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</w:pPr>
      <w:r>
        <w:rPr>
          <w:rFonts w:ascii="arial" w:hAnsi="arial" w:cs="arial"/>
          <w:b/>
          <w:color w:val="000000"/>
          <w:sz w:val="16"/>
          <w:szCs w:val="16"/>
        </w:rPr>
        <w:t xml:space="preserve">Author(s): </w:t>
      </w:r>
      <w:r>
        <w:rPr>
          <w:rFonts w:hint="eastAsia" w:ascii="arial" w:hAnsi="arial" w:cs="arial"/>
          <w:color w:val="000000"/>
          <w:sz w:val="16"/>
          <w:szCs w:val="16"/>
          <w:lang w:val="en-US" w:eastAsia="zh-Hans"/>
        </w:rPr>
        <w:t>Yun</w:t>
      </w:r>
      <w:r>
        <w:rPr>
          <w:rFonts w:hint="default" w:ascii="arial" w:hAnsi="arial" w:cs="arial"/>
          <w:color w:val="000000"/>
          <w:sz w:val="16"/>
          <w:szCs w:val="16"/>
          <w:lang w:eastAsia="zh-Hans"/>
        </w:rPr>
        <w:t>-zhou Shi, Qing-feng Tao</w:t>
      </w:r>
      <w:r>
        <w:rPr>
          <w:rFonts w:ascii="arial" w:hAnsi="arial" w:cs="arial"/>
          <w:color w:val="000000"/>
          <w:sz w:val="16"/>
          <w:szCs w:val="16"/>
        </w:rPr>
        <w:br w:type="textWrapping"/>
      </w:r>
      <w:r>
        <w:rPr>
          <w:rFonts w:ascii="arial" w:hAnsi="arial" w:cs="arial"/>
          <w:b/>
          <w:color w:val="000000"/>
          <w:sz w:val="16"/>
          <w:szCs w:val="16"/>
        </w:rPr>
        <w:t xml:space="preserve">Date: </w:t>
      </w:r>
      <w:r>
        <w:rPr>
          <w:rFonts w:ascii="arial" w:hAnsi="arial" w:cs="arial"/>
          <w:color w:val="000000"/>
          <w:sz w:val="16"/>
          <w:szCs w:val="16"/>
        </w:rPr>
        <w:t>2022-07-24</w:t>
      </w:r>
      <w:r>
        <w:rPr>
          <w:rFonts w:ascii="arial" w:hAnsi="arial" w:cs="arial"/>
          <w:color w:val="000000"/>
          <w:sz w:val="16"/>
          <w:szCs w:val="16"/>
        </w:rPr>
        <w:br w:type="textWrapping"/>
      </w:r>
      <w:r>
        <w:rPr>
          <w:rFonts w:ascii="arial" w:hAnsi="arial" w:cs="arial"/>
          <w:b/>
          <w:color w:val="000000"/>
          <w:sz w:val="16"/>
          <w:szCs w:val="16"/>
        </w:rPr>
        <w:t xml:space="preserve">Question: </w:t>
      </w:r>
      <w:r>
        <w:rPr>
          <w:rFonts w:ascii="arial" w:hAnsi="arial" w:cs="arial"/>
          <w:color w:val="000000"/>
          <w:sz w:val="16"/>
          <w:szCs w:val="16"/>
        </w:rPr>
        <w:t>Should acupuncture vs antispasmodics be used for IBS?</w:t>
      </w:r>
      <w:r>
        <w:rPr>
          <w:rFonts w:ascii="arial" w:hAnsi="arial" w:cs="arial"/>
          <w:color w:val="000000"/>
          <w:sz w:val="16"/>
          <w:szCs w:val="16"/>
        </w:rPr>
        <w:br w:type="textWrapping"/>
      </w:r>
      <w:r>
        <w:rPr>
          <w:rFonts w:ascii="arial" w:hAnsi="arial" w:cs="arial"/>
          <w:b/>
          <w:color w:val="000000"/>
          <w:sz w:val="16"/>
          <w:szCs w:val="16"/>
        </w:rPr>
        <w:t xml:space="preserve">Settings: </w:t>
      </w:r>
      <w:r>
        <w:rPr>
          <w:rFonts w:ascii="arial" w:hAnsi="arial" w:cs="arial"/>
          <w:color w:val="000000"/>
          <w:sz w:val="16"/>
          <w:szCs w:val="16"/>
        </w:rPr>
        <w:br w:type="textWrapping"/>
      </w:r>
      <w:r>
        <w:rPr>
          <w:rFonts w:ascii="arial" w:hAnsi="arial" w:cs="arial"/>
          <w:b/>
          <w:color w:val="000000"/>
          <w:sz w:val="16"/>
          <w:szCs w:val="16"/>
        </w:rPr>
        <w:t xml:space="preserve">Bibliography: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1163"/>
        <w:gridCol w:w="855"/>
        <w:gridCol w:w="1621"/>
        <w:gridCol w:w="973"/>
        <w:gridCol w:w="1465"/>
        <w:gridCol w:w="1533"/>
        <w:gridCol w:w="1017"/>
        <w:gridCol w:w="1266"/>
        <w:gridCol w:w="658"/>
        <w:gridCol w:w="715"/>
        <w:gridCol w:w="807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Quality assessment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Effect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Quality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Importance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No of studies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Design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Risk of bias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Inconsistency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Indirectness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Imprecision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Other considerations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Acupuncture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Antispasmodics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Relative</w:t>
            </w: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(95% CI)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Absolute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abdominal pain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randomised trials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 serious imprecision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eastAsia="宋体" w:cs="Symbol"/>
                <w:kern w:val="0"/>
                <w:sz w:val="16"/>
                <w:szCs w:val="16"/>
                <w:lang w:bidi="ar"/>
              </w:rPr>
              <w:t>ÅOOO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VERY 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CRITICAL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the relief of Global IBS symptoms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randomised trials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 serious imprecision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eastAsia="宋体" w:cs="Symbol"/>
                <w:kern w:val="0"/>
                <w:sz w:val="16"/>
                <w:szCs w:val="16"/>
                <w:lang w:bidi="ar"/>
              </w:rPr>
              <w:t>ÅOOO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VERY 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IMPORTANT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kern w:val="0"/>
                <w:sz w:val="16"/>
                <w:szCs w:val="16"/>
                <w:lang w:bidi="ar"/>
              </w:rPr>
              <w:t>adverse events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randomised trials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 serious inconsistency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Serious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vertAlign w:val="superscript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 serious imprecision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none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eastAsia="宋体" w:cs="Symbol"/>
                <w:kern w:val="0"/>
                <w:sz w:val="16"/>
                <w:szCs w:val="16"/>
                <w:lang w:bidi="ar"/>
              </w:rPr>
              <w:t>ÅÅOO</w:t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LOW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宋体" w:cs="arial"/>
                <w:kern w:val="0"/>
                <w:sz w:val="16"/>
                <w:szCs w:val="16"/>
                <w:lang w:bidi="ar"/>
              </w:rPr>
              <w:t>IMPORTANT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</w:pPr>
      <w:r>
        <w:rPr>
          <w:rFonts w:ascii="arial" w:hAnsi="arial" w:eastAsia="宋体" w:cs="arial"/>
          <w:color w:val="000000"/>
          <w:kern w:val="0"/>
          <w:sz w:val="16"/>
          <w:szCs w:val="16"/>
          <w:vertAlign w:val="superscript"/>
          <w:lang w:bidi="ar"/>
        </w:rPr>
        <w:t>1</w:t>
      </w:r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t>Method of randomization is unclea</w:t>
      </w:r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t xml:space="preserve">r or lack of </w:t>
      </w:r>
      <w:bookmarkStart w:id="0" w:name="_GoBack"/>
      <w:bookmarkEnd w:id="0"/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t>.</w:t>
      </w:r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br w:type="textWrapping"/>
      </w:r>
      <w:r>
        <w:rPr>
          <w:rFonts w:ascii="arial" w:hAnsi="arial" w:eastAsia="宋体" w:cs="arial"/>
          <w:color w:val="000000"/>
          <w:kern w:val="0"/>
          <w:sz w:val="16"/>
          <w:szCs w:val="16"/>
          <w:vertAlign w:val="superscript"/>
          <w:lang w:bidi="ar"/>
        </w:rPr>
        <w:t>2</w:t>
      </w:r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t>The variety of antispasmodics including different types, dosages, usages, and duration of treatment and different acupuncture prescriptions maybe contribute to the statistical heterogeneity.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16"/>
          <w:szCs w:val="16"/>
          <w:vertAlign w:val="superscript"/>
          <w:lang w:bidi="ar"/>
        </w:rPr>
      </w:pPr>
      <w:r>
        <w:rPr>
          <w:rFonts w:hint="eastAsia" w:ascii="arial" w:hAnsi="arial" w:eastAsia="宋体" w:cs="arial"/>
          <w:color w:val="000000"/>
          <w:kern w:val="0"/>
          <w:sz w:val="16"/>
          <w:szCs w:val="16"/>
          <w:vertAlign w:val="superscript"/>
          <w:lang w:bidi="ar"/>
        </w:rPr>
        <w:t>3</w:t>
      </w:r>
      <w:r>
        <w:rPr>
          <w:rFonts w:ascii="arial" w:hAnsi="arial" w:eastAsia="宋体" w:cs="arial"/>
          <w:color w:val="000000"/>
          <w:kern w:val="0"/>
          <w:sz w:val="16"/>
          <w:szCs w:val="16"/>
          <w:vertAlign w:val="superscript"/>
          <w:lang w:bidi="ar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16"/>
          <w:szCs w:val="16"/>
          <w:lang w:bidi="ar"/>
        </w:rPr>
        <w:t>Indirect comparison.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EU-B1X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舒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简体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方正黑体_G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WenQuanYiMicro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黑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ardianAgateSans1G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liv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NextLT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50000000002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vPSA35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venirNextLT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_UVC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4C4E7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6A7C"/>
    <w:rsid w:val="005339D9"/>
    <w:rsid w:val="005A0447"/>
    <w:rsid w:val="00A748F1"/>
    <w:rsid w:val="2AB76A7C"/>
    <w:rsid w:val="97C7BEC9"/>
    <w:rsid w:val="DB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ScaleCrop>false</ScaleCrop>
  <LinksUpToDate>false</LinksUpToDate>
  <CharactersWithSpaces>1042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2022-07-25T00:05:00Z</dcterms:created>
  <dc:creator>愚人</dc:creator>
  <cp:lastModifiedBy>shiyunzhou</cp:lastModifiedBy>
  <dcterms:modified xsi:type="dcterms:W3CDTF">2022-07-24T16:50:22Z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