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DEF2A2" w14:textId="232E5A27" w:rsidR="009D5CFD" w:rsidRPr="00246517" w:rsidRDefault="009D5CFD" w:rsidP="0024651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GoBack"/>
      <w:bookmarkEnd w:id="0"/>
      <w:proofErr w:type="spellStart"/>
      <w:r w:rsidRPr="009D5F48">
        <w:rPr>
          <w:rFonts w:ascii="Times New Roman" w:hAnsi="Times New Roman" w:cs="Times New Roman"/>
          <w:sz w:val="24"/>
          <w:szCs w:val="24"/>
          <w:lang w:val="en-GB"/>
        </w:rPr>
        <w:t>Carmesin</w:t>
      </w:r>
      <w:proofErr w:type="spellEnd"/>
      <w:r w:rsidRPr="009D5F48">
        <w:rPr>
          <w:rFonts w:ascii="Times New Roman" w:hAnsi="Times New Roman" w:cs="Times New Roman"/>
          <w:sz w:val="24"/>
          <w:szCs w:val="24"/>
          <w:lang w:val="en-GB"/>
        </w:rPr>
        <w:t xml:space="preserve"> et al.—</w:t>
      </w:r>
      <w:r w:rsidR="00465388">
        <w:rPr>
          <w:rFonts w:ascii="Times New Roman" w:hAnsi="Times New Roman" w:cs="Times New Roman"/>
          <w:sz w:val="24"/>
          <w:szCs w:val="24"/>
          <w:lang w:val="en-GB"/>
        </w:rPr>
        <w:t>Frontiers in Plant Science</w:t>
      </w:r>
      <w:r w:rsidRPr="009D5F48">
        <w:rPr>
          <w:rFonts w:ascii="Times New Roman" w:hAnsi="Times New Roman" w:cs="Times New Roman"/>
          <w:sz w:val="24"/>
          <w:szCs w:val="24"/>
          <w:lang w:val="en-GB"/>
        </w:rPr>
        <w:t xml:space="preserve"> 202</w:t>
      </w:r>
      <w:r w:rsidR="00465388">
        <w:rPr>
          <w:rFonts w:ascii="Times New Roman" w:hAnsi="Times New Roman" w:cs="Times New Roman"/>
          <w:sz w:val="24"/>
          <w:szCs w:val="24"/>
          <w:lang w:val="en-GB"/>
        </w:rPr>
        <w:t>2</w:t>
      </w:r>
      <w:r w:rsidRPr="009D5F48">
        <w:rPr>
          <w:rFonts w:ascii="Times New Roman" w:hAnsi="Times New Roman" w:cs="Times New Roman"/>
          <w:sz w:val="24"/>
          <w:szCs w:val="24"/>
          <w:lang w:val="en-GB"/>
        </w:rPr>
        <w:t>—Appendix S</w:t>
      </w:r>
      <w:r w:rsidR="00283E3E">
        <w:rPr>
          <w:rFonts w:ascii="Times New Roman" w:hAnsi="Times New Roman" w:cs="Times New Roman"/>
          <w:sz w:val="24"/>
          <w:szCs w:val="24"/>
          <w:lang w:val="en-GB"/>
        </w:rPr>
        <w:t>3</w:t>
      </w:r>
    </w:p>
    <w:p w14:paraId="6E09C2EC" w14:textId="2665929C" w:rsidR="00246517" w:rsidRPr="00283E3E" w:rsidRDefault="004F1553" w:rsidP="00283E3E">
      <w:pPr>
        <w:pStyle w:val="Beschriftung"/>
        <w:spacing w:line="360" w:lineRule="auto"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  <w:lang w:val="en-GB"/>
        </w:rPr>
        <w:drawing>
          <wp:inline distT="0" distB="0" distL="0" distR="0" wp14:anchorId="21B635E7" wp14:editId="1E49A45B">
            <wp:extent cx="4440554" cy="910671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3-review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072" cy="912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2C046" w14:textId="319B60E2" w:rsidR="00DE379C" w:rsidRPr="00246517" w:rsidRDefault="009D5CFD" w:rsidP="00246517">
      <w:pPr>
        <w:pStyle w:val="Beschriftung"/>
        <w:spacing w:line="360" w:lineRule="auto"/>
        <w:jc w:val="both"/>
        <w:rPr>
          <w:rFonts w:ascii="Times New Roman" w:eastAsia="SimSun" w:hAnsi="Times New Roman" w:cs="Times New Roman"/>
          <w:i w:val="0"/>
          <w:iCs w:val="0"/>
          <w:color w:val="000000" w:themeColor="text1"/>
          <w:sz w:val="24"/>
          <w:szCs w:val="24"/>
          <w:lang w:val="en-GB" w:eastAsia="de-DE"/>
        </w:rPr>
      </w:pPr>
      <w:r w:rsidRPr="009D5CF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GB"/>
        </w:rPr>
        <w:lastRenderedPageBreak/>
        <w:t xml:space="preserve">Appendix </w:t>
      </w:r>
      <w:r w:rsidR="00283E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GB"/>
        </w:rPr>
        <w:t>3</w:t>
      </w:r>
      <w:r w:rsidR="0046538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GB"/>
        </w:rPr>
        <w:t xml:space="preserve">. </w:t>
      </w:r>
      <w:r w:rsidR="00246517" w:rsidRPr="00246517">
        <w:rPr>
          <w:rFonts w:ascii="Times New Roman" w:eastAsia="SimSun" w:hAnsi="Times New Roman" w:cs="Times New Roman"/>
          <w:i w:val="0"/>
          <w:color w:val="000000" w:themeColor="text1"/>
          <w:sz w:val="24"/>
          <w:szCs w:val="24"/>
          <w:lang w:val="en-GB" w:eastAsia="de-DE"/>
        </w:rPr>
        <w:t xml:space="preserve">Illustration of the procedure to model the Effective stiffness and Apparent elastic modulus of a pit </w:t>
      </w:r>
      <w:proofErr w:type="spellStart"/>
      <w:r w:rsidR="00246517" w:rsidRPr="00246517">
        <w:rPr>
          <w:rFonts w:ascii="Times New Roman" w:eastAsia="SimSun" w:hAnsi="Times New Roman" w:cs="Times New Roman"/>
          <w:i w:val="0"/>
          <w:color w:val="000000" w:themeColor="text1"/>
          <w:sz w:val="24"/>
          <w:szCs w:val="24"/>
          <w:lang w:val="en-GB" w:eastAsia="de-DE"/>
        </w:rPr>
        <w:t>membane</w:t>
      </w:r>
      <w:proofErr w:type="spellEnd"/>
      <w:r w:rsidR="00246517" w:rsidRPr="00246517">
        <w:rPr>
          <w:rFonts w:ascii="Times New Roman" w:eastAsia="SimSun" w:hAnsi="Times New Roman" w:cs="Times New Roman"/>
          <w:i w:val="0"/>
          <w:color w:val="000000" w:themeColor="text1"/>
          <w:sz w:val="24"/>
          <w:szCs w:val="24"/>
          <w:lang w:val="en-GB" w:eastAsia="de-DE"/>
        </w:rPr>
        <w:t>. (a) Height profile via Hertz fit. (b) Indentation depth via Hertz fit. (c) Data filtering sorts out curves with less than 700 measurements, penetration events and no/positive slope. (d) Estimated membrane centre based on indentation depth. (e) Goodness of the fit with RMSE &lt; 0.7e10-4. (f)-(</w:t>
      </w:r>
      <w:proofErr w:type="spellStart"/>
      <w:r w:rsidR="00246517" w:rsidRPr="00246517">
        <w:rPr>
          <w:rFonts w:ascii="Times New Roman" w:eastAsia="SimSun" w:hAnsi="Times New Roman" w:cs="Times New Roman"/>
          <w:i w:val="0"/>
          <w:color w:val="000000" w:themeColor="text1"/>
          <w:sz w:val="24"/>
          <w:szCs w:val="24"/>
          <w:lang w:val="en-GB" w:eastAsia="de-DE"/>
        </w:rPr>
        <w:t>i</w:t>
      </w:r>
      <w:proofErr w:type="spellEnd"/>
      <w:r w:rsidR="00246517" w:rsidRPr="00246517">
        <w:rPr>
          <w:rFonts w:ascii="Times New Roman" w:eastAsia="SimSun" w:hAnsi="Times New Roman" w:cs="Times New Roman"/>
          <w:i w:val="0"/>
          <w:color w:val="000000" w:themeColor="text1"/>
          <w:sz w:val="24"/>
          <w:szCs w:val="24"/>
          <w:lang w:val="en-GB" w:eastAsia="de-DE"/>
        </w:rPr>
        <w:t>) Force distance curves of the centre, fitted via a non-linear model. (j) Relative stiffness via Hertz fit.</w:t>
      </w:r>
    </w:p>
    <w:sectPr w:rsidR="00DE379C" w:rsidRPr="00246517" w:rsidSect="009D5CFD">
      <w:pgSz w:w="11906" w:h="16838"/>
      <w:pgMar w:top="1418" w:right="1418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79C"/>
    <w:rsid w:val="002461E2"/>
    <w:rsid w:val="00246517"/>
    <w:rsid w:val="00283E3E"/>
    <w:rsid w:val="003F222B"/>
    <w:rsid w:val="00465388"/>
    <w:rsid w:val="004F1553"/>
    <w:rsid w:val="009D5CFD"/>
    <w:rsid w:val="00D56902"/>
    <w:rsid w:val="00DE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4336A"/>
  <w15:chartTrackingRefBased/>
  <w15:docId w15:val="{8CCF995D-7DE7-415C-8EF8-B85D709C7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nhideWhenUsed/>
    <w:qFormat/>
    <w:rsid w:val="00DE379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Kommentartext">
    <w:name w:val="annotation text"/>
    <w:basedOn w:val="Standard"/>
    <w:link w:val="KommentartextZchn"/>
    <w:qFormat/>
    <w:rsid w:val="009D5CFD"/>
    <w:pPr>
      <w:widowControl w:val="0"/>
      <w:spacing w:line="240" w:lineRule="auto"/>
      <w:jc w:val="both"/>
    </w:pPr>
    <w:rPr>
      <w:rFonts w:eastAsiaTheme="minorEastAsia"/>
      <w:kern w:val="2"/>
      <w:sz w:val="20"/>
      <w:szCs w:val="20"/>
      <w:lang w:val="en-US" w:eastAsia="zh-CN"/>
    </w:rPr>
  </w:style>
  <w:style w:type="character" w:customStyle="1" w:styleId="KommentartextZchn">
    <w:name w:val="Kommentartext Zchn"/>
    <w:basedOn w:val="Absatz-Standardschriftart"/>
    <w:link w:val="Kommentartext"/>
    <w:qFormat/>
    <w:rsid w:val="009D5CFD"/>
    <w:rPr>
      <w:rFonts w:eastAsiaTheme="minorEastAsia"/>
      <w:kern w:val="2"/>
      <w:sz w:val="20"/>
      <w:szCs w:val="20"/>
      <w:lang w:val="en-US" w:eastAsia="zh-CN"/>
    </w:rPr>
  </w:style>
  <w:style w:type="character" w:styleId="Kommentarzeichen">
    <w:name w:val="annotation reference"/>
    <w:basedOn w:val="Absatz-Standardschriftart"/>
    <w:qFormat/>
    <w:rsid w:val="009D5CFD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5C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5C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</dc:creator>
  <cp:keywords/>
  <dc:description/>
  <cp:lastModifiedBy>Cora</cp:lastModifiedBy>
  <cp:revision>5</cp:revision>
  <cp:lastPrinted>2021-09-21T12:39:00Z</cp:lastPrinted>
  <dcterms:created xsi:type="dcterms:W3CDTF">2022-07-25T10:10:00Z</dcterms:created>
  <dcterms:modified xsi:type="dcterms:W3CDTF">2022-10-23T19:46:00Z</dcterms:modified>
</cp:coreProperties>
</file>