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</w:pPr>
      <w:r>
        <w:t>Supplementary Material</w:t>
      </w:r>
    </w:p>
    <w:p>
      <w:pPr>
        <w:adjustRightInd w:val="0"/>
        <w:snapToGrid w:val="0"/>
        <w:spacing w:before="240" w:after="120" w:line="260" w:lineRule="atLeast"/>
        <w:rPr>
          <w:rFonts w:eastAsia="宋体" w:cs="Times New Roman"/>
          <w:color w:val="000000"/>
          <w:szCs w:val="24"/>
          <w:lang w:eastAsia="zh-CN" w:bidi="en-US"/>
        </w:rPr>
      </w:pPr>
      <w:r>
        <w:rPr>
          <w:rFonts w:eastAsia="宋体" w:cs="Times New Roman"/>
          <w:b/>
          <w:bCs/>
          <w:color w:val="212121"/>
          <w:szCs w:val="24"/>
          <w:shd w:val="clear" w:color="auto" w:fill="FFFFFF"/>
          <w:lang w:eastAsia="zh-CN" w:bidi="en-US"/>
        </w:rPr>
        <w:t>Table S1.</w:t>
      </w:r>
      <w:r>
        <w:rPr>
          <w:rFonts w:eastAsia="宋体" w:cs="Times New Roman"/>
          <w:color w:val="212121"/>
          <w:szCs w:val="24"/>
          <w:shd w:val="clear" w:color="auto" w:fill="FFFFFF"/>
          <w:lang w:eastAsia="zh-CN" w:bidi="en-US"/>
        </w:rPr>
        <w:t xml:space="preserve"> Characteristics and </w:t>
      </w:r>
      <w:r>
        <w:rPr>
          <w:rFonts w:eastAsia="TimesNewRomanPSMT" w:cs="Times New Roman"/>
          <w:color w:val="000000"/>
          <w:szCs w:val="24"/>
          <w:lang w:eastAsia="zh-CN" w:bidi="en-US"/>
        </w:rPr>
        <w:t>antimicrobial resistance</w:t>
      </w:r>
      <w:r>
        <w:rPr>
          <w:rFonts w:eastAsia="AdvOT863180fb" w:cs="Times New Roman"/>
          <w:color w:val="000000"/>
          <w:szCs w:val="24"/>
          <w:lang w:eastAsia="zh-CN" w:bidi="en-US"/>
        </w:rPr>
        <w:t xml:space="preserve"> </w:t>
      </w:r>
      <w:r>
        <w:rPr>
          <w:rFonts w:eastAsia="宋体" w:cs="Times New Roman"/>
          <w:color w:val="000000"/>
          <w:szCs w:val="24"/>
          <w:lang w:eastAsia="zh-CN" w:bidi="en-US"/>
        </w:rPr>
        <w:t xml:space="preserve">properties </w:t>
      </w:r>
      <w:r>
        <w:rPr>
          <w:rFonts w:eastAsia="AdvOT863180fb" w:cs="Times New Roman"/>
          <w:color w:val="000000"/>
          <w:szCs w:val="24"/>
          <w:lang w:eastAsia="zh-CN" w:bidi="en-US"/>
        </w:rPr>
        <w:t xml:space="preserve">of the seven </w:t>
      </w:r>
      <w:r>
        <w:rPr>
          <w:rFonts w:eastAsia="宋体" w:cs="Times New Roman"/>
          <w:i/>
          <w:iCs/>
          <w:color w:val="000000"/>
          <w:szCs w:val="24"/>
          <w:lang w:eastAsia="zh-CN" w:bidi="en-US"/>
        </w:rPr>
        <w:t>mcr-1</w:t>
      </w:r>
      <w:r>
        <w:rPr>
          <w:rFonts w:eastAsia="宋体" w:cs="Times New Roman"/>
          <w:color w:val="000000"/>
          <w:szCs w:val="24"/>
          <w:lang w:eastAsia="zh-CN" w:bidi="en-US"/>
        </w:rPr>
        <w:t xml:space="preserve">-positive </w:t>
      </w:r>
      <w:r>
        <w:rPr>
          <w:rFonts w:eastAsia="宋体" w:cs="Times New Roman"/>
          <w:i/>
          <w:iCs/>
          <w:color w:val="000000"/>
          <w:szCs w:val="24"/>
          <w:lang w:eastAsia="zh-CN" w:bidi="en-US"/>
        </w:rPr>
        <w:t>Escherichia coli</w:t>
      </w:r>
      <w:r>
        <w:rPr>
          <w:rFonts w:eastAsia="宋体" w:cs="Times New Roman"/>
          <w:color w:val="000000"/>
          <w:szCs w:val="24"/>
          <w:lang w:eastAsia="zh-CN" w:bidi="en-US"/>
        </w:rPr>
        <w:t xml:space="preserve"> </w:t>
      </w:r>
      <w:r>
        <w:rPr>
          <w:rFonts w:eastAsia="AdvOT863180fb" w:cs="Times New Roman"/>
          <w:color w:val="000000"/>
          <w:szCs w:val="24"/>
          <w:lang w:eastAsia="zh-CN" w:bidi="en-US"/>
        </w:rPr>
        <w:t>isolates identified in this study.</w:t>
      </w:r>
    </w:p>
    <w:tbl>
      <w:tblPr>
        <w:tblStyle w:val="53"/>
        <w:tblW w:w="13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684"/>
        <w:gridCol w:w="1267"/>
        <w:gridCol w:w="861"/>
        <w:gridCol w:w="1309"/>
        <w:gridCol w:w="2377"/>
        <w:gridCol w:w="2179"/>
        <w:gridCol w:w="2282"/>
        <w:gridCol w:w="2006"/>
      </w:tblGrid>
      <w:tr>
        <w:trPr>
          <w:trHeight w:val="974" w:hRule="atLeast"/>
        </w:trPr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Strain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 xml:space="preserve"> ST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Transferable (+/-)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BlinkMacSystemFont" w:cs="Times New Roman"/>
                <w:snapToGrid w:val="0"/>
                <w:color w:val="000000"/>
                <w:sz w:val="18"/>
                <w:szCs w:val="18"/>
                <w:shd w:val="clear" w:color="auto" w:fill="FFFFFF"/>
                <w:lang w:val="en-IE" w:eastAsia="de-DE" w:bidi="en-US"/>
              </w:rPr>
            </w:pPr>
            <w:r>
              <w:rPr>
                <w:rFonts w:ascii="Palatino Linotype" w:hAnsi="Palatino Linotype" w:eastAsia="TimesNewRomanPSMT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 xml:space="preserve">mcr-1 </w:t>
            </w:r>
            <w:r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plasmid type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Antimicrobial resistance</w:t>
            </w:r>
          </w:p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genes</w:t>
            </w:r>
          </w:p>
        </w:tc>
        <w:tc>
          <w:tcPr>
            <w:tcW w:w="237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Virulence genes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i w:val="0"/>
                <w:iCs w:val="0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Serotype</w:t>
            </w:r>
          </w:p>
        </w:tc>
        <w:tc>
          <w:tcPr>
            <w:tcW w:w="228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Plasmid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4" w:hRule="atLeast"/>
        </w:trPr>
        <w:tc>
          <w:tcPr>
            <w:tcW w:w="811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L23cr-1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ST117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+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BlinkMacSystemFont" w:cs="Times New Roman"/>
                <w:snapToGrid w:val="0"/>
                <w:color w:val="000000"/>
                <w:sz w:val="18"/>
                <w:szCs w:val="18"/>
                <w:shd w:val="clear" w:color="auto" w:fill="FFFFFF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Incl2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aac(3)-IVa, aph(3')-IIa, aph(3')-Ia, aph(4)-Ia,blaCTX-M-65,dfrA14,</w:t>
            </w:r>
          </w:p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floR, fosA3, mcr-1, mdf(A), qnrS1, sul2</w:t>
            </w:r>
          </w:p>
        </w:tc>
        <w:tc>
          <w:tcPr>
            <w:tcW w:w="2377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aslA, chuT, chuU, chuV, chuW, chuY, entB, entC, entD, entE, entF, entS, espL1, fdeC, fepA, fepB, fepC, fepD, fepG, fes, fimA, fimB, fimC, fimD, fimE, fimF, fimG, fimH, fimI, fyuA, gspC, gspD, gspE, gspF, gspG, gspH, gspI, gspJ, gspK, gspL, gspM, iroB, iroC, iroD, iroE, iroN, irp1, irp2, iucA, iucB, iucC, iucD, iutA, ompA, papB, papC, papD, papE, papF, papG, papH, papI, papJ, papK, pic, shuA, shuS, shuX, yagV/ecpE, yagW/ecpD, yagX/ecpC, yagY/ecpB, yagZ/ecpA, ybtA, ybtE, ybtP, ybtQ, ybtS, ybtT, ybtU, ybtX, ykgK/ecpR</w:t>
            </w: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hint="default" w:ascii="Palatino Linotype" w:hAnsi="Palatino Linotype" w:eastAsia="Times New Roman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IE" w:eastAsia="de-DE" w:bidi="en-US"/>
              </w:rPr>
              <w:t>O161, H4</w:t>
            </w:r>
          </w:p>
        </w:tc>
        <w:tc>
          <w:tcPr>
            <w:tcW w:w="2282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after="160"/>
              <w:jc w:val="center"/>
              <w:textAlignment w:val="auto"/>
              <w:rPr>
                <w:rFonts w:hint="default" w:ascii="Palatino Linotype" w:hAnsi="Palatino Linotype" w:eastAsia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  <w:u w:val="none"/>
                <w:lang w:val="en-IE" w:eastAsia="de-DE" w:bidi="en-US"/>
              </w:rPr>
            </w:pPr>
            <w:r>
              <w:rPr>
                <w:rFonts w:hint="default" w:ascii="Palatino Linotype" w:hAnsi="Palatino Linotype" w:eastAsia="Times New Roman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IE" w:eastAsia="de-DE" w:bidi="en-US"/>
              </w:rPr>
              <w:t>IncI2, IncFIC(FII), IncFIB(AP001918), IncHI2A, IncHI2,  Col156, ColRNAI, Col(MG828)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after="160"/>
              <w:jc w:val="center"/>
              <w:textAlignment w:val="auto"/>
              <w:rPr>
                <w:rFonts w:hint="default" w:ascii="Palatino Linotype" w:hAnsi="Palatino Linotype" w:eastAsia="Times New Roman" w:cs="Times New Roman"/>
                <w:b w:val="0"/>
                <w:i/>
                <w:iCs/>
                <w:snapToGrid w:val="0"/>
                <w:color w:val="000000"/>
                <w:sz w:val="18"/>
                <w:szCs w:val="18"/>
                <w:u w:val="none"/>
                <w:lang w:val="en-IE" w:eastAsia="de-DE" w:bidi="en-US"/>
              </w:rPr>
            </w:pPr>
            <w:r>
              <w:rPr>
                <w:rFonts w:hint="default" w:ascii="Palatino Linotype" w:hAnsi="Palatino Linotype" w:eastAsia="Times New Roman" w:cs="Times New Roman"/>
                <w:b w:val="0"/>
                <w:i/>
                <w:iCs/>
                <w:snapToGrid w:val="0"/>
                <w:color w:val="000000"/>
                <w:kern w:val="0"/>
                <w:sz w:val="18"/>
                <w:szCs w:val="18"/>
                <w:u w:val="none"/>
                <w:lang w:val="en-IE" w:eastAsia="de-DE" w:bidi="en-US"/>
              </w:rPr>
              <w:t xml:space="preserve">ISKpn8, ISKpn19, ISKpn24, ISEc1, </w:t>
            </w:r>
            <w:r>
              <w:rPr>
                <w:rFonts w:ascii="Palatino Linotype" w:hAnsi="Palatino Linotype" w:eastAsia="Times New Roman" w:cs="Times New Roman"/>
                <w:b w:val="0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ISEc17, ISEc38, ISEc39, ISEc48, ISEc59, IS3, IS30, IS102, IS421, IS629, IS911, IS1006, IS5075, ISSfl10, MITEEc1, cn_5813_IS911, cn_3566_ISEc1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4" w:hRule="atLeast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L25cr-2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ST117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+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BlinkMacSystemFont" w:cs="Times New Roman"/>
                <w:snapToGrid w:val="0"/>
                <w:color w:val="000000"/>
                <w:sz w:val="18"/>
                <w:szCs w:val="18"/>
                <w:shd w:val="clear" w:color="auto" w:fill="FFFFFF"/>
                <w:lang w:val="en-IE" w:eastAsia="de-DE" w:bidi="en-US"/>
              </w:rPr>
            </w:pPr>
            <w:r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NA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aac(3)-IVa, aph(3')-IIa, aph(3')-Ia, aph(4)-Ia,blaCTX-M-65,dfrA14,</w:t>
            </w:r>
          </w:p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floR, fosA3, mcr-1, mdf(A), qnrS1, sul2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aslA, chuT, chuU, chuV, chuW, chuY, entB, entC, entD, entE, entF, entS, espL1, fdeC, fepA, fepB, fepC, fepD, fepG, fes, fimA, fimB, fimC, fimD, fimE, fimF, fimG, fimH, fimI, fyuA, gspC, gspD, gspE, gspF, gspG, gspH, gspI, gspJ, gspK, gspL, gspM, iroB, iroC, iroD, iroE, iroN, irp1, irp2, iucA, iucB, iucC, iucD, iutA, ompA, papB, papC, papD, papE, papF, papG, papH, papI, papJ, papK, pic, shuA, shuS, shuX, yagV/ecpE, yagW/ecpD, yagX/ecpC, yagY/ecpB, yagZ/ecpA, ybtA, ybtE, ybtP, ybtQ, ybtS, ybtT, ybtU, ybtX, ykgK/ecpR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hint="default" w:ascii="Palatino Linotype" w:hAnsi="Palatino Linotype" w:eastAsia="Times New Roman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IE" w:eastAsia="de-DE" w:bidi="en-US"/>
              </w:rPr>
              <w:t>O161, H4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hint="default" w:ascii="Palatino Linotype" w:hAnsi="Palatino Linotype" w:eastAsia="Times New Roman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IE" w:eastAsia="de-DE" w:bidi="en-US"/>
              </w:rPr>
            </w:pPr>
            <w:r>
              <w:rPr>
                <w:rFonts w:hint="default" w:ascii="Palatino Linotype" w:hAnsi="Palatino Linotype" w:eastAsia="Times New Roman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IE" w:eastAsia="de-DE" w:bidi="en-US"/>
              </w:rPr>
              <w:t>IncI2, IncFIC(FII), IncFIB(AP001918), IncHI2A, IncHI2,  Col156, ColRNAI, Col(MG828)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after="160"/>
              <w:jc w:val="center"/>
              <w:textAlignment w:val="auto"/>
              <w:rPr>
                <w:rFonts w:hint="default"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u w:val="none"/>
                <w:lang w:val="en-IE" w:eastAsia="de-DE" w:bidi="en-US"/>
              </w:rPr>
            </w:pPr>
            <w:r>
              <w:rPr>
                <w:rFonts w:hint="default" w:ascii="Palatino Linotype" w:hAnsi="Palatino Linotype" w:eastAsia="Times New Roman" w:cs="Times New Roman"/>
                <w:i/>
                <w:iCs/>
                <w:snapToGrid w:val="0"/>
                <w:color w:val="000000"/>
                <w:kern w:val="0"/>
                <w:sz w:val="18"/>
                <w:szCs w:val="18"/>
                <w:u w:val="none"/>
                <w:lang w:val="en-IE" w:eastAsia="de-DE" w:bidi="en-US"/>
              </w:rPr>
              <w:t xml:space="preserve">ISKpn8, ISKpn19, ISKpn24, ISEc1, </w:t>
            </w: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ISEc17, ISEc38, ISEc39, ISEc48, ISEc59, IS3,  IS30, IS102, IS421, IS629, IS911, IS1006, IS5075,  ISSfl10, MITEEc1, cn_5813_IS911, cn_3209_ISEc1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4" w:hRule="atLeast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L27cr-1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ST117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+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BlinkMacSystemFont" w:cs="Times New Roman"/>
                <w:snapToGrid w:val="0"/>
                <w:color w:val="000000"/>
                <w:sz w:val="18"/>
                <w:szCs w:val="18"/>
                <w:shd w:val="clear" w:color="auto" w:fill="FFFFFF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Incl2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aac(3)-IVa,, aph(3'')-Ib, aph(3')-IIa, aph(3')-Ia, aph(4)-Ia, aph(6)-Id,</w:t>
            </w:r>
          </w:p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blaCTX-M-65, blaTEM-1B, catA1, dfrA14, floR, fosA3</w:t>
            </w:r>
          </w:p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mcr-1, mdf(A), qnrS1, sul1, sul2, tet(J)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aslA, chuT, chuU, chuV, chuW, chuY, entB, entC, entD, entE, entF, entS, espL1, fdeC, fepA, fepB, fepC, fepD, fepG, fes, fimA, fimB, fimC, fimD, fimE, fimF, fimG, fimH, fimI, fyuA, gspC, gspD, gspE, gspF, gspG, gspH, gspI, gspJ, gspK, gspL, gspM, iroB, iroC, iroD, iroE, iroN, irp1, irp2, iucA, iucB, iucC, iucD, iutA, ompA, papB, papC, papD, papE, papF, papG, papH, papI, papJ, papK, pic, shuA, shuS, shuX, vat, yagV/ecpE, yagW/ecpD, yagX/ecpC, yagY/ecpB, yagZ/ecpA, ybtA, ybtE, ybtP, ybtQ, ybtS, ybtT, ybtU, ybtX, ykgK/ecpR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hint="default" w:ascii="Palatino Linotype" w:hAnsi="Palatino Linotype" w:eastAsia="Times New Roman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IE" w:eastAsia="de-DE" w:bidi="en-US"/>
              </w:rPr>
              <w:t>O161, H4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hint="default" w:ascii="Palatino Linotype" w:hAnsi="Palatino Linotype" w:eastAsia="Times New Roman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IE" w:eastAsia="de-DE" w:bidi="en-US"/>
              </w:rPr>
            </w:pPr>
            <w:r>
              <w:rPr>
                <w:rFonts w:hint="default" w:ascii="Palatino Linotype" w:hAnsi="Palatino Linotype" w:eastAsia="Times New Roman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IE" w:eastAsia="de-DE" w:bidi="en-US"/>
              </w:rPr>
              <w:t>IncI2, IncFIC(FII), IncFIB(AP001918), IncHI2A, IncHI2,  Col156, ColRNAI, Col(MG828)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after="160"/>
              <w:jc w:val="center"/>
              <w:textAlignment w:val="auto"/>
              <w:rPr>
                <w:rFonts w:hint="default"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u w:val="none"/>
                <w:lang w:val="en-IE" w:eastAsia="de-DE" w:bidi="en-US"/>
              </w:rPr>
            </w:pPr>
            <w:r>
              <w:rPr>
                <w:rFonts w:hint="default" w:ascii="Palatino Linotype" w:hAnsi="Palatino Linotype" w:eastAsia="Times New Roman" w:cs="Times New Roman"/>
                <w:i/>
                <w:iCs/>
                <w:snapToGrid w:val="0"/>
                <w:color w:val="000000"/>
                <w:kern w:val="0"/>
                <w:sz w:val="18"/>
                <w:szCs w:val="18"/>
                <w:u w:val="none"/>
                <w:lang w:val="en-IE" w:eastAsia="de-DE" w:bidi="en-US"/>
              </w:rPr>
              <w:t>ISKpn8, ISKpn19, ISKpn24, ISEc1, ISEc38, ISEc39, ISEc48, ISEc59, IS30, IS102, IS421, IS629, IS911, IS1006, ISSfl10, MITEEc1, cn_5813_IS911, cn_3566_ISEc1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4" w:hRule="atLeast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L30cr-1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ST117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+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BlinkMacSystemFont" w:cs="Times New Roman"/>
                <w:snapToGrid w:val="0"/>
                <w:color w:val="000000"/>
                <w:sz w:val="18"/>
                <w:szCs w:val="18"/>
                <w:shd w:val="clear" w:color="auto" w:fill="FFFFFF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Incl2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aac(3)-IVa, aph(3')-IIa,aph(3')-Ia, aph(4)-Ia,blaCTX-M-65,dfrA14,</w:t>
            </w:r>
          </w:p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floR, fosA3, mcr-1, mdf(A), qnrS1, sul2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aslA, chuT, chuU, chuV, chuW, chuY, entB, entC, entD, entE, entF, entS, espL1, fdeC, fepA, fepB, fepC, fepD, fepG, fes, fimA, fimB, fimC, fimD, fimE, fimF, fimG, fimH, fimI, fyuA, gspC, gspD, gspE, gspF, gspG, gspH, gspI, gspJ, gspK, gspL, gspM, iroB, iroC, iroD, iroE, iroN, irp1, irp2, iucA, iucB, iucC, iucD, iutA, ompA, papB, papC, papD, papE, papF, papG, papH, papI, papJ, papK, pic, shuA, shuS, shuX, yagV/ecpE, yagW/ecpD, yagX/ecpC, yagY/ecpB, yagZ/ecpA, ybtA, ybtE, ybtP, ybtQ, ybtS, ybtT, ybtU, ybtX, ykgK/ecpR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hint="default" w:ascii="Palatino Linotype" w:hAnsi="Palatino Linotype" w:eastAsia="Times New Roman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IE" w:eastAsia="de-DE" w:bidi="en-US"/>
              </w:rPr>
              <w:t>O161, H4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160" w:afterAutospacing="0"/>
              <w:ind w:left="0" w:right="0"/>
              <w:jc w:val="center"/>
              <w:rPr>
                <w:rFonts w:ascii="Palatino Linotype" w:hAnsi="Palatino Linotype" w:eastAsia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hint="default" w:ascii="Palatino Linotype" w:hAnsi="Palatino Linotype" w:eastAsia="Times New Roman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lang w:val="en-IE" w:eastAsia="de-DE" w:bidi="en-US"/>
              </w:rPr>
              <w:t>IncI2, IncFIC(FII), IncFIB(AP001918), IncHI2A, IncHI2,  Col156, ColRNAI, Col(MG828)</w:t>
            </w:r>
          </w:p>
          <w:p>
            <w:pPr>
              <w:adjustRightInd w:val="0"/>
              <w:snapToGrid w:val="0"/>
              <w:spacing w:before="0" w:after="160"/>
              <w:jc w:val="center"/>
              <w:rPr>
                <w:rFonts w:hint="default" w:ascii="Palatino Linotype" w:hAnsi="Palatino Linotype" w:eastAsia="Times New Roman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IE" w:eastAsia="de-DE" w:bidi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after="160"/>
              <w:jc w:val="center"/>
              <w:textAlignment w:val="auto"/>
              <w:rPr>
                <w:rFonts w:hint="default"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u w:val="none"/>
                <w:lang w:val="en-IE" w:eastAsia="de-DE" w:bidi="en-US"/>
              </w:rPr>
            </w:pPr>
            <w:r>
              <w:rPr>
                <w:rFonts w:hint="default" w:ascii="Palatino Linotype" w:hAnsi="Palatino Linotype" w:eastAsia="Times New Roman" w:cs="Times New Roman"/>
                <w:i/>
                <w:iCs/>
                <w:snapToGrid w:val="0"/>
                <w:color w:val="000000"/>
                <w:kern w:val="0"/>
                <w:sz w:val="18"/>
                <w:szCs w:val="18"/>
                <w:u w:val="none"/>
                <w:lang w:val="en-IE" w:eastAsia="de-DE" w:bidi="en-US"/>
              </w:rPr>
              <w:t xml:space="preserve">ISKpn8, ISKpn19, ISKpn24, ISEc1, ISEc38, ISEc39, ISEc48, ISEc59, </w:t>
            </w: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IS3, IS30, IS102, IS421, IS629, IS911, IS1006, IS5075, ISSfl10, MITEEc1, cn_5813_IS911,  cn_3566_ISEc1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4" w:hRule="atLeast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L36cr-1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ST117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+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BlinkMacSystemFont" w:cs="Times New Roman"/>
                <w:snapToGrid w:val="0"/>
                <w:color w:val="000000"/>
                <w:sz w:val="18"/>
                <w:szCs w:val="18"/>
                <w:shd w:val="clear" w:color="auto" w:fill="FFFFFF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Incl2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aac(3)-IVa, aadA5, aph(3'')-Ib, aph(3')-IIa, aph(3')-Ia, aph(4)-Ia</w:t>
            </w:r>
          </w:p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blaTEM-1B, blaCTX-M-65, dfrA14, floR, fosA3, mcr-1</w:t>
            </w:r>
          </w:p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mdf(A), qnrS1, sul1, sul2, tet(A)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aslA, chuT, chuU, chuV, chuW, chuY, entB, entC, entD, entE, entF, entS, espL1, fdeC, fepA, fepB, fepC, fepD, fepG, fes, fimA, fimB, fimC, fimD, fimE, fimF, fimG, fimH, fimI, fyuA, gspC, gspD, gspE, gspF, gspG, gspH, gspI, gspJ, gspK, gspL, gspM, iroB, iroC, iroD, iroE, iroN, irp1, irp2, iucA, iucB, iucC, iucD, iutA, ompA, papB, papC, papD, papE, papF, papG, papH, papI, papJ, papK, pic, shuA, shuS, shuX, vat, yagV/ecpE, yagW/ecpD, yagX/ecpC, yagY/ecpB, yagZ/ecpA, ybtA, ybtE, ybtP, ybtQ, ybtS, ybtT, ybtU, ybtX,ykgK/ecpR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hint="default" w:ascii="Palatino Linotype" w:hAnsi="Palatino Linotype" w:eastAsia="Times New Roman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IE" w:eastAsia="de-DE" w:bidi="en-US"/>
              </w:rPr>
              <w:t>O161, H4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160" w:afterAutospacing="0"/>
              <w:ind w:left="0" w:right="0"/>
              <w:jc w:val="center"/>
              <w:rPr>
                <w:rFonts w:ascii="Palatino Linotype" w:hAnsi="Palatino Linotype" w:eastAsia="Times New Roman" w:cs="Times New Roman"/>
                <w:i w:val="0"/>
                <w:iCs w:val="0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hint="default" w:ascii="Palatino Linotype" w:hAnsi="Palatino Linotype" w:eastAsia="Times New Roman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lang w:val="en-IE" w:eastAsia="de-DE" w:bidi="en-US"/>
              </w:rPr>
              <w:t>IncI2, IncFIC(FII), IncFIB(AP001918), IncHI2A, IncHI2,  Col156, ColRNAI, Col(MG828)</w:t>
            </w:r>
          </w:p>
          <w:p>
            <w:pPr>
              <w:adjustRightInd w:val="0"/>
              <w:snapToGrid w:val="0"/>
              <w:spacing w:before="0" w:after="160"/>
              <w:jc w:val="center"/>
              <w:rPr>
                <w:rFonts w:hint="default" w:ascii="Palatino Linotype" w:hAnsi="Palatino Linotype" w:eastAsia="Times New Roman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IE" w:eastAsia="de-DE" w:bidi="en-US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after="160"/>
              <w:jc w:val="center"/>
              <w:textAlignment w:val="auto"/>
              <w:rPr>
                <w:rFonts w:hint="default"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u w:val="none"/>
                <w:lang w:val="en-IE" w:eastAsia="de-DE" w:bidi="en-US"/>
              </w:rPr>
            </w:pPr>
            <w:r>
              <w:rPr>
                <w:rFonts w:hint="default" w:ascii="Palatino Linotype" w:hAnsi="Palatino Linotype" w:eastAsia="Times New Roman" w:cs="Times New Roman"/>
                <w:i/>
                <w:iCs/>
                <w:snapToGrid w:val="0"/>
                <w:color w:val="000000"/>
                <w:kern w:val="0"/>
                <w:sz w:val="18"/>
                <w:szCs w:val="18"/>
                <w:u w:val="none"/>
                <w:lang w:val="en-IE" w:eastAsia="de-DE" w:bidi="en-US"/>
              </w:rPr>
              <w:t xml:space="preserve">ISKpn8, ISKpn19, ISKpn24, ISEc1, </w:t>
            </w: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ISEc17, ISEc38, ISEc39, ISEc48, ISEc59, IS3,  IS30, IS102, IS421, IS629, IS911, IS1006, IS5075, ISSfl10, MITEEc1, cn_5813_IS911, ISEc1, cn_3209_ISEc1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4" w:hRule="atLeast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L40cr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ST117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+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BlinkMacSystemFont" w:cs="Times New Roman"/>
                <w:snapToGrid w:val="0"/>
                <w:color w:val="000000"/>
                <w:sz w:val="18"/>
                <w:szCs w:val="18"/>
                <w:shd w:val="clear" w:color="auto" w:fill="FFFFFF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Incl2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aac(3)-IVa, aph(3')-IIa, aph(3')-Ia, aph(4)-Ia, blaTEM-1B</w:t>
            </w:r>
          </w:p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blaCTX-M-65, dfrA14, dfrA17, floR, fosA3, mcr-1, mdf(A)</w:t>
            </w:r>
          </w:p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qnrS1, sul2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aslA, chuT, chuU, chuV, chuW, chuY, entB, entC, entD, entE, entF, entS, espL1, fdeC, fepA, fepB, fepC, fepD, fepG, fes, fimA, fimB, fimC, fimD, fimE, fimF, fimG, fimH, fimI, fyuA, gspC, gspD, gspE, gspF, gspG, gspH, gspI, gspJ, gspK, gspL, gspM, iroB, iroC, iroD, iroE, iroN, irp1, irp2, iucA, iucB, iucC, iucD, iutA, ompA, papB, papC, papD, papE, papF, papG, papH, papI, papJ, papK, pic, shuA, shuS, shuX, yagV/ecpE, yagW/ecpD, yagX/ecpC, yagY/ecpB, yagZ/ecpA, ybtA, ybtE, ybtP, ybtQ, ybtS, ybtT, ybtU, ybtX, ykgK/ecpR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O161, H4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/>
              <w:ind w:left="0" w:right="0"/>
              <w:jc w:val="center"/>
              <w:rPr>
                <w:i w:val="0"/>
                <w:iCs w:val="0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lang w:val="en-US" w:eastAsia="zh-CN" w:bidi="ar"/>
              </w:rPr>
              <w:t>IncI2, IncFIC(FII), IncFIB(AP001918), IncHI2A, IncHI2,  Col156, ColRNAI, Col(MG828)</w:t>
            </w:r>
          </w:p>
          <w:p>
            <w:pPr>
              <w:adjustRightInd w:val="0"/>
              <w:snapToGrid w:val="0"/>
              <w:spacing w:before="0" w:after="16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after="160"/>
              <w:jc w:val="center"/>
              <w:textAlignment w:val="auto"/>
              <w:rPr>
                <w:rFonts w:hint="default"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u w:val="none"/>
                <w:lang w:val="en-IE" w:eastAsia="de-DE" w:bidi="en-US"/>
              </w:rPr>
            </w:pPr>
            <w:r>
              <w:rPr>
                <w:rFonts w:hint="default" w:ascii="Palatino Linotype" w:hAnsi="Palatino Linotype" w:eastAsia="Times New Roman" w:cs="Times New Roman"/>
                <w:i/>
                <w:iCs/>
                <w:snapToGrid w:val="0"/>
                <w:color w:val="000000"/>
                <w:kern w:val="0"/>
                <w:sz w:val="18"/>
                <w:szCs w:val="18"/>
                <w:u w:val="none"/>
                <w:lang w:val="en-IE" w:eastAsia="de-DE" w:bidi="en-US"/>
              </w:rPr>
              <w:t xml:space="preserve">ISKpn8, ISKpn19, ISKpn24, ISEc1, </w:t>
            </w: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ISEc17, ISEc38, ISEc39, ISEc48, ISEc59, IS3,  IS30, IS102, IS421, IS629, IS911, IS1006, IS5075, ISSfl10, MITEEc1, cn_5813_IS911, ISEc1, cn_3209_ISEc1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4" w:hRule="atLeast"/>
        </w:trPr>
        <w:tc>
          <w:tcPr>
            <w:tcW w:w="811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L52cr-1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ST117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NewRomanPSMT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+</w:t>
            </w:r>
            <w:bookmarkStart w:id="2" w:name="_GoBack"/>
            <w:bookmarkEnd w:id="2"/>
          </w:p>
        </w:tc>
        <w:tc>
          <w:tcPr>
            <w:tcW w:w="861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BlinkMacSystemFont" w:cs="Times New Roman"/>
                <w:snapToGrid w:val="0"/>
                <w:color w:val="000000"/>
                <w:sz w:val="18"/>
                <w:szCs w:val="18"/>
                <w:shd w:val="clear" w:color="auto" w:fill="FFFFFF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  <w:t>Incl2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aac(3)-IVa, aph(3'')-Ib, aph(3')-IIa, aph(3')-Ia, aph(4)-Ia</w:t>
            </w:r>
          </w:p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blaTEM-1B, blaCTX-M-65, dfrA14, floR, fosA3, mcr-1</w:t>
            </w:r>
          </w:p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mdf(A), qnrS1, sul2, tet(A)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aslA, chuT, chuU, chuV, chuW, chuY, entB, entC, entD, entE, entF, entS, espL1, fdeC, fepA, fepB, fepC, fepD, fepG, fes, fimA, fimB, fimC, fimD, fimE, fimF, fimG, fimH, fimI, fyuA, gspC, gspD, gspE, gspF, gspG, gspH, gspI, gspJ, gspK, gspL, gspM, iroB, iroC, iroD, iroE, iroN, irp1, irp2, iucA, iucB, iucC, iucD, iutA, ompA, papB, papC, papD, papE, papF, papG, papH, papI, papJ, papK, pic, shuA, shuS, shuX, yagV/ecpE, yagW/ecpD, yagX/ecpC, yagY/ecpB, yagZ/ecpA, ybtA, ybtE, ybtP, ybtQ, ybtS, ybtT, ybtU, ybtX, ykgK/ecpR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0" w:after="160"/>
              <w:jc w:val="center"/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O161, H4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24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lang w:val="en-US" w:eastAsia="zh-CN" w:bidi="ar"/>
              </w:rPr>
              <w:t>IncI2, IncFIC(FII), IncFIB(AP001918), IncHI2A, IncHI2,  Col156, ColRNAI, Col(MG828)</w:t>
            </w:r>
          </w:p>
          <w:p>
            <w:pPr>
              <w:adjustRightInd w:val="0"/>
              <w:snapToGrid w:val="0"/>
              <w:spacing w:before="0" w:after="16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Palatino Linotype" w:hAnsi="Palatino Linotype" w:eastAsia="Times New Roman" w:cs="Times New Roman"/>
                <w:i/>
                <w:iCs/>
                <w:snapToGrid w:val="0"/>
                <w:color w:val="000000"/>
                <w:kern w:val="0"/>
                <w:sz w:val="18"/>
                <w:szCs w:val="18"/>
                <w:u w:val="none"/>
                <w:lang w:val="en-IE" w:eastAsia="de-DE" w:bidi="en-US"/>
              </w:rPr>
              <w:t xml:space="preserve">ISKpn8, ISKpn19, ISKpn24, ISEC1, </w:t>
            </w:r>
            <w:r>
              <w:rPr>
                <w:rFonts w:ascii="Palatino Linotype" w:hAnsi="Palatino Linotype" w:eastAsia="Times New Roman" w:cs="Times New Roman"/>
                <w:i/>
                <w:iCs/>
                <w:snapToGrid w:val="0"/>
                <w:color w:val="000000"/>
                <w:sz w:val="18"/>
                <w:szCs w:val="18"/>
                <w:lang w:val="en-IE" w:eastAsia="de-DE" w:bidi="en-US"/>
              </w:rPr>
              <w:t>ISEc17, ISEc38, ISEc39, ISEc48, ISEc59, IS3, IS30, IS102, IS421, IS629, IS911, IS1006, IS5075, ISSfl10, MITEEc1,  cn_5813_IS911, cn_3566_ISEc1</w:t>
            </w:r>
          </w:p>
        </w:tc>
      </w:tr>
    </w:tbl>
    <w:p>
      <w:pPr>
        <w:adjustRightInd w:val="0"/>
        <w:snapToGrid w:val="0"/>
        <w:spacing w:before="0" w:after="160" w:line="260" w:lineRule="atLeast"/>
        <w:rPr>
          <w:rFonts w:eastAsia="TimesNewRomanPSMT" w:cs="Times New Roman"/>
          <w:snapToGrid w:val="0"/>
          <w:color w:val="231F20"/>
          <w:szCs w:val="24"/>
          <w:lang w:eastAsia="de-DE" w:bidi="en-US"/>
        </w:rPr>
      </w:pPr>
      <w:bookmarkStart w:id="0" w:name="OLE_LINK35"/>
      <w:bookmarkEnd w:id="0"/>
      <w:bookmarkStart w:id="1" w:name="OLE_LINK36"/>
      <w:r>
        <w:rPr>
          <w:rFonts w:eastAsia="TimesNewRomanPSMT" w:cs="Times New Roman"/>
          <w:snapToGrid w:val="0"/>
          <w:color w:val="000000"/>
          <w:szCs w:val="24"/>
          <w:lang w:eastAsia="de-DE" w:bidi="en-US"/>
        </w:rPr>
        <w:t>NA</w:t>
      </w:r>
      <w:bookmarkEnd w:id="1"/>
      <w:r>
        <w:rPr>
          <w:rFonts w:eastAsia="TimesNewRomanPSMT" w:cs="Times New Roman"/>
          <w:snapToGrid w:val="0"/>
          <w:color w:val="000000"/>
          <w:szCs w:val="24"/>
          <w:lang w:eastAsia="de-DE" w:bidi="en-US"/>
        </w:rPr>
        <w:t xml:space="preserve">, not available; </w:t>
      </w:r>
      <w:r>
        <w:rPr>
          <w:rFonts w:eastAsia="Times New Roman" w:cs="Times New Roman"/>
          <w:snapToGrid w:val="0"/>
          <w:color w:val="000000"/>
          <w:szCs w:val="24"/>
          <w:lang w:eastAsia="de-DE" w:bidi="en-US"/>
        </w:rPr>
        <w:t>ST, sequence typing</w:t>
      </w:r>
    </w:p>
    <w:p>
      <w:pPr>
        <w:spacing w:before="0" w:after="160" w:line="259" w:lineRule="auto"/>
        <w:rPr>
          <w:rFonts w:eastAsia="HelveticaNeueLTStd-LtIt" w:cs="Arial"/>
          <w:i/>
          <w:color w:val="231F20"/>
          <w:sz w:val="14"/>
          <w:szCs w:val="14"/>
        </w:rPr>
      </w:pPr>
      <w:r>
        <w:rPr>
          <w:rFonts w:eastAsia="HelveticaNeueLTStd-LtIt" w:cs="Arial"/>
          <w:i/>
          <w:color w:val="231F20"/>
          <w:sz w:val="14"/>
          <w:szCs w:val="14"/>
        </w:rPr>
        <w:br w:type="page"/>
      </w:r>
    </w:p>
    <w:p/>
    <w:p>
      <w:pPr>
        <w:jc w:val="center"/>
        <w:rPr>
          <w:rFonts w:eastAsia="BlinkMacSystemFont"/>
          <w:color w:val="212121"/>
          <w:shd w:val="clear" w:color="auto" w:fill="FFFFFF"/>
        </w:rPr>
      </w:pPr>
      <w:r>
        <w:rPr>
          <w:rFonts w:eastAsia="BlinkMacSystemFont"/>
          <w:color w:val="212121"/>
          <w:shd w:val="clear" w:color="auto" w:fill="FFFFFF"/>
        </w:rPr>
        <w:drawing>
          <wp:inline distT="0" distB="0" distL="114300" distR="114300">
            <wp:extent cx="1664970" cy="9907905"/>
            <wp:effectExtent l="0" t="0" r="23495" b="0"/>
            <wp:docPr id="2" name="图片 2" descr="/Users/linhongguang/Desktop/毒力基因.png毒力基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linhongguang/Desktop/毒力基因.png毒力基因"/>
                    <pic:cNvPicPr>
                      <a:picLocks noChangeAspect="1"/>
                    </pic:cNvPicPr>
                  </pic:nvPicPr>
                  <pic:blipFill>
                    <a:blip r:embed="rId8"/>
                    <a:srcRect l="67181" t="3918" r="4209" b="467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64970" cy="990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4"/>
        <w:ind w:left="0"/>
        <w:jc w:val="left"/>
        <w:rPr>
          <w:rFonts w:ascii="Times New Roman" w:hAnsi="Times New Roman" w:eastAsia="TimesNewRomanPSMT"/>
          <w:sz w:val="24"/>
          <w:szCs w:val="24"/>
        </w:rPr>
      </w:pPr>
      <w:r>
        <w:rPr>
          <w:rFonts w:ascii="Times New Roman" w:hAnsi="Times New Roman" w:eastAsia="TimesNewRomanPS-BoldMT"/>
          <w:b/>
          <w:sz w:val="24"/>
          <w:szCs w:val="24"/>
        </w:rPr>
        <w:t>Figure S1.</w:t>
      </w:r>
      <w:r>
        <w:rPr>
          <w:rFonts w:ascii="Times New Roman" w:hAnsi="Times New Roman" w:eastAsia="TimesNewRomanPSMT"/>
          <w:sz w:val="24"/>
          <w:szCs w:val="24"/>
        </w:rPr>
        <w:t xml:space="preserve"> Phylogenetic tree showing the genetic relationship, multi-locus sequence typing (MLST) results, and </w:t>
      </w:r>
      <w:r>
        <w:rPr>
          <w:rFonts w:ascii="Times New Roman" w:hAnsi="Times New Roman" w:eastAsia="TimesNewRomanPSMT"/>
          <w:sz w:val="24"/>
          <w:szCs w:val="24"/>
          <w:lang w:eastAsia="zh-Hans"/>
        </w:rPr>
        <w:t>v</w:t>
      </w:r>
      <w:r>
        <w:rPr>
          <w:rFonts w:ascii="Times New Roman" w:hAnsi="Times New Roman" w:eastAsia="TimesNewRomanPSMT"/>
          <w:sz w:val="24"/>
          <w:szCs w:val="24"/>
        </w:rPr>
        <w:t xml:space="preserve">irulence genes of </w:t>
      </w:r>
      <w:r>
        <w:rPr>
          <w:rFonts w:ascii="Times New Roman" w:hAnsi="Times New Roman"/>
          <w:i/>
          <w:iCs/>
          <w:sz w:val="24"/>
          <w:szCs w:val="24"/>
        </w:rPr>
        <w:t>mcr-1</w:t>
      </w:r>
      <w:r>
        <w:rPr>
          <w:rFonts w:ascii="Times New Roman" w:hAnsi="Times New Roman"/>
          <w:sz w:val="24"/>
          <w:szCs w:val="24"/>
        </w:rPr>
        <w:t xml:space="preserve">-positive </w:t>
      </w:r>
      <w:r>
        <w:rPr>
          <w:rFonts w:ascii="Times New Roman" w:hAnsi="Times New Roman"/>
          <w:i/>
          <w:iCs/>
          <w:sz w:val="24"/>
          <w:szCs w:val="24"/>
        </w:rPr>
        <w:t>Escherichia coli</w:t>
      </w:r>
      <w:r>
        <w:rPr>
          <w:rFonts w:ascii="Times New Roman" w:hAnsi="Times New Roman"/>
          <w:sz w:val="24"/>
          <w:szCs w:val="24"/>
        </w:rPr>
        <w:t xml:space="preserve"> isolates from seven non-duplicate samples (feces and affected area) obtained </w:t>
      </w:r>
      <w:r>
        <w:rPr>
          <w:rFonts w:ascii="Times New Roman" w:hAnsi="Times New Roman" w:eastAsia="TimesNewRomanPSMT"/>
          <w:sz w:val="24"/>
          <w:szCs w:val="24"/>
        </w:rPr>
        <w:t xml:space="preserve">from five cats and two dogs </w:t>
      </w:r>
      <w:r>
        <w:rPr>
          <w:rFonts w:ascii="Times New Roman" w:hAnsi="Times New Roman"/>
          <w:sz w:val="24"/>
          <w:szCs w:val="24"/>
        </w:rPr>
        <w:t xml:space="preserve">at </w:t>
      </w:r>
      <w:r>
        <w:rPr>
          <w:rFonts w:ascii="Times New Roman" w:hAnsi="Times New Roman" w:eastAsia="TimesNewRomanPSMT"/>
          <w:sz w:val="24"/>
          <w:szCs w:val="24"/>
        </w:rPr>
        <w:t>a typical pet hospital in Shanghai.</w:t>
      </w:r>
    </w:p>
    <w:p>
      <w:pPr>
        <w:pStyle w:val="54"/>
        <w:rPr>
          <w:rFonts w:ascii="Times New Roman" w:hAnsi="Times New Roman" w:eastAsia="TimesNewRomanPSMT"/>
          <w:sz w:val="24"/>
          <w:szCs w:val="24"/>
        </w:rPr>
      </w:pPr>
    </w:p>
    <w:p>
      <w:pPr>
        <w:pStyle w:val="54"/>
      </w:pPr>
    </w:p>
    <w:p>
      <w:pPr>
        <w:pStyle w:val="54"/>
      </w:pPr>
    </w:p>
    <w:p>
      <w:pPr>
        <w:pStyle w:val="54"/>
        <w:rPr>
          <w:rFonts w:eastAsia="TimesNewRomanPSMT"/>
        </w:rPr>
      </w:pPr>
    </w:p>
    <w:p>
      <w:pPr>
        <w:spacing w:before="240"/>
      </w:pPr>
    </w:p>
    <w:sectPr>
      <w:headerReference r:id="rId4" w:type="first"/>
      <w:footerReference r:id="rId5" w:type="default"/>
      <w:headerReference r:id="rId3" w:type="even"/>
      <w:footerReference r:id="rId6" w:type="even"/>
      <w:pgSz w:w="15840" w:h="12240" w:orient="landscape"/>
      <w:pgMar w:top="1282" w:right="1138" w:bottom="1181" w:left="1138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Palatino Linotype">
    <w:altName w:val="苹方-简"/>
    <w:panose1 w:val="02040502050505030304"/>
    <w:charset w:val="00"/>
    <w:family w:val="roman"/>
    <w:pitch w:val="default"/>
    <w:sig w:usb0="00000000" w:usb1="00000000" w:usb2="00000000" w:usb3="00000000" w:csb0="0000019F" w:csb1="00000000"/>
  </w:font>
  <w:font w:name="TimesNewRomanPSMT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AdvOT863180f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linkMacSystem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LTStd-LtI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imesNewRomanPS-BoldMT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Lucida Grande">
    <w:panose1 w:val="020B0600040502020204"/>
    <w:charset w:val="00"/>
    <w:family w:val="auto"/>
    <w:pitch w:val="default"/>
    <w:sig w:usb0="E1000AEF" w:usb1="5000A1FF" w:usb2="00000000" w:usb3="00000000" w:csb0="200001BF" w:csb1="4F01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font-weight : 7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616.3pt;margin-top:552.95pt;height:31.15pt;width:118.8pt;mso-position-horizontal-relative:page;mso-position-vertical-relative:page;z-index:251646976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TFdEItIAAAAEAQAADwAAAAAAAAABACAAAAA4AAAAZHJzL2Rvd25yZXYueG1sUEsBAhQAFAAAAAgA&#10;h07iQFy56YYVAgAAJwQAAA4AAAAAAAAAAQAgAAAAN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616.3pt;margin-top:552.95pt;height:31.15pt;width:118.8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TFdEItIAAAAEAQAADwAAAAAAAAABACAAAAA4AAAAZHJzL2Rvd25yZXYueG1sUEsBAhQAFAAAAAgA&#10;h07iQJJ3p+cVAgAAJQQAAA4AAAAAAAAAAQAgAAAAN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7205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58C8403F"/>
    <w:multiLevelType w:val="multilevel"/>
    <w:tmpl w:val="58C8403F"/>
    <w:lvl w:ilvl="0" w:tentative="0">
      <w:start w:val="1"/>
      <w:numFmt w:val="decimal"/>
      <w:pStyle w:val="56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hideSpellingErrors/>
  <w:hideGrammaticalErrors/>
  <w:attachedTemplate r:id="rId1"/>
  <w:trackRevisions w:val="1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wtDQwNjUwMLY0MTFR0lEKTi0uzszPAykwrAUADfYnHCwAAAA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296C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26134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73BA5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B3380"/>
    <w:rsid w:val="00CD066B"/>
    <w:rsid w:val="00CE4FEE"/>
    <w:rsid w:val="00D060CF"/>
    <w:rsid w:val="00DB59C3"/>
    <w:rsid w:val="00DC259A"/>
    <w:rsid w:val="00DE23E8"/>
    <w:rsid w:val="00E248F9"/>
    <w:rsid w:val="00E52377"/>
    <w:rsid w:val="00E537AD"/>
    <w:rsid w:val="00E64E17"/>
    <w:rsid w:val="00E776D2"/>
    <w:rsid w:val="00E866C9"/>
    <w:rsid w:val="00EA3D3C"/>
    <w:rsid w:val="00EC090A"/>
    <w:rsid w:val="00ED20B5"/>
    <w:rsid w:val="00F12C4C"/>
    <w:rsid w:val="00F46900"/>
    <w:rsid w:val="00F61D89"/>
    <w:rsid w:val="00F80036"/>
    <w:rsid w:val="234FF616"/>
    <w:rsid w:val="3FFE7A06"/>
    <w:rsid w:val="56FD282A"/>
    <w:rsid w:val="59FF19A7"/>
    <w:rsid w:val="5F92E800"/>
    <w:rsid w:val="766EA72F"/>
    <w:rsid w:val="7FAE77B5"/>
    <w:rsid w:val="7FD6234A"/>
    <w:rsid w:val="AEF60041"/>
    <w:rsid w:val="B9F74B73"/>
    <w:rsid w:val="EEEF69EE"/>
    <w:rsid w:val="FF652B77"/>
    <w:rsid w:val="FF77D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qFormat="1" w:uiPriority="99" w:semiHidden="0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="MS Mincho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0">
    <w:name w:val="Default Paragraph Font"/>
    <w:unhideWhenUsed/>
    <w:qFormat/>
    <w:uiPriority w:val="1"/>
  </w:style>
  <w:style w:type="table" w:default="1" w:styleId="2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annotation subject"/>
    <w:basedOn w:val="9"/>
    <w:next w:val="9"/>
    <w:link w:val="38"/>
    <w:unhideWhenUsed/>
    <w:qFormat/>
    <w:uiPriority w:val="99"/>
    <w:rPr>
      <w:b/>
      <w:bCs/>
    </w:rPr>
  </w:style>
  <w:style w:type="paragraph" w:styleId="9">
    <w:name w:val="annotation text"/>
    <w:basedOn w:val="1"/>
    <w:link w:val="37"/>
    <w:unhideWhenUsed/>
    <w:qFormat/>
    <w:uiPriority w:val="99"/>
    <w:rPr>
      <w:sz w:val="20"/>
      <w:szCs w:val="20"/>
    </w:rPr>
  </w:style>
  <w:style w:type="paragraph" w:styleId="10">
    <w:name w:val="caption"/>
    <w:basedOn w:val="1"/>
    <w:next w:val="11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customStyle="1" w:styleId="11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="MS Mincho" w:cstheme="minorBidi"/>
      <w:sz w:val="24"/>
      <w:szCs w:val="22"/>
      <w:lang w:val="en-US" w:eastAsia="en-US" w:bidi="ar-SA"/>
    </w:rPr>
  </w:style>
  <w:style w:type="paragraph" w:styleId="12">
    <w:name w:val="endnote text"/>
    <w:basedOn w:val="1"/>
    <w:link w:val="39"/>
    <w:unhideWhenUsed/>
    <w:qFormat/>
    <w:uiPriority w:val="99"/>
    <w:pPr>
      <w:spacing w:after="0"/>
    </w:pPr>
    <w:rPr>
      <w:sz w:val="20"/>
      <w:szCs w:val="20"/>
    </w:rPr>
  </w:style>
  <w:style w:type="paragraph" w:styleId="13">
    <w:name w:val="Balloon Text"/>
    <w:basedOn w:val="1"/>
    <w:link w:val="35"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4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5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6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7">
    <w:name w:val="footnote text"/>
    <w:basedOn w:val="1"/>
    <w:link w:val="41"/>
    <w:unhideWhenUsed/>
    <w:qFormat/>
    <w:uiPriority w:val="99"/>
    <w:pPr>
      <w:spacing w:after="0"/>
    </w:pPr>
    <w:rPr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9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styleId="21">
    <w:name w:val="Strong"/>
    <w:basedOn w:val="20"/>
    <w:qFormat/>
    <w:uiPriority w:val="22"/>
    <w:rPr>
      <w:rFonts w:ascii="Times New Roman" w:hAnsi="Times New Roman"/>
      <w:b/>
      <w:bCs/>
    </w:rPr>
  </w:style>
  <w:style w:type="character" w:styleId="22">
    <w:name w:val="endnote reference"/>
    <w:basedOn w:val="20"/>
    <w:unhideWhenUsed/>
    <w:qFormat/>
    <w:uiPriority w:val="99"/>
    <w:rPr>
      <w:vertAlign w:val="superscript"/>
    </w:rPr>
  </w:style>
  <w:style w:type="character" w:styleId="23">
    <w:name w:val="FollowedHyperlink"/>
    <w:basedOn w:val="20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Emphasis"/>
    <w:basedOn w:val="20"/>
    <w:qFormat/>
    <w:uiPriority w:val="20"/>
    <w:rPr>
      <w:rFonts w:ascii="Times New Roman" w:hAnsi="Times New Roman"/>
      <w:i/>
      <w:iCs/>
    </w:rPr>
  </w:style>
  <w:style w:type="character" w:styleId="25">
    <w:name w:val="line number"/>
    <w:basedOn w:val="20"/>
    <w:unhideWhenUsed/>
    <w:qFormat/>
    <w:uiPriority w:val="99"/>
  </w:style>
  <w:style w:type="character" w:styleId="26">
    <w:name w:val="Hyperlink"/>
    <w:basedOn w:val="20"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0"/>
    <w:unhideWhenUsed/>
    <w:qFormat/>
    <w:uiPriority w:val="99"/>
    <w:rPr>
      <w:sz w:val="16"/>
      <w:szCs w:val="16"/>
    </w:rPr>
  </w:style>
  <w:style w:type="character" w:styleId="28">
    <w:name w:val="footnote reference"/>
    <w:basedOn w:val="20"/>
    <w:unhideWhenUsed/>
    <w:qFormat/>
    <w:uiPriority w:val="99"/>
    <w:rPr>
      <w:vertAlign w:val="superscript"/>
    </w:rPr>
  </w:style>
  <w:style w:type="table" w:styleId="30">
    <w:name w:val="Table Grid"/>
    <w:basedOn w:val="29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1">
    <w:name w:val="Heading 1 Char"/>
    <w:basedOn w:val="20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0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0"/>
    <w:link w:val="16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6"/>
    <w:next w:val="1"/>
    <w:qFormat/>
    <w:uiPriority w:val="1"/>
  </w:style>
  <w:style w:type="character" w:customStyle="1" w:styleId="35">
    <w:name w:val="Balloon Text Char"/>
    <w:basedOn w:val="20"/>
    <w:link w:val="1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0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0"/>
    <w:link w:val="9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8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0"/>
    <w:link w:val="12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0"/>
    <w:link w:val="14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0"/>
    <w:link w:val="17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0"/>
    <w:link w:val="15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0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0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0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0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0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customStyle="1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0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0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0"/>
    <w:link w:val="19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9"/>
    <w:next w:val="19"/>
    <w:qFormat/>
    <w:uiPriority w:val="0"/>
    <w:pPr>
      <w:spacing w:after="120"/>
    </w:pPr>
    <w:rPr>
      <w:i/>
    </w:rPr>
  </w:style>
  <w:style w:type="table" w:customStyle="1" w:styleId="53">
    <w:name w:val="Table Grid1"/>
    <w:basedOn w:val="29"/>
    <w:qFormat/>
    <w:uiPriority w:val="59"/>
    <w:pPr>
      <w:spacing w:after="160" w:line="260" w:lineRule="atLeast"/>
      <w:jc w:val="both"/>
    </w:pPr>
    <w:rPr>
      <w:rFonts w:ascii="Palatino Linotype" w:hAnsi="Palatino Linotype" w:eastAsia="宋体" w:cs="Times New Roman"/>
      <w:color w:val="000000"/>
      <w:sz w:val="20"/>
      <w:szCs w:val="20"/>
      <w:lang w:val="en-IE" w:eastAsia="en-I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MDPI_5.1_figure_caption"/>
    <w:qFormat/>
    <w:uiPriority w:val="0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hAnsi="Palatino Linotype" w:eastAsia="Times New Roman" w:cs="Times New Roman"/>
      <w:color w:val="000000"/>
      <w:sz w:val="18"/>
      <w:szCs w:val="20"/>
      <w:lang w:val="en-US" w:eastAsia="de-DE" w:bidi="en-US"/>
    </w:rPr>
  </w:style>
  <w:style w:type="paragraph" w:customStyle="1" w:styleId="55">
    <w:name w:val="MDPI_3.1_text"/>
    <w:qFormat/>
    <w:uiPriority w:val="0"/>
    <w:pPr>
      <w:adjustRightInd w:val="0"/>
      <w:snapToGrid w:val="0"/>
      <w:spacing w:after="160" w:line="228" w:lineRule="auto"/>
      <w:ind w:left="2608" w:firstLine="425"/>
      <w:jc w:val="both"/>
    </w:pPr>
    <w:rPr>
      <w:rFonts w:ascii="Palatino Linotype" w:hAnsi="Palatino Linotype" w:eastAsia="Times New Roman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56">
    <w:name w:val="MDPI_7.1_References"/>
    <w:qFormat/>
    <w:uiPriority w:val="0"/>
    <w:pPr>
      <w:numPr>
        <w:ilvl w:val="0"/>
        <w:numId w:val="3"/>
      </w:numPr>
      <w:adjustRightInd w:val="0"/>
      <w:snapToGrid w:val="0"/>
      <w:spacing w:after="160" w:line="228" w:lineRule="auto"/>
      <w:jc w:val="both"/>
    </w:pPr>
    <w:rPr>
      <w:rFonts w:ascii="Palatino Linotype" w:hAnsi="Palatino Linotype" w:eastAsia="Times New Roman" w:cs="Times New Roman"/>
      <w:color w:val="000000"/>
      <w:sz w:val="18"/>
      <w:szCs w:val="20"/>
      <w:lang w:val="en-US" w:eastAsia="de-DE" w:bidi="en-US"/>
    </w:rPr>
  </w:style>
  <w:style w:type="paragraph" w:customStyle="1" w:styleId="57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MS Mincho" w:cstheme="minorBidi"/>
      <w:sz w:val="24"/>
      <w:szCs w:val="22"/>
      <w:lang w:val="en-US" w:eastAsia="en-US" w:bidi="ar-SA"/>
    </w:rPr>
  </w:style>
  <w:style w:type="character" w:customStyle="1" w:styleId="58">
    <w:name w:val="font21"/>
    <w:basedOn w:val="20"/>
    <w:qFormat/>
    <w:uiPriority w:val="0"/>
    <w:rPr>
      <w:rFonts w:ascii="font-weight : 700" w:hAnsi="font-weight : 700" w:eastAsia="font-weight : 700" w:cs="font-weight : 700"/>
      <w:color w:val="FF0000"/>
      <w:sz w:val="24"/>
      <w:szCs w:val="24"/>
      <w:u w:val="none"/>
    </w:rPr>
  </w:style>
  <w:style w:type="character" w:customStyle="1" w:styleId="59">
    <w:name w:val="font31"/>
    <w:basedOn w:val="20"/>
    <w:qFormat/>
    <w:uiPriority w:val="0"/>
    <w:rPr>
      <w:rFonts w:hint="default" w:ascii="font-weight : 700" w:hAnsi="font-weight : 700" w:eastAsia="font-weight : 700" w:cs="font-weight : 700"/>
      <w:color w:val="333333"/>
      <w:sz w:val="24"/>
      <w:szCs w:val="24"/>
      <w:u w:val="none"/>
    </w:rPr>
  </w:style>
  <w:style w:type="character" w:customStyle="1" w:styleId="60">
    <w:name w:val="font11"/>
    <w:basedOn w:val="20"/>
    <w:qFormat/>
    <w:uiPriority w:val="0"/>
    <w:rPr>
      <w:rFonts w:ascii="font-weight : 400" w:hAnsi="font-weight : 400" w:eastAsia="font-weight : 400" w:cs="font-weight : 400"/>
      <w:color w:val="FF0000"/>
      <w:sz w:val="24"/>
      <w:szCs w:val="24"/>
      <w:u w:val="none"/>
    </w:rPr>
  </w:style>
  <w:style w:type="character" w:customStyle="1" w:styleId="61">
    <w:name w:val="font41"/>
    <w:basedOn w:val="20"/>
    <w:qFormat/>
    <w:uiPriority w:val="0"/>
    <w:rPr>
      <w:rFonts w:hint="default" w:ascii="font-weight : 400" w:hAnsi="font-weight : 400" w:eastAsia="font-weight : 400" w:cs="font-weight : 400"/>
      <w:color w:val="000000"/>
      <w:sz w:val="24"/>
      <w:szCs w:val="24"/>
      <w:u w:val="none"/>
    </w:rPr>
  </w:style>
  <w:style w:type="character" w:customStyle="1" w:styleId="62">
    <w:name w:val="font01"/>
    <w:basedOn w:val="20"/>
    <w:qFormat/>
    <w:uiPriority w:val="0"/>
    <w:rPr>
      <w:rFonts w:hint="default" w:ascii="font-weight : 400" w:hAnsi="font-weight : 400" w:eastAsia="font-weight : 400" w:cs="font-weight : 400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nhongguang/Library/Containers/com.kingsoft.wpsoffice.mac/Data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Pages>5</Pages>
  <Words>897</Words>
  <Characters>5117</Characters>
  <Lines>42</Lines>
  <Paragraphs>12</Paragraphs>
  <ScaleCrop>false</ScaleCrop>
  <LinksUpToDate>false</LinksUpToDate>
  <CharactersWithSpaces>6002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2018-11-25T00:58:00Z</dcterms:created>
  <dc:creator>Frontiers Media SA</dc:creator>
  <cp:lastModifiedBy>linhongguang</cp:lastModifiedBy>
  <cp:lastPrinted>2013-10-05T04:51:00Z</cp:lastPrinted>
  <dcterms:modified xsi:type="dcterms:W3CDTF">2022-09-23T11:14:15Z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