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napToGrid w:val="0"/>
        <w:jc w:val="center"/>
        <w:rPr>
          <w:rFonts w:ascii="Times New Roman" w:hAnsi="Times New Roman" w:eastAsia="黑体"/>
          <w:b/>
          <w:bCs/>
        </w:rPr>
      </w:pPr>
      <w:r>
        <w:rPr>
          <w:rFonts w:ascii="Times New Roman" w:hAnsi="Times New Roman"/>
          <w:i/>
          <w:iCs/>
          <w:sz w:val="32"/>
          <w:szCs w:val="32"/>
        </w:rPr>
        <w:t>Supplementary Material</w:t>
      </w:r>
    </w:p>
    <w:p>
      <w:pPr>
        <w:pStyle w:val="5"/>
        <w:widowControl/>
        <w:snapToGrid w:val="0"/>
        <w:jc w:val="both"/>
        <w:rPr>
          <w:rFonts w:ascii="Times New Roman" w:hAnsi="Times New Roman" w:eastAsia="黑体"/>
          <w:b/>
          <w:bCs/>
        </w:rPr>
      </w:pPr>
    </w:p>
    <w:p>
      <w:pPr>
        <w:pStyle w:val="5"/>
        <w:widowControl/>
        <w:snapToGrid w:val="0"/>
        <w:jc w:val="both"/>
        <w:rPr>
          <w:rFonts w:hint="eastAsia" w:ascii="Times New Roman" w:hAnsi="Times New Roman" w:eastAsia="黑体"/>
          <w:b/>
          <w:bCs/>
        </w:rPr>
      </w:pPr>
      <w:r>
        <w:rPr>
          <w:rFonts w:ascii="Times New Roman" w:hAnsi="Times New Roman" w:eastAsia="黑体"/>
          <w:b/>
          <w:bCs/>
        </w:rPr>
        <w:t>Supplementary Materials 1</w:t>
      </w:r>
    </w:p>
    <w:p>
      <w:pPr>
        <w:pStyle w:val="5"/>
        <w:widowControl/>
        <w:snapToGrid w:val="0"/>
        <w:jc w:val="center"/>
        <w:rPr>
          <w:rFonts w:ascii="Times New Roman" w:hAnsi="Times New Roman" w:eastAsia="黑体"/>
          <w:b/>
          <w:bCs/>
          <w:sz w:val="20"/>
          <w:szCs w:val="20"/>
        </w:rPr>
      </w:pPr>
      <w:r>
        <w:rPr>
          <w:rFonts w:ascii="Times New Roman" w:hAnsi="Times New Roman" w:eastAsia="黑体"/>
          <w:b/>
          <w:bCs/>
          <w:sz w:val="28"/>
          <w:szCs w:val="28"/>
        </w:rPr>
        <w:t>Chronic gastritis patient dietary questionnaire</w:t>
      </w:r>
    </w:p>
    <w:p>
      <w:pPr>
        <w:snapToGrid w:val="0"/>
        <w:rPr>
          <w:rFonts w:ascii="Times New Roman" w:hAnsi="Times New Roman" w:eastAsia="黑体"/>
          <w:color w:val="4472C4"/>
          <w:sz w:val="20"/>
          <w:szCs w:val="20"/>
        </w:rPr>
      </w:pPr>
      <w:r>
        <w:rPr>
          <w:rFonts w:hint="eastAsia" w:ascii="Times New Roman" w:hAnsi="Times New Roman" w:eastAsia="黑体"/>
          <w:b/>
          <w:bCs/>
          <w:color w:val="000000"/>
          <w:sz w:val="20"/>
          <w:szCs w:val="20"/>
          <w:lang w:val="en-US" w:eastAsia="zh-CN"/>
        </w:rPr>
        <w:t>1.</w:t>
      </w:r>
      <w:r>
        <w:rPr>
          <w:rFonts w:ascii="Times New Roman" w:hAnsi="Times New Roman" w:eastAsia="黑体"/>
          <w:b/>
          <w:bCs/>
          <w:szCs w:val="21"/>
        </w:rPr>
        <w:t>Base situation</w:t>
      </w:r>
    </w:p>
    <w:p>
      <w:pPr>
        <w:snapToGrid w:val="0"/>
        <w:rPr>
          <w:rFonts w:ascii="Times New Roman" w:hAnsi="Times New Roman" w:eastAsia="黑体"/>
          <w:sz w:val="20"/>
          <w:szCs w:val="20"/>
          <w:u w:val="single"/>
        </w:rPr>
      </w:pPr>
      <w:r>
        <w:rPr>
          <w:rFonts w:ascii="Times New Roman" w:hAnsi="Times New Roman" w:eastAsia="黑体"/>
          <w:color w:val="000000"/>
          <w:sz w:val="20"/>
          <w:szCs w:val="20"/>
        </w:rPr>
        <w:t>1.</w:t>
      </w:r>
      <w:r>
        <w:rPr>
          <w:rFonts w:ascii="Times New Roman" w:hAnsi="Times New Roman" w:eastAsia="黑体"/>
          <w:sz w:val="20"/>
          <w:szCs w:val="20"/>
        </w:rPr>
        <w:t>Name</w:t>
      </w:r>
      <w:r>
        <w:rPr>
          <w:rFonts w:ascii="Times New Roman" w:hAnsi="Times New Roman" w:eastAsia="黑体"/>
          <w:color w:val="000000"/>
          <w:sz w:val="20"/>
          <w:szCs w:val="20"/>
        </w:rPr>
        <w:t>：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     </w:t>
      </w:r>
    </w:p>
    <w:p>
      <w:pPr>
        <w:snapToGrid w:val="0"/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>2. Birth：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     </w:t>
      </w:r>
    </w:p>
    <w:p>
      <w:pPr>
        <w:snapToGrid w:val="0"/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>3.Telephone：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        </w:t>
      </w:r>
    </w:p>
    <w:p>
      <w:pPr>
        <w:snapToGrid w:val="0"/>
        <w:rPr>
          <w:rFonts w:ascii="Times New Roman" w:hAnsi="Times New Roman" w:eastAsia="黑体"/>
          <w:sz w:val="20"/>
          <w:szCs w:val="20"/>
          <w:u w:val="single"/>
        </w:rPr>
      </w:pPr>
      <w:r>
        <w:rPr>
          <w:rFonts w:ascii="Times New Roman" w:hAnsi="Times New Roman" w:eastAsia="黑体"/>
          <w:color w:val="000000"/>
          <w:sz w:val="20"/>
          <w:szCs w:val="20"/>
        </w:rPr>
        <w:t>4.</w:t>
      </w:r>
      <w:r>
        <w:rPr>
          <w:rFonts w:ascii="Times New Roman" w:hAnsi="Times New Roman" w:eastAsia="黑体"/>
          <w:color w:val="4472C4"/>
          <w:sz w:val="20"/>
          <w:szCs w:val="20"/>
        </w:rPr>
        <w:t xml:space="preserve"> </w:t>
      </w:r>
      <w:r>
        <w:rPr>
          <w:rFonts w:ascii="Times New Roman" w:hAnsi="Times New Roman" w:eastAsia="黑体"/>
          <w:sz w:val="20"/>
          <w:szCs w:val="20"/>
        </w:rPr>
        <w:t>Home Address</w:t>
      </w:r>
      <w:r>
        <w:rPr>
          <w:rFonts w:ascii="Times New Roman" w:hAnsi="Times New Roman" w:eastAsia="黑体"/>
          <w:color w:val="000000"/>
          <w:sz w:val="20"/>
          <w:szCs w:val="20"/>
        </w:rPr>
        <w:t>：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                          </w:t>
      </w:r>
    </w:p>
    <w:p>
      <w:pPr>
        <w:snapToGrid w:val="0"/>
        <w:rPr>
          <w:rFonts w:ascii="Times New Roman" w:hAnsi="Times New Roman" w:eastAsia="黑体"/>
          <w:color w:val="000000"/>
          <w:sz w:val="20"/>
          <w:szCs w:val="20"/>
        </w:rPr>
      </w:pPr>
      <w:r>
        <w:rPr>
          <w:rFonts w:ascii="Times New Roman" w:hAnsi="Times New Roman" w:eastAsia="黑体"/>
          <w:color w:val="000000"/>
          <w:sz w:val="20"/>
          <w:szCs w:val="20"/>
        </w:rPr>
        <w:t>5.</w:t>
      </w:r>
      <w:r>
        <w:rPr>
          <w:rFonts w:ascii="Times New Roman" w:hAnsi="Times New Roman" w:eastAsia="黑体"/>
          <w:color w:val="4472C4"/>
          <w:sz w:val="20"/>
          <w:szCs w:val="20"/>
        </w:rPr>
        <w:t xml:space="preserve"> </w:t>
      </w:r>
      <w:r>
        <w:rPr>
          <w:rFonts w:ascii="Times New Roman" w:hAnsi="Times New Roman" w:eastAsia="黑体"/>
          <w:sz w:val="20"/>
          <w:szCs w:val="20"/>
        </w:rPr>
        <w:t>Number of families</w:t>
      </w:r>
      <w:r>
        <w:rPr>
          <w:rFonts w:ascii="Times New Roman" w:hAnsi="Times New Roman" w:eastAsia="黑体"/>
          <w:color w:val="000000"/>
          <w:sz w:val="20"/>
          <w:szCs w:val="20"/>
        </w:rPr>
        <w:t>：</w:t>
      </w:r>
      <w:r>
        <w:rPr>
          <w:rFonts w:ascii="Times New Roman" w:hAnsi="Times New Roman" w:eastAsia="黑体"/>
          <w:color w:val="000000"/>
          <w:sz w:val="20"/>
          <w:szCs w:val="20"/>
          <w:u w:val="single"/>
        </w:rPr>
        <w:t xml:space="preserve">             </w:t>
      </w:r>
    </w:p>
    <w:p>
      <w:pPr>
        <w:snapToGrid w:val="0"/>
        <w:rPr>
          <w:rFonts w:ascii="Times New Roman" w:hAnsi="Times New Roman" w:eastAsia="黑体"/>
          <w:color w:val="000000"/>
          <w:sz w:val="20"/>
          <w:szCs w:val="20"/>
        </w:rPr>
      </w:pPr>
      <w:r>
        <w:rPr>
          <w:rFonts w:ascii="Times New Roman" w:hAnsi="Times New Roman" w:eastAsia="黑体"/>
          <w:color w:val="000000"/>
          <w:sz w:val="20"/>
          <w:szCs w:val="20"/>
        </w:rPr>
        <w:t>6.</w:t>
      </w:r>
      <w:r>
        <w:rPr>
          <w:rFonts w:ascii="Times New Roman" w:hAnsi="Times New Roman" w:eastAsia="黑体"/>
          <w:sz w:val="20"/>
          <w:szCs w:val="20"/>
        </w:rPr>
        <w:t>Sex</w:t>
      </w:r>
      <w:r>
        <w:rPr>
          <w:rFonts w:ascii="Times New Roman" w:hAnsi="Times New Roman" w:eastAsia="黑体"/>
          <w:color w:val="000000"/>
          <w:sz w:val="20"/>
          <w:szCs w:val="20"/>
        </w:rPr>
        <w:t>：□</w:t>
      </w:r>
      <w:r>
        <w:rPr>
          <w:rFonts w:ascii="Times New Roman" w:hAnsi="Times New Roman" w:eastAsia="黑体"/>
          <w:sz w:val="20"/>
          <w:szCs w:val="20"/>
        </w:rPr>
        <w:t xml:space="preserve">Male </w:t>
      </w:r>
      <w:r>
        <w:rPr>
          <w:rFonts w:ascii="Times New Roman" w:hAnsi="Times New Roman" w:eastAsia="黑体"/>
          <w:color w:val="000000"/>
          <w:sz w:val="20"/>
          <w:szCs w:val="20"/>
        </w:rPr>
        <w:t xml:space="preserve">   □</w:t>
      </w:r>
      <w:r>
        <w:rPr>
          <w:rFonts w:ascii="Times New Roman" w:hAnsi="Times New Roman" w:eastAsia="黑体"/>
          <w:sz w:val="20"/>
          <w:szCs w:val="20"/>
        </w:rPr>
        <w:t>Female</w:t>
      </w:r>
    </w:p>
    <w:p>
      <w:pPr>
        <w:snapToGrid w:val="0"/>
        <w:ind w:left="1800" w:hanging="1800" w:hangingChars="900"/>
        <w:rPr>
          <w:rFonts w:ascii="Times New Roman" w:hAnsi="Times New Roman" w:eastAsia="黑体"/>
          <w:color w:val="000000"/>
          <w:sz w:val="20"/>
          <w:szCs w:val="20"/>
        </w:rPr>
      </w:pPr>
      <w:r>
        <w:rPr>
          <w:rFonts w:ascii="Times New Roman" w:hAnsi="Times New Roman" w:eastAsia="黑体"/>
          <w:color w:val="000000"/>
          <w:sz w:val="20"/>
          <w:szCs w:val="20"/>
        </w:rPr>
        <w:t>7.</w:t>
      </w:r>
      <w:r>
        <w:rPr>
          <w:rFonts w:ascii="Times New Roman" w:hAnsi="Times New Roman" w:eastAsia="黑体"/>
          <w:sz w:val="20"/>
          <w:szCs w:val="20"/>
        </w:rPr>
        <w:t>Marriage</w:t>
      </w:r>
      <w:r>
        <w:rPr>
          <w:rFonts w:ascii="Times New Roman" w:hAnsi="Times New Roman" w:eastAsia="黑体"/>
          <w:color w:val="000000"/>
          <w:sz w:val="20"/>
          <w:szCs w:val="20"/>
        </w:rPr>
        <w:t>：□</w:t>
      </w:r>
      <w:r>
        <w:rPr>
          <w:rFonts w:ascii="Times New Roman" w:hAnsi="Times New Roman" w:eastAsia="黑体"/>
          <w:sz w:val="20"/>
          <w:szCs w:val="20"/>
        </w:rPr>
        <w:t>Unmarried</w:t>
      </w:r>
      <w:r>
        <w:rPr>
          <w:rFonts w:ascii="Times New Roman" w:hAnsi="Times New Roman" w:eastAsia="黑体"/>
          <w:color w:val="000000"/>
          <w:sz w:val="20"/>
          <w:szCs w:val="20"/>
        </w:rPr>
        <w:t xml:space="preserve">   □</w:t>
      </w:r>
      <w:r>
        <w:rPr>
          <w:rFonts w:ascii="Times New Roman" w:hAnsi="Times New Roman" w:eastAsia="黑体"/>
          <w:sz w:val="20"/>
          <w:szCs w:val="20"/>
        </w:rPr>
        <w:t xml:space="preserve">Married </w:t>
      </w:r>
      <w:r>
        <w:rPr>
          <w:rFonts w:ascii="Times New Roman" w:hAnsi="Times New Roman" w:eastAsia="黑体"/>
          <w:color w:val="000000"/>
          <w:sz w:val="20"/>
          <w:szCs w:val="20"/>
        </w:rPr>
        <w:t xml:space="preserve">  □</w:t>
      </w:r>
      <w:r>
        <w:rPr>
          <w:rFonts w:ascii="Times New Roman" w:hAnsi="Times New Roman" w:eastAsia="黑体"/>
          <w:sz w:val="20"/>
          <w:szCs w:val="20"/>
        </w:rPr>
        <w:t>Divorce</w:t>
      </w:r>
      <w:r>
        <w:rPr>
          <w:rFonts w:ascii="Times New Roman" w:hAnsi="Times New Roman" w:eastAsia="黑体"/>
          <w:color w:val="4472C4"/>
          <w:sz w:val="20"/>
          <w:szCs w:val="20"/>
        </w:rPr>
        <w:t xml:space="preserve"> </w:t>
      </w:r>
      <w:r>
        <w:rPr>
          <w:rFonts w:ascii="Times New Roman" w:hAnsi="Times New Roman" w:eastAsia="黑体"/>
          <w:color w:val="000000"/>
          <w:sz w:val="20"/>
          <w:szCs w:val="20"/>
        </w:rPr>
        <w:t xml:space="preserve">   □Bereft of one's spouse  </w:t>
      </w:r>
    </w:p>
    <w:p>
      <w:pPr>
        <w:snapToGrid w:val="0"/>
        <w:rPr>
          <w:rFonts w:ascii="Times New Roman" w:hAnsi="Times New Roman" w:eastAsia="黑体"/>
          <w:color w:val="000000"/>
          <w:sz w:val="20"/>
          <w:szCs w:val="20"/>
        </w:rPr>
      </w:pPr>
      <w:r>
        <w:rPr>
          <w:rFonts w:ascii="Times New Roman" w:hAnsi="Times New Roman" w:eastAsia="黑体"/>
          <w:color w:val="000000"/>
          <w:sz w:val="20"/>
          <w:szCs w:val="20"/>
        </w:rPr>
        <w:t>8.</w:t>
      </w:r>
      <w:r>
        <w:rPr>
          <w:rFonts w:ascii="Times New Roman" w:hAnsi="Times New Roman" w:eastAsia="黑体"/>
          <w:sz w:val="20"/>
          <w:szCs w:val="20"/>
        </w:rPr>
        <w:t>Blood type</w:t>
      </w:r>
      <w:r>
        <w:rPr>
          <w:rFonts w:ascii="Times New Roman" w:hAnsi="Times New Roman" w:eastAsia="黑体"/>
          <w:color w:val="000000"/>
          <w:sz w:val="20"/>
          <w:szCs w:val="20"/>
        </w:rPr>
        <w:t>：□A     □ B    □O    □AB    □</w:t>
      </w:r>
      <w:r>
        <w:rPr>
          <w:rFonts w:ascii="Times New Roman" w:hAnsi="Times New Roman" w:eastAsia="黑体"/>
          <w:sz w:val="20"/>
          <w:szCs w:val="20"/>
        </w:rPr>
        <w:t>Unknown</w:t>
      </w:r>
      <w:r>
        <w:rPr>
          <w:rFonts w:ascii="Times New Roman" w:hAnsi="Times New Roman" w:eastAsia="黑体"/>
          <w:color w:val="000000"/>
          <w:sz w:val="20"/>
          <w:szCs w:val="20"/>
        </w:rPr>
        <w:t xml:space="preserve"> </w:t>
      </w:r>
    </w:p>
    <w:p>
      <w:pPr>
        <w:snapToGrid w:val="0"/>
        <w:ind w:left="2200" w:hanging="2200" w:hangingChars="1100"/>
        <w:rPr>
          <w:rFonts w:ascii="Times New Roman" w:hAnsi="Times New Roman" w:eastAsia="黑体"/>
          <w:color w:val="4472C4"/>
          <w:sz w:val="20"/>
          <w:szCs w:val="20"/>
        </w:rPr>
      </w:pPr>
      <w:r>
        <w:rPr>
          <w:rFonts w:ascii="Times New Roman" w:hAnsi="Times New Roman" w:eastAsia="黑体"/>
          <w:color w:val="000000"/>
          <w:sz w:val="20"/>
          <w:szCs w:val="20"/>
        </w:rPr>
        <w:t>9.</w:t>
      </w:r>
      <w:r>
        <w:rPr>
          <w:rFonts w:ascii="Times New Roman" w:hAnsi="Times New Roman" w:eastAsia="黑体"/>
          <w:color w:val="4472C4"/>
          <w:sz w:val="20"/>
          <w:szCs w:val="20"/>
        </w:rPr>
        <w:t xml:space="preserve"> </w:t>
      </w:r>
      <w:r>
        <w:rPr>
          <w:rFonts w:ascii="Times New Roman" w:hAnsi="Times New Roman" w:eastAsia="黑体"/>
          <w:sz w:val="20"/>
          <w:szCs w:val="20"/>
        </w:rPr>
        <w:t>Ethnic groups</w:t>
      </w:r>
      <w:r>
        <w:rPr>
          <w:rFonts w:ascii="Times New Roman" w:hAnsi="Times New Roman" w:eastAsia="黑体"/>
          <w:color w:val="000000"/>
          <w:sz w:val="20"/>
          <w:szCs w:val="20"/>
        </w:rPr>
        <w:t>：</w:t>
      </w:r>
      <w:r>
        <w:rPr>
          <w:rFonts w:ascii="Times New Roman" w:hAnsi="Times New Roman" w:eastAsia="黑体"/>
          <w:sz w:val="20"/>
          <w:szCs w:val="20"/>
        </w:rPr>
        <w:t>□Han</w:t>
      </w:r>
      <w:r>
        <w:rPr>
          <w:rFonts w:ascii="Times New Roman" w:hAnsi="Times New Roman" w:eastAsia="黑体"/>
          <w:color w:val="4472C4"/>
          <w:sz w:val="20"/>
          <w:szCs w:val="20"/>
        </w:rPr>
        <w:t xml:space="preserve"> </w:t>
      </w:r>
      <w:r>
        <w:rPr>
          <w:rFonts w:ascii="Times New Roman" w:hAnsi="Times New Roman" w:eastAsia="黑体"/>
          <w:color w:val="000000"/>
          <w:sz w:val="20"/>
          <w:szCs w:val="20"/>
        </w:rPr>
        <w:t xml:space="preserve">  □</w:t>
      </w:r>
      <w:r>
        <w:rPr>
          <w:rFonts w:ascii="Times New Roman" w:hAnsi="Times New Roman" w:eastAsia="黑体"/>
          <w:sz w:val="20"/>
          <w:szCs w:val="20"/>
        </w:rPr>
        <w:t>Uygur</w:t>
      </w:r>
      <w:r>
        <w:rPr>
          <w:rFonts w:ascii="Times New Roman" w:hAnsi="Times New Roman" w:eastAsia="黑体"/>
          <w:color w:val="000000"/>
          <w:sz w:val="20"/>
          <w:szCs w:val="20"/>
        </w:rPr>
        <w:t xml:space="preserve">   □</w:t>
      </w:r>
      <w:r>
        <w:rPr>
          <w:rFonts w:ascii="Times New Roman" w:hAnsi="Times New Roman" w:eastAsia="黑体"/>
          <w:color w:val="4472C4"/>
          <w:sz w:val="20"/>
          <w:szCs w:val="20"/>
        </w:rPr>
        <w:t xml:space="preserve"> </w:t>
      </w:r>
      <w:r>
        <w:rPr>
          <w:rFonts w:ascii="Times New Roman" w:hAnsi="Times New Roman" w:eastAsia="黑体"/>
          <w:sz w:val="20"/>
          <w:szCs w:val="20"/>
        </w:rPr>
        <w:t>Hui</w:t>
      </w:r>
      <w:r>
        <w:rPr>
          <w:rFonts w:ascii="Times New Roman" w:hAnsi="Times New Roman" w:eastAsia="黑体"/>
          <w:color w:val="000000"/>
          <w:sz w:val="20"/>
          <w:szCs w:val="20"/>
        </w:rPr>
        <w:t xml:space="preserve">   □</w:t>
      </w:r>
      <w:r>
        <w:rPr>
          <w:rFonts w:ascii="Times New Roman" w:hAnsi="Times New Roman" w:eastAsia="黑体"/>
          <w:sz w:val="20"/>
          <w:szCs w:val="20"/>
        </w:rPr>
        <w:t>Other</w:t>
      </w:r>
    </w:p>
    <w:p>
      <w:pPr>
        <w:snapToGrid w:val="0"/>
        <w:ind w:left="2200" w:hanging="2200" w:hangingChars="1100"/>
        <w:rPr>
          <w:rFonts w:ascii="Times New Roman" w:hAnsi="Times New Roman" w:eastAsia="黑体"/>
          <w:color w:val="4472C4"/>
          <w:sz w:val="20"/>
          <w:szCs w:val="20"/>
        </w:rPr>
      </w:pPr>
    </w:p>
    <w:p>
      <w:pPr>
        <w:snapToGrid w:val="0"/>
        <w:rPr>
          <w:rFonts w:ascii="Times New Roman" w:hAnsi="Times New Roman" w:eastAsia="黑体"/>
          <w:color w:val="4472C4"/>
          <w:sz w:val="20"/>
          <w:szCs w:val="20"/>
        </w:rPr>
      </w:pPr>
      <w:r>
        <w:rPr>
          <w:rFonts w:hint="eastAsia" w:ascii="Times New Roman" w:hAnsi="Times New Roman" w:eastAsia="黑体"/>
          <w:b/>
          <w:bCs/>
          <w:color w:val="000000"/>
          <w:sz w:val="20"/>
          <w:szCs w:val="20"/>
          <w:lang w:val="en-US" w:eastAsia="zh-CN"/>
        </w:rPr>
        <w:t>2.</w:t>
      </w:r>
      <w:r>
        <w:rPr>
          <w:rFonts w:ascii="Times New Roman" w:hAnsi="Times New Roman" w:eastAsia="黑体"/>
          <w:b/>
          <w:bCs/>
          <w:sz w:val="20"/>
          <w:szCs w:val="20"/>
        </w:rPr>
        <w:t>Healthy condition</w:t>
      </w:r>
    </w:p>
    <w:p>
      <w:pPr>
        <w:pStyle w:val="5"/>
        <w:widowControl/>
        <w:snapToGrid w:val="0"/>
        <w:jc w:val="both"/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>1.</w:t>
      </w:r>
      <w:r>
        <w:rPr>
          <w:rFonts w:ascii="Times New Roman" w:hAnsi="Times New Roman" w:eastAsia="黑体"/>
          <w:kern w:val="2"/>
          <w:sz w:val="20"/>
          <w:szCs w:val="20"/>
        </w:rPr>
        <w:t>Height</w:t>
      </w:r>
      <w:r>
        <w:rPr>
          <w:rFonts w:ascii="Times New Roman" w:hAnsi="Times New Roman" w:eastAsia="黑体"/>
          <w:sz w:val="20"/>
          <w:szCs w:val="20"/>
        </w:rPr>
        <w:t xml:space="preserve">: 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 </w:t>
      </w:r>
      <w:r>
        <w:rPr>
          <w:rFonts w:ascii="Times New Roman" w:hAnsi="Times New Roman" w:eastAsia="黑体"/>
          <w:sz w:val="20"/>
          <w:szCs w:val="20"/>
        </w:rPr>
        <w:t xml:space="preserve">cm;         </w:t>
      </w:r>
      <w:r>
        <w:rPr>
          <w:rFonts w:ascii="Times New Roman" w:hAnsi="Times New Roman" w:eastAsia="黑体"/>
          <w:kern w:val="2"/>
          <w:sz w:val="20"/>
          <w:szCs w:val="20"/>
        </w:rPr>
        <w:t>Weight</w:t>
      </w:r>
      <w:r>
        <w:rPr>
          <w:rFonts w:ascii="Times New Roman" w:hAnsi="Times New Roman" w:eastAsia="黑体"/>
          <w:sz w:val="20"/>
          <w:szCs w:val="20"/>
        </w:rPr>
        <w:t xml:space="preserve">: 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</w:t>
      </w:r>
      <w:r>
        <w:rPr>
          <w:rFonts w:ascii="Times New Roman" w:hAnsi="Times New Roman" w:eastAsia="黑体"/>
          <w:sz w:val="20"/>
          <w:szCs w:val="20"/>
        </w:rPr>
        <w:t xml:space="preserve"> kg；</w:t>
      </w:r>
    </w:p>
    <w:p>
      <w:pPr>
        <w:pStyle w:val="5"/>
        <w:widowControl/>
        <w:snapToGrid w:val="0"/>
        <w:jc w:val="both"/>
        <w:rPr>
          <w:rFonts w:hint="eastAsia"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>2.</w:t>
      </w:r>
      <w:r>
        <w:rPr>
          <w:rFonts w:ascii="Times New Roman" w:hAnsi="Times New Roman" w:eastAsia="黑体"/>
          <w:kern w:val="2"/>
          <w:sz w:val="20"/>
          <w:szCs w:val="20"/>
        </w:rPr>
        <w:t xml:space="preserve"> Disease duration</w:t>
      </w:r>
      <w:r>
        <w:rPr>
          <w:rFonts w:hint="eastAsia" w:ascii="Times New Roman" w:hAnsi="Times New Roman" w:eastAsia="黑体"/>
          <w:kern w:val="2"/>
          <w:sz w:val="20"/>
          <w:szCs w:val="20"/>
        </w:rPr>
        <w:t>：</w:t>
      </w:r>
      <w:r>
        <w:rPr>
          <w:rFonts w:ascii="Times New Roman" w:hAnsi="Times New Roman" w:eastAsia="黑体"/>
          <w:sz w:val="20"/>
          <w:szCs w:val="20"/>
        </w:rPr>
        <w:t xml:space="preserve"> 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 </w:t>
      </w:r>
      <w:r>
        <w:rPr>
          <w:rFonts w:ascii="Times New Roman" w:hAnsi="Times New Roman" w:eastAsia="黑体"/>
          <w:kern w:val="2"/>
          <w:sz w:val="20"/>
          <w:szCs w:val="20"/>
        </w:rPr>
        <w:t>Week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</w:t>
      </w:r>
      <w:r>
        <w:rPr>
          <w:rFonts w:ascii="Times New Roman" w:hAnsi="Times New Roman" w:eastAsia="黑体"/>
          <w:kern w:val="2"/>
          <w:sz w:val="20"/>
          <w:szCs w:val="20"/>
        </w:rPr>
        <w:t>Month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</w:t>
      </w:r>
      <w:r>
        <w:rPr>
          <w:rFonts w:ascii="Times New Roman" w:hAnsi="Times New Roman" w:eastAsia="黑体"/>
          <w:kern w:val="2"/>
          <w:sz w:val="20"/>
          <w:szCs w:val="20"/>
        </w:rPr>
        <w:t>Year</w:t>
      </w:r>
    </w:p>
    <w:p>
      <w:pPr>
        <w:pStyle w:val="5"/>
        <w:widowControl/>
        <w:snapToGrid w:val="0"/>
        <w:ind w:firstLine="200" w:firstLineChars="100"/>
        <w:jc w:val="both"/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kern w:val="2"/>
          <w:sz w:val="20"/>
          <w:szCs w:val="20"/>
        </w:rPr>
        <w:t>Diagnostic methods</w:t>
      </w:r>
      <w:r>
        <w:rPr>
          <w:rFonts w:ascii="Times New Roman" w:hAnsi="Times New Roman" w:eastAsia="黑体"/>
          <w:sz w:val="20"/>
          <w:szCs w:val="20"/>
        </w:rPr>
        <w:t>：□</w:t>
      </w:r>
      <w:r>
        <w:rPr>
          <w:rFonts w:ascii="Times New Roman" w:hAnsi="Times New Roman" w:eastAsia="黑体"/>
          <w:kern w:val="2"/>
          <w:sz w:val="20"/>
          <w:szCs w:val="20"/>
        </w:rPr>
        <w:t xml:space="preserve">Gastroscope </w:t>
      </w:r>
      <w:r>
        <w:rPr>
          <w:rFonts w:ascii="Times New Roman" w:hAnsi="Times New Roman" w:eastAsia="黑体"/>
          <w:sz w:val="20"/>
          <w:szCs w:val="20"/>
        </w:rPr>
        <w:t>□</w:t>
      </w:r>
      <w:r>
        <w:rPr>
          <w:rFonts w:ascii="Times New Roman" w:hAnsi="Times New Roman" w:eastAsia="黑体"/>
          <w:kern w:val="2"/>
          <w:sz w:val="20"/>
          <w:szCs w:val="20"/>
        </w:rPr>
        <w:t>Inquiry</w:t>
      </w:r>
    </w:p>
    <w:p>
      <w:pPr>
        <w:pStyle w:val="5"/>
        <w:widowControl/>
        <w:snapToGrid w:val="0"/>
        <w:jc w:val="both"/>
        <w:rPr>
          <w:rFonts w:hint="eastAsia"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>3.</w:t>
      </w:r>
      <w:r>
        <w:rPr>
          <w:rFonts w:ascii="Times New Roman" w:hAnsi="Times New Roman" w:eastAsia="黑体"/>
          <w:kern w:val="2"/>
          <w:sz w:val="20"/>
          <w:szCs w:val="20"/>
        </w:rPr>
        <w:t>Emotional state</w:t>
      </w:r>
      <w:r>
        <w:rPr>
          <w:rFonts w:ascii="Times New Roman" w:hAnsi="Times New Roman" w:eastAsia="黑体"/>
          <w:sz w:val="20"/>
          <w:szCs w:val="20"/>
        </w:rPr>
        <w:t>：□</w:t>
      </w:r>
      <w:r>
        <w:rPr>
          <w:rFonts w:ascii="Times New Roman" w:hAnsi="Times New Roman" w:eastAsia="黑体"/>
          <w:kern w:val="2"/>
          <w:sz w:val="20"/>
          <w:szCs w:val="20"/>
        </w:rPr>
        <w:t>Fine</w:t>
      </w:r>
      <w:r>
        <w:rPr>
          <w:rFonts w:ascii="Times New Roman" w:hAnsi="Times New Roman" w:eastAsia="黑体"/>
          <w:sz w:val="20"/>
          <w:szCs w:val="20"/>
        </w:rPr>
        <w:t xml:space="preserve">  □</w:t>
      </w:r>
      <w:r>
        <w:rPr>
          <w:rFonts w:ascii="Times New Roman" w:hAnsi="Times New Roman" w:eastAsia="黑体"/>
          <w:kern w:val="2"/>
          <w:sz w:val="20"/>
          <w:szCs w:val="20"/>
        </w:rPr>
        <w:t>Badly</w:t>
      </w:r>
      <w:r>
        <w:rPr>
          <w:rFonts w:ascii="Times New Roman" w:hAnsi="Times New Roman" w:eastAsia="黑体"/>
          <w:sz w:val="20"/>
          <w:szCs w:val="20"/>
        </w:rPr>
        <w:t xml:space="preserve"> □</w:t>
      </w:r>
      <w:r>
        <w:rPr>
          <w:rFonts w:ascii="Times New Roman" w:hAnsi="Times New Roman" w:eastAsia="黑体"/>
          <w:kern w:val="2"/>
          <w:sz w:val="20"/>
          <w:szCs w:val="20"/>
        </w:rPr>
        <w:t>Anxious</w:t>
      </w:r>
      <w:r>
        <w:rPr>
          <w:rFonts w:ascii="Times New Roman" w:hAnsi="Times New Roman" w:eastAsia="黑体"/>
          <w:sz w:val="20"/>
          <w:szCs w:val="20"/>
        </w:rPr>
        <w:t xml:space="preserve">  □</w:t>
      </w:r>
      <w:r>
        <w:rPr>
          <w:rFonts w:ascii="Times New Roman" w:hAnsi="Times New Roman" w:eastAsia="黑体"/>
          <w:kern w:val="2"/>
          <w:sz w:val="20"/>
          <w:szCs w:val="20"/>
        </w:rPr>
        <w:t>Depressed</w:t>
      </w:r>
    </w:p>
    <w:p>
      <w:pPr>
        <w:pStyle w:val="5"/>
        <w:widowControl/>
        <w:snapToGrid w:val="0"/>
        <w:ind w:left="3400" w:hanging="3400" w:hangingChars="1700"/>
        <w:jc w:val="both"/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>4.</w:t>
      </w:r>
      <w:r>
        <w:rPr>
          <w:rFonts w:ascii="Times New Roman" w:hAnsi="Times New Roman" w:eastAsia="黑体"/>
          <w:kern w:val="2"/>
          <w:sz w:val="20"/>
          <w:szCs w:val="20"/>
        </w:rPr>
        <w:t xml:space="preserve"> Blood pressure</w:t>
      </w:r>
      <w:r>
        <w:rPr>
          <w:rFonts w:ascii="Times New Roman" w:hAnsi="Times New Roman" w:eastAsia="黑体"/>
          <w:sz w:val="20"/>
          <w:szCs w:val="20"/>
        </w:rPr>
        <w:t xml:space="preserve">: </w:t>
      </w:r>
      <w:r>
        <w:rPr>
          <w:rFonts w:ascii="Cambria Math" w:hAnsi="Cambria Math" w:cs="Cambria Math"/>
          <w:sz w:val="20"/>
          <w:szCs w:val="20"/>
        </w:rPr>
        <w:t>①</w:t>
      </w:r>
      <w:r>
        <w:rPr>
          <w:rFonts w:ascii="Times New Roman" w:hAnsi="Times New Roman" w:eastAsia="黑体"/>
          <w:kern w:val="2"/>
          <w:sz w:val="20"/>
          <w:szCs w:val="20"/>
        </w:rPr>
        <w:t>Yes   Blood</w:t>
      </w:r>
      <w:r>
        <w:rPr>
          <w:rFonts w:ascii="Times New Roman" w:hAnsi="Times New Roman" w:eastAsia="黑体"/>
          <w:sz w:val="20"/>
          <w:szCs w:val="20"/>
        </w:rPr>
        <w:t>: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  </w:t>
      </w:r>
      <w:r>
        <w:rPr>
          <w:rFonts w:ascii="Times New Roman" w:hAnsi="Times New Roman" w:eastAsia="黑体"/>
          <w:kern w:val="2"/>
          <w:sz w:val="20"/>
          <w:szCs w:val="20"/>
          <w:u w:val="single"/>
        </w:rPr>
        <w:t xml:space="preserve">  </w:t>
      </w:r>
      <w:r>
        <w:rPr>
          <w:rFonts w:ascii="Times New Roman" w:hAnsi="Times New Roman" w:eastAsia="黑体"/>
          <w:kern w:val="2"/>
          <w:sz w:val="20"/>
          <w:szCs w:val="20"/>
        </w:rPr>
        <w:t>mmol/Hg</w:t>
      </w:r>
      <w:r>
        <w:rPr>
          <w:rFonts w:ascii="Times New Roman" w:hAnsi="Times New Roman" w:eastAsia="黑体"/>
          <w:sz w:val="20"/>
          <w:szCs w:val="20"/>
        </w:rPr>
        <w:t xml:space="preserve">      </w:t>
      </w:r>
    </w:p>
    <w:p>
      <w:pPr>
        <w:pStyle w:val="5"/>
        <w:widowControl/>
        <w:snapToGrid w:val="0"/>
        <w:ind w:firstLine="1400" w:firstLineChars="700"/>
        <w:jc w:val="both"/>
        <w:rPr>
          <w:rFonts w:ascii="Times New Roman" w:hAnsi="Times New Roman" w:eastAsia="黑体"/>
          <w:sz w:val="20"/>
          <w:szCs w:val="20"/>
          <w:u w:val="single"/>
        </w:rPr>
      </w:pPr>
      <w:r>
        <w:rPr>
          <w:rFonts w:ascii="Times New Roman" w:hAnsi="Times New Roman" w:eastAsia="黑体"/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 xml:space="preserve">② </w:t>
      </w:r>
      <w:r>
        <w:rPr>
          <w:rFonts w:ascii="Times New Roman" w:hAnsi="Times New Roman" w:eastAsia="黑体"/>
          <w:kern w:val="2"/>
          <w:sz w:val="20"/>
          <w:szCs w:val="20"/>
        </w:rPr>
        <w:t>No</w:t>
      </w:r>
    </w:p>
    <w:p>
      <w:pPr>
        <w:snapToGrid w:val="0"/>
        <w:ind w:left="3400" w:hanging="3400" w:hangingChars="1700"/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>5. Diabetes mellitus：</w:t>
      </w:r>
      <w:r>
        <w:rPr>
          <w:rFonts w:ascii="Cambria Math" w:hAnsi="Cambria Math" w:cs="Cambria Math"/>
          <w:sz w:val="20"/>
          <w:szCs w:val="20"/>
        </w:rPr>
        <w:t>①</w:t>
      </w:r>
      <w:r>
        <w:rPr>
          <w:rFonts w:ascii="Times New Roman" w:hAnsi="Times New Roman" w:eastAsia="黑体"/>
          <w:sz w:val="20"/>
          <w:szCs w:val="20"/>
        </w:rPr>
        <w:t>Yes  Blood sugar: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    </w:t>
      </w:r>
      <w:r>
        <w:rPr>
          <w:rFonts w:ascii="Times New Roman" w:hAnsi="Times New Roman" w:eastAsia="黑体"/>
          <w:sz w:val="20"/>
          <w:szCs w:val="20"/>
        </w:rPr>
        <w:t xml:space="preserve">mmol/L  </w:t>
      </w:r>
    </w:p>
    <w:p>
      <w:pPr>
        <w:snapToGrid w:val="0"/>
        <w:ind w:left="3480" w:leftChars="800" w:hanging="1800" w:hangingChars="900"/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②</w:t>
      </w:r>
      <w:r>
        <w:rPr>
          <w:rFonts w:ascii="Times New Roman" w:hAnsi="Times New Roman" w:eastAsia="黑体"/>
          <w:sz w:val="20"/>
          <w:szCs w:val="20"/>
        </w:rPr>
        <w:t>No</w:t>
      </w:r>
    </w:p>
    <w:p>
      <w:pPr>
        <w:snapToGrid w:val="0"/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>7. Dietary supplement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               </w:t>
      </w:r>
    </w:p>
    <w:p>
      <w:pPr>
        <w:snapToGrid w:val="0"/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>8. History and type of disease：</w:t>
      </w:r>
    </w:p>
    <w:p>
      <w:pPr>
        <w:snapToGrid w:val="0"/>
        <w:ind w:left="210" w:leftChars="100"/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 xml:space="preserve">□Peptic ulcer □Gastric cancer □Helicobacter pylori infection □hepatopathy/hepatocirrhosis  □Dental ulcer □Esophagitis  □Coronary disease  □Thyroid nodule  □Blood system disease  </w:t>
      </w:r>
    </w:p>
    <w:p>
      <w:pPr>
        <w:snapToGrid w:val="0"/>
        <w:ind w:firstLine="200" w:firstLineChars="100"/>
        <w:rPr>
          <w:rFonts w:ascii="Times New Roman" w:hAnsi="Times New Roman" w:eastAsia="黑体"/>
          <w:sz w:val="20"/>
          <w:szCs w:val="20"/>
          <w:u w:val="single"/>
        </w:rPr>
      </w:pPr>
      <w:r>
        <w:rPr>
          <w:rFonts w:ascii="Times New Roman" w:hAnsi="Times New Roman" w:eastAsia="黑体"/>
          <w:sz w:val="20"/>
          <w:szCs w:val="20"/>
        </w:rPr>
        <w:t>□Other Time：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  </w:t>
      </w:r>
      <w:r>
        <w:rPr>
          <w:rFonts w:ascii="Times New Roman" w:hAnsi="Times New Roman" w:eastAsia="黑体"/>
          <w:sz w:val="20"/>
          <w:szCs w:val="20"/>
        </w:rPr>
        <w:t>Year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</w:t>
      </w:r>
      <w:r>
        <w:rPr>
          <w:rFonts w:ascii="Times New Roman" w:hAnsi="Times New Roman" w:eastAsia="黑体"/>
          <w:sz w:val="20"/>
          <w:szCs w:val="20"/>
        </w:rPr>
        <w:t>Month</w:t>
      </w:r>
    </w:p>
    <w:p>
      <w:pPr>
        <w:snapToGrid w:val="0"/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>9. Whether the following diseases are present in immediate family members (parents, brother and sister)</w:t>
      </w:r>
    </w:p>
    <w:p>
      <w:pPr>
        <w:snapToGrid w:val="0"/>
        <w:ind w:left="210" w:leftChars="100"/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 xml:space="preserve">□Atrophic gastritis  □Chronic non-atrophic gastritis □Helicobacter pylori infection □ Peptic ulcer □Gastric cancer □Dental ulcer) □Esophagitis □Coronary disease  □Blood system disease   </w:t>
      </w:r>
    </w:p>
    <w:p>
      <w:pPr>
        <w:snapToGrid w:val="0"/>
        <w:ind w:left="210" w:leftChars="100"/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>Other</w:t>
      </w:r>
      <w:r>
        <w:rPr>
          <w:rFonts w:hint="eastAsia" w:ascii="Times New Roman" w:hAnsi="Times New Roman" w:eastAsia="黑体"/>
          <w:sz w:val="20"/>
          <w:szCs w:val="20"/>
        </w:rPr>
        <w:t>：</w:t>
      </w:r>
      <w:r>
        <w:rPr>
          <w:rFonts w:ascii="Times New Roman" w:hAnsi="Times New Roman" w:eastAsia="黑体"/>
          <w:sz w:val="20"/>
          <w:szCs w:val="20"/>
        </w:rPr>
        <w:t>（Disease：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</w:t>
      </w:r>
      <w:r>
        <w:rPr>
          <w:rFonts w:ascii="Times New Roman" w:hAnsi="Times New Roman" w:eastAsia="黑体"/>
          <w:sz w:val="20"/>
          <w:szCs w:val="20"/>
        </w:rPr>
        <w:t>；Relation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 </w:t>
      </w:r>
      <w:r>
        <w:rPr>
          <w:rFonts w:ascii="Times New Roman" w:hAnsi="Times New Roman" w:eastAsia="黑体"/>
          <w:sz w:val="20"/>
          <w:szCs w:val="20"/>
        </w:rPr>
        <w:t>）</w:t>
      </w:r>
    </w:p>
    <w:p>
      <w:pPr>
        <w:snapToGrid w:val="0"/>
        <w:rPr>
          <w:rFonts w:ascii="Times New Roman" w:hAnsi="Times New Roman" w:eastAsia="黑体"/>
          <w:color w:val="000000"/>
          <w:sz w:val="20"/>
          <w:szCs w:val="20"/>
        </w:rPr>
      </w:pPr>
    </w:p>
    <w:p>
      <w:pPr>
        <w:snapToGrid w:val="0"/>
        <w:rPr>
          <w:rFonts w:ascii="Times New Roman" w:hAnsi="Times New Roman" w:eastAsia="黑体"/>
          <w:b/>
          <w:bCs/>
          <w:sz w:val="20"/>
          <w:szCs w:val="20"/>
        </w:rPr>
      </w:pPr>
      <w:r>
        <w:rPr>
          <w:rFonts w:hint="eastAsia" w:ascii="Times New Roman" w:hAnsi="Times New Roman" w:eastAsia="黑体"/>
          <w:b/>
          <w:bCs/>
          <w:sz w:val="20"/>
          <w:szCs w:val="20"/>
          <w:lang w:val="en-US" w:eastAsia="zh-CN"/>
        </w:rPr>
        <w:t>3.</w:t>
      </w:r>
      <w:r>
        <w:rPr>
          <w:rFonts w:ascii="Times New Roman" w:hAnsi="Times New Roman" w:eastAsia="黑体"/>
          <w:b/>
          <w:bCs/>
          <w:sz w:val="20"/>
          <w:szCs w:val="20"/>
        </w:rPr>
        <w:t>Food habits</w:t>
      </w:r>
    </w:p>
    <w:p>
      <w:pPr>
        <w:pStyle w:val="5"/>
        <w:widowControl/>
        <w:snapToGrid w:val="0"/>
        <w:jc w:val="both"/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>1.</w:t>
      </w:r>
      <w:r>
        <w:rPr>
          <w:rFonts w:ascii="Times New Roman" w:hAnsi="Times New Roman" w:eastAsia="黑体"/>
          <w:kern w:val="2"/>
          <w:sz w:val="20"/>
          <w:szCs w:val="20"/>
        </w:rPr>
        <w:t xml:space="preserve"> Smoking recently </w:t>
      </w:r>
      <w:r>
        <w:rPr>
          <w:rFonts w:ascii="Times New Roman" w:hAnsi="Times New Roman" w:eastAsia="黑体"/>
          <w:sz w:val="20"/>
          <w:szCs w:val="20"/>
        </w:rPr>
        <w:t>□</w:t>
      </w:r>
      <w:r>
        <w:rPr>
          <w:rFonts w:ascii="Times New Roman" w:hAnsi="Times New Roman" w:eastAsia="黑体"/>
          <w:kern w:val="2"/>
          <w:sz w:val="20"/>
          <w:szCs w:val="20"/>
        </w:rPr>
        <w:t xml:space="preserve">Yes </w:t>
      </w:r>
      <w:r>
        <w:rPr>
          <w:rFonts w:ascii="Times New Roman" w:hAnsi="Times New Roman" w:eastAsia="黑体"/>
          <w:sz w:val="20"/>
          <w:szCs w:val="20"/>
        </w:rPr>
        <w:t xml:space="preserve"> </w:t>
      </w:r>
      <w:r>
        <w:rPr>
          <w:rFonts w:ascii="Times New Roman" w:hAnsi="Times New Roman" w:eastAsia="黑体"/>
          <w:kern w:val="2"/>
          <w:sz w:val="20"/>
          <w:szCs w:val="20"/>
        </w:rPr>
        <w:t>Time</w:t>
      </w:r>
      <w:r>
        <w:rPr>
          <w:rFonts w:ascii="Times New Roman" w:hAnsi="Times New Roman" w:eastAsia="黑体"/>
          <w:sz w:val="20"/>
          <w:szCs w:val="20"/>
        </w:rPr>
        <w:t xml:space="preserve">：____  </w:t>
      </w:r>
    </w:p>
    <w:p>
      <w:pPr>
        <w:pStyle w:val="5"/>
        <w:widowControl/>
        <w:snapToGrid w:val="0"/>
        <w:ind w:firstLine="1800" w:firstLineChars="900"/>
        <w:jc w:val="both"/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>□</w:t>
      </w:r>
      <w:r>
        <w:rPr>
          <w:rFonts w:ascii="Times New Roman" w:hAnsi="Times New Roman" w:eastAsia="黑体"/>
          <w:kern w:val="2"/>
          <w:sz w:val="20"/>
          <w:szCs w:val="20"/>
        </w:rPr>
        <w:t>No</w:t>
      </w:r>
      <w:r>
        <w:rPr>
          <w:rFonts w:ascii="Times New Roman" w:hAnsi="Times New Roman" w:eastAsia="黑体"/>
          <w:sz w:val="20"/>
          <w:szCs w:val="20"/>
        </w:rPr>
        <w:t xml:space="preserve"> □</w:t>
      </w:r>
      <w:r>
        <w:rPr>
          <w:rFonts w:ascii="Times New Roman" w:hAnsi="Times New Roman" w:eastAsia="黑体"/>
          <w:kern w:val="2"/>
          <w:sz w:val="20"/>
          <w:szCs w:val="20"/>
        </w:rPr>
        <w:t>Has quit smoking  Time</w:t>
      </w:r>
      <w:r>
        <w:rPr>
          <w:rFonts w:ascii="Times New Roman" w:hAnsi="Times New Roman" w:eastAsia="黑体"/>
          <w:sz w:val="20"/>
          <w:szCs w:val="20"/>
        </w:rPr>
        <w:t>：____</w:t>
      </w:r>
    </w:p>
    <w:p>
      <w:pPr>
        <w:pStyle w:val="5"/>
        <w:widowControl/>
        <w:snapToGrid w:val="0"/>
        <w:jc w:val="both"/>
        <w:rPr>
          <w:rFonts w:hint="eastAsia"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 xml:space="preserve">2. Drinking alcohol </w:t>
      </w:r>
      <w:r>
        <w:rPr>
          <w:rFonts w:ascii="Times New Roman" w:hAnsi="Times New Roman" w:eastAsia="黑体"/>
          <w:kern w:val="2"/>
          <w:sz w:val="20"/>
          <w:szCs w:val="20"/>
        </w:rPr>
        <w:t>recently</w:t>
      </w:r>
      <w:r>
        <w:rPr>
          <w:rFonts w:ascii="Times New Roman" w:hAnsi="Times New Roman" w:eastAsia="黑体"/>
          <w:sz w:val="20"/>
          <w:szCs w:val="20"/>
        </w:rPr>
        <w:t xml:space="preserve"> □</w:t>
      </w:r>
      <w:r>
        <w:rPr>
          <w:rFonts w:ascii="Times New Roman" w:hAnsi="Times New Roman" w:eastAsia="黑体"/>
          <w:kern w:val="2"/>
          <w:sz w:val="20"/>
          <w:szCs w:val="20"/>
        </w:rPr>
        <w:t>Yes</w:t>
      </w:r>
      <w:r>
        <w:rPr>
          <w:rFonts w:ascii="Times New Roman" w:hAnsi="Times New Roman" w:eastAsia="黑体"/>
          <w:sz w:val="20"/>
          <w:szCs w:val="20"/>
        </w:rPr>
        <w:t xml:space="preserve"> </w:t>
      </w:r>
      <w:r>
        <w:rPr>
          <w:rFonts w:ascii="Times New Roman" w:hAnsi="Times New Roman" w:eastAsia="黑体"/>
          <w:kern w:val="2"/>
          <w:sz w:val="20"/>
          <w:szCs w:val="20"/>
        </w:rPr>
        <w:t xml:space="preserve"> Time</w:t>
      </w:r>
      <w:r>
        <w:rPr>
          <w:rFonts w:ascii="Times New Roman" w:hAnsi="Times New Roman" w:eastAsia="黑体"/>
          <w:sz w:val="20"/>
          <w:szCs w:val="20"/>
        </w:rPr>
        <w:t>：____；Kind</w:t>
      </w:r>
      <w:r>
        <w:rPr>
          <w:rFonts w:hint="eastAsia" w:ascii="Times New Roman" w:hAnsi="Times New Roman" w:eastAsia="黑体"/>
          <w:sz w:val="20"/>
          <w:szCs w:val="20"/>
        </w:rPr>
        <w:t>：</w:t>
      </w:r>
      <w:r>
        <w:rPr>
          <w:rFonts w:ascii="Times New Roman" w:hAnsi="Times New Roman" w:eastAsia="黑体"/>
          <w:sz w:val="20"/>
          <w:szCs w:val="20"/>
        </w:rPr>
        <w:t>____；   □</w:t>
      </w:r>
      <w:r>
        <w:rPr>
          <w:rFonts w:ascii="Times New Roman" w:hAnsi="Times New Roman" w:eastAsia="黑体"/>
          <w:kern w:val="2"/>
          <w:sz w:val="20"/>
          <w:szCs w:val="20"/>
        </w:rPr>
        <w:t xml:space="preserve">No  </w:t>
      </w:r>
      <w:r>
        <w:rPr>
          <w:rFonts w:ascii="Times New Roman" w:hAnsi="Times New Roman" w:eastAsia="黑体"/>
          <w:sz w:val="20"/>
          <w:szCs w:val="20"/>
        </w:rPr>
        <w:t>□</w:t>
      </w:r>
      <w:r>
        <w:rPr>
          <w:rFonts w:ascii="Times New Roman" w:hAnsi="Times New Roman" w:eastAsia="黑体"/>
          <w:kern w:val="2"/>
          <w:sz w:val="20"/>
          <w:szCs w:val="20"/>
        </w:rPr>
        <w:t>Has quit the wine  Time</w:t>
      </w:r>
      <w:r>
        <w:rPr>
          <w:rFonts w:ascii="Times New Roman" w:hAnsi="Times New Roman" w:eastAsia="黑体"/>
          <w:sz w:val="20"/>
          <w:szCs w:val="20"/>
        </w:rPr>
        <w:t>：____</w:t>
      </w:r>
    </w:p>
    <w:p>
      <w:pPr>
        <w:pStyle w:val="5"/>
        <w:widowControl/>
        <w:snapToGrid w:val="0"/>
        <w:jc w:val="both"/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>3.</w:t>
      </w:r>
      <w:r>
        <w:rPr>
          <w:rFonts w:ascii="Times New Roman" w:hAnsi="Times New Roman" w:eastAsia="黑体"/>
          <w:kern w:val="2"/>
          <w:sz w:val="20"/>
          <w:szCs w:val="20"/>
        </w:rPr>
        <w:t xml:space="preserve"> Possess hobby of Drinking tea  </w:t>
      </w:r>
      <w:r>
        <w:rPr>
          <w:rFonts w:ascii="Times New Roman" w:hAnsi="Times New Roman" w:eastAsia="黑体"/>
          <w:sz w:val="20"/>
          <w:szCs w:val="20"/>
        </w:rPr>
        <w:t>□</w:t>
      </w:r>
      <w:r>
        <w:rPr>
          <w:rFonts w:ascii="Times New Roman" w:hAnsi="Times New Roman" w:eastAsia="黑体"/>
          <w:kern w:val="2"/>
          <w:sz w:val="20"/>
          <w:szCs w:val="20"/>
        </w:rPr>
        <w:t xml:space="preserve">Yes </w:t>
      </w:r>
      <w:r>
        <w:rPr>
          <w:rFonts w:ascii="Times New Roman" w:hAnsi="Times New Roman" w:eastAsia="黑体"/>
          <w:sz w:val="20"/>
          <w:szCs w:val="20"/>
        </w:rPr>
        <w:t xml:space="preserve">    □</w:t>
      </w:r>
      <w:r>
        <w:rPr>
          <w:rFonts w:ascii="Times New Roman" w:hAnsi="Times New Roman" w:eastAsia="黑体"/>
          <w:kern w:val="2"/>
          <w:sz w:val="20"/>
          <w:szCs w:val="20"/>
        </w:rPr>
        <w:t>No</w:t>
      </w:r>
    </w:p>
    <w:p>
      <w:pPr>
        <w:pStyle w:val="5"/>
        <w:widowControl/>
        <w:snapToGrid w:val="0"/>
        <w:jc w:val="both"/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>4.</w:t>
      </w:r>
      <w:r>
        <w:rPr>
          <w:rFonts w:ascii="Times New Roman" w:hAnsi="Times New Roman" w:eastAsia="黑体"/>
          <w:kern w:val="2"/>
          <w:sz w:val="20"/>
          <w:szCs w:val="20"/>
        </w:rPr>
        <w:t xml:space="preserve"> How often drinking tea</w:t>
      </w:r>
    </w:p>
    <w:p>
      <w:pPr>
        <w:pStyle w:val="5"/>
        <w:widowControl/>
        <w:snapToGrid w:val="0"/>
        <w:jc w:val="both"/>
        <w:rPr>
          <w:rFonts w:ascii="Times New Roman" w:hAnsi="Times New Roman" w:eastAsia="黑体"/>
          <w:kern w:val="2"/>
          <w:sz w:val="20"/>
          <w:szCs w:val="20"/>
        </w:rPr>
      </w:pPr>
      <w:r>
        <w:rPr>
          <w:rFonts w:ascii="Cambria Math" w:hAnsi="Cambria Math" w:cs="Cambria Math"/>
          <w:sz w:val="20"/>
          <w:szCs w:val="20"/>
        </w:rPr>
        <w:t>①</w:t>
      </w:r>
      <w:r>
        <w:rPr>
          <w:rFonts w:ascii="Times New Roman" w:hAnsi="Times New Roman" w:eastAsia="黑体"/>
          <w:kern w:val="2"/>
          <w:sz w:val="20"/>
          <w:szCs w:val="20"/>
        </w:rPr>
        <w:t>Never drink</w:t>
      </w:r>
      <w:r>
        <w:rPr>
          <w:rFonts w:ascii="Times New Roman" w:hAnsi="Times New Roman" w:eastAsia="黑体"/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②</w:t>
      </w:r>
      <w:r>
        <w:rPr>
          <w:rFonts w:ascii="Times New Roman" w:hAnsi="Times New Roman" w:eastAsia="黑体"/>
          <w:kern w:val="2"/>
          <w:sz w:val="20"/>
          <w:szCs w:val="20"/>
        </w:rPr>
        <w:t xml:space="preserve">Drink little </w:t>
      </w:r>
      <w:r>
        <w:rPr>
          <w:rFonts w:ascii="Cambria Math" w:hAnsi="Cambria Math" w:cs="Cambria Math"/>
          <w:sz w:val="20"/>
          <w:szCs w:val="20"/>
        </w:rPr>
        <w:t>③</w:t>
      </w:r>
      <w:r>
        <w:rPr>
          <w:rFonts w:ascii="Times New Roman" w:hAnsi="Times New Roman" w:eastAsia="黑体"/>
          <w:kern w:val="2"/>
          <w:sz w:val="20"/>
          <w:szCs w:val="20"/>
        </w:rPr>
        <w:t>Eat every day</w:t>
      </w:r>
      <w:r>
        <w:rPr>
          <w:rFonts w:ascii="Times New Roman" w:hAnsi="Times New Roman" w:eastAsia="黑体"/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④</w:t>
      </w:r>
      <w:r>
        <w:rPr>
          <w:rFonts w:ascii="Times New Roman" w:hAnsi="Times New Roman" w:eastAsia="黑体"/>
          <w:kern w:val="2"/>
          <w:sz w:val="20"/>
          <w:szCs w:val="20"/>
        </w:rPr>
        <w:t>Once a week</w:t>
      </w:r>
      <w:r>
        <w:rPr>
          <w:rFonts w:ascii="Times New Roman" w:hAnsi="Times New Roman" w:eastAsia="黑体"/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⑤</w:t>
      </w:r>
      <w:r>
        <w:rPr>
          <w:rFonts w:ascii="Times New Roman" w:hAnsi="Times New Roman" w:eastAsia="黑体"/>
          <w:kern w:val="2"/>
          <w:sz w:val="20"/>
          <w:szCs w:val="20"/>
        </w:rPr>
        <w:t>More than 1 time a week</w:t>
      </w:r>
      <w:r>
        <w:rPr>
          <w:rFonts w:ascii="Times New Roman" w:hAnsi="Times New Roman" w:eastAsia="黑体"/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⑥</w:t>
      </w:r>
      <w:r>
        <w:rPr>
          <w:rFonts w:ascii="Times New Roman" w:hAnsi="Times New Roman" w:eastAsia="黑体"/>
          <w:sz w:val="20"/>
          <w:szCs w:val="20"/>
        </w:rPr>
        <w:t>1次</w:t>
      </w:r>
      <w:r>
        <w:rPr>
          <w:rFonts w:ascii="Times New Roman" w:hAnsi="Times New Roman" w:eastAsia="黑体"/>
          <w:kern w:val="2"/>
          <w:sz w:val="20"/>
          <w:szCs w:val="20"/>
        </w:rPr>
        <w:t>Eat once a month</w:t>
      </w:r>
      <w:r>
        <w:rPr>
          <w:rFonts w:ascii="Cambria Math" w:hAnsi="Cambria Math" w:cs="Cambria Math"/>
          <w:sz w:val="20"/>
          <w:szCs w:val="20"/>
        </w:rPr>
        <w:t xml:space="preserve">⑦ </w:t>
      </w:r>
      <w:r>
        <w:rPr>
          <w:rFonts w:ascii="Times New Roman" w:hAnsi="Times New Roman" w:eastAsia="黑体"/>
          <w:kern w:val="2"/>
          <w:sz w:val="20"/>
          <w:szCs w:val="20"/>
        </w:rPr>
        <w:t>More than one time a month</w:t>
      </w:r>
    </w:p>
    <w:p>
      <w:pPr>
        <w:pStyle w:val="5"/>
        <w:widowControl/>
        <w:snapToGrid w:val="0"/>
        <w:jc w:val="both"/>
        <w:rPr>
          <w:rFonts w:hint="eastAsia" w:ascii="Times New Roman" w:hAnsi="Times New Roman" w:eastAsia="黑体"/>
          <w:color w:val="4472C4"/>
          <w:kern w:val="2"/>
          <w:sz w:val="20"/>
          <w:szCs w:val="20"/>
        </w:rPr>
      </w:pPr>
    </w:p>
    <w:p>
      <w:pPr>
        <w:snapToGrid w:val="0"/>
        <w:rPr>
          <w:rFonts w:ascii="Times New Roman" w:hAnsi="Times New Roman" w:eastAsia="黑体"/>
          <w:b/>
          <w:bCs/>
          <w:color w:val="4472C4"/>
          <w:sz w:val="20"/>
          <w:szCs w:val="20"/>
        </w:rPr>
      </w:pPr>
      <w:r>
        <w:rPr>
          <w:rFonts w:hint="eastAsia" w:ascii="Times New Roman" w:hAnsi="Times New Roman" w:eastAsia="黑体"/>
          <w:b/>
          <w:bCs/>
          <w:color w:val="000000"/>
          <w:sz w:val="20"/>
          <w:szCs w:val="20"/>
          <w:lang w:val="en-US" w:eastAsia="zh-CN"/>
        </w:rPr>
        <w:t>4.</w:t>
      </w:r>
      <w:r>
        <w:rPr>
          <w:rFonts w:ascii="Times New Roman" w:hAnsi="Times New Roman" w:eastAsia="黑体"/>
          <w:b/>
          <w:bCs/>
          <w:sz w:val="20"/>
          <w:szCs w:val="20"/>
        </w:rPr>
        <w:t>Dietary survey</w:t>
      </w:r>
    </w:p>
    <w:p>
      <w:pPr>
        <w:snapToGrid w:val="0"/>
        <w:rPr>
          <w:rFonts w:ascii="Times New Roman" w:hAnsi="Times New Roman" w:eastAsia="黑体"/>
          <w:b/>
          <w:bCs/>
          <w:sz w:val="20"/>
          <w:szCs w:val="20"/>
        </w:rPr>
      </w:pPr>
      <w:r>
        <w:rPr>
          <w:rFonts w:hint="eastAsia" w:ascii="Times New Roman" w:hAnsi="Times New Roman" w:eastAsia="黑体"/>
          <w:b/>
          <w:bCs/>
          <w:color w:val="000000"/>
          <w:sz w:val="20"/>
          <w:szCs w:val="20"/>
          <w:lang w:val="en-US" w:eastAsia="zh-CN"/>
        </w:rPr>
        <w:t>4.</w:t>
      </w:r>
      <w:r>
        <w:rPr>
          <w:rFonts w:ascii="Times New Roman" w:hAnsi="Times New Roman" w:eastAsia="黑体"/>
          <w:b/>
          <w:bCs/>
          <w:color w:val="000000"/>
          <w:sz w:val="20"/>
          <w:szCs w:val="20"/>
        </w:rPr>
        <w:t>1</w:t>
      </w:r>
      <w:r>
        <w:rPr>
          <w:rFonts w:ascii="Times New Roman" w:hAnsi="Times New Roman" w:eastAsia="黑体"/>
          <w:b/>
          <w:bCs/>
          <w:sz w:val="20"/>
          <w:szCs w:val="20"/>
        </w:rPr>
        <w:t>.Cereal food, beans, starch food staple food</w:t>
      </w:r>
    </w:p>
    <w:tbl>
      <w:tblPr>
        <w:tblStyle w:val="6"/>
        <w:tblW w:w="9539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8"/>
        <w:gridCol w:w="1228"/>
        <w:gridCol w:w="1166"/>
        <w:gridCol w:w="1166"/>
        <w:gridCol w:w="1166"/>
        <w:gridCol w:w="1166"/>
        <w:gridCol w:w="15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213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Food name</w:t>
            </w:r>
          </w:p>
        </w:tc>
        <w:tc>
          <w:tcPr>
            <w:tcW w:w="1207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Whether to eat</w:t>
            </w:r>
          </w:p>
          <w:p>
            <w:pPr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黑体"/>
                <w:kern w:val="0"/>
                <w:sz w:val="20"/>
                <w:szCs w:val="20"/>
              </w:rPr>
              <w:t>（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Yes/No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）</w:t>
            </w:r>
          </w:p>
        </w:tc>
        <w:tc>
          <w:tcPr>
            <w:tcW w:w="466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The frequency of eating</w:t>
            </w:r>
          </w:p>
        </w:tc>
        <w:tc>
          <w:tcPr>
            <w:tcW w:w="153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Amount</w:t>
            </w:r>
          </w:p>
          <w:p>
            <w:pPr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（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213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20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Time / Day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 Week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/Month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/Year</w:t>
            </w:r>
          </w:p>
        </w:tc>
        <w:tc>
          <w:tcPr>
            <w:tcW w:w="153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21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1</w:t>
            </w:r>
            <w:r>
              <w:rPr>
                <w:rFonts w:hint="eastAsia" w:ascii="Times New Roman" w:hAnsi="Times New Roman" w:eastAsia="黑体"/>
                <w:kern w:val="0"/>
                <w:sz w:val="20"/>
                <w:szCs w:val="20"/>
              </w:rPr>
              <w:t>、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Rice</w:t>
            </w:r>
          </w:p>
        </w:tc>
        <w:tc>
          <w:tcPr>
            <w:tcW w:w="12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21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Steamed bun</w:t>
            </w:r>
          </w:p>
        </w:tc>
        <w:tc>
          <w:tcPr>
            <w:tcW w:w="12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21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Millet congee/ White rice porridge</w:t>
            </w:r>
          </w:p>
        </w:tc>
        <w:tc>
          <w:tcPr>
            <w:tcW w:w="12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21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、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Steamed bun / Dumpling</w:t>
            </w:r>
          </w:p>
        </w:tc>
        <w:tc>
          <w:tcPr>
            <w:tcW w:w="12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21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Noodles</w:t>
            </w:r>
          </w:p>
        </w:tc>
        <w:tc>
          <w:tcPr>
            <w:tcW w:w="12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21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6.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Sweet potato</w:t>
            </w:r>
          </w:p>
        </w:tc>
        <w:tc>
          <w:tcPr>
            <w:tcW w:w="12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21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7.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Bean curd</w:t>
            </w:r>
          </w:p>
        </w:tc>
        <w:tc>
          <w:tcPr>
            <w:tcW w:w="12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21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黑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8.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Soya-bean milk</w:t>
            </w:r>
          </w:p>
        </w:tc>
        <w:tc>
          <w:tcPr>
            <w:tcW w:w="12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9.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Other soy products</w:t>
            </w:r>
          </w:p>
          <w:p>
            <w:pPr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（</w:t>
            </w:r>
            <w:r>
              <w:rPr>
                <w:rFonts w:ascii="Times New Roman" w:hAnsi="Times New Roman"/>
                <w:kern w:val="0"/>
                <w:sz w:val="20"/>
                <w:szCs w:val="20"/>
                <w:u w:val="single"/>
              </w:rPr>
              <w:t xml:space="preserve">          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）</w:t>
            </w:r>
          </w:p>
        </w:tc>
        <w:tc>
          <w:tcPr>
            <w:tcW w:w="12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</w:tbl>
    <w:p>
      <w:pPr>
        <w:pStyle w:val="9"/>
        <w:tabs>
          <w:tab w:val="left" w:pos="388"/>
        </w:tabs>
        <w:ind w:left="0" w:firstLine="0"/>
        <w:jc w:val="left"/>
        <w:rPr>
          <w:rFonts w:ascii="Times New Roman" w:hAnsi="Times New Roman" w:eastAsia="黑体" w:cs="Times New Roman"/>
          <w:b/>
          <w:bCs/>
          <w:sz w:val="20"/>
          <w:szCs w:val="20"/>
          <w:lang w:val="en-US" w:bidi="ar-SA"/>
        </w:rPr>
      </w:pPr>
      <w:r>
        <w:rPr>
          <w:rFonts w:hint="eastAsia" w:ascii="Times New Roman" w:hAnsi="Times New Roman" w:eastAsia="黑体" w:cs="Times New Roman"/>
          <w:b/>
          <w:bCs/>
          <w:sz w:val="20"/>
          <w:szCs w:val="20"/>
          <w:lang w:val="en-US" w:eastAsia="zh-CN"/>
        </w:rPr>
        <w:t>4.</w:t>
      </w:r>
      <w:r>
        <w:rPr>
          <w:rFonts w:ascii="Times New Roman" w:hAnsi="Times New Roman" w:eastAsia="黑体" w:cs="Times New Roman"/>
          <w:b/>
          <w:bCs/>
          <w:sz w:val="20"/>
          <w:szCs w:val="20"/>
          <w:lang w:val="en-US"/>
        </w:rPr>
        <w:t>2.</w:t>
      </w:r>
      <w:r>
        <w:rPr>
          <w:rFonts w:ascii="Times New Roman" w:hAnsi="Times New Roman" w:eastAsia="黑体" w:cs="Times New Roman"/>
          <w:b/>
          <w:bCs/>
          <w:sz w:val="20"/>
          <w:szCs w:val="20"/>
          <w:lang w:val="en-US" w:bidi="ar-SA"/>
        </w:rPr>
        <w:t xml:space="preserve"> Fresh vegetables</w:t>
      </w:r>
    </w:p>
    <w:tbl>
      <w:tblPr>
        <w:tblStyle w:val="6"/>
        <w:tblW w:w="9546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2"/>
        <w:gridCol w:w="1228"/>
        <w:gridCol w:w="1182"/>
        <w:gridCol w:w="1182"/>
        <w:gridCol w:w="1182"/>
        <w:gridCol w:w="1001"/>
        <w:gridCol w:w="13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Food name</w:t>
            </w:r>
          </w:p>
        </w:tc>
        <w:tc>
          <w:tcPr>
            <w:tcW w:w="1224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黑体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Whether to eat</w:t>
            </w:r>
          </w:p>
          <w:p>
            <w:pPr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（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Yes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/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）</w:t>
            </w:r>
          </w:p>
        </w:tc>
        <w:tc>
          <w:tcPr>
            <w:tcW w:w="4547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The frequency of eating</w:t>
            </w:r>
          </w:p>
        </w:tc>
        <w:tc>
          <w:tcPr>
            <w:tcW w:w="1363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黑体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Amount</w:t>
            </w:r>
          </w:p>
          <w:p>
            <w:pPr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（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22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 Day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 Week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/Month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/Year</w:t>
            </w:r>
          </w:p>
        </w:tc>
        <w:tc>
          <w:tcPr>
            <w:tcW w:w="136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Spinacia oleracea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Cabbage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Bean sprout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Broccoli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6.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Benincasa hispida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7.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Tomato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hint="eastAsia" w:ascii="Times New Roman" w:hAnsi="Times New Roman" w:eastAsia="黑体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8.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Daucus carota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9.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Celery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10.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Agaric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11.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Pumpkin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3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12.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Cauliflower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3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13.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French bean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14.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Lotus root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15.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Onion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16.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Potato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17.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Chinese cabbage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18.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Crowndaisy chrysanthemum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20.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Rape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21.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Chinese yam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22.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Eggplant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23.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Fragrant-flowered garlic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24.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Pleurotus eryngii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25.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Shiitake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2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26.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Kidney bean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</w:tbl>
    <w:p>
      <w:pPr>
        <w:snapToGrid w:val="0"/>
        <w:rPr>
          <w:rFonts w:ascii="Times New Roman" w:hAnsi="Times New Roman" w:eastAsia="黑体"/>
          <w:b/>
          <w:bCs/>
          <w:sz w:val="20"/>
          <w:szCs w:val="20"/>
        </w:rPr>
      </w:pPr>
      <w:r>
        <w:rPr>
          <w:rFonts w:hint="eastAsia" w:ascii="Times New Roman" w:hAnsi="Times New Roman" w:eastAsia="黑体"/>
          <w:b/>
          <w:bCs/>
          <w:sz w:val="20"/>
          <w:szCs w:val="20"/>
          <w:lang w:val="en-US" w:eastAsia="zh-CN"/>
        </w:rPr>
        <w:t>4.</w:t>
      </w:r>
      <w:r>
        <w:rPr>
          <w:rFonts w:ascii="Times New Roman" w:hAnsi="Times New Roman" w:eastAsia="黑体"/>
          <w:b/>
          <w:bCs/>
          <w:sz w:val="20"/>
          <w:szCs w:val="20"/>
        </w:rPr>
        <w:t>3.Livestock</w:t>
      </w:r>
    </w:p>
    <w:tbl>
      <w:tblPr>
        <w:tblStyle w:val="6"/>
        <w:tblW w:w="9538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9"/>
        <w:gridCol w:w="1228"/>
        <w:gridCol w:w="1153"/>
        <w:gridCol w:w="1101"/>
        <w:gridCol w:w="1148"/>
        <w:gridCol w:w="1101"/>
        <w:gridCol w:w="14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48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Food name</w:t>
            </w:r>
          </w:p>
        </w:tc>
        <w:tc>
          <w:tcPr>
            <w:tcW w:w="1101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Whether to eat</w:t>
            </w:r>
          </w:p>
          <w:p>
            <w:pPr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黑体"/>
                <w:kern w:val="0"/>
                <w:sz w:val="20"/>
                <w:szCs w:val="20"/>
              </w:rPr>
              <w:t>（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Yes/No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）</w:t>
            </w:r>
          </w:p>
        </w:tc>
        <w:tc>
          <w:tcPr>
            <w:tcW w:w="45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The frequency of eating</w:t>
            </w:r>
          </w:p>
        </w:tc>
        <w:tc>
          <w:tcPr>
            <w:tcW w:w="1445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Amount</w:t>
            </w:r>
          </w:p>
          <w:p>
            <w:pPr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（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48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01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黑体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The frequency of eating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 Week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/Month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/Year</w:t>
            </w:r>
          </w:p>
        </w:tc>
        <w:tc>
          <w:tcPr>
            <w:tcW w:w="1445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4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Pork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4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4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Brawn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、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Fish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、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Pork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4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Pork liver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4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4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Pig large intestine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4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Pig kidneys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4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4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6. 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Pausage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4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4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7.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Mutton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4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4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8.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Beef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4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9.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Chicken</w:t>
            </w:r>
          </w:p>
        </w:tc>
        <w:tc>
          <w:tcPr>
            <w:tcW w:w="11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4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10.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Duck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4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4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12.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Duck's egg（Salty）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4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4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13.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Egg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4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4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14.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Pidan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4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4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15.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Other</w:t>
            </w:r>
          </w:p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（</w:t>
            </w:r>
            <w:r>
              <w:rPr>
                <w:rFonts w:ascii="Times New Roman" w:hAnsi="Times New Roman"/>
                <w:kern w:val="0"/>
                <w:sz w:val="20"/>
                <w:szCs w:val="20"/>
                <w:u w:val="single"/>
              </w:rPr>
              <w:t xml:space="preserve">          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）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4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</w:tbl>
    <w:p>
      <w:pPr>
        <w:pStyle w:val="9"/>
        <w:tabs>
          <w:tab w:val="left" w:pos="388"/>
        </w:tabs>
        <w:ind w:left="0" w:firstLine="0"/>
        <w:jc w:val="left"/>
        <w:rPr>
          <w:rFonts w:ascii="Times New Roman" w:hAnsi="Times New Roman" w:eastAsia="黑体" w:cs="Times New Roman"/>
          <w:b/>
          <w:bCs/>
          <w:sz w:val="20"/>
          <w:szCs w:val="20"/>
          <w:lang w:val="en-US" w:bidi="ar-SA"/>
        </w:rPr>
      </w:pPr>
      <w:r>
        <w:rPr>
          <w:rFonts w:hint="eastAsia" w:ascii="Times New Roman" w:hAnsi="Times New Roman" w:eastAsia="黑体" w:cs="Times New Roman"/>
          <w:b/>
          <w:bCs/>
          <w:sz w:val="20"/>
          <w:szCs w:val="20"/>
          <w:lang w:val="en-US" w:eastAsia="zh-CN"/>
        </w:rPr>
        <w:t>4.</w:t>
      </w:r>
      <w:r>
        <w:rPr>
          <w:rFonts w:ascii="Times New Roman" w:hAnsi="Times New Roman" w:eastAsia="黑体" w:cs="Times New Roman"/>
          <w:b/>
          <w:bCs/>
          <w:sz w:val="20"/>
          <w:szCs w:val="20"/>
          <w:lang w:val="en-US"/>
        </w:rPr>
        <w:t>4.</w:t>
      </w:r>
      <w:r>
        <w:rPr>
          <w:rFonts w:ascii="Times New Roman" w:hAnsi="Times New Roman" w:eastAsia="黑体" w:cs="Times New Roman"/>
          <w:b/>
          <w:bCs/>
          <w:sz w:val="20"/>
          <w:szCs w:val="20"/>
          <w:lang w:val="en-US" w:bidi="ar-SA"/>
        </w:rPr>
        <w:t>Fruit</w:t>
      </w:r>
    </w:p>
    <w:tbl>
      <w:tblPr>
        <w:tblStyle w:val="6"/>
        <w:tblW w:w="9598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1"/>
        <w:gridCol w:w="1228"/>
        <w:gridCol w:w="1167"/>
        <w:gridCol w:w="1167"/>
        <w:gridCol w:w="1167"/>
        <w:gridCol w:w="1167"/>
        <w:gridCol w:w="15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22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Food name</w:t>
            </w:r>
          </w:p>
        </w:tc>
        <w:tc>
          <w:tcPr>
            <w:tcW w:w="1167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Whether to eat</w:t>
            </w:r>
          </w:p>
          <w:p>
            <w:pPr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（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Yes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/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）</w:t>
            </w:r>
          </w:p>
        </w:tc>
        <w:tc>
          <w:tcPr>
            <w:tcW w:w="466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The frequency of eating</w:t>
            </w:r>
          </w:p>
        </w:tc>
        <w:tc>
          <w:tcPr>
            <w:tcW w:w="1532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Amount</w:t>
            </w:r>
          </w:p>
          <w:p>
            <w:pPr>
              <w:ind w:firstLine="200" w:firstLineChars="100"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(g)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22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The frequency of eating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 Week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/Month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/Year</w:t>
            </w:r>
          </w:p>
        </w:tc>
        <w:tc>
          <w:tcPr>
            <w:tcW w:w="1532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2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Apple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223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Pear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223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Orange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223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Peach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223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Watermelon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2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6.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Hami melon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223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7.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Banana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2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8.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Grape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223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9.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Yangtao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22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10.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Other</w:t>
            </w:r>
          </w:p>
          <w:p>
            <w:pPr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（</w:t>
            </w:r>
            <w:r>
              <w:rPr>
                <w:rFonts w:ascii="Times New Roman" w:hAnsi="Times New Roman"/>
                <w:kern w:val="0"/>
                <w:sz w:val="20"/>
                <w:szCs w:val="20"/>
                <w:u w:val="single"/>
              </w:rPr>
              <w:t xml:space="preserve">          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）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</w:tbl>
    <w:p>
      <w:pPr>
        <w:pStyle w:val="9"/>
        <w:tabs>
          <w:tab w:val="left" w:pos="388"/>
        </w:tabs>
        <w:ind w:left="0" w:firstLine="0"/>
        <w:jc w:val="left"/>
        <w:rPr>
          <w:rFonts w:ascii="Times New Roman" w:hAnsi="Times New Roman" w:eastAsia="黑体" w:cs="Times New Roman"/>
          <w:b/>
          <w:bCs/>
          <w:sz w:val="20"/>
          <w:szCs w:val="20"/>
          <w:lang w:val="en-US"/>
        </w:rPr>
      </w:pPr>
      <w:r>
        <w:rPr>
          <w:rFonts w:hint="eastAsia" w:ascii="Times New Roman" w:hAnsi="Times New Roman" w:eastAsia="黑体" w:cs="Times New Roman"/>
          <w:b/>
          <w:bCs/>
          <w:sz w:val="20"/>
          <w:szCs w:val="20"/>
          <w:lang w:val="en-US" w:eastAsia="zh-CN"/>
        </w:rPr>
        <w:t>4.</w:t>
      </w:r>
      <w:r>
        <w:rPr>
          <w:rFonts w:ascii="Times New Roman" w:hAnsi="Times New Roman" w:eastAsia="黑体" w:cs="Times New Roman"/>
          <w:b/>
          <w:bCs/>
          <w:sz w:val="20"/>
          <w:szCs w:val="20"/>
          <w:lang w:val="en-US"/>
        </w:rPr>
        <w:t>5.</w:t>
      </w:r>
      <w:r>
        <w:rPr>
          <w:rFonts w:ascii="Times New Roman" w:hAnsi="Times New Roman" w:eastAsia="黑体" w:cs="Times New Roman"/>
          <w:b/>
          <w:bCs/>
          <w:sz w:val="20"/>
          <w:szCs w:val="20"/>
          <w:lang w:val="en-US" w:bidi="ar-SA"/>
        </w:rPr>
        <w:t>Pickled vegetables</w:t>
      </w:r>
    </w:p>
    <w:tbl>
      <w:tblPr>
        <w:tblStyle w:val="6"/>
        <w:tblW w:w="9606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5"/>
        <w:gridCol w:w="1182"/>
        <w:gridCol w:w="1182"/>
        <w:gridCol w:w="1182"/>
        <w:gridCol w:w="1182"/>
        <w:gridCol w:w="1182"/>
        <w:gridCol w:w="15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214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Food name</w:t>
            </w:r>
          </w:p>
        </w:tc>
        <w:tc>
          <w:tcPr>
            <w:tcW w:w="1182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黑体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Whether to eat</w:t>
            </w:r>
          </w:p>
          <w:p>
            <w:pPr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（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Yes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/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No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）</w:t>
            </w:r>
          </w:p>
        </w:tc>
        <w:tc>
          <w:tcPr>
            <w:tcW w:w="472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The frequency of eating</w:t>
            </w:r>
          </w:p>
        </w:tc>
        <w:tc>
          <w:tcPr>
            <w:tcW w:w="1551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Amount</w:t>
            </w:r>
          </w:p>
          <w:p>
            <w:pPr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(g)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214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The frequency of eating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 Week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/Month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/Year</w:t>
            </w:r>
          </w:p>
        </w:tc>
        <w:tc>
          <w:tcPr>
            <w:tcW w:w="1551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21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Hot pickled mustard tuber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21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Radish strip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21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Pickled cucumbers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21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10.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Other</w:t>
            </w:r>
          </w:p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（</w:t>
            </w:r>
            <w:r>
              <w:rPr>
                <w:rFonts w:ascii="Times New Roman" w:hAnsi="Times New Roman"/>
                <w:kern w:val="0"/>
                <w:sz w:val="20"/>
                <w:szCs w:val="20"/>
                <w:u w:val="single"/>
              </w:rPr>
              <w:t xml:space="preserve">          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）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</w:tbl>
    <w:p>
      <w:pPr>
        <w:pStyle w:val="9"/>
        <w:tabs>
          <w:tab w:val="left" w:pos="388"/>
        </w:tabs>
        <w:ind w:left="0" w:firstLine="0"/>
        <w:jc w:val="left"/>
        <w:rPr>
          <w:rFonts w:ascii="Times New Roman" w:hAnsi="Times New Roman" w:eastAsia="黑体" w:cs="Times New Roman"/>
          <w:b/>
          <w:bCs/>
          <w:sz w:val="20"/>
          <w:szCs w:val="20"/>
          <w:lang w:val="en-US"/>
        </w:rPr>
      </w:pPr>
      <w:bookmarkStart w:id="4" w:name="_GoBack"/>
      <w:bookmarkEnd w:id="4"/>
    </w:p>
    <w:p>
      <w:pPr>
        <w:pStyle w:val="9"/>
        <w:tabs>
          <w:tab w:val="left" w:pos="388"/>
        </w:tabs>
        <w:ind w:left="0" w:firstLine="0"/>
        <w:jc w:val="left"/>
        <w:rPr>
          <w:rFonts w:hint="eastAsia" w:ascii="Times New Roman" w:hAnsi="Times New Roman" w:eastAsia="黑体" w:cs="Times New Roman"/>
          <w:b/>
          <w:bCs/>
          <w:sz w:val="20"/>
          <w:szCs w:val="20"/>
          <w:lang w:val="en-US"/>
        </w:rPr>
      </w:pPr>
      <w:r>
        <w:rPr>
          <w:rFonts w:hint="eastAsia" w:ascii="Times New Roman" w:hAnsi="Times New Roman" w:eastAsia="黑体" w:cs="Times New Roman"/>
          <w:b/>
          <w:bCs/>
          <w:sz w:val="20"/>
          <w:szCs w:val="20"/>
          <w:lang w:val="en-US" w:eastAsia="zh-CN"/>
        </w:rPr>
        <w:t>4.</w:t>
      </w:r>
      <w:r>
        <w:rPr>
          <w:rFonts w:ascii="Times New Roman" w:hAnsi="Times New Roman" w:eastAsia="黑体" w:cs="Times New Roman"/>
          <w:b/>
          <w:bCs/>
          <w:sz w:val="20"/>
          <w:szCs w:val="20"/>
          <w:lang w:val="en-US"/>
        </w:rPr>
        <w:t>6.</w:t>
      </w:r>
      <w:r>
        <w:rPr>
          <w:rFonts w:ascii="Times New Roman" w:hAnsi="Times New Roman" w:eastAsia="黑体" w:cs="Times New Roman"/>
          <w:b/>
          <w:bCs/>
          <w:sz w:val="20"/>
          <w:szCs w:val="20"/>
          <w:lang w:val="en-US" w:bidi="ar-SA"/>
        </w:rPr>
        <w:t xml:space="preserve"> Milk and dairy products</w:t>
      </w:r>
    </w:p>
    <w:tbl>
      <w:tblPr>
        <w:tblStyle w:val="6"/>
        <w:tblW w:w="960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2"/>
        <w:gridCol w:w="1228"/>
        <w:gridCol w:w="1153"/>
        <w:gridCol w:w="1145"/>
        <w:gridCol w:w="1148"/>
        <w:gridCol w:w="1145"/>
        <w:gridCol w:w="15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23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Food name</w:t>
            </w:r>
          </w:p>
        </w:tc>
        <w:tc>
          <w:tcPr>
            <w:tcW w:w="1145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Whether to eat</w:t>
            </w:r>
          </w:p>
          <w:p>
            <w:pPr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（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Yes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/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）</w:t>
            </w:r>
          </w:p>
        </w:tc>
        <w:tc>
          <w:tcPr>
            <w:tcW w:w="459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The frequency of eating</w:t>
            </w:r>
          </w:p>
        </w:tc>
        <w:tc>
          <w:tcPr>
            <w:tcW w:w="1503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Amount</w:t>
            </w:r>
          </w:p>
          <w:p>
            <w:pPr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(g)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236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45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The frequency of eating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 Week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/Month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Time /Year</w:t>
            </w:r>
          </w:p>
        </w:tc>
        <w:tc>
          <w:tcPr>
            <w:tcW w:w="150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23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Cream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23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2. 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>Fresh milk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23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Yoghourt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  <w:jc w:val="center"/>
        </w:trPr>
        <w:tc>
          <w:tcPr>
            <w:tcW w:w="2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10.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</w:rPr>
              <w:t xml:space="preserve"> Other</w:t>
            </w:r>
          </w:p>
          <w:p>
            <w:pPr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（</w:t>
            </w:r>
            <w:r>
              <w:rPr>
                <w:rFonts w:ascii="Times New Roman" w:hAnsi="Times New Roman"/>
                <w:kern w:val="0"/>
                <w:sz w:val="20"/>
                <w:szCs w:val="20"/>
                <w:u w:val="single"/>
              </w:rPr>
              <w:t xml:space="preserve">          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）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  <w:tc>
          <w:tcPr>
            <w:tcW w:w="15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　</w:t>
            </w:r>
          </w:p>
        </w:tc>
      </w:tr>
    </w:tbl>
    <w:p>
      <w:pPr>
        <w:jc w:val="left"/>
        <w:rPr>
          <w:rFonts w:hint="eastAsia" w:ascii="Times New Roman" w:hAnsi="Times New Roman" w:eastAsia="黑体"/>
          <w:b/>
          <w:bCs/>
          <w:sz w:val="20"/>
          <w:szCs w:val="20"/>
        </w:rPr>
      </w:pPr>
      <w:r>
        <w:rPr>
          <w:rFonts w:hint="eastAsia" w:ascii="Times New Roman" w:hAnsi="Times New Roman" w:eastAsia="黑体"/>
          <w:b/>
          <w:bCs/>
          <w:sz w:val="20"/>
          <w:szCs w:val="20"/>
          <w:lang w:val="en-US" w:eastAsia="zh-CN"/>
        </w:rPr>
        <w:t>5.</w:t>
      </w:r>
      <w:r>
        <w:rPr>
          <w:rFonts w:ascii="Times New Roman" w:hAnsi="Times New Roman" w:eastAsia="黑体"/>
          <w:b/>
          <w:bCs/>
          <w:sz w:val="20"/>
          <w:szCs w:val="20"/>
        </w:rPr>
        <w:t xml:space="preserve"> 24-hour meal review</w:t>
      </w:r>
    </w:p>
    <w:p>
      <w:pPr>
        <w:rPr>
          <w:rFonts w:ascii="Times New Roman" w:hAnsi="Times New Roman" w:eastAsia="黑体"/>
          <w:sz w:val="20"/>
          <w:szCs w:val="20"/>
        </w:rPr>
      </w:pPr>
      <w:r>
        <w:rPr>
          <w:rFonts w:ascii="Times New Roman" w:hAnsi="Times New Roman" w:eastAsia="黑体"/>
          <w:sz w:val="20"/>
          <w:szCs w:val="20"/>
        </w:rPr>
        <w:t>Number：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   </w:t>
      </w:r>
      <w:r>
        <w:rPr>
          <w:rFonts w:ascii="Times New Roman" w:hAnsi="Times New Roman" w:eastAsia="黑体"/>
          <w:sz w:val="20"/>
          <w:szCs w:val="20"/>
        </w:rPr>
        <w:t xml:space="preserve">       Name：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    </w:t>
      </w:r>
      <w:r>
        <w:rPr>
          <w:rFonts w:ascii="Times New Roman" w:hAnsi="Times New Roman" w:eastAsia="黑体"/>
          <w:sz w:val="20"/>
          <w:szCs w:val="20"/>
        </w:rPr>
        <w:t xml:space="preserve">       Date</w:t>
      </w:r>
      <w:r>
        <w:rPr>
          <w:rFonts w:hint="eastAsia" w:ascii="Times New Roman" w:hAnsi="Times New Roman" w:eastAsia="黑体"/>
          <w:sz w:val="20"/>
          <w:szCs w:val="20"/>
        </w:rPr>
        <w:t>：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  </w:t>
      </w:r>
    </w:p>
    <w:tbl>
      <w:tblPr>
        <w:tblStyle w:val="6"/>
        <w:tblW w:w="95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2"/>
        <w:gridCol w:w="2974"/>
        <w:gridCol w:w="2362"/>
        <w:gridCol w:w="24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  <w:jc w:val="center"/>
        </w:trPr>
        <w:tc>
          <w:tcPr>
            <w:tcW w:w="1782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Project</w:t>
            </w:r>
          </w:p>
        </w:tc>
        <w:tc>
          <w:tcPr>
            <w:tcW w:w="2974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Dish</w:t>
            </w:r>
          </w:p>
        </w:tc>
        <w:tc>
          <w:tcPr>
            <w:tcW w:w="2362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Food composition</w:t>
            </w:r>
          </w:p>
        </w:tc>
        <w:tc>
          <w:tcPr>
            <w:tcW w:w="2458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Weigh（g）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782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Breakfast</w:t>
            </w:r>
          </w:p>
        </w:tc>
        <w:tc>
          <w:tcPr>
            <w:tcW w:w="2974" w:type="dxa"/>
          </w:tcPr>
          <w:p>
            <w:pPr>
              <w:rPr>
                <w:rFonts w:ascii="Times New Roman" w:hAnsi="Times New Roman" w:eastAsia="楷体"/>
                <w:sz w:val="20"/>
                <w:szCs w:val="20"/>
                <w:u w:val="single"/>
              </w:rPr>
            </w:pPr>
          </w:p>
        </w:tc>
        <w:tc>
          <w:tcPr>
            <w:tcW w:w="2362" w:type="dxa"/>
          </w:tcPr>
          <w:p>
            <w:pPr>
              <w:rPr>
                <w:rFonts w:ascii="Times New Roman" w:hAnsi="Times New Roman" w:eastAsia="楷体"/>
                <w:sz w:val="20"/>
                <w:szCs w:val="20"/>
                <w:u w:val="single"/>
              </w:rPr>
            </w:pPr>
          </w:p>
        </w:tc>
        <w:tc>
          <w:tcPr>
            <w:tcW w:w="2458" w:type="dxa"/>
          </w:tcPr>
          <w:p>
            <w:pPr>
              <w:rPr>
                <w:rFonts w:ascii="Times New Roman" w:hAnsi="Times New Roman" w:eastAsia="黑体"/>
                <w:sz w:val="20"/>
                <w:szCs w:val="20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782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Lunch</w:t>
            </w:r>
          </w:p>
        </w:tc>
        <w:tc>
          <w:tcPr>
            <w:tcW w:w="2974" w:type="dxa"/>
          </w:tcPr>
          <w:p>
            <w:pPr>
              <w:rPr>
                <w:rFonts w:ascii="Times New Roman" w:hAnsi="Times New Roman" w:eastAsia="楷体"/>
                <w:sz w:val="20"/>
                <w:szCs w:val="20"/>
                <w:u w:val="single"/>
              </w:rPr>
            </w:pPr>
          </w:p>
        </w:tc>
        <w:tc>
          <w:tcPr>
            <w:tcW w:w="2362" w:type="dxa"/>
          </w:tcPr>
          <w:p>
            <w:pPr>
              <w:rPr>
                <w:rFonts w:ascii="Times New Roman" w:hAnsi="Times New Roman" w:eastAsia="楷体"/>
                <w:sz w:val="20"/>
                <w:szCs w:val="20"/>
                <w:u w:val="single"/>
              </w:rPr>
            </w:pPr>
          </w:p>
        </w:tc>
        <w:tc>
          <w:tcPr>
            <w:tcW w:w="2458" w:type="dxa"/>
          </w:tcPr>
          <w:p>
            <w:pPr>
              <w:rPr>
                <w:rFonts w:ascii="Times New Roman" w:hAnsi="Times New Roman" w:eastAsia="黑体"/>
                <w:sz w:val="20"/>
                <w:szCs w:val="20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782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Dinner</w:t>
            </w:r>
          </w:p>
        </w:tc>
        <w:tc>
          <w:tcPr>
            <w:tcW w:w="2974" w:type="dxa"/>
          </w:tcPr>
          <w:p>
            <w:pPr>
              <w:rPr>
                <w:rFonts w:ascii="Times New Roman" w:hAnsi="Times New Roman" w:eastAsia="楷体"/>
                <w:sz w:val="20"/>
                <w:szCs w:val="20"/>
                <w:u w:val="single"/>
              </w:rPr>
            </w:pPr>
          </w:p>
        </w:tc>
        <w:tc>
          <w:tcPr>
            <w:tcW w:w="2362" w:type="dxa"/>
          </w:tcPr>
          <w:p>
            <w:pPr>
              <w:rPr>
                <w:rFonts w:ascii="Times New Roman" w:hAnsi="Times New Roman" w:eastAsia="楷体"/>
                <w:sz w:val="20"/>
                <w:szCs w:val="20"/>
                <w:u w:val="single"/>
              </w:rPr>
            </w:pPr>
          </w:p>
        </w:tc>
        <w:tc>
          <w:tcPr>
            <w:tcW w:w="2458" w:type="dxa"/>
          </w:tcPr>
          <w:p>
            <w:pPr>
              <w:rPr>
                <w:rFonts w:ascii="Times New Roman" w:hAnsi="Times New Roman" w:eastAsia="黑体"/>
                <w:sz w:val="20"/>
                <w:szCs w:val="20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  <w:jc w:val="center"/>
        </w:trPr>
        <w:tc>
          <w:tcPr>
            <w:tcW w:w="1782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  <w:u w:val="single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Add meals or snacks</w:t>
            </w:r>
          </w:p>
        </w:tc>
        <w:tc>
          <w:tcPr>
            <w:tcW w:w="2974" w:type="dxa"/>
          </w:tcPr>
          <w:p>
            <w:pPr>
              <w:rPr>
                <w:rFonts w:ascii="Times New Roman" w:hAnsi="Times New Roman" w:eastAsia="楷体"/>
                <w:sz w:val="20"/>
                <w:szCs w:val="20"/>
                <w:u w:val="single"/>
              </w:rPr>
            </w:pPr>
          </w:p>
        </w:tc>
        <w:tc>
          <w:tcPr>
            <w:tcW w:w="2362" w:type="dxa"/>
          </w:tcPr>
          <w:p>
            <w:pPr>
              <w:rPr>
                <w:rFonts w:ascii="Times New Roman" w:hAnsi="Times New Roman" w:eastAsia="楷体"/>
                <w:sz w:val="20"/>
                <w:szCs w:val="20"/>
                <w:u w:val="single"/>
              </w:rPr>
            </w:pPr>
          </w:p>
        </w:tc>
        <w:tc>
          <w:tcPr>
            <w:tcW w:w="2458" w:type="dxa"/>
          </w:tcPr>
          <w:p>
            <w:pPr>
              <w:rPr>
                <w:rFonts w:ascii="Times New Roman" w:hAnsi="Times New Roman" w:eastAsia="黑体"/>
                <w:sz w:val="20"/>
                <w:szCs w:val="20"/>
                <w:u w:val="single"/>
              </w:rPr>
            </w:pPr>
          </w:p>
        </w:tc>
      </w:tr>
    </w:tbl>
    <w:p>
      <w:pPr>
        <w:numPr>
          <w:ilvl w:val="0"/>
          <w:numId w:val="1"/>
        </w:numPr>
        <w:rPr>
          <w:rFonts w:hint="eastAsia" w:ascii="Times New Roman" w:hAnsi="Times New Roman" w:eastAsia="黑体"/>
          <w:b/>
          <w:bCs/>
          <w:sz w:val="20"/>
          <w:szCs w:val="20"/>
        </w:rPr>
      </w:pPr>
      <w:r>
        <w:rPr>
          <w:rFonts w:ascii="Times New Roman" w:hAnsi="Times New Roman" w:eastAsia="黑体"/>
          <w:b/>
          <w:bCs/>
          <w:sz w:val="20"/>
          <w:szCs w:val="20"/>
        </w:rPr>
        <w:t>Eortc QLQ-STO 22 questionnaire</w:t>
      </w:r>
    </w:p>
    <w:tbl>
      <w:tblPr>
        <w:tblStyle w:val="6"/>
        <w:tblW w:w="9639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"/>
        <w:gridCol w:w="1461"/>
        <w:gridCol w:w="1016"/>
        <w:gridCol w:w="783"/>
        <w:gridCol w:w="828"/>
        <w:gridCol w:w="1394"/>
        <w:gridCol w:w="1561"/>
        <w:gridCol w:w="1127"/>
        <w:gridCol w:w="9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4" w:type="dxa"/>
            <w:gridSpan w:val="2"/>
            <w:vMerge w:val="restart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Whether have syndrome as following in last week</w:t>
            </w:r>
          </w:p>
        </w:tc>
        <w:tc>
          <w:tcPr>
            <w:tcW w:w="7705" w:type="dxa"/>
            <w:gridSpan w:val="7"/>
          </w:tcPr>
          <w:p>
            <w:pPr>
              <w:jc w:val="center"/>
              <w:rPr>
                <w:rFonts w:hint="eastAsia"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Score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1934" w:type="dxa"/>
            <w:gridSpan w:val="2"/>
            <w:vMerge w:val="continue"/>
          </w:tcPr>
          <w:p>
            <w:pPr>
              <w:jc w:val="center"/>
              <w:rPr>
                <w:rFonts w:ascii="Times New Roman" w:hAnsi="Times New Roman" w:eastAsia="楷体"/>
                <w:b/>
                <w:bCs/>
                <w:sz w:val="20"/>
                <w:szCs w:val="20"/>
              </w:rPr>
            </w:pPr>
          </w:p>
        </w:tc>
        <w:tc>
          <w:tcPr>
            <w:tcW w:w="1016" w:type="dxa"/>
          </w:tcPr>
          <w:p>
            <w:pPr>
              <w:jc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 xml:space="preserve">Not </w:t>
            </w:r>
          </w:p>
        </w:tc>
        <w:tc>
          <w:tcPr>
            <w:tcW w:w="783" w:type="dxa"/>
          </w:tcPr>
          <w:p>
            <w:pPr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A little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Bit</w:t>
            </w:r>
          </w:p>
        </w:tc>
        <w:tc>
          <w:tcPr>
            <w:tcW w:w="1394" w:type="dxa"/>
          </w:tcPr>
          <w:p>
            <w:pPr>
              <w:jc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Medium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Pronounced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Severe</w:t>
            </w:r>
          </w:p>
        </w:tc>
        <w:tc>
          <w:tcPr>
            <w:tcW w:w="996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Very Severe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473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</w:t>
            </w:r>
          </w:p>
        </w:tc>
        <w:tc>
          <w:tcPr>
            <w:tcW w:w="146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Epigastric pain</w:t>
            </w:r>
          </w:p>
        </w:tc>
        <w:tc>
          <w:tcPr>
            <w:tcW w:w="1016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2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3</w:t>
            </w:r>
          </w:p>
        </w:tc>
        <w:tc>
          <w:tcPr>
            <w:tcW w:w="1394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4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5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473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2</w:t>
            </w:r>
          </w:p>
        </w:tc>
        <w:tc>
          <w:tcPr>
            <w:tcW w:w="146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Dysphagi</w:t>
            </w:r>
          </w:p>
        </w:tc>
        <w:tc>
          <w:tcPr>
            <w:tcW w:w="1016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2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3</w:t>
            </w:r>
          </w:p>
        </w:tc>
        <w:tc>
          <w:tcPr>
            <w:tcW w:w="1394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4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5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473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3</w:t>
            </w:r>
          </w:p>
        </w:tc>
        <w:tc>
          <w:tcPr>
            <w:tcW w:w="146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Low food or soft food is difficult</w:t>
            </w:r>
          </w:p>
        </w:tc>
        <w:tc>
          <w:tcPr>
            <w:tcW w:w="1016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2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3</w:t>
            </w:r>
          </w:p>
        </w:tc>
        <w:tc>
          <w:tcPr>
            <w:tcW w:w="1394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4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5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4</w:t>
            </w:r>
          </w:p>
        </w:tc>
        <w:tc>
          <w:tcPr>
            <w:tcW w:w="146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Drinking water is difficult</w:t>
            </w:r>
          </w:p>
        </w:tc>
        <w:tc>
          <w:tcPr>
            <w:tcW w:w="1016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2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3</w:t>
            </w:r>
          </w:p>
        </w:tc>
        <w:tc>
          <w:tcPr>
            <w:tcW w:w="1394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4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5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5</w:t>
            </w:r>
          </w:p>
        </w:tc>
        <w:tc>
          <w:tcPr>
            <w:tcW w:w="146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Eating is all too comfortable</w:t>
            </w:r>
          </w:p>
        </w:tc>
        <w:tc>
          <w:tcPr>
            <w:tcW w:w="1016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2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3</w:t>
            </w:r>
          </w:p>
        </w:tc>
        <w:tc>
          <w:tcPr>
            <w:tcW w:w="1394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4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5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6</w:t>
            </w:r>
          </w:p>
        </w:tc>
        <w:tc>
          <w:tcPr>
            <w:tcW w:w="146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Have a stomachache</w:t>
            </w:r>
          </w:p>
        </w:tc>
        <w:tc>
          <w:tcPr>
            <w:tcW w:w="1016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2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3</w:t>
            </w:r>
          </w:p>
        </w:tc>
        <w:tc>
          <w:tcPr>
            <w:tcW w:w="1394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4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5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7</w:t>
            </w:r>
          </w:p>
        </w:tc>
        <w:tc>
          <w:tcPr>
            <w:tcW w:w="146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Stomach is not comfortable</w:t>
            </w:r>
          </w:p>
        </w:tc>
        <w:tc>
          <w:tcPr>
            <w:tcW w:w="1016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2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3</w:t>
            </w:r>
          </w:p>
        </w:tc>
        <w:tc>
          <w:tcPr>
            <w:tcW w:w="1394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4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5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8</w:t>
            </w:r>
          </w:p>
        </w:tc>
        <w:tc>
          <w:tcPr>
            <w:tcW w:w="146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Abdominal distension</w:t>
            </w:r>
          </w:p>
        </w:tc>
        <w:tc>
          <w:tcPr>
            <w:tcW w:w="1016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2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3</w:t>
            </w:r>
          </w:p>
        </w:tc>
        <w:tc>
          <w:tcPr>
            <w:tcW w:w="1394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4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5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9</w:t>
            </w:r>
          </w:p>
        </w:tc>
        <w:tc>
          <w:tcPr>
            <w:tcW w:w="146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Sour regurgitation</w:t>
            </w:r>
          </w:p>
        </w:tc>
        <w:tc>
          <w:tcPr>
            <w:tcW w:w="1016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2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3</w:t>
            </w:r>
          </w:p>
        </w:tc>
        <w:tc>
          <w:tcPr>
            <w:tcW w:w="1394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4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5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10</w:t>
            </w:r>
          </w:p>
        </w:tc>
        <w:tc>
          <w:tcPr>
            <w:tcW w:w="146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Stomach burning feeling</w:t>
            </w:r>
          </w:p>
        </w:tc>
        <w:tc>
          <w:tcPr>
            <w:tcW w:w="1016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2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3</w:t>
            </w:r>
          </w:p>
        </w:tc>
        <w:tc>
          <w:tcPr>
            <w:tcW w:w="1394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4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5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11</w:t>
            </w:r>
          </w:p>
        </w:tc>
        <w:tc>
          <w:tcPr>
            <w:tcW w:w="146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Often hiccups</w:t>
            </w:r>
          </w:p>
        </w:tc>
        <w:tc>
          <w:tcPr>
            <w:tcW w:w="1016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2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3</w:t>
            </w:r>
          </w:p>
        </w:tc>
        <w:tc>
          <w:tcPr>
            <w:tcW w:w="1394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4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5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473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12</w:t>
            </w:r>
          </w:p>
        </w:tc>
        <w:tc>
          <w:tcPr>
            <w:tcW w:w="146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Just eat to feel very full</w:t>
            </w:r>
          </w:p>
        </w:tc>
        <w:tc>
          <w:tcPr>
            <w:tcW w:w="1016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2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3</w:t>
            </w:r>
          </w:p>
        </w:tc>
        <w:tc>
          <w:tcPr>
            <w:tcW w:w="1394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4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5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13</w:t>
            </w:r>
          </w:p>
        </w:tc>
        <w:tc>
          <w:tcPr>
            <w:tcW w:w="146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Apocleisis</w:t>
            </w:r>
          </w:p>
        </w:tc>
        <w:tc>
          <w:tcPr>
            <w:tcW w:w="1016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2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3</w:t>
            </w:r>
          </w:p>
        </w:tc>
        <w:tc>
          <w:tcPr>
            <w:tcW w:w="1394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4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5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473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14</w:t>
            </w:r>
          </w:p>
        </w:tc>
        <w:tc>
          <w:tcPr>
            <w:tcW w:w="146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Eating takes a very long time</w:t>
            </w:r>
          </w:p>
        </w:tc>
        <w:tc>
          <w:tcPr>
            <w:tcW w:w="1016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2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3</w:t>
            </w:r>
          </w:p>
        </w:tc>
        <w:tc>
          <w:tcPr>
            <w:tcW w:w="1394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4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5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15</w:t>
            </w:r>
          </w:p>
        </w:tc>
        <w:tc>
          <w:tcPr>
            <w:tcW w:w="146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Not comfortable eating in front of others</w:t>
            </w:r>
          </w:p>
        </w:tc>
        <w:tc>
          <w:tcPr>
            <w:tcW w:w="1016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2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3</w:t>
            </w:r>
          </w:p>
        </w:tc>
        <w:tc>
          <w:tcPr>
            <w:tcW w:w="1394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4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5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16</w:t>
            </w:r>
          </w:p>
        </w:tc>
        <w:tc>
          <w:tcPr>
            <w:tcW w:w="146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kern w:val="0"/>
                <w:sz w:val="20"/>
                <w:szCs w:val="20"/>
                <w:lang w:bidi="ar"/>
              </w:rPr>
              <w:t>Dry</w:t>
            </w:r>
          </w:p>
        </w:tc>
        <w:tc>
          <w:tcPr>
            <w:tcW w:w="1016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1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2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3</w:t>
            </w:r>
          </w:p>
        </w:tc>
        <w:tc>
          <w:tcPr>
            <w:tcW w:w="1394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4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5</w:t>
            </w:r>
          </w:p>
        </w:tc>
        <w:tc>
          <w:tcPr>
            <w:tcW w:w="1127" w:type="dxa"/>
          </w:tcPr>
          <w:p>
            <w:pPr>
              <w:jc w:val="center"/>
              <w:rPr>
                <w:rFonts w:ascii="Times New Roman" w:hAnsi="Times New Roman" w:eastAsia="楷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>
            <w:pPr>
              <w:jc w:val="center"/>
              <w:rPr>
                <w:rFonts w:ascii="Times New Roman" w:hAnsi="Times New Roman" w:eastAsia="黑体"/>
                <w:sz w:val="20"/>
                <w:szCs w:val="20"/>
              </w:rPr>
            </w:pPr>
            <w:r>
              <w:rPr>
                <w:rFonts w:ascii="Times New Roman" w:hAnsi="Times New Roman" w:eastAsia="黑体"/>
                <w:sz w:val="20"/>
                <w:szCs w:val="20"/>
              </w:rPr>
              <w:t>7</w:t>
            </w:r>
          </w:p>
        </w:tc>
      </w:tr>
    </w:tbl>
    <w:p>
      <w:pPr>
        <w:jc w:val="center"/>
        <w:rPr>
          <w:rFonts w:ascii="Times New Roman" w:hAnsi="Times New Roman" w:eastAsia="黑体"/>
          <w:sz w:val="20"/>
          <w:szCs w:val="20"/>
        </w:rPr>
      </w:pPr>
    </w:p>
    <w:p>
      <w:pPr>
        <w:jc w:val="center"/>
        <w:rPr>
          <w:rFonts w:ascii="Times New Roman" w:hAnsi="Times New Roman" w:eastAsia="黑体"/>
          <w:sz w:val="20"/>
          <w:szCs w:val="20"/>
        </w:rPr>
      </w:pPr>
    </w:p>
    <w:p>
      <w:pPr>
        <w:jc w:val="center"/>
        <w:rPr>
          <w:rFonts w:ascii="Times New Roman" w:hAnsi="Times New Roman" w:eastAsia="黑体"/>
          <w:szCs w:val="21"/>
        </w:rPr>
      </w:pPr>
      <w:r>
        <w:rPr>
          <w:rFonts w:ascii="Times New Roman" w:hAnsi="Times New Roman" w:eastAsia="黑体"/>
          <w:sz w:val="20"/>
          <w:szCs w:val="20"/>
        </w:rPr>
        <w:t xml:space="preserve">                Recorder：</w:t>
      </w:r>
      <w:r>
        <w:rPr>
          <w:rFonts w:ascii="Times New Roman" w:hAnsi="Times New Roman" w:eastAsia="黑体"/>
          <w:sz w:val="20"/>
          <w:szCs w:val="20"/>
          <w:u w:val="single"/>
        </w:rPr>
        <w:t xml:space="preserve">           </w:t>
      </w:r>
      <w:r>
        <w:rPr>
          <w:rFonts w:ascii="Times New Roman" w:hAnsi="Times New Roman" w:eastAsia="黑体"/>
          <w:sz w:val="20"/>
          <w:szCs w:val="20"/>
        </w:rPr>
        <w:t xml:space="preserve">  Date：</w:t>
      </w:r>
      <w:r>
        <w:rPr>
          <w:rFonts w:ascii="Times New Roman" w:hAnsi="Times New Roman" w:eastAsia="黑体"/>
          <w:szCs w:val="21"/>
          <w:u w:val="single"/>
        </w:rPr>
        <w:t xml:space="preserve">            </w:t>
      </w:r>
      <w:r>
        <w:rPr>
          <w:rFonts w:ascii="Times New Roman" w:hAnsi="Times New Roman" w:eastAsia="黑体"/>
          <w:szCs w:val="21"/>
        </w:rPr>
        <w:t xml:space="preserve">     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 w:eastAsia="黑体"/>
          <w:b/>
          <w:bCs/>
          <w:sz w:val="24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ascii="Times New Roman" w:hAnsi="Times New Roman"/>
          <w:sz w:val="24"/>
          <w:szCs w:val="24"/>
          <w:lang w:bidi="ar"/>
        </w:rPr>
      </w:pPr>
      <w:r>
        <w:rPr>
          <w:rFonts w:ascii="Times New Roman" w:hAnsi="Times New Roman"/>
          <w:b/>
          <w:bCs/>
          <w:sz w:val="24"/>
          <w:szCs w:val="24"/>
        </w:rPr>
        <w:t>Supplementary Table 2</w:t>
      </w: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genes capable in Histone modification</w:t>
      </w:r>
    </w:p>
    <w:tbl>
      <w:tblPr>
        <w:tblStyle w:val="6"/>
        <w:tblW w:w="5303" w:type="pct"/>
        <w:tblInd w:w="0" w:type="dxa"/>
        <w:tblBorders>
          <w:top w:val="single" w:color="auto" w:sz="18" w:space="0"/>
          <w:left w:val="none" w:color="auto" w:sz="0" w:space="0"/>
          <w:bottom w:val="single" w:color="auto" w:sz="1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5"/>
        <w:gridCol w:w="2594"/>
        <w:gridCol w:w="2598"/>
        <w:gridCol w:w="2131"/>
      </w:tblGrid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949" w:type="pct"/>
            <w:tcBorders>
              <w:top w:val="single" w:color="000000" w:sz="24" w:space="0"/>
              <w:left w:val="nil"/>
              <w:bottom w:val="single" w:color="000000" w:sz="24" w:space="0"/>
              <w:right w:val="nil"/>
            </w:tcBorders>
            <w:noWrap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bookmarkStart w:id="0" w:name="_Hlk109027105"/>
            <w:r>
              <w:rPr>
                <w:rFonts w:ascii="Times New Roman" w:hAnsi="Times New Roman" w:eastAsia="黑体"/>
                <w:b/>
                <w:bCs/>
                <w:sz w:val="24"/>
              </w:rPr>
              <w:t>Family</w:t>
            </w:r>
          </w:p>
        </w:tc>
        <w:tc>
          <w:tcPr>
            <w:tcW w:w="1435" w:type="pct"/>
            <w:tcBorders>
              <w:top w:val="single" w:color="000000" w:sz="24" w:space="0"/>
              <w:left w:val="nil"/>
              <w:bottom w:val="single" w:color="000000" w:sz="24" w:space="0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sz w:val="24"/>
              </w:rPr>
              <w:t>Gene</w:t>
            </w:r>
          </w:p>
        </w:tc>
        <w:tc>
          <w:tcPr>
            <w:tcW w:w="1437" w:type="pct"/>
            <w:tcBorders>
              <w:top w:val="single" w:color="000000" w:sz="24" w:space="0"/>
              <w:left w:val="nil"/>
              <w:bottom w:val="single" w:color="000000" w:sz="24" w:space="0"/>
              <w:right w:val="nil"/>
            </w:tcBorders>
          </w:tcPr>
          <w:p>
            <w:pPr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sz w:val="24"/>
                <w:lang w:val="zh-CN"/>
              </w:rPr>
              <w:t>Modification</w:t>
            </w:r>
          </w:p>
        </w:tc>
        <w:tc>
          <w:tcPr>
            <w:tcW w:w="1179" w:type="pct"/>
            <w:tcBorders>
              <w:top w:val="single" w:color="000000" w:sz="24" w:space="0"/>
              <w:left w:val="nil"/>
              <w:bottom w:val="single" w:color="000000" w:sz="24" w:space="0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sz w:val="24"/>
                <w:lang w:val="zh-CN"/>
              </w:rPr>
              <w:t>Ref.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restart"/>
            <w:tcBorders>
              <w:top w:val="single" w:color="000000" w:sz="24" w:space="0"/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</w:pPr>
          </w:p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EHMT</w:t>
            </w:r>
          </w:p>
        </w:tc>
        <w:tc>
          <w:tcPr>
            <w:tcW w:w="1435" w:type="pct"/>
            <w:tcBorders>
              <w:top w:val="single" w:color="000000" w:sz="24" w:space="0"/>
            </w:tcBorders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EHMT1(GLP)</w:t>
            </w:r>
          </w:p>
        </w:tc>
        <w:tc>
          <w:tcPr>
            <w:tcW w:w="1437" w:type="pct"/>
            <w:tcBorders>
              <w:top w:val="single" w:color="000000" w:sz="24" w:space="0"/>
            </w:tcBorders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黑体"/>
                <w:sz w:val="24"/>
                <w:szCs w:val="24"/>
              </w:rPr>
              <w:t>Methylation</w:t>
            </w:r>
          </w:p>
        </w:tc>
        <w:tc>
          <w:tcPr>
            <w:tcW w:w="1179" w:type="pct"/>
            <w:tcBorders>
              <w:top w:val="single" w:color="000000" w:sz="24" w:space="0"/>
            </w:tcBorders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(Kramer, Kochinke et al. 2011)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bottom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435" w:type="pct"/>
            <w:tcBorders>
              <w:bottom w:val="nil"/>
            </w:tcBorders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EHMT2(G9a)</w:t>
            </w:r>
          </w:p>
        </w:tc>
        <w:tc>
          <w:tcPr>
            <w:tcW w:w="1437" w:type="pct"/>
            <w:tcBorders>
              <w:bottom w:val="nil"/>
            </w:tcBorders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黑体"/>
                <w:sz w:val="24"/>
                <w:szCs w:val="24"/>
              </w:rPr>
              <w:t>Methylation</w:t>
            </w:r>
          </w:p>
        </w:tc>
        <w:tc>
          <w:tcPr>
            <w:tcW w:w="1179" w:type="pct"/>
            <w:tcBorders>
              <w:bottom w:val="nil"/>
            </w:tcBorders>
          </w:tcPr>
          <w:p>
            <w:pPr>
              <w:pStyle w:val="10"/>
              <w:spacing w:line="240" w:lineRule="auto"/>
              <w:ind w:firstLine="240" w:firstLineChars="10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(Kramer, Kochinke et al. 2011, Li, Zheng et al. 2019)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  <w:noWrap/>
          </w:tcPr>
          <w:p>
            <w:pPr>
              <w:widowControl/>
              <w:jc w:val="center"/>
              <w:rPr>
                <w:rFonts w:ascii="Times New Roman" w:hAnsi="Times New Roman" w:eastAsia="黑体"/>
                <w:b/>
                <w:bCs/>
                <w:color w:val="000000"/>
                <w:kern w:val="0"/>
                <w:sz w:val="24"/>
              </w:rPr>
            </w:pPr>
          </w:p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SUV39H</w:t>
            </w:r>
          </w:p>
        </w:tc>
        <w:tc>
          <w:tcPr>
            <w:tcW w:w="1435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SUV39H1(KMT1A)</w:t>
            </w:r>
          </w:p>
        </w:tc>
        <w:tc>
          <w:tcPr>
            <w:tcW w:w="1437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黑体"/>
                <w:sz w:val="24"/>
                <w:szCs w:val="24"/>
              </w:rPr>
              <w:t>Methylation</w:t>
            </w:r>
          </w:p>
        </w:tc>
        <w:tc>
          <w:tcPr>
            <w:tcW w:w="1179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(Li, Zheng et al. 2019)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435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SUV39H2(KMT1B)</w:t>
            </w:r>
          </w:p>
        </w:tc>
        <w:tc>
          <w:tcPr>
            <w:tcW w:w="1437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黑体"/>
                <w:sz w:val="24"/>
                <w:szCs w:val="24"/>
              </w:rPr>
              <w:t>Methylation</w:t>
            </w:r>
          </w:p>
        </w:tc>
        <w:tc>
          <w:tcPr>
            <w:tcW w:w="1179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ind w:firstLine="240" w:firstLineChars="10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(Piao, Nakakido et al. , Piao, Yuan et al. 2019)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restart"/>
            <w:tcBorders>
              <w:top w:val="nil"/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eastAsia="黑体"/>
                <w:b/>
                <w:bCs/>
                <w:color w:val="000000"/>
                <w:kern w:val="0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HDAC</w:t>
            </w:r>
          </w:p>
        </w:tc>
        <w:tc>
          <w:tcPr>
            <w:tcW w:w="1435" w:type="pct"/>
            <w:tcBorders>
              <w:top w:val="nil"/>
            </w:tcBorders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HDAC1</w:t>
            </w:r>
          </w:p>
        </w:tc>
        <w:tc>
          <w:tcPr>
            <w:tcW w:w="1437" w:type="pct"/>
            <w:tcBorders>
              <w:top w:val="nil"/>
            </w:tcBorders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  <w:tcBorders>
              <w:top w:val="nil"/>
            </w:tcBorders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(Witt, Deubzer et al. 2009)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435" w:type="pct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lang w:val="zh-CN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HDAC2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(Witt, Deubzer et al. 2009)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  <w:lang w:val="zh-CN"/>
              </w:rPr>
            </w:pPr>
            <w:r>
              <w:rPr>
                <w:rFonts w:ascii="Times New Roman" w:hAnsi="Times New Roman" w:eastAsia="黑体"/>
                <w:b/>
                <w:bCs/>
                <w:sz w:val="24"/>
                <w:lang w:val="zh-CN"/>
              </w:rPr>
              <w:t>HDAC</w:t>
            </w:r>
            <w:r>
              <w:rPr>
                <w:rFonts w:ascii="Times New Roman" w:hAnsi="Times New Roman" w:eastAsia="黑体"/>
                <w:b/>
                <w:bCs/>
                <w:sz w:val="24"/>
              </w:rPr>
              <w:t>3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(Witt, Deubzer et al. 2009)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HDAC4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(Witt, Deubzer et al. 2009)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HDAC5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(Witt, Deubzer et al. 2009)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HDAC6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(Witt, Deubzer et al. 2009)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HDAC7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(Witt, Deubzer et al. 2009)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HDAC8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(Witt, Deubzer et al. 2009)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HDAC9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(Witt, Deubzer et al. 2009)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HDAC10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(Witt, Deubzer et al. 2009)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bottom w:val="nil"/>
              <w:right w:val="nil"/>
            </w:tcBorders>
            <w:noWrap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  <w:tcBorders>
              <w:bottom w:val="nil"/>
            </w:tcBorders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HDAC11</w:t>
            </w:r>
          </w:p>
        </w:tc>
        <w:tc>
          <w:tcPr>
            <w:tcW w:w="1437" w:type="pct"/>
            <w:tcBorders>
              <w:bottom w:val="nil"/>
            </w:tcBorders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  <w:tcBorders>
              <w:bottom w:val="nil"/>
            </w:tcBorders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(Witt, Deubzer et al. 2009)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  <w:noWrap/>
          </w:tcPr>
          <w:p>
            <w:pPr>
              <w:jc w:val="center"/>
              <w:rPr>
                <w:rFonts w:ascii="Times New Roman" w:hAnsi="Times New Roman" w:eastAsia="黑体"/>
                <w:b/>
                <w:bCs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SIRT</w:t>
            </w:r>
          </w:p>
        </w:tc>
        <w:tc>
          <w:tcPr>
            <w:tcW w:w="1435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 w:eastAsia="宋体"/>
                <w:b/>
                <w:bCs/>
                <w:kern w:val="2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SIRT1</w:t>
            </w:r>
          </w:p>
        </w:tc>
        <w:tc>
          <w:tcPr>
            <w:tcW w:w="1437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(Carafa, Rotili et al. 2016, Shen, Li et al. 2017, Schizas, Mastoraki et al. 2020)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  <w:noWrap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  <w:lang w:val="zh-CN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SIRT2</w:t>
            </w:r>
          </w:p>
        </w:tc>
        <w:tc>
          <w:tcPr>
            <w:tcW w:w="1437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(Carafa, Rotili et al. 2016, Shen, Li et al. 2017, Schizas, Mastoraki et al. 2020)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435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 w:eastAsia="宋体"/>
                <w:b/>
                <w:bCs/>
                <w:color w:val="000000"/>
                <w:kern w:val="2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SIRT3</w:t>
            </w:r>
          </w:p>
        </w:tc>
        <w:tc>
          <w:tcPr>
            <w:tcW w:w="1437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 xml:space="preserve">   (Carafa, Rotili et al. 2016, Shen, Li et al. 2017)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435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zh-CN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SIRT4</w:t>
            </w:r>
          </w:p>
        </w:tc>
        <w:tc>
          <w:tcPr>
            <w:tcW w:w="1437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 xml:space="preserve">   (Carafa, Rotili et al. 2016, Schizas, Mastoraki et al. 2020)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435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SIRT5</w:t>
            </w:r>
          </w:p>
        </w:tc>
        <w:tc>
          <w:tcPr>
            <w:tcW w:w="1437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 xml:space="preserve">   (Carafa, Rotili et al. 2016, Shen, Li et al. 2017)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435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zh-CN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SIRT6</w:t>
            </w:r>
          </w:p>
        </w:tc>
        <w:tc>
          <w:tcPr>
            <w:tcW w:w="1437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ind w:firstLine="240" w:firstLineChars="10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(Carafa, Rotili et al. 2016, Shen, Li et al. 2017, Kuang, Chen et al. 2018, Schizas, Mastoraki et al. 2020)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435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zh-CN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  <w:t>SIRT7</w:t>
            </w:r>
          </w:p>
        </w:tc>
        <w:tc>
          <w:tcPr>
            <w:tcW w:w="1437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</w:t>
            </w:r>
          </w:p>
        </w:tc>
        <w:tc>
          <w:tcPr>
            <w:tcW w:w="1179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(Carafa, Rotili et al. 2016, Shen, Li et al. 2017, Schizas, Mastoraki et al. 2020)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restart"/>
            <w:tcBorders>
              <w:top w:val="nil"/>
              <w:left w:val="nil"/>
              <w:right w:val="nil"/>
            </w:tcBorders>
            <w:noWrap/>
          </w:tcPr>
          <w:p>
            <w:pPr>
              <w:rPr>
                <w:rFonts w:ascii="Times New Roman" w:hAnsi="Times New Roman" w:eastAsia="黑体"/>
                <w:b/>
                <w:bCs/>
                <w:sz w:val="24"/>
              </w:rPr>
            </w:pPr>
          </w:p>
          <w:p>
            <w:pPr>
              <w:jc w:val="center"/>
              <w:rPr>
                <w:rFonts w:ascii="Times New Roman" w:hAnsi="Times New Roman"/>
                <w:b/>
                <w:bCs/>
                <w:sz w:val="24"/>
                <w:lang w:val="zh-CN"/>
              </w:rPr>
            </w:pPr>
            <w:r>
              <w:rPr>
                <w:rFonts w:ascii="Times New Roman" w:hAnsi="Times New Roman" w:eastAsia="黑体"/>
                <w:b/>
                <w:bCs/>
                <w:sz w:val="24"/>
                <w:lang w:val="zh-CN"/>
              </w:rPr>
              <w:t>RCOR</w:t>
            </w:r>
          </w:p>
        </w:tc>
        <w:tc>
          <w:tcPr>
            <w:tcW w:w="1435" w:type="pct"/>
            <w:tcBorders>
              <w:top w:val="nil"/>
            </w:tcBorders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 w:eastAsia="宋体"/>
                <w:b/>
                <w:bCs/>
                <w:kern w:val="2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b/>
                <w:bCs/>
                <w:sz w:val="24"/>
                <w:szCs w:val="24"/>
                <w:lang w:val="zh-CN"/>
              </w:rPr>
              <w:t>RCOR1</w:t>
            </w:r>
          </w:p>
        </w:tc>
        <w:tc>
          <w:tcPr>
            <w:tcW w:w="1437" w:type="pct"/>
            <w:tcBorders>
              <w:top w:val="nil"/>
            </w:tcBorders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Deacetylation Inhibitor</w:t>
            </w:r>
          </w:p>
        </w:tc>
        <w:tc>
          <w:tcPr>
            <w:tcW w:w="1179" w:type="pct"/>
            <w:tcBorders>
              <w:top w:val="nil"/>
            </w:tcBorders>
          </w:tcPr>
          <w:p>
            <w:pPr>
              <w:pStyle w:val="10"/>
              <w:spacing w:line="240" w:lineRule="auto"/>
              <w:ind w:firstLine="240" w:firstLineChars="10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(Rivera, Lee et al. 2022)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bottom w:val="nil"/>
              <w:right w:val="nil"/>
            </w:tcBorders>
            <w:noWrap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  <w:lang w:val="zh-CN"/>
              </w:rPr>
            </w:pPr>
          </w:p>
        </w:tc>
        <w:tc>
          <w:tcPr>
            <w:tcW w:w="1435" w:type="pct"/>
            <w:tcBorders>
              <w:bottom w:val="nil"/>
            </w:tcBorders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b/>
                <w:bCs/>
                <w:sz w:val="24"/>
                <w:szCs w:val="24"/>
                <w:lang w:val="zh-CN"/>
              </w:rPr>
              <w:t>RCOR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37" w:type="pct"/>
            <w:tcBorders>
              <w:bottom w:val="nil"/>
            </w:tcBorders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 Inhibitor</w:t>
            </w:r>
          </w:p>
        </w:tc>
        <w:tc>
          <w:tcPr>
            <w:tcW w:w="1179" w:type="pct"/>
            <w:tcBorders>
              <w:bottom w:val="nil"/>
            </w:tcBorders>
          </w:tcPr>
          <w:p>
            <w:pPr>
              <w:pStyle w:val="10"/>
              <w:spacing w:line="240" w:lineRule="auto"/>
              <w:ind w:firstLine="240" w:firstLineChars="10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(Yang, Wang et al. 2011, Wang, Wu et al. 2016)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  <w:tcBorders>
              <w:top w:val="nil"/>
              <w:bottom w:val="nil"/>
            </w:tcBorders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b/>
                <w:bCs/>
                <w:sz w:val="24"/>
                <w:szCs w:val="24"/>
                <w:lang w:val="zh-CN"/>
              </w:rPr>
              <w:t>RCOR</w:t>
            </w:r>
            <w:r>
              <w:rPr>
                <w:rFonts w:ascii="Times New Roman" w:hAnsi="Times New Roman" w:eastAsia="黑体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37" w:type="pct"/>
            <w:tcBorders>
              <w:top w:val="nil"/>
              <w:bottom w:val="nil"/>
            </w:tcBorders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 Inhibitor</w:t>
            </w:r>
          </w:p>
        </w:tc>
        <w:tc>
          <w:tcPr>
            <w:tcW w:w="1179" w:type="pct"/>
            <w:tcBorders>
              <w:top w:val="nil"/>
              <w:bottom w:val="nil"/>
            </w:tcBorders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(Upadhyay, Chowdhury et al. 2014)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  <w:noWrap/>
          </w:tcPr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sz w:val="24"/>
              </w:rPr>
              <w:t>KAT2</w:t>
            </w:r>
          </w:p>
        </w:tc>
        <w:tc>
          <w:tcPr>
            <w:tcW w:w="1435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KAT2A(GCN5)</w:t>
            </w:r>
          </w:p>
        </w:tc>
        <w:tc>
          <w:tcPr>
            <w:tcW w:w="1437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Acetylation</w:t>
            </w:r>
          </w:p>
        </w:tc>
        <w:tc>
          <w:tcPr>
            <w:tcW w:w="1179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 xml:space="preserve"> (Allis, Berger et al. 2007, Fournier, Orpinell et al. 2016)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435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KAT2B(PCAF)</w:t>
            </w:r>
          </w:p>
        </w:tc>
        <w:tc>
          <w:tcPr>
            <w:tcW w:w="1437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Acetylation</w:t>
            </w:r>
          </w:p>
        </w:tc>
        <w:tc>
          <w:tcPr>
            <w:tcW w:w="1179" w:type="pct"/>
            <w:tcBorders>
              <w:top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 xml:space="preserve"> (Allis, Berger et al. 2007, Fournier, Orpinell et al. 2016)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restart"/>
            <w:tcBorders>
              <w:top w:val="nil"/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eastAsia="黑体"/>
                <w:b/>
                <w:bCs/>
                <w:color w:val="000000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eastAsia="黑体"/>
                <w:b/>
                <w:bCs/>
                <w:sz w:val="24"/>
              </w:rPr>
              <w:t>KDM</w:t>
            </w:r>
          </w:p>
        </w:tc>
        <w:tc>
          <w:tcPr>
            <w:tcW w:w="1435" w:type="pct"/>
            <w:tcBorders>
              <w:top w:val="nil"/>
            </w:tcBorders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KDM1A(LSD1)</w:t>
            </w:r>
          </w:p>
        </w:tc>
        <w:tc>
          <w:tcPr>
            <w:tcW w:w="1437" w:type="pct"/>
            <w:tcBorders>
              <w:top w:val="nil"/>
            </w:tcBorders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  <w:tcBorders>
              <w:top w:val="nil"/>
            </w:tcBorders>
          </w:tcPr>
          <w:p>
            <w:pPr>
              <w:pStyle w:val="10"/>
              <w:keepNext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(Wang, Wu et al. 2016)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</w:rPr>
              <w:t>(Allis, Berger et al. 2007)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435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KDM1B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(Ciccone, Su et al. 2009)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435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KDM2A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(Allis, Berger et al. 2007)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KDM2B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(Allis, Berger et al. 2007)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KDM3A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(Allis, Berger et al. 2007)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KDM3B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(Allis, Berger et al. 2007)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KDM4A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(Allis, Berger et al. 2007)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KDM4B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(Allis, Berger et al. 2007)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KDM4C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(Allis, Berger et al. 2007)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KDM4D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(Allis, Berger et al. 2007)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KDM4E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(Thalhammer, Mecinovic et al. 2011)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KDM5A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(Allis, Berger et al. 2007)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KDM5B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(Allis, Berger et al. 2007)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KDM5C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(Allis, Berger et al. 2007)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KDM5D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(Allis, Berger et al. 2007)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KDM6A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(Allis, Berger et al. 2007)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KDM6B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(Allis, Berger et al. 2007)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KDM7A</w:t>
            </w:r>
          </w:p>
        </w:tc>
        <w:tc>
          <w:tcPr>
            <w:tcW w:w="1437" w:type="pct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(Huang, Xiang et al. 2010)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vMerge w:val="continue"/>
            <w:tcBorders>
              <w:left w:val="nil"/>
              <w:bottom w:val="single" w:color="000000" w:sz="12" w:space="0"/>
              <w:right w:val="nil"/>
            </w:tcBorders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35" w:type="pct"/>
            <w:tcBorders>
              <w:bottom w:val="single" w:color="000000" w:sz="12" w:space="0"/>
            </w:tcBorders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KDM8</w:t>
            </w:r>
          </w:p>
        </w:tc>
        <w:tc>
          <w:tcPr>
            <w:tcW w:w="1437" w:type="pct"/>
            <w:tcBorders>
              <w:bottom w:val="single" w:color="000000" w:sz="12" w:space="0"/>
            </w:tcBorders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  <w:tcBorders>
              <w:bottom w:val="single" w:color="000000" w:sz="12" w:space="0"/>
            </w:tcBorders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(Wilkins, Islam et al. 2018)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tcBorders>
              <w:left w:val="nil"/>
              <w:bottom w:val="nil"/>
              <w:right w:val="nil"/>
            </w:tcBorders>
            <w:shd w:val="clear" w:color="auto" w:fill="D8D8D8" w:themeFill="background1" w:themeFillShade="D9"/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435" w:type="pct"/>
            <w:tcBorders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JMJD1C</w:t>
            </w:r>
          </w:p>
        </w:tc>
        <w:tc>
          <w:tcPr>
            <w:tcW w:w="1437" w:type="pct"/>
            <w:tcBorders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lang w:val="zh-CN"/>
              </w:rPr>
              <w:t>Demethylation</w:t>
            </w:r>
          </w:p>
        </w:tc>
        <w:tc>
          <w:tcPr>
            <w:tcW w:w="1179" w:type="pct"/>
            <w:tcBorders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(Katoh and Katoh 2007)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pct"/>
            <w:tcBorders>
              <w:left w:val="nil"/>
              <w:bottom w:val="single" w:color="000000" w:sz="24" w:space="0"/>
              <w:right w:val="nil"/>
            </w:tcBorders>
            <w:shd w:val="clear" w:color="auto" w:fill="D8D8D8" w:themeFill="background1" w:themeFillShade="D9"/>
            <w:noWrap/>
          </w:tcPr>
          <w:p>
            <w:pPr>
              <w:widowControl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435" w:type="pct"/>
            <w:tcBorders>
              <w:bottom w:val="single" w:color="000000" w:sz="24" w:space="0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b/>
                <w:bCs/>
                <w:color w:val="000000"/>
                <w:sz w:val="24"/>
                <w:szCs w:val="24"/>
              </w:rPr>
              <w:t>PRDM2</w:t>
            </w:r>
          </w:p>
        </w:tc>
        <w:tc>
          <w:tcPr>
            <w:tcW w:w="1437" w:type="pct"/>
            <w:tcBorders>
              <w:bottom w:val="single" w:color="000000" w:sz="24" w:space="0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</w:rPr>
              <w:t>Methylation</w:t>
            </w:r>
          </w:p>
        </w:tc>
        <w:tc>
          <w:tcPr>
            <w:tcW w:w="1179" w:type="pct"/>
            <w:tcBorders>
              <w:bottom w:val="single" w:color="000000" w:sz="24" w:space="0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center"/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</w:pPr>
            <w:r>
              <w:rPr>
                <w:rFonts w:ascii="Times New Roman" w:hAnsi="Times New Roman" w:eastAsia="黑体"/>
                <w:sz w:val="24"/>
                <w:szCs w:val="24"/>
                <w:vertAlign w:val="superscript"/>
                <w:lang w:val="zh-CN"/>
              </w:rPr>
              <w:t>(Pandzic, Rendo et al. 2017)</w:t>
            </w:r>
          </w:p>
        </w:tc>
      </w:tr>
      <w:bookmarkEnd w:id="0"/>
    </w:tbl>
    <w:p>
      <w:pPr>
        <w:rPr>
          <w:rFonts w:ascii="Times New Roman" w:hAnsi="Times New Roman" w:eastAsia="黑体"/>
          <w:b/>
          <w:bCs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ascii="Times New Roman" w:hAnsi="Times New Roman" w:eastAsia="黑体"/>
          <w:b/>
          <w:bCs/>
          <w:sz w:val="24"/>
        </w:rPr>
      </w:pPr>
      <w:r>
        <w:rPr>
          <w:rFonts w:ascii="Times New Roman" w:hAnsi="Times New Roman" w:eastAsia="黑体"/>
          <w:b/>
          <w:bCs/>
          <w:sz w:val="24"/>
        </w:rPr>
        <w:t xml:space="preserve">Supplementary Table 3 </w:t>
      </w:r>
    </w:p>
    <w:p>
      <w:pPr>
        <w:rPr>
          <w:rFonts w:ascii="Times New Roman" w:hAnsi="Times New Roman" w:eastAsia="黑体"/>
          <w:b/>
          <w:bCs/>
          <w:sz w:val="24"/>
        </w:rPr>
      </w:pPr>
      <w:r>
        <w:rPr>
          <w:rFonts w:ascii="Times New Roman" w:hAnsi="Times New Roman"/>
          <w:sz w:val="24"/>
        </w:rPr>
        <w:t>Antibodies used in the Western blotting and immunohistochemistry</w:t>
      </w:r>
    </w:p>
    <w:tbl>
      <w:tblPr>
        <w:tblStyle w:val="6"/>
        <w:tblW w:w="5447" w:type="pct"/>
        <w:tblInd w:w="-176" w:type="dxa"/>
        <w:tblBorders>
          <w:top w:val="single" w:color="auto" w:sz="18" w:space="0"/>
          <w:left w:val="none" w:color="auto" w:sz="0" w:space="0"/>
          <w:bottom w:val="single" w:color="auto" w:sz="1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2046"/>
        <w:gridCol w:w="2551"/>
        <w:gridCol w:w="1701"/>
        <w:gridCol w:w="1628"/>
      </w:tblGrid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731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</w:tcPr>
          <w:p>
            <w:pPr>
              <w:rPr>
                <w:rFonts w:ascii="Times New Roman" w:hAnsi="Times New Roman"/>
                <w:b/>
                <w:bCs/>
                <w:color w:val="FFFFFF"/>
                <w:kern w:val="0"/>
                <w:sz w:val="24"/>
              </w:rPr>
            </w:pPr>
          </w:p>
        </w:tc>
        <w:tc>
          <w:tcPr>
            <w:tcW w:w="1102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  <w:noWrap/>
          </w:tcPr>
          <w:p>
            <w:pPr>
              <w:jc w:val="center"/>
              <w:rPr>
                <w:rFonts w:ascii="Times New Roman" w:hAnsi="Times New Roman"/>
                <w:b/>
                <w:bCs/>
                <w:color w:val="FFFFFF"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Antibody</w:t>
            </w:r>
          </w:p>
        </w:tc>
        <w:tc>
          <w:tcPr>
            <w:tcW w:w="1374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b/>
                <w:bCs/>
                <w:color w:val="FFFFFF"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Company</w:t>
            </w:r>
          </w:p>
        </w:tc>
        <w:tc>
          <w:tcPr>
            <w:tcW w:w="916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b/>
                <w:bCs/>
                <w:color w:val="FFFFFF"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Host</w:t>
            </w:r>
          </w:p>
        </w:tc>
        <w:tc>
          <w:tcPr>
            <w:tcW w:w="877" w:type="pct"/>
            <w:tcBorders>
              <w:top w:val="single" w:color="auto" w:sz="18" w:space="0"/>
              <w:left w:val="nil"/>
              <w:bottom w:val="single" w:color="auto" w:sz="18" w:space="0"/>
              <w:right w:val="nil"/>
            </w:tcBorders>
          </w:tcPr>
          <w:p>
            <w:pPr>
              <w:jc w:val="center"/>
              <w:rPr>
                <w:rFonts w:ascii="Times New Roman" w:hAnsi="Times New Roman"/>
                <w:b/>
                <w:bCs/>
                <w:color w:val="FFFFFF"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lang w:val="zh-CN"/>
              </w:rPr>
              <w:t>Dilution ratio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1" w:type="pct"/>
            <w:vMerge w:val="restart"/>
            <w:tcBorders>
              <w:top w:val="single" w:color="auto" w:sz="18" w:space="0"/>
              <w:left w:val="nil"/>
              <w:bottom w:val="nil"/>
              <w:right w:val="nil"/>
            </w:tcBorders>
          </w:tcPr>
          <w:p>
            <w:pPr>
              <w:jc w:val="left"/>
              <w:rPr>
                <w:rFonts w:ascii="Times New Roman" w:hAnsi="Times New Roman"/>
                <w:b/>
                <w:bCs/>
                <w:color w:val="FFFFFF"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WB</w:t>
            </w:r>
          </w:p>
          <w:p>
            <w:pPr>
              <w:jc w:val="left"/>
              <w:rPr>
                <w:rFonts w:ascii="Times New Roman" w:hAnsi="Times New Roman"/>
                <w:b/>
                <w:bCs/>
                <w:color w:val="FFFFFF"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primary</w:t>
            </w:r>
          </w:p>
          <w:p>
            <w:pPr>
              <w:jc w:val="left"/>
              <w:rPr>
                <w:rFonts w:ascii="Times New Roman" w:hAnsi="Times New Roman"/>
                <w:b/>
                <w:bCs/>
                <w:color w:val="FFFFFF"/>
                <w:kern w:val="0"/>
                <w:sz w:val="24"/>
                <w:lang w:val="zh-CN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antibodies</w:t>
            </w:r>
          </w:p>
        </w:tc>
        <w:tc>
          <w:tcPr>
            <w:tcW w:w="1102" w:type="pct"/>
            <w:tcBorders>
              <w:top w:val="single" w:color="auto" w:sz="18" w:space="0"/>
              <w:left w:val="nil"/>
              <w:bottom w:val="nil"/>
              <w:right w:val="nil"/>
            </w:tcBorders>
            <w:noWrap/>
          </w:tcPr>
          <w:p>
            <w:pPr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lang w:val="zh-CN"/>
              </w:rPr>
              <w:t>H3K9ac</w:t>
            </w:r>
          </w:p>
        </w:tc>
        <w:tc>
          <w:tcPr>
            <w:tcW w:w="1374" w:type="pct"/>
            <w:tcBorders>
              <w:top w:val="single" w:color="auto" w:sz="18" w:space="0"/>
              <w:left w:val="nil"/>
              <w:bottom w:val="nil"/>
              <w:right w:val="nil"/>
            </w:tcBorders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abcam [Y28]</w:t>
            </w:r>
          </w:p>
        </w:tc>
        <w:tc>
          <w:tcPr>
            <w:tcW w:w="916" w:type="pct"/>
            <w:tcBorders>
              <w:top w:val="single" w:color="auto" w:sz="18" w:space="0"/>
              <w:left w:val="nil"/>
              <w:bottom w:val="nil"/>
              <w:right w:val="nil"/>
            </w:tcBorders>
          </w:tcPr>
          <w:p>
            <w:pPr>
              <w:pStyle w:val="10"/>
              <w:spacing w:line="240" w:lineRule="auto"/>
              <w:ind w:firstLine="240" w:firstLineChars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Rabbit</w:t>
            </w:r>
          </w:p>
        </w:tc>
        <w:tc>
          <w:tcPr>
            <w:tcW w:w="877" w:type="pct"/>
            <w:tcBorders>
              <w:top w:val="single" w:color="auto" w:sz="18" w:space="0"/>
              <w:left w:val="nil"/>
              <w:bottom w:val="nil"/>
            </w:tcBorders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1:500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1" w:type="pct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/>
                <w:b/>
                <w:bCs/>
                <w:color w:val="FFFFFF"/>
                <w:kern w:val="0"/>
                <w:sz w:val="24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lang w:val="zh-CN"/>
              </w:rPr>
              <w:t>H3K9ac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ABclonal [A7255]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10"/>
              <w:spacing w:line="240" w:lineRule="auto"/>
              <w:ind w:firstLine="240" w:firstLineChars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Rabbit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</w:tcBorders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1:1000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1" w:type="pct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/>
                <w:b/>
                <w:bCs/>
                <w:color w:val="FFFFFF"/>
                <w:kern w:val="0"/>
                <w:sz w:val="24"/>
                <w:lang w:val="zh-CN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rPr>
                <w:rFonts w:ascii="Times New Roman" w:hAnsi="Times New Roman"/>
                <w:kern w:val="0"/>
                <w:sz w:val="24"/>
                <w:lang w:val="zh-CN"/>
              </w:rPr>
            </w:pPr>
            <w:r>
              <w:rPr>
                <w:rFonts w:ascii="Times New Roman" w:hAnsi="Times New Roman"/>
                <w:kern w:val="0"/>
                <w:sz w:val="24"/>
                <w:lang w:val="zh-CN"/>
              </w:rPr>
              <w:t xml:space="preserve">GAPDH 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Abmart [M2006S]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10"/>
              <w:spacing w:line="240" w:lineRule="auto"/>
              <w:ind w:firstLine="240" w:firstLineChars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Mouse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</w:tcBorders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1:5000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</w:tcPr>
          <w:p>
            <w:pPr>
              <w:rPr>
                <w:rFonts w:ascii="Times New Roman" w:hAnsi="Times New Roman"/>
                <w:b/>
                <w:bCs/>
                <w:color w:val="FFFFFF"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WB</w:t>
            </w:r>
          </w:p>
          <w:p>
            <w:pPr>
              <w:rPr>
                <w:rFonts w:ascii="Times New Roman" w:hAnsi="Times New Roman"/>
                <w:b/>
                <w:bCs/>
                <w:color w:val="FFFFFF"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secondary</w:t>
            </w:r>
          </w:p>
          <w:p>
            <w:pPr>
              <w:rPr>
                <w:rFonts w:ascii="Times New Roman" w:hAnsi="Times New Roman"/>
                <w:b/>
                <w:bCs/>
                <w:color w:val="FFFFFF"/>
                <w:kern w:val="0"/>
                <w:sz w:val="24"/>
                <w:highlight w:val="darkRed"/>
                <w:lang w:val="zh-CN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antibodies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  <w:noWrap/>
          </w:tcPr>
          <w:p>
            <w:pPr>
              <w:rPr>
                <w:rFonts w:ascii="Times New Roman" w:hAnsi="Times New Roman"/>
                <w:kern w:val="0"/>
                <w:sz w:val="24"/>
                <w:lang w:val="zh-CN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Anti-Rabbit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Abmart[M21001S]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ind w:firstLine="240" w:firstLineChars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Goat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1:5000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1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</w:tcPr>
          <w:p>
            <w:pPr>
              <w:rPr>
                <w:rFonts w:ascii="Times New Roman" w:hAnsi="Times New Roman"/>
                <w:b/>
                <w:bCs/>
                <w:color w:val="FFFFFF"/>
                <w:kern w:val="0"/>
                <w:sz w:val="24"/>
                <w:highlight w:val="darkRed"/>
                <w:lang w:val="zh-CN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  <w:noWrap/>
          </w:tcPr>
          <w:p>
            <w:pPr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Anti-Mouse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Abmart[M21002S]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ind w:firstLine="240" w:firstLineChars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Goat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1:5000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left"/>
              <w:rPr>
                <w:rFonts w:ascii="Times New Roman" w:hAnsi="Times New Roman"/>
                <w:b/>
                <w:bCs/>
                <w:kern w:val="0"/>
                <w:sz w:val="24"/>
              </w:rPr>
            </w:pPr>
          </w:p>
          <w:p>
            <w:pPr>
              <w:jc w:val="left"/>
              <w:rPr>
                <w:rFonts w:ascii="Times New Roman" w:hAnsi="Times New Roman"/>
                <w:b/>
                <w:bCs/>
                <w:kern w:val="0"/>
                <w:sz w:val="24"/>
              </w:rPr>
            </w:pPr>
          </w:p>
          <w:p>
            <w:pPr>
              <w:jc w:val="left"/>
              <w:rPr>
                <w:rFonts w:ascii="Times New Roman" w:hAnsi="Times New Roman"/>
                <w:b/>
                <w:bCs/>
                <w:color w:val="FFFFFF"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IHC</w:t>
            </w:r>
          </w:p>
          <w:p>
            <w:pPr>
              <w:jc w:val="left"/>
              <w:rPr>
                <w:rFonts w:ascii="Times New Roman" w:hAnsi="Times New Roman"/>
                <w:b/>
                <w:bCs/>
                <w:color w:val="FFFFFF"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primary</w:t>
            </w:r>
          </w:p>
          <w:p>
            <w:pPr>
              <w:jc w:val="left"/>
              <w:rPr>
                <w:rFonts w:ascii="Times New Roman" w:hAnsi="Times New Roman"/>
                <w:b/>
                <w:bCs/>
                <w:color w:val="FFFFFF"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antibodies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lang w:val="zh-CN"/>
              </w:rPr>
              <w:t>p53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ZSGB-BIO[ZM-0408]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10"/>
              <w:spacing w:line="240" w:lineRule="auto"/>
              <w:ind w:firstLine="240" w:firstLineChars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Mouse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</w:tcBorders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1:200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1" w:type="pct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/>
                <w:b/>
                <w:bCs/>
                <w:kern w:val="0"/>
                <w:sz w:val="24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rPr>
                <w:rFonts w:ascii="Times New Roman" w:hAnsi="Times New Roman"/>
                <w:kern w:val="0"/>
                <w:sz w:val="24"/>
                <w:lang w:val="zh-CN"/>
              </w:rPr>
            </w:pPr>
            <w:r>
              <w:rPr>
                <w:rFonts w:ascii="Times New Roman" w:hAnsi="Times New Roman"/>
                <w:kern w:val="0"/>
                <w:sz w:val="24"/>
                <w:lang w:val="zh-CN"/>
              </w:rPr>
              <w:t>Ki-67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ZSGB-BIO[ZM-0166]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10"/>
              <w:spacing w:line="240" w:lineRule="auto"/>
              <w:ind w:firstLine="240" w:firstLineChars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Mouse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</w:tcBorders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1:200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1" w:type="pct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/>
                <w:b/>
                <w:bCs/>
                <w:kern w:val="0"/>
                <w:sz w:val="24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rPr>
                <w:rFonts w:ascii="Times New Roman" w:hAnsi="Times New Roman"/>
                <w:kern w:val="0"/>
                <w:sz w:val="24"/>
                <w:lang w:val="zh-CN"/>
              </w:rPr>
            </w:pPr>
            <w:r>
              <w:rPr>
                <w:rFonts w:ascii="Times New Roman" w:hAnsi="Times New Roman"/>
                <w:kern w:val="0"/>
                <w:sz w:val="24"/>
                <w:lang w:val="zh-CN"/>
              </w:rPr>
              <w:t>MUC2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MXB[MAB-0075]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10"/>
              <w:spacing w:line="240" w:lineRule="auto"/>
              <w:ind w:firstLine="240" w:firstLineChars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Mouse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</w:tcBorders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Ready-to-use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1" w:type="pct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/>
                <w:b/>
                <w:bCs/>
                <w:kern w:val="0"/>
                <w:sz w:val="24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rPr>
                <w:rFonts w:ascii="Times New Roman" w:hAnsi="Times New Roman"/>
                <w:kern w:val="0"/>
                <w:sz w:val="24"/>
                <w:lang w:val="zh-CN"/>
              </w:rPr>
            </w:pPr>
            <w:r>
              <w:rPr>
                <w:rFonts w:ascii="Times New Roman" w:hAnsi="Times New Roman"/>
                <w:kern w:val="0"/>
                <w:sz w:val="24"/>
                <w:lang w:val="zh-CN"/>
              </w:rPr>
              <w:t>MUC5AC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MXB[MAB-0079]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10"/>
              <w:spacing w:line="240" w:lineRule="auto"/>
              <w:ind w:firstLine="240" w:firstLineChars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Mouse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</w:tcBorders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Ready-to-use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1" w:type="pct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/>
                <w:b/>
                <w:bCs/>
                <w:color w:val="FFFFFF"/>
                <w:kern w:val="0"/>
                <w:sz w:val="24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noWrap/>
          </w:tcPr>
          <w:p>
            <w:pPr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SIRT6</w:t>
            </w:r>
          </w:p>
        </w:tc>
        <w:tc>
          <w:tcPr>
            <w:tcW w:w="1374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abcam [EPR26255-85]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10"/>
              <w:spacing w:line="240" w:lineRule="auto"/>
              <w:ind w:firstLine="240" w:firstLineChars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Rabbit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1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1:2000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731" w:type="pct"/>
            <w:tcBorders>
              <w:top w:val="nil"/>
              <w:left w:val="nil"/>
              <w:bottom w:val="single" w:color="auto" w:sz="18" w:space="0"/>
              <w:right w:val="nil"/>
            </w:tcBorders>
            <w:shd w:val="clear" w:color="auto" w:fill="D8D8D8" w:themeFill="background1" w:themeFillShade="D9"/>
          </w:tcPr>
          <w:p>
            <w:pPr>
              <w:rPr>
                <w:rFonts w:ascii="Times New Roman" w:hAnsi="Times New Roman"/>
                <w:b/>
                <w:bCs/>
                <w:color w:val="FFFFFF"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IHC</w:t>
            </w:r>
          </w:p>
          <w:p>
            <w:pPr>
              <w:rPr>
                <w:rFonts w:ascii="Times New Roman" w:hAnsi="Times New Roman"/>
                <w:b/>
                <w:bCs/>
                <w:color w:val="FFFFFF"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secondary</w:t>
            </w:r>
          </w:p>
          <w:p>
            <w:pPr>
              <w:rPr>
                <w:rFonts w:ascii="Times New Roman" w:hAnsi="Times New Roman"/>
                <w:b/>
                <w:bCs/>
                <w:color w:val="FFFFFF"/>
                <w:kern w:val="0"/>
                <w:sz w:val="24"/>
                <w:highlight w:val="yellow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antibodies</w:t>
            </w:r>
          </w:p>
        </w:tc>
        <w:tc>
          <w:tcPr>
            <w:tcW w:w="1102" w:type="pct"/>
            <w:tcBorders>
              <w:top w:val="nil"/>
              <w:left w:val="nil"/>
              <w:bottom w:val="single" w:color="auto" w:sz="18" w:space="0"/>
              <w:right w:val="nil"/>
            </w:tcBorders>
            <w:shd w:val="clear" w:color="auto" w:fill="D8D8D8" w:themeFill="background1" w:themeFillShade="D9"/>
            <w:noWrap/>
          </w:tcPr>
          <w:p>
            <w:pPr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Enzyme conjugated Goat</w:t>
            </w:r>
          </w:p>
          <w:p>
            <w:pPr>
              <w:jc w:val="lef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>anti-Mouse rabbit IgG polymer</w:t>
            </w:r>
          </w:p>
        </w:tc>
        <w:tc>
          <w:tcPr>
            <w:tcW w:w="1374" w:type="pct"/>
            <w:tcBorders>
              <w:top w:val="nil"/>
              <w:left w:val="nil"/>
              <w:bottom w:val="single" w:color="auto" w:sz="18" w:space="0"/>
              <w:right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1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ZSGB-BIO[PV-6000]</w:t>
            </w:r>
          </w:p>
        </w:tc>
        <w:tc>
          <w:tcPr>
            <w:tcW w:w="916" w:type="pct"/>
            <w:tcBorders>
              <w:top w:val="nil"/>
              <w:left w:val="nil"/>
              <w:bottom w:val="single" w:color="auto" w:sz="18" w:space="0"/>
              <w:right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ind w:firstLine="240" w:firstLineChars="10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10"/>
              <w:spacing w:line="240" w:lineRule="auto"/>
              <w:ind w:firstLine="240" w:firstLineChars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Goat</w:t>
            </w:r>
          </w:p>
        </w:tc>
        <w:tc>
          <w:tcPr>
            <w:tcW w:w="877" w:type="pct"/>
            <w:tcBorders>
              <w:top w:val="nil"/>
              <w:left w:val="nil"/>
              <w:bottom w:val="single" w:color="auto" w:sz="18" w:space="0"/>
              <w:right w:val="nil"/>
            </w:tcBorders>
            <w:shd w:val="clear" w:color="auto" w:fill="D8D8D8" w:themeFill="background1" w:themeFillShade="D9"/>
          </w:tcPr>
          <w:p>
            <w:pPr>
              <w:pStyle w:val="10"/>
              <w:spacing w:line="240" w:lineRule="auto"/>
              <w:ind w:firstLine="240" w:firstLineChars="10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10"/>
              <w:keepNext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Ready-to-use</w:t>
            </w:r>
          </w:p>
        </w:tc>
      </w:tr>
    </w:tbl>
    <w:p>
      <w:pPr>
        <w:rPr>
          <w:rFonts w:ascii="Times New Roman" w:hAnsi="Times New Roman" w:eastAsia="黑体"/>
          <w:sz w:val="24"/>
        </w:rPr>
      </w:pPr>
    </w:p>
    <w:p>
      <w:pPr>
        <w:rPr>
          <w:rFonts w:ascii="Times New Roman" w:hAnsi="Times New Roman" w:eastAsia="黑体"/>
          <w:sz w:val="24"/>
        </w:rPr>
      </w:pPr>
    </w:p>
    <w:p>
      <w:pPr>
        <w:rPr>
          <w:rFonts w:ascii="Times New Roman" w:hAnsi="Times New Roman" w:eastAsia="黑体"/>
          <w:sz w:val="24"/>
        </w:rPr>
      </w:pPr>
    </w:p>
    <w:p>
      <w:pPr>
        <w:rPr>
          <w:rFonts w:ascii="Times New Roman" w:hAnsi="Times New Roman" w:eastAsia="黑体"/>
          <w:sz w:val="24"/>
        </w:rPr>
      </w:pPr>
    </w:p>
    <w:p>
      <w:pPr>
        <w:rPr>
          <w:rFonts w:ascii="Times New Roman" w:hAnsi="Times New Roman" w:eastAsia="黑体"/>
          <w:sz w:val="24"/>
        </w:rPr>
      </w:pPr>
    </w:p>
    <w:p>
      <w:pPr>
        <w:rPr>
          <w:rFonts w:ascii="Times New Roman" w:hAnsi="Times New Roman" w:eastAsia="黑体"/>
          <w:sz w:val="24"/>
        </w:rPr>
      </w:pPr>
    </w:p>
    <w:p>
      <w:pPr>
        <w:rPr>
          <w:rFonts w:ascii="Times New Roman" w:hAnsi="Times New Roman" w:eastAsia="黑体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ascii="Times New Roman" w:hAnsi="Times New Roman"/>
          <w:b/>
          <w:bCs/>
          <w:sz w:val="24"/>
        </w:rPr>
      </w:pPr>
      <w:bookmarkStart w:id="1" w:name="OLE_LINK3"/>
      <w:r>
        <w:rPr>
          <w:rFonts w:ascii="Times New Roman" w:hAnsi="Times New Roman"/>
          <w:b/>
          <w:bCs/>
          <w:sz w:val="24"/>
        </w:rPr>
        <w:t>Supplementary Figure</w:t>
      </w:r>
      <w:bookmarkEnd w:id="1"/>
      <w:r>
        <w:rPr>
          <w:rFonts w:ascii="Times New Roman" w:hAnsi="Times New Roman"/>
          <w:b/>
          <w:bCs/>
          <w:sz w:val="24"/>
        </w:rPr>
        <w:t>s</w:t>
      </w:r>
    </w:p>
    <w:p>
      <w:p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drawing>
          <wp:inline distT="0" distB="0" distL="114300" distR="114300">
            <wp:extent cx="5271770" cy="1716405"/>
            <wp:effectExtent l="0" t="0" r="5080" b="17145"/>
            <wp:docPr id="7" name="图片 7" descr="Figur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1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Figure S1. </w:t>
      </w:r>
      <w:r>
        <w:rPr>
          <w:rFonts w:ascii="Times New Roman" w:hAnsi="Times New Roman"/>
          <w:sz w:val="24"/>
        </w:rPr>
        <w:t>Principal component analysis on all samples.</w:t>
      </w:r>
    </w:p>
    <w:p>
      <w:pPr>
        <w:widowControl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>
      <w:pPr>
        <w:jc w:val="center"/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drawing>
          <wp:inline distT="0" distB="0" distL="114300" distR="114300">
            <wp:extent cx="5267325" cy="2631440"/>
            <wp:effectExtent l="0" t="0" r="9525" b="16510"/>
            <wp:docPr id="8" name="图片 8" descr="Figure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2A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Figure S2.</w:t>
      </w:r>
      <w:r>
        <w:rPr>
          <w:rFonts w:ascii="Times New Roman" w:hAnsi="Times New Roman"/>
          <w:sz w:val="24"/>
        </w:rPr>
        <w:t xml:space="preserve"> (A) t-SNE plot of 31,836 cells to visualize cell-types based on the expression of known markers. (B) Bar plot illustrating the percentages of different cell-types in different lesions. </w:t>
      </w:r>
    </w:p>
    <w:p>
      <w:pPr>
        <w:widowControl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drawing>
          <wp:inline distT="0" distB="0" distL="114300" distR="114300">
            <wp:extent cx="4704080" cy="1903095"/>
            <wp:effectExtent l="0" t="0" r="1270" b="1905"/>
            <wp:docPr id="9" name="图片 9" descr="Figure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3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Figure S3. </w:t>
      </w:r>
      <w:r>
        <w:rPr>
          <w:rFonts w:ascii="Times New Roman" w:hAnsi="Times New Roman"/>
          <w:sz w:val="24"/>
        </w:rPr>
        <w:t>Soft-thresholding power analysis was used to obtain the scale-free fit index of network topology.</w:t>
      </w:r>
    </w:p>
    <w:p>
      <w:pPr>
        <w:widowControl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br w:type="page"/>
      </w:r>
    </w:p>
    <w:p>
      <w:pPr>
        <w:rPr>
          <w:rFonts w:ascii="Times New Roman" w:hAnsi="Times New Roman"/>
          <w:b/>
          <w:bCs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drawing>
          <wp:inline distT="0" distB="0" distL="0" distR="0">
            <wp:extent cx="5274310" cy="2630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</w:rPr>
      </w:pPr>
      <w:bookmarkStart w:id="2" w:name="OLE_LINK2"/>
      <w:r>
        <w:rPr>
          <w:rFonts w:ascii="Times New Roman" w:hAnsi="Times New Roman"/>
          <w:b/>
          <w:bCs/>
          <w:sz w:val="24"/>
        </w:rPr>
        <w:t xml:space="preserve">Figure </w:t>
      </w:r>
      <w:bookmarkEnd w:id="2"/>
      <w:r>
        <w:rPr>
          <w:rFonts w:ascii="Times New Roman" w:hAnsi="Times New Roman"/>
          <w:b/>
          <w:bCs/>
          <w:sz w:val="24"/>
        </w:rPr>
        <w:t>S4.</w:t>
      </w:r>
      <w:r>
        <w:rPr>
          <w:rFonts w:ascii="Times New Roman" w:hAnsi="Times New Roman"/>
          <w:sz w:val="24"/>
        </w:rPr>
        <w:t xml:space="preserve"> CCA plots showing the associations between bulk RNA-seq transcriptome features and life history (left) and pathology features (right).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drawing>
          <wp:inline distT="0" distB="0" distL="0" distR="0">
            <wp:extent cx="4756785" cy="3942715"/>
            <wp:effectExtent l="0" t="0" r="571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0214" cy="394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 w:eastAsiaTheme="minorHAnsi"/>
          <w:b/>
          <w:bCs/>
          <w:sz w:val="24"/>
        </w:rPr>
        <w:t>Figure S</w:t>
      </w:r>
      <w:r>
        <w:rPr>
          <w:rFonts w:ascii="Times New Roman" w:hAnsi="Times New Roman"/>
          <w:b/>
          <w:bCs/>
          <w:sz w:val="24"/>
        </w:rPr>
        <w:t>5</w:t>
      </w:r>
      <w:r>
        <w:rPr>
          <w:rFonts w:ascii="Times New Roman" w:hAnsi="Times New Roman" w:eastAsiaTheme="minorHAnsi"/>
          <w:b/>
          <w:bCs/>
          <w:sz w:val="24"/>
        </w:rPr>
        <w:t>.</w:t>
      </w:r>
      <w:r>
        <w:rPr>
          <w:rFonts w:ascii="Times New Roman" w:hAnsi="Times New Roman" w:eastAsiaTheme="minorHAnsi"/>
          <w:sz w:val="24"/>
        </w:rPr>
        <w:t xml:space="preserve"> Network illustrated the number of significantly enriched gene sets by Gene set enrichment analysis based on the histone modification genes and their co-expressing genes in bulk RNA-seq transcriptome. The color and the width represented the scores of NES calculated by GSEA.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0" distR="0">
            <wp:extent cx="4486910" cy="539877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0275" cy="540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Figure S6.</w:t>
      </w:r>
      <w:r>
        <w:rPr>
          <w:rFonts w:ascii="Times New Roman" w:hAnsi="Times New Roman"/>
          <w:sz w:val="24"/>
        </w:rPr>
        <w:t xml:space="preserve"> The associations between HMGs and immune response. (A) </w:t>
      </w:r>
      <w:r>
        <w:rPr>
          <w:rFonts w:ascii="Times New Roman" w:hAnsi="Times New Roman" w:eastAsiaTheme="minorHAnsi"/>
          <w:sz w:val="24"/>
        </w:rPr>
        <w:t xml:space="preserve">Network illustrated the number of significantly enriched gene sets by Gene set enrichment analysis against ImmuneSigDB based on all detected genes in bulk RNA-seq transcriptome. The color and the width represented the scores of NES calculated by GSEA. (B) Heatmap illustrating correlations between HMGs’ expression and abundance of immune infiltrates using TIMER. 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0" distR="0">
            <wp:extent cx="5274310" cy="33439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Figure S7</w:t>
      </w:r>
      <w:r>
        <w:rPr>
          <w:rFonts w:ascii="Times New Roman" w:hAnsi="Times New Roman"/>
          <w:sz w:val="24"/>
        </w:rPr>
        <w:t xml:space="preserve">. </w:t>
      </w:r>
      <w:bookmarkStart w:id="3" w:name="OLE_LINK1"/>
      <w:r>
        <w:rPr>
          <w:rFonts w:ascii="Times New Roman" w:hAnsi="Times New Roman"/>
          <w:sz w:val="24"/>
        </w:rPr>
        <w:t>Survival analysis predicting the relationship between SIRT6 expression and patient survival.</w:t>
      </w:r>
    </w:p>
    <w:bookmarkEnd w:id="3"/>
    <w:p>
      <w:pPr>
        <w:widowControl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114300" distR="114300">
            <wp:extent cx="5426710" cy="2276475"/>
            <wp:effectExtent l="0" t="0" r="2540" b="9525"/>
            <wp:docPr id="10" name="图片 10" descr="Figure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ure7D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Figure S8. </w:t>
      </w:r>
      <w:r>
        <w:rPr>
          <w:rFonts w:ascii="Times New Roman" w:hAnsi="Times New Roman"/>
          <w:sz w:val="24"/>
        </w:rPr>
        <w:t>(A) Dot plots showing top 9 genes negatively correlated with SIRT6 across all samples. (B) The survival analysis of top 9 genes negatively correlated with SIRT6.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0" distR="0">
            <wp:extent cx="5038725" cy="57054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Figure S9.</w:t>
      </w:r>
      <w:r>
        <w:rPr>
          <w:rFonts w:ascii="Times New Roman" w:hAnsi="Times New Roman"/>
          <w:sz w:val="24"/>
        </w:rPr>
        <w:t xml:space="preserve"> The exploration of genes’ immunostaining in control and GC tissues in the Human Protein Atlas. The genes were those negatively correlated with SIRT6 in Figure 7.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Reference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Allis, C. D., S. L. Berger, J. Cote, S. Dent, T. Jenuwien, T. Kouzarides, L. Pillus, D. Reinberg, Y. Shi, R. Shiekhattar, A. Shilatifard, J. Workman and Y. Zhang (2007). "New nomenclature for chromatin-modifying enzymes." </w:t>
      </w:r>
      <w:r>
        <w:rPr>
          <w:rFonts w:ascii="Times New Roman" w:hAnsi="Times New Roman" w:cs="Times New Roman"/>
          <w:u w:val="single"/>
        </w:rPr>
        <w:t>Cell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131</w:t>
      </w:r>
      <w:r>
        <w:rPr>
          <w:rFonts w:ascii="Times New Roman" w:hAnsi="Times New Roman" w:cs="Times New Roman"/>
        </w:rPr>
        <w:t>(4): 633-636.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Carafa, V., D. Rotili, M. Forgione, F. Cuomo, E. Serretiello, G. S. Hailu, E. Jarho, M. Lahtela-Kakkonen, A. Mai and L. Altucci (2016). "Sirtuin functions and modulation: from chemistry to the clinic." </w:t>
      </w:r>
      <w:r>
        <w:rPr>
          <w:rFonts w:ascii="Times New Roman" w:hAnsi="Times New Roman" w:cs="Times New Roman"/>
          <w:u w:val="single"/>
        </w:rPr>
        <w:t>Clin Epigenetics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</w:rPr>
        <w:t>: 61.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Ciccone, D. N., H. Su, S. Hevi, F. Gay, H. Lei, J. Bajko, G. Xu, E. Li and T. Chen (2009). "KDM1B is a histone H3K4 demethylase required to establish maternal genomic imprints." </w:t>
      </w:r>
      <w:r>
        <w:rPr>
          <w:rFonts w:ascii="Times New Roman" w:hAnsi="Times New Roman" w:cs="Times New Roman"/>
          <w:u w:val="single"/>
        </w:rPr>
        <w:t>Nature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461</w:t>
      </w:r>
      <w:r>
        <w:rPr>
          <w:rFonts w:ascii="Times New Roman" w:hAnsi="Times New Roman" w:cs="Times New Roman"/>
        </w:rPr>
        <w:t>(7262): 415-418.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Fournier, M., M. Orpinell, C. Grauffel, E. Scheer, J. M. Garnier, T. Ye, V. Chavant, M. Joint, F. Esashi, A. Dejaegere, P. Gonczy and L. Tora (2016). "KAT2A/KAT2B-targeted acetylome reveals a role for PLK4 acetylation in preventing centrosome amplification." </w:t>
      </w:r>
      <w:r>
        <w:rPr>
          <w:rFonts w:ascii="Times New Roman" w:hAnsi="Times New Roman" w:cs="Times New Roman"/>
          <w:u w:val="single"/>
        </w:rPr>
        <w:t>Nat Commun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</w:rPr>
        <w:t>: 13227.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Huang, C., Y. Xiang, Y. Wang, X. Li, L. Xu, Z. Zhu, T. Zhang, Q. Zhu, K. Zhang, N. Jing and C. D. Chen (2010). "Dual-specificity histone demethylase KIAA1718 (KDM7A) regulates neural differentiation through FGF4." </w:t>
      </w:r>
      <w:r>
        <w:rPr>
          <w:rFonts w:ascii="Times New Roman" w:hAnsi="Times New Roman" w:cs="Times New Roman"/>
          <w:u w:val="single"/>
        </w:rPr>
        <w:t>Cell Res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20</w:t>
      </w:r>
      <w:r>
        <w:rPr>
          <w:rFonts w:ascii="Times New Roman" w:hAnsi="Times New Roman" w:cs="Times New Roman"/>
        </w:rPr>
        <w:t>(2): 154-165.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Katoh, M. and M. Katoh (2007). "Comparative integromics on JMJD1C gene encoding histone demethylase: conserved POU5F1 binding site elucidating mechanism of JMJD1C expression in undifferentiated ES cells and diffuse-type gastric cancer." </w:t>
      </w:r>
      <w:r>
        <w:rPr>
          <w:rFonts w:ascii="Times New Roman" w:hAnsi="Times New Roman" w:cs="Times New Roman"/>
          <w:u w:val="single"/>
        </w:rPr>
        <w:t>Int J Oncol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31</w:t>
      </w:r>
      <w:r>
        <w:rPr>
          <w:rFonts w:ascii="Times New Roman" w:hAnsi="Times New Roman" w:cs="Times New Roman"/>
        </w:rPr>
        <w:t>(1): 219-223.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Kramer, J. M., K. Kochinke, M. A. Oortveld, H. Marks, D. Kramer, E. K. de Jong, Z. Asztalos, J. T. Westwood, H. G. Stunnenberg, M. B. Sokolowski, K. Keleman, H. Zhou, H. van Bokhoven and A. Schenck (2011). "Epigenetic regulation of learning and memory by Drosophila EHMT/G9a." </w:t>
      </w:r>
      <w:r>
        <w:rPr>
          <w:rFonts w:ascii="Times New Roman" w:hAnsi="Times New Roman" w:cs="Times New Roman"/>
          <w:u w:val="single"/>
        </w:rPr>
        <w:t>PLoS Biol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</w:rPr>
        <w:t>(1): e1000569.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Kuang, J., L. Chen, Q. Tang, J. Zhang, Y. Li and J. He (2018). "The Role of Sirt6 in Obesity and Diabetes." </w:t>
      </w:r>
      <w:r>
        <w:rPr>
          <w:rFonts w:ascii="Times New Roman" w:hAnsi="Times New Roman" w:cs="Times New Roman"/>
          <w:u w:val="single"/>
        </w:rPr>
        <w:t>Front Physiol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</w:rPr>
        <w:t>: 135.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Li, B., Y. Zheng and L. Yang (2019). "The Oncogenic Potential of SUV39H2: A Comprehensive and Perspective View." </w:t>
      </w:r>
      <w:r>
        <w:rPr>
          <w:rFonts w:ascii="Times New Roman" w:hAnsi="Times New Roman" w:cs="Times New Roman"/>
          <w:u w:val="single"/>
        </w:rPr>
        <w:t>J Cancer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/>
        </w:rPr>
        <w:t>(3): 721-729.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Pandzic, T., V. Rendo, J. Lim, C. Larsson, J. Larsson, I. Stoimenov, S. Kundu, M. A. Ali, M. Hellström, L. He, A. M. Lindroth and T. Sjöblom (2017). "Somatic PRDM2 c.4467delA mutations in colorectal cancers control histone methylation and tumor growth." </w:t>
      </w:r>
      <w:r>
        <w:rPr>
          <w:rFonts w:ascii="Times New Roman" w:hAnsi="Times New Roman" w:cs="Times New Roman"/>
          <w:u w:val="single"/>
        </w:rPr>
        <w:t>Oncotarget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</w:rPr>
        <w:t>(58): 98646-98659.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Piao, L., M. Nakakido, T. Suzuki, N. Dohmae, Y. Nakamura and R. Hamamoto "Automethylation of SUV39H2, an oncogenic histone lysine methyltransferase, regulates its binding affinity to substrate proteins." (1949-2553 (Electronic)).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Piao, L., X. Yuan, M. Zhuang, X. Qiu, X. Xu, R. Kong and Z. Liu (2019). "Histone methyltransferase SUV39H2 serves oncogenic roles in osteosarcoma." </w:t>
      </w:r>
      <w:r>
        <w:rPr>
          <w:rFonts w:ascii="Times New Roman" w:hAnsi="Times New Roman" w:cs="Times New Roman"/>
          <w:u w:val="single"/>
        </w:rPr>
        <w:t>Oncol Rep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41</w:t>
      </w:r>
      <w:r>
        <w:rPr>
          <w:rFonts w:ascii="Times New Roman" w:hAnsi="Times New Roman" w:cs="Times New Roman"/>
        </w:rPr>
        <w:t>(1): 325-332.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Rivera, C., H. G. Lee, A. Lappala, D. Wang, V. Noches, M. Olivares-Costa, M. Sjoberg-Herrera, J. T. Lee and M. E. Andres (2022). "Unveiling RCOR1 as a rheostat at transcriptionally permissive chromatin." </w:t>
      </w:r>
      <w:r>
        <w:rPr>
          <w:rFonts w:ascii="Times New Roman" w:hAnsi="Times New Roman" w:cs="Times New Roman"/>
          <w:u w:val="single"/>
        </w:rPr>
        <w:t>Nat Commun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13</w:t>
      </w:r>
      <w:r>
        <w:rPr>
          <w:rFonts w:ascii="Times New Roman" w:hAnsi="Times New Roman" w:cs="Times New Roman"/>
        </w:rPr>
        <w:t>(1): 1550.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Schizas, D., A. Mastoraki, L. Naar, D. I. Tsilimigras, I. Katsaros, V. Fragkiadaki, G.-S. Karachaliou, N. Arkadopoulos, T. Liakakos and D. Moris (2020). "Histone Deacetylases (HDACs) in Gastric Cancer: An Update of their Emerging Prognostic and Therapeutic Role." </w:t>
      </w:r>
      <w:r>
        <w:rPr>
          <w:rFonts w:ascii="Times New Roman" w:hAnsi="Times New Roman" w:cs="Times New Roman"/>
          <w:u w:val="single"/>
        </w:rPr>
        <w:t>Current Medicinal Chemistry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27</w:t>
      </w:r>
      <w:r>
        <w:rPr>
          <w:rFonts w:ascii="Times New Roman" w:hAnsi="Times New Roman" w:cs="Times New Roman"/>
        </w:rPr>
        <w:t>(36): 6099-6111.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Shen, X., P. Li, Y. Xu, X. Chen, H. Sun, Y. Zhao, M. Liu and W. Zhang (2017). "Association of sirtuins with clinicopathological parameters and overall survival in gastric cancer." </w:t>
      </w:r>
      <w:r>
        <w:rPr>
          <w:rFonts w:ascii="Times New Roman" w:hAnsi="Times New Roman" w:cs="Times New Roman"/>
          <w:u w:val="single"/>
        </w:rPr>
        <w:t>Oncotarget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</w:rPr>
        <w:t>(43): 74359-74370.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Thalhammer, A., J. Mecinovic, C. Loenarz, A. Tumber, N. R. Rose, T. D. Heightman and C. J. Schofield (2011). "Inhibition of the histone demethylase JMJD2E by 3-substituted pyridine 2,4-dicarboxylates." </w:t>
      </w:r>
      <w:r>
        <w:rPr>
          <w:rFonts w:ascii="Times New Roman" w:hAnsi="Times New Roman" w:cs="Times New Roman"/>
          <w:u w:val="single"/>
        </w:rPr>
        <w:t>Org Biomol Chem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</w:rPr>
        <w:t>(1): 127-135.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Upadhyay, G., A. H. Chowdhury, B. Vaidyanathan, D. Kim and S. Saleque (2014). "Antagonistic actions of Rcor proteins regulate LSD1 activity and cellular differentiation." </w:t>
      </w:r>
      <w:r>
        <w:rPr>
          <w:rFonts w:ascii="Times New Roman" w:hAnsi="Times New Roman" w:cs="Times New Roman"/>
          <w:u w:val="single"/>
        </w:rPr>
        <w:t>Proc Natl Acad Sci U S 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111</w:t>
      </w:r>
      <w:r>
        <w:rPr>
          <w:rFonts w:ascii="Times New Roman" w:hAnsi="Times New Roman" w:cs="Times New Roman"/>
        </w:rPr>
        <w:t>(22): 8071-8076.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Wang, Y., Q. Wu, P. Yang, C. Wang, J. Liu, W. Ding, W. Liu, Y. Bai, Y. Yang, H. Wang, S. Gao and X. Wang (2016). "LSD1 co-repressor Rcor2 orchestrates neurogenesis in the developing mouse brain." </w:t>
      </w:r>
      <w:r>
        <w:rPr>
          <w:rFonts w:ascii="Times New Roman" w:hAnsi="Times New Roman" w:cs="Times New Roman"/>
          <w:u w:val="single"/>
        </w:rPr>
        <w:t>Nat Commun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</w:rPr>
        <w:t>: 10481.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Wilkins, S. E., M. S. Islam, J. M. Gannon, S. Markolovic, R. J. Hopkinson, W. Ge, C. J. Schofield and R. Chowdhury (2018). "JMJD5 is a human arginyl C-3 hydroxylase." </w:t>
      </w:r>
      <w:r>
        <w:rPr>
          <w:rFonts w:ascii="Times New Roman" w:hAnsi="Times New Roman" w:cs="Times New Roman"/>
          <w:u w:val="single"/>
        </w:rPr>
        <w:t>Nat Commun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</w:rPr>
        <w:t>(1): 1180.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Witt, O., H. E. Deubzer, T. Milde and I. Oehme (2009). "HDAC family: What are the cancer relevant targets?" </w:t>
      </w:r>
      <w:r>
        <w:rPr>
          <w:rFonts w:ascii="Times New Roman" w:hAnsi="Times New Roman" w:cs="Times New Roman"/>
          <w:u w:val="single"/>
        </w:rPr>
        <w:t>Cancer Lett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277</w:t>
      </w:r>
      <w:r>
        <w:rPr>
          <w:rFonts w:ascii="Times New Roman" w:hAnsi="Times New Roman" w:cs="Times New Roman"/>
        </w:rPr>
        <w:t>(1): 8-21.</w:t>
      </w:r>
    </w:p>
    <w:p>
      <w:pPr>
        <w:pStyle w:val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Yang, P., Y. Wang, J. Chen, H. Li, L. Kang, Y. Zhang, S. Chen, B. Zhu and S. Gao (2011). "RCOR2 is a subunit of the LSD1 complex that regulates ESC property and substitutes for SOX2 in reprogramming somatic cells to pluripotency." </w:t>
      </w:r>
      <w:r>
        <w:rPr>
          <w:rFonts w:ascii="Times New Roman" w:hAnsi="Times New Roman" w:cs="Times New Roman"/>
          <w:u w:val="single"/>
        </w:rPr>
        <w:t>Stem Cells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29</w:t>
      </w:r>
      <w:r>
        <w:rPr>
          <w:rFonts w:ascii="Times New Roman" w:hAnsi="Times New Roman" w:cs="Times New Roman"/>
        </w:rPr>
        <w:t>(5): 791-801.</w:t>
      </w:r>
    </w:p>
    <w:p>
      <w:pPr>
        <w:rPr>
          <w:rFonts w:ascii="Times New Roman" w:hAnsi="Times New Roman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3A21C4"/>
    <w:multiLevelType w:val="singleLevel"/>
    <w:tmpl w:val="7D3A21C4"/>
    <w:lvl w:ilvl="0" w:tentative="0">
      <w:start w:val="6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0NbYwsTQwMDYzszBR0lEKTi0uzszPAykwrAUAY3waLiwAAAA="/>
    <w:docVar w:name="commondata" w:val="eyJoZGlkIjoiMDAwNjE4YzFiMzRiMGIwMDczNTcyZDQyNjEwYmRlN2IifQ=="/>
    <w:docVar w:name="EN.Layout" w:val="&lt;ENLayout&gt;&lt;Style&gt;Author-Dat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f0fwarfse0pt9ef2r3v5eped5fxxt2erras&quot;&gt;My EndNote Library&lt;record-ids&gt;&lt;item&gt;23&lt;/item&gt;&lt;item&gt;89&lt;/item&gt;&lt;item&gt;90&lt;/item&gt;&lt;item&gt;92&lt;/item&gt;&lt;item&gt;95&lt;/item&gt;&lt;item&gt;99&lt;/item&gt;&lt;item&gt;123&lt;/item&gt;&lt;item&gt;124&lt;/item&gt;&lt;item&gt;125&lt;/item&gt;&lt;item&gt;126&lt;/item&gt;&lt;item&gt;127&lt;/item&gt;&lt;item&gt;128&lt;/item&gt;&lt;item&gt;129&lt;/item&gt;&lt;item&gt;130&lt;/item&gt;&lt;item&gt;131&lt;/item&gt;&lt;item&gt;132&lt;/item&gt;&lt;item&gt;133&lt;/item&gt;&lt;item&gt;134&lt;/item&gt;&lt;item&gt;135&lt;/item&gt;&lt;item&gt;136&lt;/item&gt;&lt;item&gt;137&lt;/item&gt;&lt;/record-ids&gt;&lt;/item&gt;&lt;/Libraries&gt;"/>
  </w:docVars>
  <w:rsids>
    <w:rsidRoot w:val="00EA002D"/>
    <w:rsid w:val="000440BC"/>
    <w:rsid w:val="0005075D"/>
    <w:rsid w:val="000648A8"/>
    <w:rsid w:val="0006548E"/>
    <w:rsid w:val="00072964"/>
    <w:rsid w:val="000B113F"/>
    <w:rsid w:val="000D197C"/>
    <w:rsid w:val="000E7D9F"/>
    <w:rsid w:val="00113859"/>
    <w:rsid w:val="0012347D"/>
    <w:rsid w:val="00132DF6"/>
    <w:rsid w:val="00151647"/>
    <w:rsid w:val="001A3EA7"/>
    <w:rsid w:val="001E7ABD"/>
    <w:rsid w:val="00210CC7"/>
    <w:rsid w:val="00276B13"/>
    <w:rsid w:val="00283A5F"/>
    <w:rsid w:val="00290D88"/>
    <w:rsid w:val="0042269C"/>
    <w:rsid w:val="004560F4"/>
    <w:rsid w:val="004570EA"/>
    <w:rsid w:val="0049599F"/>
    <w:rsid w:val="00497E49"/>
    <w:rsid w:val="004A4182"/>
    <w:rsid w:val="004D647F"/>
    <w:rsid w:val="00510362"/>
    <w:rsid w:val="00563402"/>
    <w:rsid w:val="00573B32"/>
    <w:rsid w:val="00592962"/>
    <w:rsid w:val="005B24DD"/>
    <w:rsid w:val="005E6C66"/>
    <w:rsid w:val="005F343E"/>
    <w:rsid w:val="00636D35"/>
    <w:rsid w:val="00642C68"/>
    <w:rsid w:val="0064765D"/>
    <w:rsid w:val="00661EF3"/>
    <w:rsid w:val="00671CC5"/>
    <w:rsid w:val="00676431"/>
    <w:rsid w:val="006B58DA"/>
    <w:rsid w:val="0071148F"/>
    <w:rsid w:val="00752A01"/>
    <w:rsid w:val="00775FBC"/>
    <w:rsid w:val="007A2DAD"/>
    <w:rsid w:val="007C6CE4"/>
    <w:rsid w:val="00812D64"/>
    <w:rsid w:val="0084648B"/>
    <w:rsid w:val="00861727"/>
    <w:rsid w:val="008C2ACD"/>
    <w:rsid w:val="008C50C9"/>
    <w:rsid w:val="008D1EA4"/>
    <w:rsid w:val="008F0CC2"/>
    <w:rsid w:val="009016FD"/>
    <w:rsid w:val="00920952"/>
    <w:rsid w:val="00941CBB"/>
    <w:rsid w:val="009541DD"/>
    <w:rsid w:val="00966FDB"/>
    <w:rsid w:val="00967390"/>
    <w:rsid w:val="009D1210"/>
    <w:rsid w:val="00A25A7C"/>
    <w:rsid w:val="00AE5BD7"/>
    <w:rsid w:val="00AE7384"/>
    <w:rsid w:val="00AF5E25"/>
    <w:rsid w:val="00B77A06"/>
    <w:rsid w:val="00BA6BFB"/>
    <w:rsid w:val="00BA7ECD"/>
    <w:rsid w:val="00C27FCB"/>
    <w:rsid w:val="00C71DCE"/>
    <w:rsid w:val="00CA1793"/>
    <w:rsid w:val="00CF4527"/>
    <w:rsid w:val="00D04531"/>
    <w:rsid w:val="00D5644C"/>
    <w:rsid w:val="00D64259"/>
    <w:rsid w:val="00D75C16"/>
    <w:rsid w:val="00D866B5"/>
    <w:rsid w:val="00DA5CAD"/>
    <w:rsid w:val="00DC27CD"/>
    <w:rsid w:val="00DD1A86"/>
    <w:rsid w:val="00E148EC"/>
    <w:rsid w:val="00E37201"/>
    <w:rsid w:val="00E51CEA"/>
    <w:rsid w:val="00EA002D"/>
    <w:rsid w:val="00EB723A"/>
    <w:rsid w:val="00F41677"/>
    <w:rsid w:val="00F47191"/>
    <w:rsid w:val="00F60D76"/>
    <w:rsid w:val="00FA0316"/>
    <w:rsid w:val="00FA663F"/>
    <w:rsid w:val="00FB4168"/>
    <w:rsid w:val="00FE13AD"/>
    <w:rsid w:val="02CE49F7"/>
    <w:rsid w:val="096201B2"/>
    <w:rsid w:val="0B1B754B"/>
    <w:rsid w:val="1A416F88"/>
    <w:rsid w:val="259D081F"/>
    <w:rsid w:val="2B223192"/>
    <w:rsid w:val="2C156BE0"/>
    <w:rsid w:val="522723B6"/>
    <w:rsid w:val="6899550A"/>
    <w:rsid w:val="71F2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nhideWhenUsed="0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35"/>
    <w:rPr>
      <w:rFonts w:ascii="等线 Light" w:hAnsi="等线 Light" w:eastAsia="黑体"/>
      <w:sz w:val="20"/>
      <w:szCs w:val="20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jc w:val="left"/>
    </w:pPr>
    <w:rPr>
      <w:kern w:val="0"/>
      <w:sz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1"/>
    <w:pPr>
      <w:spacing w:before="87"/>
      <w:ind w:left="388" w:hanging="170"/>
    </w:pPr>
    <w:rPr>
      <w:rFonts w:ascii="Microsoft JhengHei" w:hAnsi="Microsoft JhengHei" w:eastAsia="Microsoft JhengHei" w:cs="Microsoft JhengHei"/>
      <w:lang w:val="zh-CN" w:bidi="zh-CN"/>
    </w:rPr>
  </w:style>
  <w:style w:type="paragraph" w:customStyle="1" w:styleId="10">
    <w:name w:val="Decimal Aligned"/>
    <w:basedOn w:val="1"/>
    <w:qFormat/>
    <w:uiPriority w:val="40"/>
    <w:pPr>
      <w:widowControl/>
      <w:tabs>
        <w:tab w:val="decimal" w:pos="360"/>
      </w:tabs>
      <w:spacing w:after="200" w:line="276" w:lineRule="auto"/>
      <w:jc w:val="left"/>
    </w:pPr>
    <w:rPr>
      <w:rFonts w:ascii="等线" w:hAnsi="等线" w:eastAsia="等线"/>
      <w:kern w:val="0"/>
      <w:sz w:val="22"/>
      <w:szCs w:val="22"/>
    </w:rPr>
  </w:style>
  <w:style w:type="paragraph" w:customStyle="1" w:styleId="11">
    <w:name w:val="EndNote Bibliography Title"/>
    <w:basedOn w:val="1"/>
    <w:link w:val="12"/>
    <w:qFormat/>
    <w:uiPriority w:val="0"/>
    <w:pPr>
      <w:jc w:val="center"/>
    </w:pPr>
    <w:rPr>
      <w:rFonts w:cs="Calibri"/>
      <w:sz w:val="20"/>
    </w:rPr>
  </w:style>
  <w:style w:type="character" w:customStyle="1" w:styleId="12">
    <w:name w:val="EndNote Bibliography Title 字符"/>
    <w:basedOn w:val="7"/>
    <w:link w:val="11"/>
    <w:qFormat/>
    <w:uiPriority w:val="0"/>
    <w:rPr>
      <w:rFonts w:ascii="Calibri" w:hAnsi="Calibri" w:eastAsia="宋体" w:cs="Calibri"/>
      <w:kern w:val="2"/>
      <w:szCs w:val="24"/>
    </w:rPr>
  </w:style>
  <w:style w:type="paragraph" w:customStyle="1" w:styleId="13">
    <w:name w:val="EndNote Bibliography"/>
    <w:basedOn w:val="1"/>
    <w:link w:val="14"/>
    <w:qFormat/>
    <w:uiPriority w:val="0"/>
    <w:rPr>
      <w:rFonts w:cs="Calibri"/>
      <w:sz w:val="20"/>
    </w:rPr>
  </w:style>
  <w:style w:type="character" w:customStyle="1" w:styleId="14">
    <w:name w:val="EndNote Bibliography 字符"/>
    <w:basedOn w:val="7"/>
    <w:link w:val="13"/>
    <w:qFormat/>
    <w:uiPriority w:val="0"/>
    <w:rPr>
      <w:rFonts w:ascii="Calibri" w:hAnsi="Calibri" w:eastAsia="宋体" w:cs="Calibri"/>
      <w:kern w:val="2"/>
      <w:szCs w:val="24"/>
    </w:rPr>
  </w:style>
  <w:style w:type="character" w:customStyle="1" w:styleId="15">
    <w:name w:val="页眉 字符"/>
    <w:basedOn w:val="7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9.png"/><Relationship Id="rId17" Type="http://schemas.openxmlformats.org/officeDocument/2006/relationships/image" Target="media/image8.tiff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tiff"/><Relationship Id="rId11" Type="http://schemas.openxmlformats.org/officeDocument/2006/relationships/image" Target="media/image2.tiff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42100-8396-419D-B7E8-4302818F43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2373</Words>
  <Characters>12079</Characters>
  <Lines>111</Lines>
  <Paragraphs>31</Paragraphs>
  <TotalTime>93</TotalTime>
  <ScaleCrop>false</ScaleCrop>
  <LinksUpToDate>false</LinksUpToDate>
  <CharactersWithSpaces>14453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2022-05-31T02:25:00Z</dcterms:created>
  <dc:creator>ROG</dc:creator>
  <cp:lastModifiedBy>王孟阳孟王</cp:lastModifiedBy>
  <dcterms:modified xsi:type="dcterms:W3CDTF">2022-09-20T14:10:41Z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1B01096ED8CB41DCB84402D7A599A472</vt:lpwstr>
  </property>
</Properties>
</file>