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 xml:space="preserve"> The reads mapping information for each sample</w:t>
      </w:r>
    </w:p>
    <w:tbl>
      <w:tblPr>
        <w:tblStyle w:val="2"/>
        <w:tblW w:w="9217" w:type="dxa"/>
        <w:tblInd w:w="-7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302"/>
        <w:gridCol w:w="1766"/>
        <w:gridCol w:w="1600"/>
        <w:gridCol w:w="1215"/>
        <w:gridCol w:w="2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Sample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Total reads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Total mapped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(%)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Non-unique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(%)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Unique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(%)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Unmapped reads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WT_1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55232248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51589617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(93.40)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4512427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(8.75)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47077190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(91.25)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3642631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(6.60)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WT_2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54688864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50974341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(93.21)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5295239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(10.39)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45679102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(89.61)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3714523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(6.79)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WT_3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55110018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51275004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(93.04)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5560473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(10.84)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45714531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(89.16)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3835014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(6.96)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APEC_1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57401552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53393248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(93.02)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5117638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(9.58)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48275610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(90.42)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4008304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(6.98)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APEC_2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53680588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49970523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(93.09)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4942818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(9.89)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45027705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(90.11)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3710065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(6.91)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APEC_3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55185622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51327487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(93.01)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4854328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(9.46)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46473159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(90.54)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3858135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(6.99)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GJmMzkwNzRkZGFjZTE5NWJiZTk5MDI2NWJiOTMifQ=="/>
  </w:docVars>
  <w:rsids>
    <w:rsidRoot w:val="42D6457A"/>
    <w:rsid w:val="0C6A7427"/>
    <w:rsid w:val="253657F3"/>
    <w:rsid w:val="35BA3F98"/>
    <w:rsid w:val="42D6457A"/>
    <w:rsid w:val="501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2022-07-27T02:51:00Z</dcterms:created>
  <dc:creator>spring</dc:creator>
  <cp:lastModifiedBy>spring</cp:lastModifiedBy>
  <dcterms:modified xsi:type="dcterms:W3CDTF">2022-07-27T03:02:13Z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7812E8EECBF24D04A3283E0BF164D678</vt:lpwstr>
  </property>
</Properties>
</file>