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49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755"/>
        <w:gridCol w:w="1506"/>
        <w:gridCol w:w="834"/>
        <w:gridCol w:w="1859"/>
        <w:gridCol w:w="1701"/>
        <w:gridCol w:w="709"/>
        <w:gridCol w:w="1781"/>
        <w:gridCol w:w="1762"/>
        <w:gridCol w:w="1269"/>
        <w:gridCol w:w="250"/>
      </w:tblGrid>
      <w:tr w:rsidR="008B6402" w:rsidTr="00AA0A35">
        <w:trPr>
          <w:gridAfter w:val="1"/>
          <w:wAfter w:w="250" w:type="dxa"/>
          <w:trHeight w:val="60"/>
          <w:jc w:val="center"/>
        </w:trPr>
        <w:tc>
          <w:tcPr>
            <w:tcW w:w="14663" w:type="dxa"/>
            <w:gridSpan w:val="10"/>
            <w:tcBorders>
              <w:bottom w:val="single" w:sz="4" w:space="0" w:color="auto"/>
            </w:tcBorders>
          </w:tcPr>
          <w:p w:rsidR="008B6402" w:rsidRDefault="008B6402" w:rsidP="00AA0A35">
            <w:pPr>
              <w:spacing w:line="320" w:lineRule="exact"/>
              <w:jc w:val="left"/>
              <w:rPr>
                <w:rFonts w:ascii="Times New Roman" w:eastAsia="楷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楷体" w:hAnsi="Times New Roman"/>
                <w:color w:val="000000" w:themeColor="text1"/>
                <w:szCs w:val="21"/>
              </w:rPr>
              <w:t xml:space="preserve">Supplementary material </w:t>
            </w:r>
            <w:r>
              <w:rPr>
                <w:rFonts w:ascii="Times New Roman" w:eastAsia="楷体" w:hAnsi="Times New Roman" w:hint="eastAsia"/>
                <w:color w:val="000000" w:themeColor="text1"/>
                <w:szCs w:val="21"/>
              </w:rPr>
              <w:t>2.</w:t>
            </w:r>
            <w:r>
              <w:rPr>
                <w:rFonts w:ascii="Times New Roman" w:eastAsia="楷体" w:hAnsi="Times New Roman"/>
                <w:color w:val="000000" w:themeColor="text1"/>
                <w:szCs w:val="21"/>
              </w:rPr>
              <w:t xml:space="preserve"> Correlations between characteristics and TAMs infiltration in </w:t>
            </w:r>
            <w:r w:rsidR="00AA0A35">
              <w:rPr>
                <w:rFonts w:ascii="Times New Roman" w:eastAsia="楷体" w:hAnsi="Times New Roman" w:hint="eastAsia"/>
                <w:color w:val="000000" w:themeColor="text1"/>
                <w:szCs w:val="21"/>
              </w:rPr>
              <w:t>TN</w:t>
            </w:r>
            <w:r>
              <w:rPr>
                <w:rFonts w:ascii="Times New Roman" w:eastAsia="楷体" w:hAnsi="Times New Roman"/>
                <w:color w:val="000000" w:themeColor="text1"/>
                <w:szCs w:val="21"/>
              </w:rPr>
              <w:t xml:space="preserve"> of </w:t>
            </w:r>
            <w:r w:rsidR="00AA0A35">
              <w:rPr>
                <w:rFonts w:ascii="Times New Roman" w:eastAsia="楷体" w:hAnsi="Times New Roman" w:hint="eastAsia"/>
                <w:color w:val="000000" w:themeColor="text1"/>
                <w:szCs w:val="21"/>
              </w:rPr>
              <w:t>KT</w:t>
            </w:r>
          </w:p>
        </w:tc>
      </w:tr>
      <w:tr w:rsidR="008B6402" w:rsidTr="00AA0A35">
        <w:trPr>
          <w:gridAfter w:val="1"/>
          <w:wAfter w:w="250" w:type="dxa"/>
          <w:trHeight w:val="60"/>
          <w:jc w:val="center"/>
        </w:trPr>
        <w:tc>
          <w:tcPr>
            <w:tcW w:w="1487" w:type="dxa"/>
            <w:tcBorders>
              <w:top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CD68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CD11c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CD163</w:t>
            </w:r>
          </w:p>
        </w:tc>
      </w:tr>
      <w:tr w:rsidR="008B6402" w:rsidTr="00AA0A35">
        <w:trPr>
          <w:gridAfter w:val="1"/>
          <w:wAfter w:w="250" w:type="dxa"/>
          <w:trHeight w:val="122"/>
          <w:jc w:val="center"/>
        </w:trPr>
        <w:tc>
          <w:tcPr>
            <w:tcW w:w="1487" w:type="dxa"/>
            <w:tcBorders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1-2 score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3-4 score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1-2 score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3-4 score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1-2 score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3-4 score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i/>
                <w:iCs/>
                <w:color w:val="000000" w:themeColor="text1"/>
                <w:sz w:val="18"/>
                <w:szCs w:val="18"/>
              </w:rPr>
              <w:t>P</w:t>
            </w:r>
          </w:p>
        </w:tc>
      </w:tr>
      <w:tr w:rsidR="008B6402" w:rsidTr="00AA0A35">
        <w:trPr>
          <w:gridAfter w:val="1"/>
          <w:wAfter w:w="250" w:type="dxa"/>
          <w:trHeight w:val="60"/>
          <w:jc w:val="center"/>
        </w:trPr>
        <w:tc>
          <w:tcPr>
            <w:tcW w:w="1487" w:type="dxa"/>
            <w:tcBorders>
              <w:top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3242" w:type="dxa"/>
            <w:gridSpan w:val="2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Menstrual status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1.000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1.000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0.466</w:t>
            </w: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13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3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9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7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11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3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10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3242" w:type="dxa"/>
            <w:gridSpan w:val="2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Pathological differentiation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0.035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0.832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0.170</w:t>
            </w:r>
          </w:p>
        </w:tc>
      </w:tr>
      <w:tr w:rsidR="008B6402" w:rsidTr="00AA0A35">
        <w:trPr>
          <w:gridAfter w:val="1"/>
          <w:wAfter w:w="250" w:type="dxa"/>
          <w:trHeight w:val="122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Moderate/ well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10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7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14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3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13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  <w:bookmarkStart w:id="0" w:name="_GoBack"/>
            <w:bookmarkEnd w:id="0"/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Poor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5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5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60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Signet-ring/mucinous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0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5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60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T stage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1.000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0.302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1.000</w:t>
            </w: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T1-3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0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T4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14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10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18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15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9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58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 stage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0.418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0.329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0.687</w:t>
            </w: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N-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5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5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382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N+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14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7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18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3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14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7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60"/>
          <w:jc w:val="center"/>
        </w:trPr>
        <w:tc>
          <w:tcPr>
            <w:tcW w:w="4748" w:type="dxa"/>
            <w:gridSpan w:val="3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KT size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1.000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0.651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0.450</w:t>
            </w: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＜</w:t>
            </w: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10 cm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9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8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7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≥10 cm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11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11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2"/>
          <w:jc w:val="center"/>
        </w:trPr>
        <w:tc>
          <w:tcPr>
            <w:tcW w:w="4748" w:type="dxa"/>
            <w:gridSpan w:val="3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Tumor location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1.000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1.000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0.047</w:t>
            </w: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CRC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10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20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18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7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GC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3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60"/>
          <w:jc w:val="center"/>
        </w:trPr>
        <w:tc>
          <w:tcPr>
            <w:tcW w:w="4748" w:type="dxa"/>
            <w:gridSpan w:val="3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lastRenderedPageBreak/>
              <w:t>RAS status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0.217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0.203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0.266</w:t>
            </w: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Mutant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3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3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Wild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7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8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3242" w:type="dxa"/>
            <w:gridSpan w:val="2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Peritoneal metastasis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0.711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0.672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0.708</w:t>
            </w:r>
          </w:p>
        </w:tc>
      </w:tr>
      <w:tr w:rsidR="008B6402" w:rsidTr="00AA0A35">
        <w:trPr>
          <w:gridAfter w:val="1"/>
          <w:wAfter w:w="250" w:type="dxa"/>
          <w:trHeight w:val="122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11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2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9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ind w:firstLineChars="50" w:firstLine="90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11 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6 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13 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4 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10 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7 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Age*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46.5 (33.25, 51.75)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45 (37.5, 59.5)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0.539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46 ± 12.86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43.67 ± 11.69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0.689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48 ± 11.12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41.27 ± 14.05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0.158</w:t>
            </w:r>
          </w:p>
        </w:tc>
      </w:tr>
      <w:tr w:rsidR="008B6402" w:rsidTr="00AA0A35">
        <w:trPr>
          <w:gridAfter w:val="1"/>
          <w:wAfter w:w="250" w:type="dxa"/>
          <w:trHeight w:val="125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BMI*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20.71 ± 3.54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21.46 ± 3.09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0.556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21.25 ± 3.58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20.07</w:t>
            </w:r>
            <w:r>
              <w:rPr>
                <w:rFonts w:ascii="Times New Roman" w:eastAsia="宋体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± 2.01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0.448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21.51 ± 3.47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20.15 ± 3.02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0.292</w:t>
            </w:r>
          </w:p>
        </w:tc>
      </w:tr>
      <w:tr w:rsidR="008B6402" w:rsidTr="00AA0A35">
        <w:trPr>
          <w:gridAfter w:val="1"/>
          <w:wAfter w:w="250" w:type="dxa"/>
          <w:trHeight w:val="192"/>
          <w:jc w:val="center"/>
        </w:trPr>
        <w:tc>
          <w:tcPr>
            <w:tcW w:w="1487" w:type="dxa"/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 xml:space="preserve">CEA (ng/ml) </w:t>
            </w:r>
          </w:p>
        </w:tc>
        <w:tc>
          <w:tcPr>
            <w:tcW w:w="1755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15.46 (8.1, 79.14)</w:t>
            </w:r>
          </w:p>
        </w:tc>
        <w:tc>
          <w:tcPr>
            <w:tcW w:w="1506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5.63 (3.1, 73.2)</w:t>
            </w:r>
          </w:p>
        </w:tc>
        <w:tc>
          <w:tcPr>
            <w:tcW w:w="834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0.363</w:t>
            </w:r>
          </w:p>
        </w:tc>
        <w:tc>
          <w:tcPr>
            <w:tcW w:w="185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11.16 (4.16, 67.08)</w:t>
            </w:r>
          </w:p>
        </w:tc>
        <w:tc>
          <w:tcPr>
            <w:tcW w:w="170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5.27 (3.45, 76.76)</w:t>
            </w:r>
          </w:p>
        </w:tc>
        <w:tc>
          <w:tcPr>
            <w:tcW w:w="70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0.795</w:t>
            </w:r>
          </w:p>
        </w:tc>
        <w:tc>
          <w:tcPr>
            <w:tcW w:w="1781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19.35 (3.73, 86.69)</w:t>
            </w:r>
          </w:p>
        </w:tc>
        <w:tc>
          <w:tcPr>
            <w:tcW w:w="1762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8.83 (5.23, 22.72)</w:t>
            </w:r>
          </w:p>
        </w:tc>
        <w:tc>
          <w:tcPr>
            <w:tcW w:w="1269" w:type="dxa"/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0.667</w:t>
            </w:r>
          </w:p>
        </w:tc>
      </w:tr>
      <w:tr w:rsidR="008B6402" w:rsidTr="00AA0A35">
        <w:trPr>
          <w:gridAfter w:val="1"/>
          <w:wAfter w:w="250" w:type="dxa"/>
          <w:trHeight w:val="192"/>
          <w:jc w:val="center"/>
        </w:trPr>
        <w:tc>
          <w:tcPr>
            <w:tcW w:w="1487" w:type="dxa"/>
            <w:tcBorders>
              <w:bottom w:val="single" w:sz="4" w:space="0" w:color="auto"/>
            </w:tcBorders>
          </w:tcPr>
          <w:p w:rsidR="008B6402" w:rsidRPr="00F20406" w:rsidRDefault="008B6402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Ki-67, % *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70 (60, 80)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65 (47.5, 71.25)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0.217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70 (60, 80)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70 (55, 70)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0.935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70 (62.5, 80)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60 (50, 67.5)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8B6402" w:rsidRDefault="008B6402" w:rsidP="00325A22">
            <w:pPr>
              <w:spacing w:line="320" w:lineRule="exact"/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/>
                <w:color w:val="000000" w:themeColor="text1"/>
                <w:szCs w:val="21"/>
              </w:rPr>
              <w:t>0.072</w:t>
            </w:r>
          </w:p>
        </w:tc>
      </w:tr>
      <w:tr w:rsidR="00AA0A35" w:rsidRPr="00F20406" w:rsidTr="00AA0A35">
        <w:trPr>
          <w:trHeight w:val="469"/>
          <w:jc w:val="center"/>
        </w:trPr>
        <w:tc>
          <w:tcPr>
            <w:tcW w:w="14913" w:type="dxa"/>
            <w:gridSpan w:val="11"/>
          </w:tcPr>
          <w:p w:rsidR="00AA0A35" w:rsidRPr="00F20406" w:rsidRDefault="00AA0A35" w:rsidP="00325A22">
            <w:pPr>
              <w:spacing w:line="330" w:lineRule="exact"/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</w:pPr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TAMs=</w:t>
            </w:r>
            <w:hyperlink r:id="rId7" w:history="1">
              <w:r w:rsidRPr="00F20406">
                <w:rPr>
                  <w:rFonts w:ascii="Times New Roman" w:eastAsia="宋体" w:hAnsi="Times New Roman"/>
                  <w:color w:val="000000" w:themeColor="text1"/>
                  <w:sz w:val="18"/>
                  <w:szCs w:val="18"/>
                </w:rPr>
                <w:t>tumor-associated</w:t>
              </w:r>
            </w:hyperlink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 </w:t>
            </w:r>
            <w:hyperlink r:id="rId8" w:history="1">
              <w:r w:rsidRPr="00F20406">
                <w:rPr>
                  <w:rFonts w:ascii="Times New Roman" w:eastAsia="宋体" w:hAnsi="Times New Roman"/>
                  <w:color w:val="000000" w:themeColor="text1"/>
                  <w:sz w:val="18"/>
                  <w:szCs w:val="18"/>
                </w:rPr>
                <w:t>macrophage</w:t>
              </w:r>
            </w:hyperlink>
            <w:r w:rsidRPr="00F20406"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s; N=number of patients; TN=tumor nets; BMI=body mass index; CEA=carcinoembryonic antigen; CA199=carbohydrate antigen199; Bold values indicate P &lt; 0.05, *mean ±</w:t>
            </w:r>
            <w:hyperlink r:id="rId9" w:tgtFrame="_blank" w:history="1">
              <w:r w:rsidRPr="00F20406">
                <w:rPr>
                  <w:rFonts w:ascii="Times New Roman" w:eastAsia="宋体" w:hAnsi="Times New Roman"/>
                  <w:color w:val="000000" w:themeColor="text1"/>
                  <w:sz w:val="18"/>
                  <w:szCs w:val="18"/>
                </w:rPr>
                <w:t>standard deviation</w:t>
              </w:r>
            </w:hyperlink>
            <w:r>
              <w:rPr>
                <w:rFonts w:ascii="Times New Roman" w:eastAsia="宋体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2911A5" w:rsidRPr="008B6402" w:rsidRDefault="00F945D9"/>
    <w:sectPr w:rsidR="002911A5" w:rsidRPr="008B6402" w:rsidSect="008B64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D9" w:rsidRDefault="00F945D9" w:rsidP="008B6402">
      <w:r>
        <w:separator/>
      </w:r>
    </w:p>
  </w:endnote>
  <w:endnote w:type="continuationSeparator" w:id="0">
    <w:p w:rsidR="00F945D9" w:rsidRDefault="00F945D9" w:rsidP="008B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D9" w:rsidRDefault="00F945D9" w:rsidP="008B6402">
      <w:r>
        <w:separator/>
      </w:r>
    </w:p>
  </w:footnote>
  <w:footnote w:type="continuationSeparator" w:id="0">
    <w:p w:rsidR="00F945D9" w:rsidRDefault="00F945D9" w:rsidP="008B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CF"/>
    <w:rsid w:val="00537E45"/>
    <w:rsid w:val="006365CF"/>
    <w:rsid w:val="008B6402"/>
    <w:rsid w:val="00AA0A35"/>
    <w:rsid w:val="00E104D0"/>
    <w:rsid w:val="00F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402"/>
    <w:rPr>
      <w:sz w:val="18"/>
      <w:szCs w:val="18"/>
    </w:rPr>
  </w:style>
  <w:style w:type="table" w:customStyle="1" w:styleId="1">
    <w:name w:val="网格型1"/>
    <w:basedOn w:val="a1"/>
    <w:uiPriority w:val="39"/>
    <w:rsid w:val="008B6402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402"/>
    <w:rPr>
      <w:sz w:val="18"/>
      <w:szCs w:val="18"/>
    </w:rPr>
  </w:style>
  <w:style w:type="table" w:customStyle="1" w:styleId="1">
    <w:name w:val="网格型1"/>
    <w:basedOn w:val="a1"/>
    <w:uiPriority w:val="39"/>
    <w:rsid w:val="008B6402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link?url=wPn0Yf8nWQJWIBJo6hwPpyaiC5YjpaGG-1QqxOCzAYGnt2oN25J2gG5SFI5qLb8Fxbv5MPQCm75ioc4RYWXegRORI22tCkG4d_0tVIAhluYyrvvGjhypa2l51SglN3TS&amp;wd=&amp;eqid=81e61e35000303f000000006613e059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2022-07-18T05:07:00Z</dcterms:created>
  <dcterms:modified xsi:type="dcterms:W3CDTF">2022-07-18T05:13:00Z</dcterms:modified>
</cp:coreProperties>
</file>