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AE0EA" w14:textId="4C567A1B" w:rsidR="00550A87" w:rsidRPr="009A5403" w:rsidRDefault="00550A87" w:rsidP="00E214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rPr>
      </w:pPr>
      <w:r w:rsidRPr="009A5403">
        <w:rPr>
          <w:rFonts w:ascii="Times New Roman" w:hAnsi="Times New Roman" w:cs="Times New Roman"/>
          <w:b/>
          <w:bCs/>
          <w:color w:val="000000"/>
        </w:rPr>
        <w:t>Experimental</w:t>
      </w:r>
    </w:p>
    <w:p w14:paraId="557E693E" w14:textId="77777777" w:rsidR="00550A87" w:rsidRPr="009A5403" w:rsidRDefault="00550A87" w:rsidP="00E214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341C8955" w14:textId="591353B0" w:rsidR="00550A87" w:rsidRPr="00B12176" w:rsidRDefault="00550A87" w:rsidP="00B121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rPr>
      </w:pPr>
      <w:r w:rsidRPr="00B12176">
        <w:rPr>
          <w:rFonts w:ascii="Times New Roman" w:hAnsi="Times New Roman" w:cs="Times New Roman"/>
          <w:b/>
          <w:bCs/>
          <w:color w:val="000000"/>
        </w:rPr>
        <w:t>Materials</w:t>
      </w:r>
    </w:p>
    <w:p w14:paraId="71A65AA0" w14:textId="77777777" w:rsidR="00550A87" w:rsidRPr="009A5403" w:rsidRDefault="00550A87" w:rsidP="00E214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3F3D3549" w14:textId="45CD5799" w:rsidR="00E21429" w:rsidRPr="009A5403" w:rsidRDefault="00E21429" w:rsidP="00F43CC2">
      <w:pPr>
        <w:pStyle w:val="ListParagraph"/>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rPr>
      </w:pPr>
      <w:r w:rsidRPr="009A5403">
        <w:rPr>
          <w:rFonts w:ascii="Times New Roman" w:hAnsi="Times New Roman" w:cs="Times New Roman"/>
          <w:b/>
          <w:bCs/>
          <w:color w:val="000000"/>
        </w:rPr>
        <w:t>Materials for Synthesis</w:t>
      </w:r>
    </w:p>
    <w:p w14:paraId="2A3212A1" w14:textId="2431A976" w:rsidR="00E21429" w:rsidRPr="009A5403" w:rsidRDefault="00E21429" w:rsidP="00E214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sidRPr="009A5403">
        <w:rPr>
          <w:rFonts w:ascii="Times New Roman" w:hAnsi="Times New Roman" w:cs="Times New Roman"/>
          <w:color w:val="000000"/>
        </w:rPr>
        <w:t>ESI-MS analysis was carried out by ASEPT (Queen’s University Belfast). HPLC analysis of final compounds was carried out on an Agilent Technologies 1260 Infinity machine using a Waters Atlantis C18 5 μm, 4.6 x 150m column. A two-phase solvent system was used, A) 0.05% (v/v) TFA in water and B) 0.05% (v/v) TFA in acetonitrile. A linear gradient elution system was implemented at 1 ml/min from 0% B) to 90% B) over 45 minutes, held for a further 10 minutes, then back to 0% B) over 10 minutes and held for a final 10 minutes. A UV detector was used to monitor absorbance at λ = 216 nm.</w:t>
      </w:r>
    </w:p>
    <w:p w14:paraId="191408D5" w14:textId="5B732242" w:rsidR="005401D9" w:rsidRPr="009A5403" w:rsidRDefault="00E21429" w:rsidP="00E21429">
      <w:pPr>
        <w:jc w:val="both"/>
        <w:rPr>
          <w:rFonts w:ascii="Times New Roman" w:hAnsi="Times New Roman" w:cs="Times New Roman"/>
          <w:color w:val="000000"/>
        </w:rPr>
      </w:pPr>
      <w:r w:rsidRPr="009A5403">
        <w:rPr>
          <w:rFonts w:ascii="Times New Roman" w:hAnsi="Times New Roman" w:cs="Times New Roman"/>
          <w:color w:val="000000"/>
        </w:rPr>
        <w:t>All reagents and solvents were supplied by Sigma-Aldrich unless otherwise indicated. All standard Fmoc-protected amino acids and HBTU were supplied by Activotec. Coupling agents HCTU and HATU were supplied by Novabiochem. Fmoc-Rink Amide MBHA resin and Biotin-PEG NovaTag resin were supplied by NovaBiochem. DIPEA (Sigma-Aldrich) was purified by distillation over potassium hydroxide prior to use. Di-t</w:t>
      </w:r>
      <w:r w:rsidRPr="009A5403">
        <w:rPr>
          <w:rFonts w:ascii="Times New Roman" w:hAnsi="Times New Roman" w:cs="Times New Roman"/>
          <w:i/>
          <w:iCs/>
          <w:color w:val="000000"/>
        </w:rPr>
        <w:t>ert</w:t>
      </w:r>
      <w:r w:rsidRPr="009A5403">
        <w:rPr>
          <w:rFonts w:ascii="Times New Roman" w:hAnsi="Times New Roman" w:cs="Times New Roman"/>
          <w:color w:val="000000"/>
        </w:rPr>
        <w:t xml:space="preserve">-butyl </w:t>
      </w:r>
      <w:r w:rsidR="003216B1" w:rsidRPr="009A5403">
        <w:rPr>
          <w:rFonts w:ascii="Times New Roman" w:hAnsi="Times New Roman" w:cs="Times New Roman"/>
          <w:color w:val="000000"/>
        </w:rPr>
        <w:t xml:space="preserve">decarbonate </w:t>
      </w:r>
      <w:r w:rsidRPr="009A5403">
        <w:rPr>
          <w:rFonts w:ascii="Times New Roman" w:hAnsi="Times New Roman" w:cs="Times New Roman"/>
          <w:color w:val="000000"/>
        </w:rPr>
        <w:t>and trifluoroacetic acid were supplied by Fluorochem. Flash Chromatography purification was carried out using Silica Gel for Flash Chromatography supplied by Fluorochem. Fmoc-NArg</w:t>
      </w:r>
      <w:r w:rsidR="003216B1" w:rsidRPr="009A5403">
        <w:rPr>
          <w:rFonts w:ascii="Times New Roman" w:hAnsi="Times New Roman" w:cs="Times New Roman"/>
          <w:color w:val="000000"/>
        </w:rPr>
        <w:t>-</w:t>
      </w:r>
      <w:r w:rsidRPr="009A5403">
        <w:rPr>
          <w:rFonts w:ascii="Times New Roman" w:hAnsi="Times New Roman" w:cs="Times New Roman"/>
          <w:color w:val="000000"/>
        </w:rPr>
        <w:t>(Pbf)-OH, Fmoc-NLys</w:t>
      </w:r>
      <w:r w:rsidR="003216B1" w:rsidRPr="009A5403">
        <w:rPr>
          <w:rFonts w:ascii="Times New Roman" w:hAnsi="Times New Roman" w:cs="Times New Roman"/>
          <w:color w:val="000000"/>
        </w:rPr>
        <w:t>-</w:t>
      </w:r>
      <w:r w:rsidRPr="009A5403">
        <w:rPr>
          <w:rFonts w:ascii="Times New Roman" w:hAnsi="Times New Roman" w:cs="Times New Roman"/>
          <w:color w:val="000000"/>
        </w:rPr>
        <w:t>(Boc)-OH, Fmoc-NLeu-OH and Fmoc-NPhe-OH were supplied by PolyPeptide Laboratories.</w:t>
      </w:r>
    </w:p>
    <w:p w14:paraId="6AF632B6" w14:textId="0204702C" w:rsidR="00800E1F" w:rsidRPr="009A5403" w:rsidRDefault="00800E1F" w:rsidP="00E21429">
      <w:pPr>
        <w:jc w:val="both"/>
        <w:rPr>
          <w:rFonts w:ascii="Times New Roman" w:hAnsi="Times New Roman" w:cs="Times New Roman"/>
          <w:color w:val="000000"/>
        </w:rPr>
      </w:pPr>
    </w:p>
    <w:p w14:paraId="3FEECA6E" w14:textId="240642F5" w:rsidR="00800E1F" w:rsidRPr="009A5403" w:rsidRDefault="00800E1F" w:rsidP="00F43CC2">
      <w:pPr>
        <w:pStyle w:val="ListParagraph"/>
        <w:numPr>
          <w:ilvl w:val="0"/>
          <w:numId w:val="4"/>
        </w:numPr>
        <w:jc w:val="both"/>
        <w:rPr>
          <w:rFonts w:ascii="Times New Roman" w:hAnsi="Times New Roman" w:cs="Times New Roman"/>
          <w:b/>
          <w:bCs/>
        </w:rPr>
      </w:pPr>
      <w:r w:rsidRPr="009A5403">
        <w:rPr>
          <w:rFonts w:ascii="Times New Roman" w:hAnsi="Times New Roman" w:cs="Times New Roman"/>
          <w:b/>
          <w:bCs/>
        </w:rPr>
        <w:t xml:space="preserve">Materials for Protease Assays </w:t>
      </w:r>
    </w:p>
    <w:p w14:paraId="1F4369CD" w14:textId="783EAB2C" w:rsidR="00800E1F" w:rsidRPr="009A5403" w:rsidRDefault="00800E1F" w:rsidP="00800E1F">
      <w:pPr>
        <w:jc w:val="both"/>
        <w:rPr>
          <w:rFonts w:ascii="Times New Roman" w:hAnsi="Times New Roman" w:cs="Times New Roman"/>
        </w:rPr>
      </w:pPr>
    </w:p>
    <w:p w14:paraId="05B77D8D" w14:textId="5FA8F091" w:rsidR="00F639E2" w:rsidRPr="009A5403" w:rsidRDefault="00800E1F" w:rsidP="00F639E2">
      <w:pPr>
        <w:jc w:val="both"/>
        <w:rPr>
          <w:rFonts w:ascii="Times New Roman" w:hAnsi="Times New Roman" w:cs="Times New Roman"/>
        </w:rPr>
      </w:pPr>
      <w:r w:rsidRPr="009A5403">
        <w:rPr>
          <w:rFonts w:ascii="Times New Roman" w:hAnsi="Times New Roman" w:cs="Times New Roman"/>
        </w:rPr>
        <w:t xml:space="preserve">Fluorogenic enzyme assays were carried out on a FLUOstar OPTIMA spectro-fluorimeter (BMG Labtech) with analysis performed on MARS Data Analysis Software (BMG Labtech). </w:t>
      </w:r>
      <w:r w:rsidR="00F639E2" w:rsidRPr="009A5403">
        <w:rPr>
          <w:rFonts w:ascii="Times New Roman" w:hAnsi="Times New Roman" w:cs="Times New Roman"/>
        </w:rPr>
        <w:t>Black 96-well microtitre plates were supplied by Thermo Scientific. Trypsin from porcine pancreas, plasmin from human plasma and chymotrypsin from bovine pancreas were obtained from Sigma-Aldrich. Thrombin and Cathepsin B were supplied by R and D Systems. Human Neutrophil Elastase was supplied by Calbiochem. Fluorogenic substrates Z-Gly-Gly-Arg-NHMec, Succinyl-Ala-Ala-Pro-Phe-NHMec and MeO-Succinyl-Ala-Ala-Pro-Val-NHMec were supplied by Sigma-Aldrich. Boc-Val-Pro-Arg-NHMec was obtained from R and D Systems and Boc-Val-Leu-Lys-NHMec was supplied by PeptaNova. Phosphate Buffered Saline tablets were acquired from Sigma- Aldrich.</w:t>
      </w:r>
    </w:p>
    <w:p w14:paraId="6F21CBDB" w14:textId="7E9680F3" w:rsidR="005C42A6" w:rsidRPr="009A5403" w:rsidRDefault="005C42A6" w:rsidP="00F639E2">
      <w:pPr>
        <w:jc w:val="both"/>
        <w:rPr>
          <w:rFonts w:ascii="Times New Roman" w:hAnsi="Times New Roman" w:cs="Times New Roman"/>
        </w:rPr>
      </w:pPr>
    </w:p>
    <w:p w14:paraId="6EDDD5CC" w14:textId="7A929705" w:rsidR="005C42A6" w:rsidRPr="009A5403" w:rsidRDefault="005C42A6" w:rsidP="00F43CC2">
      <w:pPr>
        <w:pStyle w:val="ListParagraph"/>
        <w:numPr>
          <w:ilvl w:val="0"/>
          <w:numId w:val="4"/>
        </w:numPr>
        <w:jc w:val="both"/>
        <w:rPr>
          <w:rFonts w:ascii="Times New Roman" w:hAnsi="Times New Roman" w:cs="Times New Roman"/>
          <w:b/>
          <w:bCs/>
        </w:rPr>
      </w:pPr>
      <w:r w:rsidRPr="009A5403">
        <w:rPr>
          <w:rFonts w:ascii="Times New Roman" w:hAnsi="Times New Roman" w:cs="Times New Roman"/>
          <w:b/>
          <w:bCs/>
        </w:rPr>
        <w:t>Materials for Electrophoresis and Western Blotting</w:t>
      </w:r>
    </w:p>
    <w:p w14:paraId="64B891A7" w14:textId="17B890CE" w:rsidR="005C42A6" w:rsidRPr="009A5403" w:rsidRDefault="005C42A6" w:rsidP="00F639E2">
      <w:pPr>
        <w:jc w:val="both"/>
        <w:rPr>
          <w:rFonts w:ascii="Times New Roman" w:hAnsi="Times New Roman" w:cs="Times New Roman"/>
        </w:rPr>
      </w:pPr>
    </w:p>
    <w:p w14:paraId="319B0280" w14:textId="77777777" w:rsidR="00D81A36" w:rsidRPr="009A5403" w:rsidRDefault="005C42A6" w:rsidP="005C42A6">
      <w:pPr>
        <w:jc w:val="both"/>
        <w:rPr>
          <w:rFonts w:ascii="Times New Roman" w:hAnsi="Times New Roman" w:cs="Times New Roman"/>
        </w:rPr>
      </w:pPr>
      <w:r w:rsidRPr="009A5403">
        <w:rPr>
          <w:rFonts w:ascii="Times New Roman" w:hAnsi="Times New Roman" w:cs="Times New Roman"/>
        </w:rPr>
        <w:t>SDS-PAGE was carried out using NuPAGE Novex 4-12% bis-Tris Protein Gels 1.0 mm using a PowerEase 500 power supply with a SeeBlue Plus2 Pre-stained Protein Standard as a reference ladder, all supplied by Invitrogen. Rhodamine-X azide, biotin azide and Copper (II)-TBTA complex were supplied by Lumiprobe. Western blotting was achieved with an X- Cell II Blot Module (Invitrogen) unto an Amersham Hybond ECL Nitrocellulose membrane (GE Healthcare). Luminata Forte Western HRP substrate was supplied by EMD Millipore. Streptavidin-HRP was supplied by Vector Laboratories. BSA, Tween 20, Tris and sodium chloride were supplied by Sigma-Aldrich. Gels and blots were visualised using a UVP bioimaging system.</w:t>
      </w:r>
    </w:p>
    <w:p w14:paraId="35A61D7B" w14:textId="77777777" w:rsidR="00D81A36" w:rsidRPr="009A5403" w:rsidRDefault="00D81A36" w:rsidP="00F43CC2">
      <w:pPr>
        <w:pStyle w:val="ListParagraph"/>
        <w:numPr>
          <w:ilvl w:val="0"/>
          <w:numId w:val="4"/>
        </w:numPr>
        <w:spacing w:before="100" w:beforeAutospacing="1" w:after="100" w:afterAutospacing="1"/>
        <w:rPr>
          <w:rFonts w:ascii="Times New Roman" w:eastAsia="Times New Roman" w:hAnsi="Times New Roman" w:cs="Times New Roman"/>
          <w:b/>
          <w:bCs/>
          <w:lang w:eastAsia="en-GB"/>
        </w:rPr>
      </w:pPr>
      <w:r w:rsidRPr="009A5403">
        <w:rPr>
          <w:rFonts w:ascii="Times New Roman" w:eastAsia="Times New Roman" w:hAnsi="Times New Roman" w:cs="Times New Roman"/>
          <w:b/>
          <w:bCs/>
          <w:lang w:eastAsia="en-GB"/>
        </w:rPr>
        <w:t>Materials for ELISA measurement of NE in CF Sol.</w:t>
      </w:r>
    </w:p>
    <w:p w14:paraId="7C4CDB0F" w14:textId="0F6C7B0E" w:rsidR="00D81A36" w:rsidRPr="009A5403" w:rsidRDefault="00017461" w:rsidP="002612D0">
      <w:pPr>
        <w:spacing w:before="100" w:beforeAutospacing="1" w:after="100" w:afterAutospacing="1"/>
        <w:jc w:val="both"/>
        <w:rPr>
          <w:rFonts w:ascii="Times New Roman" w:eastAsia="Times New Roman" w:hAnsi="Times New Roman" w:cs="Times New Roman"/>
          <w:lang w:eastAsia="en-GB"/>
        </w:rPr>
      </w:pPr>
      <w:r w:rsidRPr="009A5403">
        <w:rPr>
          <w:rFonts w:ascii="Times New Roman" w:eastAsia="Times New Roman" w:hAnsi="Times New Roman" w:cs="Times New Roman"/>
          <w:lang w:eastAsia="en-GB"/>
        </w:rPr>
        <w:t xml:space="preserve">The amount of active NE in CF sol was determined </w:t>
      </w:r>
      <w:r w:rsidR="00E607EB" w:rsidRPr="009A5403">
        <w:rPr>
          <w:rFonts w:ascii="Times New Roman" w:eastAsia="Times New Roman" w:hAnsi="Times New Roman" w:cs="Times New Roman"/>
          <w:lang w:eastAsia="en-GB"/>
        </w:rPr>
        <w:t>using the ProteaseTag® Active Neutrophil Elastase Immunoassay, obtained from Proaxsis Ltd. The assay was performed exactly according to the manufacturer’s instructions.</w:t>
      </w:r>
      <w:r w:rsidR="002612D0" w:rsidRPr="009A5403">
        <w:rPr>
          <w:rFonts w:ascii="Times New Roman" w:eastAsia="Times New Roman" w:hAnsi="Times New Roman" w:cs="Times New Roman"/>
          <w:lang w:eastAsia="en-GB"/>
        </w:rPr>
        <w:t xml:space="preserve"> ELISAs were carried out on 96-well Streptavidin-Immobilizer </w:t>
      </w:r>
      <w:r w:rsidR="002612D0" w:rsidRPr="009A5403">
        <w:rPr>
          <w:rFonts w:ascii="Times New Roman" w:eastAsia="Times New Roman" w:hAnsi="Times New Roman" w:cs="Times New Roman"/>
          <w:lang w:eastAsia="en-GB"/>
        </w:rPr>
        <w:lastRenderedPageBreak/>
        <w:t>plates (Nunc, Thermo Fisher Scientific). Plate washing was carried out using a Biotek ELx50 plate washer (Biotek).</w:t>
      </w:r>
    </w:p>
    <w:p w14:paraId="45A05E84" w14:textId="728CEEB7" w:rsidR="00433D6B" w:rsidRPr="009A5403" w:rsidRDefault="00433D6B" w:rsidP="00D81A36">
      <w:pPr>
        <w:spacing w:before="100" w:beforeAutospacing="1" w:after="100" w:afterAutospacing="1"/>
        <w:rPr>
          <w:rFonts w:ascii="Times New Roman" w:eastAsia="Times New Roman" w:hAnsi="Times New Roman" w:cs="Times New Roman"/>
          <w:b/>
          <w:bCs/>
          <w:lang w:eastAsia="en-GB"/>
        </w:rPr>
      </w:pPr>
      <w:r w:rsidRPr="009A5403">
        <w:rPr>
          <w:rFonts w:ascii="Times New Roman" w:eastAsia="Times New Roman" w:hAnsi="Times New Roman" w:cs="Times New Roman"/>
          <w:b/>
          <w:bCs/>
          <w:lang w:eastAsia="en-GB"/>
        </w:rPr>
        <w:t>Methods</w:t>
      </w:r>
    </w:p>
    <w:p w14:paraId="546E575F" w14:textId="3EBF22A1" w:rsidR="00D81A36" w:rsidRPr="009A5403" w:rsidRDefault="00F11175" w:rsidP="00D81A36">
      <w:pPr>
        <w:spacing w:before="100" w:beforeAutospacing="1" w:after="100" w:afterAutospacing="1"/>
        <w:rPr>
          <w:rFonts w:ascii="Times New Roman" w:eastAsia="Times New Roman" w:hAnsi="Times New Roman" w:cs="Times New Roman"/>
          <w:b/>
          <w:bCs/>
          <w:lang w:eastAsia="en-GB"/>
        </w:rPr>
      </w:pPr>
      <w:r w:rsidRPr="009A5403">
        <w:rPr>
          <w:rFonts w:ascii="Times New Roman" w:eastAsia="Times New Roman" w:hAnsi="Times New Roman" w:cs="Times New Roman"/>
          <w:b/>
          <w:bCs/>
          <w:lang w:eastAsia="en-GB"/>
        </w:rPr>
        <w:t xml:space="preserve">General Peptide Synthesis Protocols </w:t>
      </w:r>
    </w:p>
    <w:p w14:paraId="26F43DFD" w14:textId="65BE8C1D" w:rsidR="00F11175" w:rsidRPr="009A5403" w:rsidRDefault="00F11175" w:rsidP="00B12176">
      <w:pPr>
        <w:pStyle w:val="ListParagraph"/>
        <w:numPr>
          <w:ilvl w:val="0"/>
          <w:numId w:val="6"/>
        </w:numPr>
        <w:jc w:val="both"/>
        <w:rPr>
          <w:rFonts w:ascii="Times New Roman" w:hAnsi="Times New Roman" w:cs="Times New Roman"/>
        </w:rPr>
      </w:pPr>
      <w:r w:rsidRPr="009A5403">
        <w:rPr>
          <w:rFonts w:ascii="Times New Roman" w:hAnsi="Times New Roman" w:cs="Times New Roman"/>
          <w:b/>
          <w:bCs/>
        </w:rPr>
        <w:t>Resin Preparation/Swelling</w:t>
      </w:r>
    </w:p>
    <w:p w14:paraId="6F4AF411" w14:textId="77777777" w:rsidR="00F11175" w:rsidRPr="009A5403" w:rsidRDefault="00F11175" w:rsidP="00F11175">
      <w:pPr>
        <w:jc w:val="both"/>
        <w:rPr>
          <w:rFonts w:ascii="Times New Roman" w:hAnsi="Times New Roman" w:cs="Times New Roman"/>
        </w:rPr>
      </w:pPr>
    </w:p>
    <w:p w14:paraId="037EE5C4" w14:textId="6FD9430B" w:rsidR="00F11175" w:rsidRPr="009A5403" w:rsidRDefault="00F11175" w:rsidP="00F11175">
      <w:pPr>
        <w:jc w:val="both"/>
        <w:rPr>
          <w:rFonts w:ascii="Times New Roman" w:hAnsi="Times New Roman" w:cs="Times New Roman"/>
        </w:rPr>
      </w:pPr>
      <w:r w:rsidRPr="009A5403">
        <w:rPr>
          <w:rFonts w:ascii="Times New Roman" w:hAnsi="Times New Roman" w:cs="Times New Roman"/>
        </w:rPr>
        <w:t xml:space="preserve">Dry resin was weighed out sufficient for the required synthesis scale and placed in a sintered glass funnel, in a manual bubbling apparatus. Dimethyl formamide (DMF) </w:t>
      </w:r>
      <w:r w:rsidR="00311102" w:rsidRPr="009A5403">
        <w:rPr>
          <w:rFonts w:ascii="Times New Roman" w:hAnsi="Times New Roman" w:cs="Times New Roman"/>
        </w:rPr>
        <w:t>approximately 20 mL</w:t>
      </w:r>
      <w:r w:rsidRPr="009A5403">
        <w:rPr>
          <w:rFonts w:ascii="Times New Roman" w:hAnsi="Times New Roman" w:cs="Times New Roman"/>
        </w:rPr>
        <w:t xml:space="preserve"> was added, and the resin was agitated gently, using nitrogen gas, for 30 minutes. </w:t>
      </w:r>
    </w:p>
    <w:p w14:paraId="7CEDDDE0" w14:textId="4C65D555" w:rsidR="005B5367" w:rsidRPr="009A5403" w:rsidRDefault="005B5367" w:rsidP="00F11175">
      <w:pPr>
        <w:jc w:val="both"/>
        <w:rPr>
          <w:rFonts w:ascii="Times New Roman" w:hAnsi="Times New Roman" w:cs="Times New Roman"/>
        </w:rPr>
      </w:pPr>
    </w:p>
    <w:p w14:paraId="13B95CD7" w14:textId="1FBD35F1" w:rsidR="005B5367" w:rsidRPr="00B12176" w:rsidRDefault="005B5367" w:rsidP="00B12176">
      <w:pPr>
        <w:pStyle w:val="ListParagraph"/>
        <w:numPr>
          <w:ilvl w:val="0"/>
          <w:numId w:val="6"/>
        </w:numPr>
        <w:jc w:val="both"/>
        <w:rPr>
          <w:rFonts w:ascii="Times New Roman" w:hAnsi="Times New Roman" w:cs="Times New Roman"/>
          <w:b/>
          <w:bCs/>
        </w:rPr>
      </w:pPr>
      <w:r w:rsidRPr="00B12176">
        <w:rPr>
          <w:rFonts w:ascii="Times New Roman" w:hAnsi="Times New Roman" w:cs="Times New Roman"/>
          <w:b/>
          <w:bCs/>
        </w:rPr>
        <w:t xml:space="preserve">Fmoc Deprotection </w:t>
      </w:r>
    </w:p>
    <w:p w14:paraId="38CB10AE" w14:textId="614BAA8A" w:rsidR="005B5367" w:rsidRPr="009A5403" w:rsidRDefault="005B5367" w:rsidP="005B5367">
      <w:pPr>
        <w:jc w:val="both"/>
        <w:rPr>
          <w:rFonts w:ascii="Times New Roman" w:hAnsi="Times New Roman" w:cs="Times New Roman"/>
        </w:rPr>
      </w:pPr>
    </w:p>
    <w:p w14:paraId="7C017E11" w14:textId="77777777" w:rsidR="005B5367" w:rsidRPr="009A5403" w:rsidRDefault="005B5367" w:rsidP="005B5367">
      <w:pPr>
        <w:jc w:val="both"/>
        <w:rPr>
          <w:rFonts w:ascii="Times New Roman" w:hAnsi="Times New Roman" w:cs="Times New Roman"/>
          <w:u w:val="single"/>
        </w:rPr>
      </w:pPr>
      <w:r w:rsidRPr="009A5403">
        <w:rPr>
          <w:rFonts w:ascii="Times New Roman" w:hAnsi="Times New Roman" w:cs="Times New Roman"/>
          <w:u w:val="single"/>
        </w:rPr>
        <w:t xml:space="preserve">Method A </w:t>
      </w:r>
    </w:p>
    <w:p w14:paraId="38E171BF" w14:textId="77777777" w:rsidR="004B5A15" w:rsidRPr="009A5403" w:rsidRDefault="004B5A15" w:rsidP="005B5367">
      <w:pPr>
        <w:jc w:val="both"/>
        <w:rPr>
          <w:rFonts w:ascii="Times New Roman" w:hAnsi="Times New Roman" w:cs="Times New Roman"/>
        </w:rPr>
      </w:pPr>
    </w:p>
    <w:p w14:paraId="1FE5835F" w14:textId="1BCA3F0C" w:rsidR="003D5CE7" w:rsidRPr="009A5403" w:rsidRDefault="005B5367" w:rsidP="005B5367">
      <w:pPr>
        <w:jc w:val="both"/>
        <w:rPr>
          <w:rFonts w:ascii="Times New Roman" w:hAnsi="Times New Roman" w:cs="Times New Roman"/>
        </w:rPr>
      </w:pPr>
      <w:r w:rsidRPr="009A5403">
        <w:rPr>
          <w:rFonts w:ascii="Times New Roman" w:hAnsi="Times New Roman" w:cs="Times New Roman"/>
        </w:rPr>
        <w:t>Removal of the Fmoc amino protecting group was achieved by addition of a solution of piperidine in DMF (20% v/v), to the resin. The mixture was agitated</w:t>
      </w:r>
      <w:r w:rsidR="003D5CE7" w:rsidRPr="009A5403">
        <w:rPr>
          <w:rFonts w:ascii="Times New Roman" w:hAnsi="Times New Roman" w:cs="Times New Roman"/>
        </w:rPr>
        <w:t>,</w:t>
      </w:r>
      <w:r w:rsidRPr="009A5403">
        <w:rPr>
          <w:rFonts w:ascii="Times New Roman" w:hAnsi="Times New Roman" w:cs="Times New Roman"/>
        </w:rPr>
        <w:t xml:space="preserve"> </w:t>
      </w:r>
      <w:r w:rsidR="003D5CE7" w:rsidRPr="009A5403">
        <w:rPr>
          <w:rFonts w:ascii="Times New Roman" w:hAnsi="Times New Roman" w:cs="Times New Roman"/>
        </w:rPr>
        <w:t>using</w:t>
      </w:r>
      <w:r w:rsidRPr="009A5403">
        <w:rPr>
          <w:rFonts w:ascii="Times New Roman" w:hAnsi="Times New Roman" w:cs="Times New Roman"/>
        </w:rPr>
        <w:t xml:space="preserve"> nitrogen gas</w:t>
      </w:r>
      <w:r w:rsidR="003D5CE7" w:rsidRPr="009A5403">
        <w:rPr>
          <w:rFonts w:ascii="Times New Roman" w:hAnsi="Times New Roman" w:cs="Times New Roman"/>
        </w:rPr>
        <w:t>,</w:t>
      </w:r>
      <w:r w:rsidRPr="009A5403">
        <w:rPr>
          <w:rFonts w:ascii="Times New Roman" w:hAnsi="Times New Roman" w:cs="Times New Roman"/>
        </w:rPr>
        <w:t xml:space="preserve"> for 30 minutes, until Kaiser analysis indicated a positive result.</w:t>
      </w:r>
    </w:p>
    <w:p w14:paraId="31BBB768" w14:textId="77777777" w:rsidR="003D5CE7" w:rsidRPr="009A5403" w:rsidRDefault="003D5CE7" w:rsidP="005B5367">
      <w:pPr>
        <w:jc w:val="both"/>
        <w:rPr>
          <w:rFonts w:ascii="Times New Roman" w:hAnsi="Times New Roman" w:cs="Times New Roman"/>
        </w:rPr>
      </w:pPr>
    </w:p>
    <w:p w14:paraId="6DEAB298" w14:textId="77777777" w:rsidR="003D5CE7" w:rsidRPr="009A5403" w:rsidRDefault="003D5CE7" w:rsidP="003D5CE7">
      <w:pPr>
        <w:jc w:val="both"/>
        <w:rPr>
          <w:rFonts w:ascii="Times New Roman" w:hAnsi="Times New Roman" w:cs="Times New Roman"/>
          <w:u w:val="single"/>
        </w:rPr>
      </w:pPr>
      <w:r w:rsidRPr="009A5403">
        <w:rPr>
          <w:rFonts w:ascii="Times New Roman" w:hAnsi="Times New Roman" w:cs="Times New Roman"/>
          <w:u w:val="single"/>
        </w:rPr>
        <w:t xml:space="preserve">Method B </w:t>
      </w:r>
    </w:p>
    <w:p w14:paraId="09297525" w14:textId="77777777" w:rsidR="004B5A15" w:rsidRPr="009A5403" w:rsidRDefault="004B5A15" w:rsidP="003D5CE7">
      <w:pPr>
        <w:jc w:val="both"/>
        <w:rPr>
          <w:rFonts w:ascii="Times New Roman" w:hAnsi="Times New Roman" w:cs="Times New Roman"/>
        </w:rPr>
      </w:pPr>
    </w:p>
    <w:p w14:paraId="29BEBC05" w14:textId="6872EDE1" w:rsidR="00B01769" w:rsidRPr="009A5403" w:rsidRDefault="003D5CE7" w:rsidP="003D5CE7">
      <w:pPr>
        <w:jc w:val="both"/>
        <w:rPr>
          <w:rFonts w:ascii="Times New Roman" w:hAnsi="Times New Roman" w:cs="Times New Roman"/>
        </w:rPr>
      </w:pPr>
      <w:r w:rsidRPr="009A5403">
        <w:rPr>
          <w:rFonts w:ascii="Times New Roman" w:hAnsi="Times New Roman" w:cs="Times New Roman"/>
        </w:rPr>
        <w:t>Alternatively, Fmoc deprotection was achieved by addition of 3% 1,8-Diazabicyclo</w:t>
      </w:r>
      <w:r w:rsidR="004B5A15" w:rsidRPr="009A5403">
        <w:rPr>
          <w:rFonts w:ascii="Times New Roman" w:hAnsi="Times New Roman" w:cs="Times New Roman"/>
        </w:rPr>
        <w:t>-</w:t>
      </w:r>
      <w:r w:rsidRPr="009A5403">
        <w:rPr>
          <w:rFonts w:ascii="Times New Roman" w:hAnsi="Times New Roman" w:cs="Times New Roman"/>
        </w:rPr>
        <w:t>(5.4.0)</w:t>
      </w:r>
      <w:r w:rsidR="004B5A15" w:rsidRPr="009A5403">
        <w:rPr>
          <w:rFonts w:ascii="Times New Roman" w:hAnsi="Times New Roman" w:cs="Times New Roman"/>
        </w:rPr>
        <w:t>-</w:t>
      </w:r>
      <w:r w:rsidRPr="009A5403">
        <w:rPr>
          <w:rFonts w:ascii="Times New Roman" w:hAnsi="Times New Roman" w:cs="Times New Roman"/>
        </w:rPr>
        <w:t xml:space="preserve">undec-7-ene </w:t>
      </w:r>
      <w:r w:rsidR="006C4061" w:rsidRPr="009A5403">
        <w:rPr>
          <w:rFonts w:ascii="Times New Roman" w:hAnsi="Times New Roman" w:cs="Times New Roman"/>
        </w:rPr>
        <w:t>(</w:t>
      </w:r>
      <w:r w:rsidRPr="009A5403">
        <w:rPr>
          <w:rFonts w:ascii="Times New Roman" w:hAnsi="Times New Roman" w:cs="Times New Roman"/>
        </w:rPr>
        <w:t>DBU</w:t>
      </w:r>
      <w:r w:rsidR="006C4061" w:rsidRPr="009A5403">
        <w:rPr>
          <w:rFonts w:ascii="Times New Roman" w:hAnsi="Times New Roman" w:cs="Times New Roman"/>
        </w:rPr>
        <w:t>)</w:t>
      </w:r>
      <w:r w:rsidRPr="009A5403">
        <w:rPr>
          <w:rFonts w:ascii="Times New Roman" w:hAnsi="Times New Roman" w:cs="Times New Roman"/>
        </w:rPr>
        <w:t xml:space="preserve"> in DMF (3% v/v)</w:t>
      </w:r>
      <w:r w:rsidR="004B5A15" w:rsidRPr="009A5403">
        <w:rPr>
          <w:rFonts w:ascii="Times New Roman" w:hAnsi="Times New Roman" w:cs="Times New Roman"/>
        </w:rPr>
        <w:t>,</w:t>
      </w:r>
      <w:r w:rsidRPr="009A5403">
        <w:rPr>
          <w:rFonts w:ascii="Times New Roman" w:hAnsi="Times New Roman" w:cs="Times New Roman"/>
        </w:rPr>
        <w:t xml:space="preserve"> for 10 minutes. This was repeated a further two times to ensure complete deprotection.</w:t>
      </w:r>
    </w:p>
    <w:p w14:paraId="4A132C7C" w14:textId="77777777" w:rsidR="00B01769" w:rsidRPr="009A5403" w:rsidRDefault="00B01769" w:rsidP="003D5CE7">
      <w:pPr>
        <w:jc w:val="both"/>
        <w:rPr>
          <w:rFonts w:ascii="Times New Roman" w:hAnsi="Times New Roman" w:cs="Times New Roman"/>
        </w:rPr>
      </w:pPr>
    </w:p>
    <w:p w14:paraId="1CFC41C0" w14:textId="77777777" w:rsidR="00B01769" w:rsidRPr="00B12176" w:rsidRDefault="00B01769" w:rsidP="00B12176">
      <w:pPr>
        <w:pStyle w:val="ListParagraph"/>
        <w:numPr>
          <w:ilvl w:val="0"/>
          <w:numId w:val="6"/>
        </w:numPr>
        <w:jc w:val="both"/>
        <w:rPr>
          <w:rFonts w:ascii="Times New Roman" w:hAnsi="Times New Roman" w:cs="Times New Roman"/>
          <w:b/>
          <w:bCs/>
        </w:rPr>
      </w:pPr>
      <w:r w:rsidRPr="00B12176">
        <w:rPr>
          <w:rFonts w:ascii="Times New Roman" w:hAnsi="Times New Roman" w:cs="Times New Roman"/>
          <w:b/>
          <w:bCs/>
        </w:rPr>
        <w:t>Resin washing</w:t>
      </w:r>
    </w:p>
    <w:p w14:paraId="225B9060" w14:textId="77777777" w:rsidR="00B01769" w:rsidRPr="009A5403" w:rsidRDefault="00B01769" w:rsidP="003D5CE7">
      <w:pPr>
        <w:jc w:val="both"/>
        <w:rPr>
          <w:rFonts w:ascii="Times New Roman" w:hAnsi="Times New Roman" w:cs="Times New Roman"/>
        </w:rPr>
      </w:pPr>
    </w:p>
    <w:p w14:paraId="65E6BF17" w14:textId="77777777" w:rsidR="004B5A15" w:rsidRPr="009A5403" w:rsidRDefault="00B01769" w:rsidP="00B01769">
      <w:pPr>
        <w:jc w:val="both"/>
        <w:rPr>
          <w:rFonts w:ascii="Times New Roman" w:hAnsi="Times New Roman" w:cs="Times New Roman"/>
        </w:rPr>
      </w:pPr>
      <w:r w:rsidRPr="009A5403">
        <w:rPr>
          <w:rFonts w:ascii="Times New Roman" w:hAnsi="Times New Roman" w:cs="Times New Roman"/>
        </w:rPr>
        <w:t xml:space="preserve">Following Fmoc-deprotection and amino acid coupling, the peptide-resin was washed thoroughly with DMF (3 x 5 minutes) and Dichloromethane (DCM) (3 x 5 minutes). Prior to cleavage of the final peptide sequences, the peptide resin was washed with DMF (3 x 5 minutes) followed by DCM (5 x 5 minutes), to ensure complete removal of DMF. The peptide-resin was then dried overnight, </w:t>
      </w:r>
      <w:r w:rsidRPr="009A5403">
        <w:rPr>
          <w:rFonts w:ascii="Times New Roman" w:hAnsi="Times New Roman" w:cs="Times New Roman"/>
          <w:i/>
          <w:iCs/>
        </w:rPr>
        <w:t>in vacuo</w:t>
      </w:r>
      <w:r w:rsidRPr="009A5403">
        <w:rPr>
          <w:rFonts w:ascii="Times New Roman" w:hAnsi="Times New Roman" w:cs="Times New Roman"/>
        </w:rPr>
        <w:t>, over silica gel.</w:t>
      </w:r>
    </w:p>
    <w:p w14:paraId="3ABE9418" w14:textId="77777777" w:rsidR="004B5A15" w:rsidRPr="009A5403" w:rsidRDefault="004B5A15" w:rsidP="00B01769">
      <w:pPr>
        <w:jc w:val="both"/>
        <w:rPr>
          <w:rFonts w:ascii="Times New Roman" w:hAnsi="Times New Roman" w:cs="Times New Roman"/>
        </w:rPr>
      </w:pPr>
    </w:p>
    <w:p w14:paraId="4058206C" w14:textId="4404D16E" w:rsidR="00B01769" w:rsidRPr="00B12176" w:rsidRDefault="004B5A15" w:rsidP="00B12176">
      <w:pPr>
        <w:pStyle w:val="ListParagraph"/>
        <w:numPr>
          <w:ilvl w:val="0"/>
          <w:numId w:val="6"/>
        </w:numPr>
        <w:jc w:val="both"/>
        <w:rPr>
          <w:rFonts w:ascii="Times New Roman" w:hAnsi="Times New Roman" w:cs="Times New Roman"/>
          <w:b/>
          <w:bCs/>
        </w:rPr>
      </w:pPr>
      <w:r w:rsidRPr="00B12176">
        <w:rPr>
          <w:rFonts w:ascii="Times New Roman" w:hAnsi="Times New Roman" w:cs="Times New Roman"/>
          <w:b/>
          <w:bCs/>
        </w:rPr>
        <w:t>Coupling</w:t>
      </w:r>
      <w:r w:rsidR="00B01769" w:rsidRPr="00B12176">
        <w:rPr>
          <w:rFonts w:ascii="Times New Roman" w:hAnsi="Times New Roman" w:cs="Times New Roman"/>
          <w:b/>
          <w:bCs/>
        </w:rPr>
        <w:t xml:space="preserve"> </w:t>
      </w:r>
      <w:r w:rsidR="006843DF" w:rsidRPr="00B12176">
        <w:rPr>
          <w:rFonts w:ascii="Times New Roman" w:hAnsi="Times New Roman" w:cs="Times New Roman"/>
          <w:b/>
          <w:bCs/>
        </w:rPr>
        <w:t xml:space="preserve">of amino acid and </w:t>
      </w:r>
      <w:r w:rsidR="006843DF" w:rsidRPr="00B12176">
        <w:rPr>
          <w:rFonts w:ascii="Times New Roman" w:hAnsi="Times New Roman" w:cs="Times New Roman"/>
          <w:b/>
          <w:bCs/>
          <w:i/>
          <w:iCs/>
        </w:rPr>
        <w:t>N</w:t>
      </w:r>
      <w:r w:rsidR="006843DF" w:rsidRPr="00B12176">
        <w:rPr>
          <w:rFonts w:ascii="Times New Roman" w:hAnsi="Times New Roman" w:cs="Times New Roman"/>
          <w:b/>
          <w:bCs/>
        </w:rPr>
        <w:t>-alkyl glycine building blocks</w:t>
      </w:r>
    </w:p>
    <w:p w14:paraId="07E35144" w14:textId="36B14B2F" w:rsidR="006843DF" w:rsidRPr="009A5403" w:rsidRDefault="006843DF" w:rsidP="00B01769">
      <w:pPr>
        <w:jc w:val="both"/>
        <w:rPr>
          <w:rFonts w:ascii="Times New Roman" w:hAnsi="Times New Roman" w:cs="Times New Roman"/>
        </w:rPr>
      </w:pPr>
    </w:p>
    <w:p w14:paraId="2C1EB7AF" w14:textId="2ECD7E07" w:rsidR="0074102D" w:rsidRPr="009A5403" w:rsidRDefault="006843DF" w:rsidP="0074102D">
      <w:pPr>
        <w:jc w:val="both"/>
        <w:rPr>
          <w:rFonts w:ascii="Times New Roman" w:hAnsi="Times New Roman" w:cs="Times New Roman"/>
        </w:rPr>
      </w:pPr>
      <w:r w:rsidRPr="009A5403">
        <w:rPr>
          <w:rFonts w:ascii="Times New Roman" w:hAnsi="Times New Roman" w:cs="Times New Roman"/>
        </w:rPr>
        <w:t xml:space="preserve">A solution of </w:t>
      </w:r>
      <w:r w:rsidRPr="009A5403">
        <w:rPr>
          <w:rFonts w:ascii="Times New Roman" w:hAnsi="Times New Roman" w:cs="Times New Roman"/>
          <w:i/>
          <w:iCs/>
        </w:rPr>
        <w:t>N</w:t>
      </w:r>
      <w:r w:rsidRPr="009A5403">
        <w:rPr>
          <w:rFonts w:ascii="Times New Roman" w:hAnsi="Times New Roman" w:cs="Times New Roman"/>
        </w:rPr>
        <w:t xml:space="preserve">-a-Fmoc-protected amino acid (3-4 eq.), or </w:t>
      </w:r>
      <w:r w:rsidRPr="009A5403">
        <w:rPr>
          <w:rFonts w:ascii="Times New Roman" w:hAnsi="Times New Roman" w:cs="Times New Roman"/>
          <w:i/>
          <w:iCs/>
        </w:rPr>
        <w:t>N</w:t>
      </w:r>
      <w:r w:rsidRPr="009A5403">
        <w:rPr>
          <w:rFonts w:ascii="Times New Roman" w:hAnsi="Times New Roman" w:cs="Times New Roman"/>
        </w:rPr>
        <w:t xml:space="preserve">-a-Fmoc-protected </w:t>
      </w:r>
      <w:r w:rsidRPr="009A5403">
        <w:rPr>
          <w:rFonts w:ascii="Times New Roman" w:hAnsi="Times New Roman" w:cs="Times New Roman"/>
          <w:i/>
          <w:iCs/>
        </w:rPr>
        <w:t>N</w:t>
      </w:r>
      <w:r w:rsidRPr="009A5403">
        <w:rPr>
          <w:rFonts w:ascii="Times New Roman" w:hAnsi="Times New Roman" w:cs="Times New Roman"/>
        </w:rPr>
        <w:t>-alkyl glycine building block (3-4 eq.) and HATU</w:t>
      </w:r>
      <w:r w:rsidR="0074102D" w:rsidRPr="009A5403">
        <w:rPr>
          <w:rFonts w:ascii="Times New Roman" w:hAnsi="Times New Roman" w:cs="Times New Roman"/>
        </w:rPr>
        <w:t xml:space="preserve"> (3-4 eq.)</w:t>
      </w:r>
      <w:r w:rsidRPr="009A5403">
        <w:rPr>
          <w:rFonts w:ascii="Times New Roman" w:hAnsi="Times New Roman" w:cs="Times New Roman"/>
        </w:rPr>
        <w:t xml:space="preserve"> w</w:t>
      </w:r>
      <w:r w:rsidR="0074102D" w:rsidRPr="009A5403">
        <w:rPr>
          <w:rFonts w:ascii="Times New Roman" w:hAnsi="Times New Roman" w:cs="Times New Roman"/>
        </w:rPr>
        <w:t>ere</w:t>
      </w:r>
      <w:r w:rsidRPr="009A5403">
        <w:rPr>
          <w:rFonts w:ascii="Times New Roman" w:hAnsi="Times New Roman" w:cs="Times New Roman"/>
        </w:rPr>
        <w:t xml:space="preserve"> dissolved in </w:t>
      </w:r>
      <w:r w:rsidR="00BC3871" w:rsidRPr="009A5403">
        <w:rPr>
          <w:rFonts w:ascii="Times New Roman" w:hAnsi="Times New Roman" w:cs="Times New Roman"/>
        </w:rPr>
        <w:t xml:space="preserve">approximately 20 mL of </w:t>
      </w:r>
      <w:r w:rsidRPr="009A5403">
        <w:rPr>
          <w:rFonts w:ascii="Times New Roman" w:hAnsi="Times New Roman" w:cs="Times New Roman"/>
        </w:rPr>
        <w:t xml:space="preserve">DMF or </w:t>
      </w:r>
      <w:r w:rsidR="0074102D" w:rsidRPr="009A5403">
        <w:rPr>
          <w:rFonts w:ascii="Times New Roman" w:hAnsi="Times New Roman" w:cs="Times New Roman"/>
          <w:i/>
          <w:iCs/>
        </w:rPr>
        <w:t>N</w:t>
      </w:r>
      <w:r w:rsidR="0074102D" w:rsidRPr="009A5403">
        <w:rPr>
          <w:rFonts w:ascii="Times New Roman" w:hAnsi="Times New Roman" w:cs="Times New Roman"/>
        </w:rPr>
        <w:t>-Methyl-pyrrolidone (</w:t>
      </w:r>
      <w:r w:rsidRPr="009A5403">
        <w:rPr>
          <w:rFonts w:ascii="Times New Roman" w:hAnsi="Times New Roman" w:cs="Times New Roman"/>
        </w:rPr>
        <w:t>NMP</w:t>
      </w:r>
      <w:r w:rsidR="0074102D" w:rsidRPr="009A5403">
        <w:rPr>
          <w:rFonts w:ascii="Times New Roman" w:hAnsi="Times New Roman" w:cs="Times New Roman"/>
        </w:rPr>
        <w:t>)</w:t>
      </w:r>
      <w:r w:rsidRPr="009A5403">
        <w:rPr>
          <w:rFonts w:ascii="Times New Roman" w:hAnsi="Times New Roman" w:cs="Times New Roman"/>
        </w:rPr>
        <w:t>. To this was added</w:t>
      </w:r>
      <w:r w:rsidR="0074102D" w:rsidRPr="009A5403">
        <w:rPr>
          <w:rFonts w:ascii="Times New Roman" w:hAnsi="Times New Roman" w:cs="Times New Roman"/>
        </w:rPr>
        <w:t xml:space="preserve"> DIPEA (3-4 eq</w:t>
      </w:r>
      <w:r w:rsidR="00B313A9" w:rsidRPr="009A5403">
        <w:rPr>
          <w:rFonts w:ascii="Times New Roman" w:hAnsi="Times New Roman" w:cs="Times New Roman"/>
        </w:rPr>
        <w:t>.</w:t>
      </w:r>
      <w:r w:rsidR="0074102D" w:rsidRPr="009A5403">
        <w:rPr>
          <w:rFonts w:ascii="Times New Roman" w:hAnsi="Times New Roman" w:cs="Times New Roman"/>
        </w:rPr>
        <w:t>)</w:t>
      </w:r>
      <w:r w:rsidR="00B313A9" w:rsidRPr="009A5403">
        <w:rPr>
          <w:rFonts w:ascii="Times New Roman" w:hAnsi="Times New Roman" w:cs="Times New Roman"/>
        </w:rPr>
        <w:t xml:space="preserve"> and the whole solution was then added </w:t>
      </w:r>
      <w:r w:rsidR="0074102D" w:rsidRPr="009A5403">
        <w:rPr>
          <w:rFonts w:ascii="Times New Roman" w:hAnsi="Times New Roman" w:cs="Times New Roman"/>
        </w:rPr>
        <w:t xml:space="preserve">to the deprotected resin. The reaction mixture was agitated gently with nitrogen gas until Kaiser analysis indicated complete coupling (most coupling reactions went to completion within 2-3 hours). </w:t>
      </w:r>
    </w:p>
    <w:p w14:paraId="1C6899E1" w14:textId="73E3FD37" w:rsidR="00281EAE" w:rsidRPr="009A5403" w:rsidRDefault="00281EAE" w:rsidP="0074102D">
      <w:pPr>
        <w:jc w:val="both"/>
        <w:rPr>
          <w:rFonts w:ascii="Times New Roman" w:hAnsi="Times New Roman" w:cs="Times New Roman"/>
        </w:rPr>
      </w:pPr>
    </w:p>
    <w:p w14:paraId="6B69D2BF" w14:textId="7A28DD60" w:rsidR="00281EAE" w:rsidRPr="009A5403" w:rsidRDefault="00281EAE" w:rsidP="00C418DD">
      <w:pPr>
        <w:pStyle w:val="ListParagraph"/>
        <w:numPr>
          <w:ilvl w:val="0"/>
          <w:numId w:val="4"/>
        </w:numPr>
        <w:jc w:val="both"/>
        <w:rPr>
          <w:rFonts w:ascii="Times New Roman" w:hAnsi="Times New Roman" w:cs="Times New Roman"/>
          <w:b/>
          <w:bCs/>
        </w:rPr>
      </w:pPr>
      <w:r w:rsidRPr="009A5403">
        <w:rPr>
          <w:rFonts w:ascii="Times New Roman" w:hAnsi="Times New Roman" w:cs="Times New Roman"/>
          <w:b/>
          <w:bCs/>
        </w:rPr>
        <w:t>Cleavage of target peptides and Side-Chain Deprotection</w:t>
      </w:r>
    </w:p>
    <w:p w14:paraId="45D792D5" w14:textId="77777777" w:rsidR="00281EAE" w:rsidRPr="009A5403" w:rsidRDefault="00281EAE" w:rsidP="00281EAE">
      <w:pPr>
        <w:jc w:val="both"/>
        <w:rPr>
          <w:rFonts w:ascii="Times New Roman" w:hAnsi="Times New Roman" w:cs="Times New Roman"/>
        </w:rPr>
      </w:pPr>
    </w:p>
    <w:p w14:paraId="29A506AB" w14:textId="436CDAE0" w:rsidR="00B530FA" w:rsidRPr="009A5403" w:rsidRDefault="00281EAE" w:rsidP="00B530FA">
      <w:pPr>
        <w:jc w:val="both"/>
        <w:rPr>
          <w:rFonts w:ascii="Times New Roman" w:hAnsi="Times New Roman" w:cs="Times New Roman"/>
        </w:rPr>
      </w:pPr>
      <w:r w:rsidRPr="009A5403">
        <w:rPr>
          <w:rFonts w:ascii="Times New Roman" w:hAnsi="Times New Roman" w:cs="Times New Roman"/>
        </w:rPr>
        <w:t xml:space="preserve"> </w:t>
      </w:r>
      <w:r w:rsidR="00B530FA" w:rsidRPr="009A5403">
        <w:rPr>
          <w:rFonts w:ascii="Times New Roman" w:hAnsi="Times New Roman" w:cs="Times New Roman"/>
        </w:rPr>
        <w:t>Simultaneous cleavage of the target peptides from the resin support and side-chain deprotection w</w:t>
      </w:r>
      <w:r w:rsidR="003C7802" w:rsidRPr="009A5403">
        <w:rPr>
          <w:rFonts w:ascii="Times New Roman" w:hAnsi="Times New Roman" w:cs="Times New Roman"/>
        </w:rPr>
        <w:t>ere</w:t>
      </w:r>
      <w:r w:rsidR="00B530FA" w:rsidRPr="009A5403">
        <w:rPr>
          <w:rFonts w:ascii="Times New Roman" w:hAnsi="Times New Roman" w:cs="Times New Roman"/>
        </w:rPr>
        <w:t xml:space="preserve"> carried with the use of trifluoroacetic acid. To the dried peptide-resin was added a cleavage cocktail of TFA/TIPs/H2O (95:2.5:2.5, 10 ml/g resin). The cleavage mixture was stirred gently at room temperature for two hours, after which time the cleaved resin was removed by filtration and washed twice with DCM. The filtrate was concentrated under reduced pressure to approximately </w:t>
      </w:r>
      <w:r w:rsidR="00B530FA" w:rsidRPr="009A5403">
        <w:rPr>
          <w:rFonts w:ascii="Times New Roman" w:hAnsi="Times New Roman" w:cs="Times New Roman"/>
        </w:rPr>
        <w:lastRenderedPageBreak/>
        <w:t xml:space="preserve">a 1 ml solution, which was added to ice-cold diethyl ether (50 ml), followed by overnight storage at -20oC. The precipitated peptide was collected by centrifugation and washed with further diethyl ether (3 x 20 ml) the peptide was then dried overnight in a desiccator over KOH/silica. </w:t>
      </w:r>
    </w:p>
    <w:p w14:paraId="5F8FB738" w14:textId="3AFD9BD3" w:rsidR="00281EAE" w:rsidRPr="009A5403" w:rsidRDefault="00281EAE" w:rsidP="00C418DD">
      <w:pPr>
        <w:jc w:val="both"/>
        <w:rPr>
          <w:rFonts w:ascii="Times New Roman" w:hAnsi="Times New Roman" w:cs="Times New Roman"/>
        </w:rPr>
      </w:pPr>
    </w:p>
    <w:p w14:paraId="6B9A3877" w14:textId="3FB87EC8" w:rsidR="00A3314A" w:rsidRPr="009A5403" w:rsidRDefault="00A3314A" w:rsidP="00C418DD">
      <w:pPr>
        <w:pStyle w:val="ListParagraph"/>
        <w:numPr>
          <w:ilvl w:val="0"/>
          <w:numId w:val="4"/>
        </w:numPr>
        <w:jc w:val="both"/>
        <w:rPr>
          <w:rFonts w:ascii="Times New Roman" w:hAnsi="Times New Roman" w:cs="Times New Roman"/>
          <w:b/>
          <w:bCs/>
        </w:rPr>
      </w:pPr>
      <w:r w:rsidRPr="009A5403">
        <w:rPr>
          <w:rFonts w:ascii="Times New Roman" w:hAnsi="Times New Roman" w:cs="Times New Roman"/>
          <w:b/>
          <w:bCs/>
        </w:rPr>
        <w:t>Determination of coupling effectiveness and extent of modification of resin-bound amines.</w:t>
      </w:r>
    </w:p>
    <w:p w14:paraId="28B5E923" w14:textId="77777777" w:rsidR="00A3314A" w:rsidRPr="009A5403" w:rsidRDefault="00A3314A" w:rsidP="0074102D">
      <w:pPr>
        <w:jc w:val="both"/>
        <w:rPr>
          <w:rFonts w:ascii="Times New Roman" w:hAnsi="Times New Roman" w:cs="Times New Roman"/>
        </w:rPr>
      </w:pPr>
    </w:p>
    <w:p w14:paraId="6EE82E90" w14:textId="23E488C3" w:rsidR="00A3314A" w:rsidRPr="009A5403" w:rsidRDefault="00A3314A" w:rsidP="00A3314A">
      <w:pPr>
        <w:jc w:val="both"/>
        <w:rPr>
          <w:rFonts w:ascii="Times New Roman" w:hAnsi="Times New Roman" w:cs="Times New Roman"/>
          <w:u w:val="single"/>
        </w:rPr>
      </w:pPr>
      <w:r w:rsidRPr="009A5403">
        <w:rPr>
          <w:rFonts w:ascii="Times New Roman" w:hAnsi="Times New Roman" w:cs="Times New Roman"/>
          <w:u w:val="single"/>
        </w:rPr>
        <w:t xml:space="preserve">Kaiser test for Primary Amines </w:t>
      </w:r>
    </w:p>
    <w:p w14:paraId="115F786F" w14:textId="77777777" w:rsidR="00A3314A" w:rsidRPr="009A5403" w:rsidRDefault="00A3314A" w:rsidP="00A3314A">
      <w:pPr>
        <w:jc w:val="both"/>
        <w:rPr>
          <w:rFonts w:ascii="Times New Roman" w:hAnsi="Times New Roman" w:cs="Times New Roman"/>
        </w:rPr>
      </w:pPr>
    </w:p>
    <w:p w14:paraId="0EB55AC4" w14:textId="6AD18910" w:rsidR="003D3843" w:rsidRPr="009A5403" w:rsidRDefault="00A3314A" w:rsidP="003D3843">
      <w:pPr>
        <w:jc w:val="both"/>
        <w:rPr>
          <w:rFonts w:ascii="Times New Roman" w:hAnsi="Times New Roman" w:cs="Times New Roman"/>
        </w:rPr>
      </w:pPr>
      <w:r w:rsidRPr="009A5403">
        <w:rPr>
          <w:rFonts w:ascii="Times New Roman" w:hAnsi="Times New Roman" w:cs="Times New Roman"/>
        </w:rPr>
        <w:t xml:space="preserve">  </w:t>
      </w:r>
      <w:r w:rsidR="003D3843" w:rsidRPr="009A5403">
        <w:rPr>
          <w:rFonts w:ascii="Times New Roman" w:hAnsi="Times New Roman" w:cs="Times New Roman"/>
        </w:rPr>
        <w:t>A small sample of resin was washed with DMF and methanol. To this was then added a few drops of each of the following reagents sequentially:</w:t>
      </w:r>
    </w:p>
    <w:p w14:paraId="20A453DC" w14:textId="6B5749C1" w:rsidR="003D3843" w:rsidRPr="009A5403" w:rsidRDefault="003D3843" w:rsidP="003D3843">
      <w:pPr>
        <w:jc w:val="both"/>
        <w:rPr>
          <w:rFonts w:ascii="Times New Roman" w:hAnsi="Times New Roman" w:cs="Times New Roman"/>
        </w:rPr>
      </w:pPr>
      <w:r w:rsidRPr="009A5403">
        <w:rPr>
          <w:rFonts w:ascii="Times New Roman" w:hAnsi="Times New Roman" w:cs="Times New Roman"/>
        </w:rPr>
        <w:t xml:space="preserve"> </w:t>
      </w:r>
    </w:p>
    <w:p w14:paraId="5B31EA73" w14:textId="77777777" w:rsidR="003D3843" w:rsidRPr="009A5403" w:rsidRDefault="003D3843" w:rsidP="003D3843">
      <w:pPr>
        <w:ind w:left="360"/>
        <w:jc w:val="both"/>
        <w:rPr>
          <w:rFonts w:ascii="Times New Roman" w:hAnsi="Times New Roman" w:cs="Times New Roman"/>
        </w:rPr>
      </w:pPr>
      <w:r w:rsidRPr="009A5403">
        <w:rPr>
          <w:rFonts w:ascii="Times New Roman" w:hAnsi="Times New Roman" w:cs="Times New Roman"/>
        </w:rPr>
        <w:t xml:space="preserve">a)  ninhydrin (1 g) in ethanol (20 ml), </w:t>
      </w:r>
    </w:p>
    <w:p w14:paraId="24FC1B37" w14:textId="77777777" w:rsidR="003D3843" w:rsidRPr="009A5403" w:rsidRDefault="003D3843" w:rsidP="003D3843">
      <w:pPr>
        <w:ind w:left="360"/>
        <w:jc w:val="both"/>
        <w:rPr>
          <w:rFonts w:ascii="Times New Roman" w:hAnsi="Times New Roman" w:cs="Times New Roman"/>
        </w:rPr>
      </w:pPr>
      <w:r w:rsidRPr="009A5403">
        <w:rPr>
          <w:rFonts w:ascii="Times New Roman" w:hAnsi="Times New Roman" w:cs="Times New Roman"/>
        </w:rPr>
        <w:t xml:space="preserve">b)  phenol (40 g) in ethanol (20 ml) and </w:t>
      </w:r>
    </w:p>
    <w:p w14:paraId="5F4898AE" w14:textId="078F721A" w:rsidR="003D3843" w:rsidRPr="009A5403" w:rsidRDefault="003D3843" w:rsidP="003D3843">
      <w:pPr>
        <w:ind w:left="360"/>
        <w:jc w:val="both"/>
        <w:rPr>
          <w:rFonts w:ascii="Times New Roman" w:hAnsi="Times New Roman" w:cs="Times New Roman"/>
        </w:rPr>
      </w:pPr>
      <w:r w:rsidRPr="009A5403">
        <w:rPr>
          <w:rFonts w:ascii="Times New Roman" w:hAnsi="Times New Roman" w:cs="Times New Roman"/>
        </w:rPr>
        <w:t xml:space="preserve">c)  potassium cyanide (200 μl of 1 mM aqueous solution, made up to 10 ml with pyridine). </w:t>
      </w:r>
    </w:p>
    <w:p w14:paraId="48F147AB" w14:textId="77777777" w:rsidR="003D3843" w:rsidRPr="009A5403" w:rsidRDefault="003D3843" w:rsidP="003D3843">
      <w:pPr>
        <w:jc w:val="both"/>
        <w:rPr>
          <w:rFonts w:ascii="Times New Roman" w:hAnsi="Times New Roman" w:cs="Times New Roman"/>
        </w:rPr>
      </w:pPr>
    </w:p>
    <w:p w14:paraId="3688851D" w14:textId="77777777" w:rsidR="00FA4318" w:rsidRPr="009A5403" w:rsidRDefault="003D3843" w:rsidP="003D3843">
      <w:pPr>
        <w:jc w:val="both"/>
        <w:rPr>
          <w:rFonts w:ascii="Times New Roman" w:hAnsi="Times New Roman" w:cs="Times New Roman"/>
        </w:rPr>
      </w:pPr>
      <w:r w:rsidRPr="009A5403">
        <w:rPr>
          <w:rFonts w:ascii="Times New Roman" w:hAnsi="Times New Roman" w:cs="Times New Roman"/>
        </w:rPr>
        <w:t>The suspension was then heated</w:t>
      </w:r>
      <w:r w:rsidR="00FA4318" w:rsidRPr="009A5403">
        <w:rPr>
          <w:rFonts w:ascii="Times New Roman" w:hAnsi="Times New Roman" w:cs="Times New Roman"/>
        </w:rPr>
        <w:t>,</w:t>
      </w:r>
      <w:r w:rsidRPr="009A5403">
        <w:rPr>
          <w:rFonts w:ascii="Times New Roman" w:hAnsi="Times New Roman" w:cs="Times New Roman"/>
        </w:rPr>
        <w:t xml:space="preserve"> at 100</w:t>
      </w:r>
      <w:r w:rsidRPr="009A5403">
        <w:rPr>
          <w:rFonts w:ascii="Times New Roman" w:hAnsi="Times New Roman" w:cs="Times New Roman"/>
          <w:vertAlign w:val="superscript"/>
        </w:rPr>
        <w:t>o</w:t>
      </w:r>
      <w:r w:rsidRPr="009A5403">
        <w:rPr>
          <w:rFonts w:ascii="Times New Roman" w:hAnsi="Times New Roman" w:cs="Times New Roman"/>
        </w:rPr>
        <w:t>C</w:t>
      </w:r>
      <w:r w:rsidR="00FA4318" w:rsidRPr="009A5403">
        <w:rPr>
          <w:rFonts w:ascii="Times New Roman" w:hAnsi="Times New Roman" w:cs="Times New Roman"/>
        </w:rPr>
        <w:t>,</w:t>
      </w:r>
      <w:r w:rsidRPr="009A5403">
        <w:rPr>
          <w:rFonts w:ascii="Times New Roman" w:hAnsi="Times New Roman" w:cs="Times New Roman"/>
        </w:rPr>
        <w:t xml:space="preserve"> for 10 minutes. An intense blue colour indicated the presence of free amino groups, whereas no colour change indicated the absence of free amino groups. The presence of secondary amines such as proline results in formation of red colouration of the resin beads.</w:t>
      </w:r>
    </w:p>
    <w:p w14:paraId="52E5DA08" w14:textId="77777777" w:rsidR="00FA4318" w:rsidRPr="009A5403" w:rsidRDefault="00FA4318" w:rsidP="003D3843">
      <w:pPr>
        <w:jc w:val="both"/>
        <w:rPr>
          <w:rFonts w:ascii="Times New Roman" w:hAnsi="Times New Roman" w:cs="Times New Roman"/>
        </w:rPr>
      </w:pPr>
    </w:p>
    <w:p w14:paraId="41E4B4ED" w14:textId="77777777" w:rsidR="00FA4318" w:rsidRPr="009A5403" w:rsidRDefault="00FA4318" w:rsidP="00FA4318">
      <w:pPr>
        <w:jc w:val="both"/>
        <w:rPr>
          <w:rFonts w:ascii="Times New Roman" w:hAnsi="Times New Roman" w:cs="Times New Roman"/>
          <w:u w:val="single"/>
        </w:rPr>
      </w:pPr>
      <w:r w:rsidRPr="009A5403">
        <w:rPr>
          <w:rFonts w:ascii="Times New Roman" w:hAnsi="Times New Roman" w:cs="Times New Roman"/>
          <w:u w:val="single"/>
        </w:rPr>
        <w:t xml:space="preserve">Chloranil test for Secondary Amines </w:t>
      </w:r>
    </w:p>
    <w:p w14:paraId="79B16044" w14:textId="77777777" w:rsidR="00FA4318" w:rsidRPr="009A5403" w:rsidRDefault="00FA4318" w:rsidP="003D3843">
      <w:pPr>
        <w:jc w:val="both"/>
        <w:rPr>
          <w:rFonts w:ascii="Times New Roman" w:hAnsi="Times New Roman" w:cs="Times New Roman"/>
        </w:rPr>
      </w:pPr>
    </w:p>
    <w:p w14:paraId="2EAC36D3" w14:textId="3FEAAA9F" w:rsidR="00FA4318" w:rsidRPr="009A5403" w:rsidRDefault="00FA4318" w:rsidP="00FA4318">
      <w:pPr>
        <w:jc w:val="both"/>
        <w:rPr>
          <w:rFonts w:ascii="Times New Roman" w:hAnsi="Times New Roman" w:cs="Times New Roman"/>
        </w:rPr>
      </w:pPr>
      <w:r w:rsidRPr="009A5403">
        <w:rPr>
          <w:rFonts w:ascii="Times New Roman" w:hAnsi="Times New Roman" w:cs="Times New Roman"/>
        </w:rPr>
        <w:t xml:space="preserve">A small sample of resin was transferred to an Eppendorf tube and washed with methanol and DMF by brief centrifugation. One drop of acetaldehyde solution (2% (v/v) in DMF) and one drop of chloranil solution (2% (w/v) in DMF) was added. The resin was left to sit for ten minutes, after which time the colour was observed. Blue-green beads indicated presence of secondary amines, whereas no colour change suggested the absence of secondary amines. </w:t>
      </w:r>
    </w:p>
    <w:p w14:paraId="7F162B7E" w14:textId="3550D969" w:rsidR="003D3843" w:rsidRPr="009A5403" w:rsidRDefault="003D3843" w:rsidP="003D3843">
      <w:pPr>
        <w:jc w:val="both"/>
        <w:rPr>
          <w:rFonts w:ascii="Times New Roman" w:hAnsi="Times New Roman" w:cs="Times New Roman"/>
        </w:rPr>
      </w:pPr>
      <w:r w:rsidRPr="009A5403">
        <w:rPr>
          <w:rFonts w:ascii="Times New Roman" w:hAnsi="Times New Roman" w:cs="Times New Roman"/>
        </w:rPr>
        <w:t xml:space="preserve"> </w:t>
      </w:r>
    </w:p>
    <w:p w14:paraId="0C7614D4" w14:textId="108F6A47" w:rsidR="00281EAE" w:rsidRPr="009A5403" w:rsidRDefault="00281EAE" w:rsidP="0074102D">
      <w:pPr>
        <w:jc w:val="both"/>
        <w:rPr>
          <w:rFonts w:ascii="Times New Roman" w:hAnsi="Times New Roman" w:cs="Times New Roman"/>
        </w:rPr>
      </w:pPr>
    </w:p>
    <w:p w14:paraId="7DDD343C" w14:textId="21741842" w:rsidR="006843DF" w:rsidRPr="009A5403" w:rsidRDefault="006843DF" w:rsidP="006843DF">
      <w:pPr>
        <w:jc w:val="both"/>
        <w:rPr>
          <w:rFonts w:ascii="Times New Roman" w:hAnsi="Times New Roman" w:cs="Times New Roman"/>
          <w:b/>
          <w:bCs/>
        </w:rPr>
      </w:pPr>
      <w:r w:rsidRPr="009A5403">
        <w:rPr>
          <w:rFonts w:ascii="Times New Roman" w:hAnsi="Times New Roman" w:cs="Times New Roman"/>
          <w:b/>
          <w:bCs/>
        </w:rPr>
        <w:t xml:space="preserve"> </w:t>
      </w:r>
      <w:r w:rsidR="00D9707E" w:rsidRPr="009A5403">
        <w:rPr>
          <w:rFonts w:ascii="Times New Roman" w:hAnsi="Times New Roman" w:cs="Times New Roman"/>
          <w:b/>
          <w:bCs/>
        </w:rPr>
        <w:t xml:space="preserve">Synthesis of peptidyl N-Alkyl glycine </w:t>
      </w:r>
      <w:r w:rsidR="00D9707E" w:rsidRPr="009A5403">
        <w:rPr>
          <w:rFonts w:ascii="Times New Roman" w:hAnsi="Times New Roman" w:cs="Times New Roman"/>
          <w:b/>
          <w:bCs/>
          <w:i/>
          <w:iCs/>
        </w:rPr>
        <w:t>N</w:t>
      </w:r>
      <w:r w:rsidR="00D9707E" w:rsidRPr="009A5403">
        <w:rPr>
          <w:rFonts w:ascii="Times New Roman" w:hAnsi="Times New Roman" w:cs="Times New Roman"/>
          <w:b/>
          <w:bCs/>
        </w:rPr>
        <w:t>-Hydroxy succinimidyl carbamates</w:t>
      </w:r>
    </w:p>
    <w:p w14:paraId="7DD3651A" w14:textId="31DAA170" w:rsidR="00D9707E" w:rsidRPr="009A5403" w:rsidRDefault="00D9707E" w:rsidP="006843DF">
      <w:pPr>
        <w:jc w:val="both"/>
        <w:rPr>
          <w:rFonts w:ascii="Times New Roman" w:hAnsi="Times New Roman" w:cs="Times New Roman"/>
        </w:rPr>
      </w:pPr>
    </w:p>
    <w:p w14:paraId="74792C93" w14:textId="38392B6F" w:rsidR="00D9707E" w:rsidRPr="009A5403" w:rsidRDefault="00D9707E" w:rsidP="00D9707E">
      <w:pPr>
        <w:jc w:val="both"/>
        <w:rPr>
          <w:rFonts w:ascii="Times New Roman" w:hAnsi="Times New Roman" w:cs="Times New Roman"/>
          <w:b/>
          <w:bCs/>
        </w:rPr>
      </w:pPr>
      <w:r w:rsidRPr="009A5403">
        <w:rPr>
          <w:rFonts w:ascii="Times New Roman" w:hAnsi="Times New Roman" w:cs="Times New Roman"/>
          <w:b/>
          <w:bCs/>
        </w:rPr>
        <w:t>NAP830</w:t>
      </w:r>
      <w:r w:rsidRPr="009A5403">
        <w:rPr>
          <w:rFonts w:ascii="Times New Roman" w:hAnsi="Times New Roman" w:cs="Times New Roman"/>
          <w:b/>
          <w:bCs/>
        </w:rPr>
        <w:tab/>
      </w:r>
      <w:r w:rsidRPr="009A5403">
        <w:rPr>
          <w:rFonts w:ascii="Times New Roman" w:hAnsi="Times New Roman" w:cs="Times New Roman"/>
          <w:b/>
          <w:bCs/>
        </w:rPr>
        <w:tab/>
      </w:r>
      <w:r w:rsidRPr="009A5403">
        <w:rPr>
          <w:rFonts w:ascii="Times New Roman" w:hAnsi="Times New Roman" w:cs="Times New Roman"/>
          <w:b/>
          <w:bCs/>
        </w:rPr>
        <w:tab/>
      </w:r>
      <w:r w:rsidRPr="009A5403">
        <w:rPr>
          <w:rFonts w:ascii="Times New Roman" w:hAnsi="Times New Roman" w:cs="Times New Roman"/>
          <w:b/>
          <w:bCs/>
        </w:rPr>
        <w:tab/>
      </w:r>
      <w:r w:rsidR="00957FF1" w:rsidRPr="009A5403">
        <w:rPr>
          <w:rFonts w:ascii="Times New Roman" w:hAnsi="Times New Roman" w:cs="Times New Roman"/>
          <w:b/>
          <w:bCs/>
        </w:rPr>
        <w:t>Succinimidoyl-CO</w:t>
      </w:r>
      <w:r w:rsidRPr="009A5403">
        <w:rPr>
          <w:rFonts w:ascii="Times New Roman" w:hAnsi="Times New Roman" w:cs="Times New Roman"/>
          <w:b/>
          <w:bCs/>
        </w:rPr>
        <w:t xml:space="preserve">-NLys-Gly-Gly-PEG-Biotin </w:t>
      </w:r>
    </w:p>
    <w:p w14:paraId="2B701D6E" w14:textId="77777777" w:rsidR="00D9707E" w:rsidRPr="009A5403" w:rsidRDefault="00D9707E" w:rsidP="006843DF">
      <w:pPr>
        <w:jc w:val="both"/>
        <w:rPr>
          <w:rFonts w:ascii="Times New Roman" w:hAnsi="Times New Roman" w:cs="Times New Roman"/>
        </w:rPr>
      </w:pPr>
    </w:p>
    <w:p w14:paraId="44CE0CEB" w14:textId="1F692C05" w:rsidR="001C2BBA" w:rsidRPr="009A5403" w:rsidRDefault="00B83C86" w:rsidP="001C2BBA">
      <w:pPr>
        <w:jc w:val="both"/>
        <w:rPr>
          <w:rFonts w:ascii="Times New Roman" w:hAnsi="Times New Roman" w:cs="Times New Roman"/>
        </w:rPr>
      </w:pPr>
      <w:r w:rsidRPr="009A5403">
        <w:rPr>
          <w:rFonts w:ascii="Times New Roman" w:hAnsi="Times New Roman" w:cs="Times New Roman"/>
        </w:rPr>
        <w:t xml:space="preserve">Synthesis of this peptide was carried out using Biotin-PEG NovaTag resin (Novabiochem) (104 mg, 0.05 mmol). The resin was swollen and deprotected using the standard protocols outlined above. To the washed resin was added a solution containing </w:t>
      </w:r>
      <w:r w:rsidR="004E5F6D" w:rsidRPr="009A5403">
        <w:rPr>
          <w:rFonts w:ascii="Times New Roman" w:hAnsi="Times New Roman" w:cs="Times New Roman"/>
        </w:rPr>
        <w:t xml:space="preserve">Fmoc-NLys-(Boc)-OH </w:t>
      </w:r>
      <w:r w:rsidRPr="009A5403">
        <w:rPr>
          <w:rFonts w:ascii="Times New Roman" w:hAnsi="Times New Roman" w:cs="Times New Roman"/>
        </w:rPr>
        <w:t xml:space="preserve">(PolyPeptide Laboratories) (194.6 mg, 0.3 mmol), HOBt (45.96 mg, 0.3 mmol) and DIC (46.5 μl, 0.3 mmol) in NMP, followed by addition of DIPEA (52.3 μl, 0.3 mmol). Upon completion of the coupling reaction, following overnight agitation, the resin was washed and deprotected as previously described. The resin was suspended in anhydrous DCM/DMF (1:1), to which was added </w:t>
      </w:r>
      <w:r w:rsidR="00077D80" w:rsidRPr="009A5403">
        <w:rPr>
          <w:rFonts w:ascii="Times New Roman" w:hAnsi="Times New Roman" w:cs="Times New Roman"/>
          <w:i/>
          <w:iCs/>
        </w:rPr>
        <w:t>N, N</w:t>
      </w:r>
      <w:r w:rsidRPr="009A5403">
        <w:rPr>
          <w:rFonts w:ascii="Times New Roman" w:hAnsi="Times New Roman" w:cs="Times New Roman"/>
          <w:i/>
          <w:iCs/>
        </w:rPr>
        <w:t>’</w:t>
      </w:r>
      <w:r w:rsidRPr="009A5403">
        <w:rPr>
          <w:rFonts w:ascii="Times New Roman" w:hAnsi="Times New Roman" w:cs="Times New Roman"/>
        </w:rPr>
        <w:t xml:space="preserve">-disuccinimidyl carbonate (DSC) (76.9 mg, 0.3 mmol) and 2,6-lutidine (35 μl, 0.3 mmol). The suspension was agitated for 6 hours until complete reaction had occurred as indicated by a negative chloranil result. The resin was washed with anhydrous DMF (x 1) and DCM (x 3) and dried overnight </w:t>
      </w:r>
      <w:r w:rsidRPr="009A5403">
        <w:rPr>
          <w:rFonts w:ascii="Times New Roman" w:hAnsi="Times New Roman" w:cs="Times New Roman"/>
          <w:i/>
          <w:iCs/>
        </w:rPr>
        <w:t>in va</w:t>
      </w:r>
      <w:r w:rsidR="00F32F28" w:rsidRPr="009A5403">
        <w:rPr>
          <w:rFonts w:ascii="Times New Roman" w:hAnsi="Times New Roman" w:cs="Times New Roman"/>
          <w:i/>
          <w:iCs/>
        </w:rPr>
        <w:t>c</w:t>
      </w:r>
      <w:r w:rsidRPr="009A5403">
        <w:rPr>
          <w:rFonts w:ascii="Times New Roman" w:hAnsi="Times New Roman" w:cs="Times New Roman"/>
          <w:i/>
          <w:iCs/>
        </w:rPr>
        <w:t>u</w:t>
      </w:r>
      <w:r w:rsidR="00F32F28" w:rsidRPr="009A5403">
        <w:rPr>
          <w:rFonts w:ascii="Times New Roman" w:hAnsi="Times New Roman" w:cs="Times New Roman"/>
        </w:rPr>
        <w:t>o.</w:t>
      </w:r>
      <w:r w:rsidRPr="009A5403">
        <w:rPr>
          <w:rFonts w:ascii="Times New Roman" w:hAnsi="Times New Roman" w:cs="Times New Roman"/>
        </w:rPr>
        <w:t xml:space="preserve"> Cleavage of the desired peptide was carried out with addition of TFA in DCM (7:3) for 2 h</w:t>
      </w:r>
      <w:r w:rsidR="00E2233A" w:rsidRPr="009A5403">
        <w:rPr>
          <w:rFonts w:ascii="Times New Roman" w:hAnsi="Times New Roman" w:cs="Times New Roman"/>
        </w:rPr>
        <w:t>r</w:t>
      </w:r>
      <w:r w:rsidRPr="009A5403">
        <w:rPr>
          <w:rFonts w:ascii="Times New Roman" w:hAnsi="Times New Roman" w:cs="Times New Roman"/>
        </w:rPr>
        <w:t>, followed by filtration and concentration under reduced pressure. The peptide was precipitated in diethyl ether, collected by centrifugation</w:t>
      </w:r>
      <w:r w:rsidR="00F32F28" w:rsidRPr="009A5403">
        <w:rPr>
          <w:rFonts w:ascii="Times New Roman" w:hAnsi="Times New Roman" w:cs="Times New Roman"/>
        </w:rPr>
        <w:t>,</w:t>
      </w:r>
      <w:r w:rsidRPr="009A5403">
        <w:rPr>
          <w:rFonts w:ascii="Times New Roman" w:hAnsi="Times New Roman" w:cs="Times New Roman"/>
        </w:rPr>
        <w:t xml:space="preserve"> and washed with further diethyl ether, before being dried in vacuo to give the title compound as an off-white solid of the TFA salt (</w:t>
      </w:r>
      <w:r w:rsidR="00E2233A" w:rsidRPr="009A5403">
        <w:rPr>
          <w:rFonts w:ascii="Times New Roman" w:hAnsi="Times New Roman" w:cs="Times New Roman"/>
        </w:rPr>
        <w:t>67</w:t>
      </w:r>
      <w:r w:rsidRPr="009A5403">
        <w:rPr>
          <w:rFonts w:ascii="Times New Roman" w:hAnsi="Times New Roman" w:cs="Times New Roman"/>
        </w:rPr>
        <w:t xml:space="preserve"> mg, quantitative yield). </w:t>
      </w:r>
      <w:r w:rsidR="001C2BBA" w:rsidRPr="009A5403">
        <w:rPr>
          <w:rFonts w:ascii="Times New Roman" w:hAnsi="Times New Roman" w:cs="Times New Roman"/>
        </w:rPr>
        <w:t xml:space="preserve">ESI-MS m/z 830.42 [M + H+] (calculated C35H59N9O12S: 829.40). </w:t>
      </w:r>
    </w:p>
    <w:p w14:paraId="3D7BE5E1" w14:textId="2FD262F2" w:rsidR="00B83C86" w:rsidRPr="009A5403" w:rsidRDefault="00B83C86" w:rsidP="00B83C86">
      <w:pPr>
        <w:jc w:val="both"/>
        <w:rPr>
          <w:rFonts w:ascii="Times New Roman" w:hAnsi="Times New Roman" w:cs="Times New Roman"/>
        </w:rPr>
      </w:pPr>
    </w:p>
    <w:p w14:paraId="342145AD" w14:textId="552ED0BD" w:rsidR="00B83C86" w:rsidRPr="009A5403" w:rsidRDefault="00B83C86" w:rsidP="00B83C86">
      <w:pPr>
        <w:jc w:val="both"/>
        <w:rPr>
          <w:rFonts w:ascii="Times New Roman" w:hAnsi="Times New Roman" w:cs="Times New Roman"/>
        </w:rPr>
      </w:pPr>
    </w:p>
    <w:p w14:paraId="20032600" w14:textId="4130A32C" w:rsidR="001C2BBA" w:rsidRPr="009A5403" w:rsidRDefault="001C2BBA" w:rsidP="001C2BBA">
      <w:pPr>
        <w:jc w:val="both"/>
        <w:rPr>
          <w:rFonts w:ascii="Times New Roman" w:hAnsi="Times New Roman" w:cs="Times New Roman"/>
          <w:b/>
          <w:bCs/>
        </w:rPr>
      </w:pPr>
      <w:r w:rsidRPr="009A5403">
        <w:rPr>
          <w:rFonts w:ascii="Times New Roman" w:hAnsi="Times New Roman" w:cs="Times New Roman"/>
          <w:b/>
          <w:bCs/>
        </w:rPr>
        <w:lastRenderedPageBreak/>
        <w:t>NAP849</w:t>
      </w:r>
      <w:r w:rsidRPr="009A5403">
        <w:rPr>
          <w:rFonts w:ascii="Times New Roman" w:hAnsi="Times New Roman" w:cs="Times New Roman"/>
          <w:b/>
          <w:bCs/>
        </w:rPr>
        <w:tab/>
      </w:r>
      <w:r w:rsidRPr="009A5403">
        <w:rPr>
          <w:rFonts w:ascii="Times New Roman" w:hAnsi="Times New Roman" w:cs="Times New Roman"/>
          <w:b/>
          <w:bCs/>
        </w:rPr>
        <w:tab/>
      </w:r>
      <w:r w:rsidRPr="009A5403">
        <w:rPr>
          <w:rFonts w:ascii="Times New Roman" w:hAnsi="Times New Roman" w:cs="Times New Roman"/>
          <w:b/>
          <w:bCs/>
        </w:rPr>
        <w:tab/>
      </w:r>
      <w:r w:rsidRPr="009A5403">
        <w:rPr>
          <w:rFonts w:ascii="Times New Roman" w:hAnsi="Times New Roman" w:cs="Times New Roman"/>
          <w:b/>
          <w:bCs/>
        </w:rPr>
        <w:tab/>
      </w:r>
      <w:r w:rsidR="00957FF1" w:rsidRPr="009A5403">
        <w:rPr>
          <w:rFonts w:ascii="Times New Roman" w:hAnsi="Times New Roman" w:cs="Times New Roman"/>
          <w:b/>
          <w:bCs/>
        </w:rPr>
        <w:t>Succinimidoyl-CO</w:t>
      </w:r>
      <w:r w:rsidRPr="009A5403">
        <w:rPr>
          <w:rFonts w:ascii="Times New Roman" w:hAnsi="Times New Roman" w:cs="Times New Roman"/>
          <w:b/>
          <w:bCs/>
        </w:rPr>
        <w:t xml:space="preserve">-NPhe-Gly-Gly-PEG-Biotin </w:t>
      </w:r>
    </w:p>
    <w:p w14:paraId="20C78863" w14:textId="7499F0B3" w:rsidR="00F64789" w:rsidRPr="009A5403" w:rsidRDefault="00F64789" w:rsidP="00F64789">
      <w:pPr>
        <w:jc w:val="both"/>
        <w:rPr>
          <w:rFonts w:ascii="Times New Roman" w:hAnsi="Times New Roman" w:cs="Times New Roman"/>
        </w:rPr>
      </w:pPr>
      <w:r w:rsidRPr="009A5403">
        <w:rPr>
          <w:rFonts w:ascii="Times New Roman" w:hAnsi="Times New Roman" w:cs="Times New Roman"/>
        </w:rPr>
        <w:t>Peptide was synthesised on a 0.05 mmol scale as described for NAP830, with the exception that Fmoc-</w:t>
      </w:r>
      <w:r w:rsidR="0035575D" w:rsidRPr="009A5403">
        <w:rPr>
          <w:rFonts w:ascii="Times New Roman" w:hAnsi="Times New Roman" w:cs="Times New Roman"/>
        </w:rPr>
        <w:t>NPhe-OH</w:t>
      </w:r>
      <w:r w:rsidRPr="009A5403">
        <w:rPr>
          <w:rFonts w:ascii="Times New Roman" w:hAnsi="Times New Roman" w:cs="Times New Roman"/>
        </w:rPr>
        <w:t xml:space="preserve"> (PolyPeptide Laboratories) was used as the </w:t>
      </w:r>
      <w:r w:rsidRPr="009A5403">
        <w:rPr>
          <w:rFonts w:ascii="Times New Roman" w:hAnsi="Times New Roman" w:cs="Times New Roman"/>
          <w:i/>
          <w:iCs/>
        </w:rPr>
        <w:t>N</w:t>
      </w:r>
      <w:r w:rsidRPr="009A5403">
        <w:rPr>
          <w:rFonts w:ascii="Times New Roman" w:hAnsi="Times New Roman" w:cs="Times New Roman"/>
        </w:rPr>
        <w:t>-Alkyl glycine building block. Cleavage was carried out with TFA/DCM (9:1) for 2 hours to give the title compound as a pale red oil (69.9 mg, quantitative yield). ESI-MS m/z 708.38 (-</w:t>
      </w:r>
      <w:r w:rsidR="00097FB8" w:rsidRPr="009A5403">
        <w:rPr>
          <w:rFonts w:ascii="Times New Roman" w:hAnsi="Times New Roman" w:cs="Times New Roman"/>
        </w:rPr>
        <w:t xml:space="preserve"> </w:t>
      </w:r>
      <w:r w:rsidR="00627CEB" w:rsidRPr="009A5403">
        <w:rPr>
          <w:rFonts w:ascii="Times New Roman" w:hAnsi="Times New Roman" w:cs="Times New Roman"/>
        </w:rPr>
        <w:t>Succinimide</w:t>
      </w:r>
      <w:r w:rsidRPr="009A5403">
        <w:rPr>
          <w:rFonts w:ascii="Times New Roman" w:hAnsi="Times New Roman" w:cs="Times New Roman"/>
        </w:rPr>
        <w:t>) [M + H</w:t>
      </w:r>
      <w:r w:rsidRPr="009A5403">
        <w:rPr>
          <w:rFonts w:ascii="Times New Roman" w:hAnsi="Times New Roman" w:cs="Times New Roman"/>
          <w:vertAlign w:val="superscript"/>
        </w:rPr>
        <w:t>+</w:t>
      </w:r>
      <w:r w:rsidRPr="009A5403">
        <w:rPr>
          <w:rFonts w:ascii="Times New Roman" w:hAnsi="Times New Roman" w:cs="Times New Roman"/>
        </w:rPr>
        <w:t>]</w:t>
      </w:r>
      <w:r w:rsidR="00097FB8" w:rsidRPr="009A5403">
        <w:rPr>
          <w:rFonts w:ascii="Times New Roman" w:hAnsi="Times New Roman" w:cs="Times New Roman"/>
        </w:rPr>
        <w:t>;</w:t>
      </w:r>
      <w:r w:rsidRPr="009A5403">
        <w:rPr>
          <w:rFonts w:ascii="Times New Roman" w:hAnsi="Times New Roman" w:cs="Times New Roman"/>
        </w:rPr>
        <w:t xml:space="preserve"> 866.41 [M + NH</w:t>
      </w:r>
      <w:r w:rsidRPr="009A5403">
        <w:rPr>
          <w:rFonts w:ascii="Times New Roman" w:hAnsi="Times New Roman" w:cs="Times New Roman"/>
          <w:vertAlign w:val="subscript"/>
        </w:rPr>
        <w:t>4</w:t>
      </w:r>
      <w:r w:rsidRPr="009A5403">
        <w:rPr>
          <w:rFonts w:ascii="Times New Roman" w:hAnsi="Times New Roman" w:cs="Times New Roman"/>
          <w:vertAlign w:val="superscript"/>
        </w:rPr>
        <w:t>+</w:t>
      </w:r>
      <w:r w:rsidRPr="009A5403">
        <w:rPr>
          <w:rFonts w:ascii="Times New Roman" w:hAnsi="Times New Roman" w:cs="Times New Roman"/>
        </w:rPr>
        <w:t xml:space="preserve">] (calculated C38H56N8O12S: 848.37). </w:t>
      </w:r>
    </w:p>
    <w:p w14:paraId="44D21B82" w14:textId="4B76360C" w:rsidR="00514164" w:rsidRPr="009A5403" w:rsidRDefault="00514164" w:rsidP="00F64789">
      <w:pPr>
        <w:jc w:val="both"/>
        <w:rPr>
          <w:rFonts w:ascii="Times New Roman" w:hAnsi="Times New Roman" w:cs="Times New Roman"/>
        </w:rPr>
      </w:pPr>
    </w:p>
    <w:p w14:paraId="30A48E4A" w14:textId="77777777" w:rsidR="00514164" w:rsidRPr="009A5403" w:rsidRDefault="00514164" w:rsidP="00514164">
      <w:pPr>
        <w:jc w:val="both"/>
        <w:rPr>
          <w:rFonts w:ascii="Times New Roman" w:hAnsi="Times New Roman" w:cs="Times New Roman"/>
          <w:b/>
          <w:bCs/>
        </w:rPr>
      </w:pPr>
    </w:p>
    <w:p w14:paraId="39376899" w14:textId="368692E8" w:rsidR="00514164" w:rsidRPr="009A5403" w:rsidRDefault="00514164" w:rsidP="00514164">
      <w:pPr>
        <w:jc w:val="both"/>
        <w:rPr>
          <w:rFonts w:ascii="Times New Roman" w:hAnsi="Times New Roman" w:cs="Times New Roman"/>
          <w:b/>
          <w:bCs/>
        </w:rPr>
      </w:pPr>
      <w:r w:rsidRPr="009A5403">
        <w:rPr>
          <w:rFonts w:ascii="Times New Roman" w:hAnsi="Times New Roman" w:cs="Times New Roman"/>
          <w:b/>
          <w:bCs/>
        </w:rPr>
        <w:t>NAP8</w:t>
      </w:r>
      <w:r w:rsidR="0092565D" w:rsidRPr="009A5403">
        <w:rPr>
          <w:rFonts w:ascii="Times New Roman" w:hAnsi="Times New Roman" w:cs="Times New Roman"/>
          <w:b/>
          <w:bCs/>
        </w:rPr>
        <w:t>00</w:t>
      </w:r>
      <w:r w:rsidRPr="009A5403">
        <w:rPr>
          <w:rFonts w:ascii="Times New Roman" w:hAnsi="Times New Roman" w:cs="Times New Roman"/>
          <w:b/>
          <w:bCs/>
        </w:rPr>
        <w:tab/>
      </w:r>
      <w:r w:rsidRPr="009A5403">
        <w:rPr>
          <w:rFonts w:ascii="Times New Roman" w:hAnsi="Times New Roman" w:cs="Times New Roman"/>
          <w:b/>
          <w:bCs/>
        </w:rPr>
        <w:tab/>
      </w:r>
      <w:r w:rsidRPr="009A5403">
        <w:rPr>
          <w:rFonts w:ascii="Times New Roman" w:hAnsi="Times New Roman" w:cs="Times New Roman"/>
          <w:b/>
          <w:bCs/>
        </w:rPr>
        <w:tab/>
      </w:r>
      <w:r w:rsidRPr="009A5403">
        <w:rPr>
          <w:rFonts w:ascii="Times New Roman" w:hAnsi="Times New Roman" w:cs="Times New Roman"/>
          <w:b/>
          <w:bCs/>
        </w:rPr>
        <w:tab/>
      </w:r>
      <w:r w:rsidRPr="009A5403">
        <w:rPr>
          <w:rFonts w:ascii="Times New Roman" w:hAnsi="Times New Roman" w:cs="Times New Roman"/>
          <w:b/>
          <w:bCs/>
        </w:rPr>
        <w:tab/>
      </w:r>
      <w:r w:rsidR="00957FF1" w:rsidRPr="009A5403">
        <w:rPr>
          <w:rFonts w:ascii="Times New Roman" w:hAnsi="Times New Roman" w:cs="Times New Roman"/>
          <w:b/>
          <w:bCs/>
        </w:rPr>
        <w:t>Succinimidoyl-CO</w:t>
      </w:r>
      <w:r w:rsidRPr="009A5403">
        <w:rPr>
          <w:rFonts w:ascii="Times New Roman" w:hAnsi="Times New Roman" w:cs="Times New Roman"/>
          <w:b/>
          <w:bCs/>
        </w:rPr>
        <w:t>-N</w:t>
      </w:r>
      <w:r w:rsidR="0092565D" w:rsidRPr="009A5403">
        <w:rPr>
          <w:rFonts w:ascii="Times New Roman" w:hAnsi="Times New Roman" w:cs="Times New Roman"/>
          <w:b/>
          <w:bCs/>
        </w:rPr>
        <w:t>Val</w:t>
      </w:r>
      <w:r w:rsidRPr="009A5403">
        <w:rPr>
          <w:rFonts w:ascii="Times New Roman" w:hAnsi="Times New Roman" w:cs="Times New Roman"/>
          <w:b/>
          <w:bCs/>
        </w:rPr>
        <w:t xml:space="preserve">-Gly-Gly-PEG-Biotin </w:t>
      </w:r>
    </w:p>
    <w:p w14:paraId="110452D0" w14:textId="77777777" w:rsidR="00514164" w:rsidRPr="009A5403" w:rsidRDefault="00514164" w:rsidP="00F64789">
      <w:pPr>
        <w:jc w:val="both"/>
        <w:rPr>
          <w:rFonts w:ascii="Times New Roman" w:hAnsi="Times New Roman" w:cs="Times New Roman"/>
        </w:rPr>
      </w:pPr>
    </w:p>
    <w:p w14:paraId="44EB55F5" w14:textId="7C6C37CC" w:rsidR="0092565D" w:rsidRPr="009A5403" w:rsidRDefault="0092565D" w:rsidP="0092565D">
      <w:pPr>
        <w:jc w:val="both"/>
        <w:rPr>
          <w:rFonts w:ascii="Times New Roman" w:hAnsi="Times New Roman" w:cs="Times New Roman"/>
        </w:rPr>
      </w:pPr>
      <w:r w:rsidRPr="009A5403">
        <w:rPr>
          <w:rFonts w:ascii="Times New Roman" w:hAnsi="Times New Roman" w:cs="Times New Roman"/>
        </w:rPr>
        <w:t>This ABP was synthesised on a 0.05 mmol scale</w:t>
      </w:r>
      <w:r w:rsidR="00822B61" w:rsidRPr="009A5403">
        <w:rPr>
          <w:rFonts w:ascii="Times New Roman" w:hAnsi="Times New Roman" w:cs="Times New Roman"/>
        </w:rPr>
        <w:t xml:space="preserve">. was using the submonomer approach, essentially according to a previously reported method (Tran </w:t>
      </w:r>
      <w:r w:rsidR="00822B61" w:rsidRPr="009A5403">
        <w:rPr>
          <w:rFonts w:ascii="Times New Roman" w:hAnsi="Times New Roman" w:cs="Times New Roman"/>
          <w:i/>
        </w:rPr>
        <w:t xml:space="preserve">et al. </w:t>
      </w:r>
      <w:r w:rsidR="00822B61" w:rsidRPr="009A5403">
        <w:rPr>
          <w:rFonts w:ascii="Times New Roman" w:hAnsi="Times New Roman" w:cs="Times New Roman"/>
        </w:rPr>
        <w:t>2011) (</w:t>
      </w:r>
      <w:r w:rsidR="00822B61" w:rsidRPr="009A5403">
        <w:rPr>
          <w:rFonts w:ascii="Times New Roman" w:hAnsi="Times New Roman" w:cs="Times New Roman"/>
          <w:b/>
        </w:rPr>
        <w:t>Figure 3B</w:t>
      </w:r>
      <w:r w:rsidR="00822B61" w:rsidRPr="009A5403">
        <w:rPr>
          <w:rFonts w:ascii="Times New Roman" w:hAnsi="Times New Roman" w:cs="Times New Roman"/>
        </w:rPr>
        <w:t>). Consequently, after derivatisation of the Biotin-PEG NovaTag resin with the two glycine residues (following the same protocols outlined for NAP830</w:t>
      </w:r>
      <w:r w:rsidR="00B270D8" w:rsidRPr="009A5403">
        <w:rPr>
          <w:rFonts w:ascii="Times New Roman" w:hAnsi="Times New Roman" w:cs="Times New Roman"/>
        </w:rPr>
        <w:t xml:space="preserve"> above)</w:t>
      </w:r>
      <w:r w:rsidR="00822B61" w:rsidRPr="009A5403">
        <w:rPr>
          <w:rFonts w:ascii="Times New Roman" w:hAnsi="Times New Roman" w:cs="Times New Roman"/>
        </w:rPr>
        <w:t>, the terminal glycine residue was</w:t>
      </w:r>
      <w:r w:rsidR="00E96D72" w:rsidRPr="009A5403">
        <w:rPr>
          <w:rFonts w:ascii="Times New Roman" w:hAnsi="Times New Roman" w:cs="Times New Roman"/>
        </w:rPr>
        <w:t xml:space="preserve"> deprotected (Fmoc-group removal) and the resin reacted with a </w:t>
      </w:r>
      <w:r w:rsidRPr="009A5403">
        <w:rPr>
          <w:rFonts w:ascii="Times New Roman" w:hAnsi="Times New Roman" w:cs="Times New Roman"/>
        </w:rPr>
        <w:t>solution containing bromoacetic acid (69.5 mg, 0.5 mmol) and DIC (72 μl, 0.465 mmol) in DMF (3 ml)</w:t>
      </w:r>
      <w:r w:rsidR="00E96D72" w:rsidRPr="009A5403">
        <w:rPr>
          <w:rFonts w:ascii="Times New Roman" w:hAnsi="Times New Roman" w:cs="Times New Roman"/>
        </w:rPr>
        <w:t>,</w:t>
      </w:r>
      <w:r w:rsidRPr="009A5403">
        <w:rPr>
          <w:rFonts w:ascii="Times New Roman" w:hAnsi="Times New Roman" w:cs="Times New Roman"/>
        </w:rPr>
        <w:t xml:space="preserve"> </w:t>
      </w:r>
      <w:r w:rsidR="00E96D72" w:rsidRPr="009A5403">
        <w:rPr>
          <w:rFonts w:ascii="Times New Roman" w:hAnsi="Times New Roman" w:cs="Times New Roman"/>
        </w:rPr>
        <w:t xml:space="preserve">with </w:t>
      </w:r>
      <w:r w:rsidRPr="009A5403">
        <w:rPr>
          <w:rFonts w:ascii="Times New Roman" w:hAnsi="Times New Roman" w:cs="Times New Roman"/>
        </w:rPr>
        <w:t>agitat</w:t>
      </w:r>
      <w:r w:rsidR="00E96D72" w:rsidRPr="009A5403">
        <w:rPr>
          <w:rFonts w:ascii="Times New Roman" w:hAnsi="Times New Roman" w:cs="Times New Roman"/>
        </w:rPr>
        <w:t xml:space="preserve">ion, </w:t>
      </w:r>
      <w:r w:rsidRPr="009A5403">
        <w:rPr>
          <w:rFonts w:ascii="Times New Roman" w:hAnsi="Times New Roman" w:cs="Times New Roman"/>
        </w:rPr>
        <w:t>for 30 minutes. The solution was removed by filtration and replaced with a freshly made solution. This was repeated for a total of four times until Kaiser analysis indicated complete bromo</w:t>
      </w:r>
      <w:r w:rsidR="00E96D72" w:rsidRPr="009A5403">
        <w:rPr>
          <w:rFonts w:ascii="Times New Roman" w:hAnsi="Times New Roman" w:cs="Times New Roman"/>
        </w:rPr>
        <w:t>-</w:t>
      </w:r>
      <w:r w:rsidRPr="009A5403">
        <w:rPr>
          <w:rFonts w:ascii="Times New Roman" w:hAnsi="Times New Roman" w:cs="Times New Roman"/>
        </w:rPr>
        <w:t xml:space="preserve">acetylation of the resin. The resin was washed once with DMF followed by addition of NMP (2 ml) and </w:t>
      </w:r>
      <w:r w:rsidR="0062522E" w:rsidRPr="009A5403">
        <w:rPr>
          <w:rFonts w:ascii="Times New Roman" w:hAnsi="Times New Roman" w:cs="Times New Roman"/>
          <w:i/>
          <w:iCs/>
        </w:rPr>
        <w:t>di</w:t>
      </w:r>
      <w:r w:rsidR="0062522E" w:rsidRPr="009A5403">
        <w:rPr>
          <w:rFonts w:ascii="Times New Roman" w:hAnsi="Times New Roman" w:cs="Times New Roman"/>
        </w:rPr>
        <w:t>-</w:t>
      </w:r>
      <w:r w:rsidRPr="009A5403">
        <w:rPr>
          <w:rFonts w:ascii="Times New Roman" w:hAnsi="Times New Roman" w:cs="Times New Roman"/>
        </w:rPr>
        <w:t>isopropylamine (1 ml), and the resin was then agitated for 3 hours. The NHS carbamate was then formed through reaction with DSC as described previously. Cleavage was performed by addition of TFA/DCM (9:1) for 2 h</w:t>
      </w:r>
      <w:r w:rsidR="005C6B4E" w:rsidRPr="009A5403">
        <w:rPr>
          <w:rFonts w:ascii="Times New Roman" w:hAnsi="Times New Roman" w:cs="Times New Roman"/>
        </w:rPr>
        <w:t>r</w:t>
      </w:r>
      <w:r w:rsidRPr="009A5403">
        <w:rPr>
          <w:rFonts w:ascii="Times New Roman" w:hAnsi="Times New Roman" w:cs="Times New Roman"/>
        </w:rPr>
        <w:t xml:space="preserve"> and following filtration and removal of solvents </w:t>
      </w:r>
      <w:r w:rsidRPr="009A5403">
        <w:rPr>
          <w:rFonts w:ascii="Times New Roman" w:hAnsi="Times New Roman" w:cs="Times New Roman"/>
          <w:i/>
          <w:iCs/>
        </w:rPr>
        <w:t>in vacuo</w:t>
      </w:r>
      <w:r w:rsidR="005C6B4E" w:rsidRPr="009A5403">
        <w:rPr>
          <w:rFonts w:ascii="Times New Roman" w:hAnsi="Times New Roman" w:cs="Times New Roman"/>
          <w:i/>
          <w:iCs/>
        </w:rPr>
        <w:t>,</w:t>
      </w:r>
      <w:r w:rsidRPr="009A5403">
        <w:rPr>
          <w:rFonts w:ascii="Times New Roman" w:hAnsi="Times New Roman" w:cs="Times New Roman"/>
        </w:rPr>
        <w:t xml:space="preserve"> the compound was isolated as a pale red oil (77.3 mg, quantitative yield). ESI-MS m/z 640.59 (-</w:t>
      </w:r>
      <w:r w:rsidR="00544255" w:rsidRPr="009A5403">
        <w:rPr>
          <w:rFonts w:ascii="Times New Roman" w:hAnsi="Times New Roman" w:cs="Times New Roman"/>
        </w:rPr>
        <w:t xml:space="preserve"> Succinimide</w:t>
      </w:r>
      <w:r w:rsidRPr="009A5403">
        <w:rPr>
          <w:rFonts w:ascii="Times New Roman" w:hAnsi="Times New Roman" w:cs="Times New Roman"/>
        </w:rPr>
        <w:t>) [M + NH</w:t>
      </w:r>
      <w:r w:rsidRPr="009A5403">
        <w:rPr>
          <w:rFonts w:ascii="Times New Roman" w:hAnsi="Times New Roman" w:cs="Times New Roman"/>
          <w:vertAlign w:val="subscript"/>
        </w:rPr>
        <w:t>4</w:t>
      </w:r>
      <w:r w:rsidRPr="009A5403">
        <w:rPr>
          <w:rFonts w:ascii="Times New Roman" w:hAnsi="Times New Roman" w:cs="Times New Roman"/>
          <w:vertAlign w:val="superscript"/>
        </w:rPr>
        <w:t>+</w:t>
      </w:r>
      <w:r w:rsidRPr="009A5403">
        <w:rPr>
          <w:rFonts w:ascii="Times New Roman" w:hAnsi="Times New Roman" w:cs="Times New Roman"/>
        </w:rPr>
        <w:t>]</w:t>
      </w:r>
      <w:r w:rsidR="00544255" w:rsidRPr="009A5403">
        <w:rPr>
          <w:rFonts w:ascii="Times New Roman" w:hAnsi="Times New Roman" w:cs="Times New Roman"/>
        </w:rPr>
        <w:t>;</w:t>
      </w:r>
      <w:r w:rsidRPr="009A5403">
        <w:rPr>
          <w:rFonts w:ascii="Times New Roman" w:hAnsi="Times New Roman" w:cs="Times New Roman"/>
        </w:rPr>
        <w:t xml:space="preserve"> 818.41 [M + NH</w:t>
      </w:r>
      <w:r w:rsidRPr="009A5403">
        <w:rPr>
          <w:rFonts w:ascii="Times New Roman" w:hAnsi="Times New Roman" w:cs="Times New Roman"/>
          <w:vertAlign w:val="subscript"/>
        </w:rPr>
        <w:t>4</w:t>
      </w:r>
      <w:r w:rsidRPr="009A5403">
        <w:rPr>
          <w:rFonts w:ascii="Times New Roman" w:hAnsi="Times New Roman" w:cs="Times New Roman"/>
          <w:vertAlign w:val="superscript"/>
        </w:rPr>
        <w:t>+</w:t>
      </w:r>
      <w:r w:rsidRPr="009A5403">
        <w:rPr>
          <w:rFonts w:ascii="Times New Roman" w:hAnsi="Times New Roman" w:cs="Times New Roman"/>
        </w:rPr>
        <w:t xml:space="preserve">] (calculated C34H56N8O12S: 800.37). </w:t>
      </w:r>
    </w:p>
    <w:p w14:paraId="1E47F6DE" w14:textId="49D66C61" w:rsidR="005C6B4E" w:rsidRPr="009A5403" w:rsidRDefault="005C6B4E" w:rsidP="0092565D">
      <w:pPr>
        <w:jc w:val="both"/>
        <w:rPr>
          <w:rFonts w:ascii="Times New Roman" w:hAnsi="Times New Roman" w:cs="Times New Roman"/>
        </w:rPr>
      </w:pPr>
    </w:p>
    <w:p w14:paraId="3B5E59FC" w14:textId="1D5BA0F2" w:rsidR="00F75081" w:rsidRPr="009A5403" w:rsidRDefault="00F75081" w:rsidP="00F75081">
      <w:pPr>
        <w:jc w:val="both"/>
        <w:rPr>
          <w:rFonts w:ascii="Times New Roman" w:hAnsi="Times New Roman" w:cs="Times New Roman"/>
          <w:b/>
          <w:bCs/>
        </w:rPr>
      </w:pPr>
      <w:r w:rsidRPr="009A5403">
        <w:rPr>
          <w:rFonts w:ascii="Times New Roman" w:hAnsi="Times New Roman" w:cs="Times New Roman"/>
          <w:b/>
          <w:bCs/>
        </w:rPr>
        <w:t>NAP962</w:t>
      </w:r>
      <w:r w:rsidRPr="009A5403">
        <w:rPr>
          <w:rFonts w:ascii="Times New Roman" w:hAnsi="Times New Roman" w:cs="Times New Roman"/>
          <w:b/>
          <w:bCs/>
        </w:rPr>
        <w:tab/>
      </w:r>
      <w:r w:rsidRPr="009A5403">
        <w:rPr>
          <w:rFonts w:ascii="Times New Roman" w:hAnsi="Times New Roman" w:cs="Times New Roman"/>
          <w:b/>
          <w:bCs/>
        </w:rPr>
        <w:tab/>
      </w:r>
      <w:r w:rsidRPr="009A5403">
        <w:rPr>
          <w:rFonts w:ascii="Times New Roman" w:hAnsi="Times New Roman" w:cs="Times New Roman"/>
          <w:b/>
          <w:bCs/>
        </w:rPr>
        <w:tab/>
      </w:r>
      <w:r w:rsidRPr="009A5403">
        <w:rPr>
          <w:rFonts w:ascii="Times New Roman" w:hAnsi="Times New Roman" w:cs="Times New Roman"/>
          <w:b/>
          <w:bCs/>
        </w:rPr>
        <w:tab/>
      </w:r>
      <w:r w:rsidR="00957FF1" w:rsidRPr="009A5403">
        <w:rPr>
          <w:rFonts w:ascii="Times New Roman" w:hAnsi="Times New Roman" w:cs="Times New Roman"/>
          <w:b/>
          <w:bCs/>
        </w:rPr>
        <w:t>Succinimidoyl-CO</w:t>
      </w:r>
      <w:r w:rsidRPr="009A5403">
        <w:rPr>
          <w:rFonts w:ascii="Times New Roman" w:hAnsi="Times New Roman" w:cs="Times New Roman"/>
          <w:b/>
          <w:bCs/>
        </w:rPr>
        <w:t xml:space="preserve">-NLys-NPhe-NVal-PEG-Biotin </w:t>
      </w:r>
    </w:p>
    <w:p w14:paraId="420894E3" w14:textId="77777777" w:rsidR="005C6B4E" w:rsidRPr="009A5403" w:rsidRDefault="005C6B4E" w:rsidP="0092565D">
      <w:pPr>
        <w:jc w:val="both"/>
        <w:rPr>
          <w:rFonts w:ascii="Times New Roman" w:hAnsi="Times New Roman" w:cs="Times New Roman"/>
        </w:rPr>
      </w:pPr>
    </w:p>
    <w:p w14:paraId="658E3DF1" w14:textId="4926457C" w:rsidR="00F75081" w:rsidRPr="009A5403" w:rsidRDefault="00F75081" w:rsidP="00F75081">
      <w:pPr>
        <w:jc w:val="both"/>
        <w:rPr>
          <w:rFonts w:ascii="Times New Roman" w:hAnsi="Times New Roman" w:cs="Times New Roman"/>
        </w:rPr>
      </w:pPr>
      <w:r w:rsidRPr="009A5403">
        <w:rPr>
          <w:rFonts w:ascii="Times New Roman" w:hAnsi="Times New Roman" w:cs="Times New Roman"/>
        </w:rPr>
        <w:t xml:space="preserve">Biotin-PEG NovaTag resin (Novabiochem) (0.05 mmol) was swollen in DMF for 30 minutes followed by deprotection under standard conditions. Following Fmoc-deprotection, an NVal residue was </w:t>
      </w:r>
      <w:r w:rsidR="004E5F6D" w:rsidRPr="009A5403">
        <w:rPr>
          <w:rFonts w:ascii="Times New Roman" w:hAnsi="Times New Roman" w:cs="Times New Roman"/>
        </w:rPr>
        <w:t>introduced</w:t>
      </w:r>
      <w:r w:rsidRPr="009A5403">
        <w:rPr>
          <w:rFonts w:ascii="Times New Roman" w:hAnsi="Times New Roman" w:cs="Times New Roman"/>
        </w:rPr>
        <w:t xml:space="preserve"> by the submonomer bromo</w:t>
      </w:r>
      <w:r w:rsidR="00CC5BE8" w:rsidRPr="009A5403">
        <w:rPr>
          <w:rFonts w:ascii="Times New Roman" w:hAnsi="Times New Roman" w:cs="Times New Roman"/>
        </w:rPr>
        <w:t>-</w:t>
      </w:r>
      <w:r w:rsidRPr="009A5403">
        <w:rPr>
          <w:rFonts w:ascii="Times New Roman" w:hAnsi="Times New Roman" w:cs="Times New Roman"/>
        </w:rPr>
        <w:t>acetylation-substitution method described for NVP800. This was followed by subsequent coupling and deprotection of Fmoc-</w:t>
      </w:r>
      <w:r w:rsidR="0053304F" w:rsidRPr="009A5403">
        <w:rPr>
          <w:rFonts w:ascii="Times New Roman" w:hAnsi="Times New Roman" w:cs="Times New Roman"/>
        </w:rPr>
        <w:t>NPhe-OH</w:t>
      </w:r>
      <w:r w:rsidRPr="009A5403">
        <w:rPr>
          <w:rFonts w:ascii="Times New Roman" w:hAnsi="Times New Roman" w:cs="Times New Roman"/>
        </w:rPr>
        <w:t xml:space="preserve"> and Fmoc-N</w:t>
      </w:r>
      <w:r w:rsidR="0053304F" w:rsidRPr="009A5403">
        <w:rPr>
          <w:rFonts w:ascii="Times New Roman" w:hAnsi="Times New Roman" w:cs="Times New Roman"/>
        </w:rPr>
        <w:t>Lys</w:t>
      </w:r>
      <w:r w:rsidRPr="009A5403">
        <w:rPr>
          <w:rFonts w:ascii="Times New Roman" w:hAnsi="Times New Roman" w:cs="Times New Roman"/>
        </w:rPr>
        <w:t>-(Boc</w:t>
      </w:r>
      <w:r w:rsidR="0053304F" w:rsidRPr="009A5403">
        <w:rPr>
          <w:rFonts w:ascii="Times New Roman" w:hAnsi="Times New Roman" w:cs="Times New Roman"/>
        </w:rPr>
        <w:t>)-OH</w:t>
      </w:r>
      <w:r w:rsidRPr="009A5403">
        <w:rPr>
          <w:rFonts w:ascii="Times New Roman" w:hAnsi="Times New Roman" w:cs="Times New Roman"/>
        </w:rPr>
        <w:t xml:space="preserve">. </w:t>
      </w:r>
      <w:r w:rsidR="004C175E" w:rsidRPr="009A5403">
        <w:rPr>
          <w:rFonts w:ascii="Times New Roman" w:hAnsi="Times New Roman" w:cs="Times New Roman"/>
        </w:rPr>
        <w:t xml:space="preserve">The </w:t>
      </w:r>
      <w:r w:rsidRPr="009A5403">
        <w:rPr>
          <w:rFonts w:ascii="Times New Roman" w:hAnsi="Times New Roman" w:cs="Times New Roman"/>
        </w:rPr>
        <w:t xml:space="preserve">NHS carbamate was formed as described </w:t>
      </w:r>
      <w:r w:rsidR="00CC5BE8" w:rsidRPr="009A5403">
        <w:rPr>
          <w:rFonts w:ascii="Times New Roman" w:hAnsi="Times New Roman" w:cs="Times New Roman"/>
        </w:rPr>
        <w:t>for NAP830,</w:t>
      </w:r>
      <w:r w:rsidRPr="009A5403">
        <w:rPr>
          <w:rFonts w:ascii="Times New Roman" w:hAnsi="Times New Roman" w:cs="Times New Roman"/>
        </w:rPr>
        <w:t xml:space="preserve"> by reaction with DSC</w:t>
      </w:r>
      <w:r w:rsidR="00CC5BE8" w:rsidRPr="009A5403">
        <w:rPr>
          <w:rFonts w:ascii="Times New Roman" w:hAnsi="Times New Roman" w:cs="Times New Roman"/>
        </w:rPr>
        <w:t>.</w:t>
      </w:r>
      <w:r w:rsidRPr="009A5403">
        <w:rPr>
          <w:rFonts w:ascii="Times New Roman" w:hAnsi="Times New Roman" w:cs="Times New Roman"/>
        </w:rPr>
        <w:t xml:space="preserve"> </w:t>
      </w:r>
      <w:r w:rsidR="004B49BE" w:rsidRPr="009A5403">
        <w:rPr>
          <w:rFonts w:ascii="Times New Roman" w:hAnsi="Times New Roman" w:cs="Times New Roman"/>
        </w:rPr>
        <w:t>Following</w:t>
      </w:r>
      <w:r w:rsidRPr="009A5403">
        <w:rPr>
          <w:rFonts w:ascii="Times New Roman" w:hAnsi="Times New Roman" w:cs="Times New Roman"/>
        </w:rPr>
        <w:t xml:space="preserve"> </w:t>
      </w:r>
      <w:r w:rsidR="004B49BE" w:rsidRPr="009A5403">
        <w:rPr>
          <w:rFonts w:ascii="Times New Roman" w:hAnsi="Times New Roman" w:cs="Times New Roman"/>
        </w:rPr>
        <w:t>treatment</w:t>
      </w:r>
      <w:r w:rsidR="00CC5BE8" w:rsidRPr="009A5403">
        <w:rPr>
          <w:rFonts w:ascii="Times New Roman" w:hAnsi="Times New Roman" w:cs="Times New Roman"/>
        </w:rPr>
        <w:t xml:space="preserve"> </w:t>
      </w:r>
      <w:r w:rsidRPr="009A5403">
        <w:rPr>
          <w:rFonts w:ascii="Times New Roman" w:hAnsi="Times New Roman" w:cs="Times New Roman"/>
        </w:rPr>
        <w:t xml:space="preserve">with TFA/DCM (8:2) for 2 </w:t>
      </w:r>
      <w:r w:rsidR="00CC5BE8" w:rsidRPr="009A5403">
        <w:rPr>
          <w:rFonts w:ascii="Times New Roman" w:hAnsi="Times New Roman" w:cs="Times New Roman"/>
        </w:rPr>
        <w:t>hr</w:t>
      </w:r>
      <w:r w:rsidR="004B49BE" w:rsidRPr="009A5403">
        <w:rPr>
          <w:rFonts w:ascii="Times New Roman" w:hAnsi="Times New Roman" w:cs="Times New Roman"/>
        </w:rPr>
        <w:t>, the c</w:t>
      </w:r>
      <w:r w:rsidRPr="009A5403">
        <w:rPr>
          <w:rFonts w:ascii="Times New Roman" w:hAnsi="Times New Roman" w:cs="Times New Roman"/>
        </w:rPr>
        <w:t>leaved resin was removed by filtration</w:t>
      </w:r>
      <w:r w:rsidR="004B49BE" w:rsidRPr="009A5403">
        <w:rPr>
          <w:rFonts w:ascii="Times New Roman" w:hAnsi="Times New Roman" w:cs="Times New Roman"/>
        </w:rPr>
        <w:t xml:space="preserve">, </w:t>
      </w:r>
      <w:r w:rsidRPr="009A5403">
        <w:rPr>
          <w:rFonts w:ascii="Times New Roman" w:hAnsi="Times New Roman" w:cs="Times New Roman"/>
        </w:rPr>
        <w:t>washed with DCM, and the filtrate concentrated under reduced pressure to give the title compound as a trifluoroacetate salt (110.9 mg, quantitative yield). ESI-MS m/z 481.75 [M + 2H</w:t>
      </w:r>
      <w:r w:rsidRPr="009A5403">
        <w:rPr>
          <w:rFonts w:ascii="Times New Roman" w:hAnsi="Times New Roman" w:cs="Times New Roman"/>
          <w:vertAlign w:val="superscript"/>
        </w:rPr>
        <w:t>+</w:t>
      </w:r>
      <w:r w:rsidRPr="009A5403">
        <w:rPr>
          <w:rFonts w:ascii="Times New Roman" w:hAnsi="Times New Roman" w:cs="Times New Roman"/>
        </w:rPr>
        <w:t>]</w:t>
      </w:r>
      <w:r w:rsidR="004B49BE" w:rsidRPr="009A5403">
        <w:rPr>
          <w:rFonts w:ascii="Times New Roman" w:hAnsi="Times New Roman" w:cs="Times New Roman"/>
        </w:rPr>
        <w:t>/2;</w:t>
      </w:r>
      <w:r w:rsidRPr="009A5403">
        <w:rPr>
          <w:rFonts w:ascii="Times New Roman" w:hAnsi="Times New Roman" w:cs="Times New Roman"/>
        </w:rPr>
        <w:t xml:space="preserve"> 962.50 [M + H</w:t>
      </w:r>
      <w:r w:rsidRPr="009A5403">
        <w:rPr>
          <w:rFonts w:ascii="Times New Roman" w:hAnsi="Times New Roman" w:cs="Times New Roman"/>
          <w:vertAlign w:val="superscript"/>
        </w:rPr>
        <w:t>+</w:t>
      </w:r>
      <w:r w:rsidRPr="009A5403">
        <w:rPr>
          <w:rFonts w:ascii="Times New Roman" w:hAnsi="Times New Roman" w:cs="Times New Roman"/>
        </w:rPr>
        <w:t xml:space="preserve">] (calculated C45H71N9O12S: 961.49). </w:t>
      </w:r>
    </w:p>
    <w:p w14:paraId="534114A4" w14:textId="77777777" w:rsidR="001C2BBA" w:rsidRPr="009A5403" w:rsidRDefault="001C2BBA" w:rsidP="001C2BBA">
      <w:pPr>
        <w:jc w:val="both"/>
        <w:rPr>
          <w:rFonts w:ascii="Times New Roman" w:hAnsi="Times New Roman" w:cs="Times New Roman"/>
          <w:b/>
          <w:bCs/>
        </w:rPr>
      </w:pPr>
    </w:p>
    <w:p w14:paraId="7D23E251" w14:textId="77777777" w:rsidR="00F75081" w:rsidRPr="009A5403" w:rsidRDefault="00F75081" w:rsidP="00DF0DC5">
      <w:pPr>
        <w:jc w:val="both"/>
        <w:rPr>
          <w:rFonts w:ascii="Times New Roman" w:hAnsi="Times New Roman" w:cs="Times New Roman"/>
          <w:b/>
          <w:bCs/>
        </w:rPr>
      </w:pPr>
    </w:p>
    <w:p w14:paraId="74C09B44" w14:textId="46A158BD" w:rsidR="00DF0DC5" w:rsidRPr="009A5403" w:rsidRDefault="00DF0DC5" w:rsidP="00DF0DC5">
      <w:pPr>
        <w:jc w:val="both"/>
        <w:rPr>
          <w:rFonts w:ascii="Times New Roman" w:hAnsi="Times New Roman" w:cs="Times New Roman"/>
          <w:b/>
          <w:bCs/>
        </w:rPr>
      </w:pPr>
      <w:r w:rsidRPr="009A5403">
        <w:rPr>
          <w:rFonts w:ascii="Times New Roman" w:hAnsi="Times New Roman" w:cs="Times New Roman"/>
          <w:b/>
          <w:bCs/>
        </w:rPr>
        <w:t>NAP559</w:t>
      </w:r>
      <w:r w:rsidRPr="009A5403">
        <w:rPr>
          <w:rFonts w:ascii="Times New Roman" w:hAnsi="Times New Roman" w:cs="Times New Roman"/>
          <w:b/>
          <w:bCs/>
        </w:rPr>
        <w:tab/>
      </w:r>
      <w:r w:rsidRPr="009A5403">
        <w:rPr>
          <w:rFonts w:ascii="Times New Roman" w:hAnsi="Times New Roman" w:cs="Times New Roman"/>
          <w:b/>
          <w:bCs/>
        </w:rPr>
        <w:tab/>
      </w:r>
      <w:r w:rsidRPr="009A5403">
        <w:rPr>
          <w:rFonts w:ascii="Times New Roman" w:hAnsi="Times New Roman" w:cs="Times New Roman"/>
          <w:b/>
          <w:bCs/>
        </w:rPr>
        <w:tab/>
      </w:r>
      <w:r w:rsidRPr="009A5403">
        <w:rPr>
          <w:rFonts w:ascii="Times New Roman" w:hAnsi="Times New Roman" w:cs="Times New Roman"/>
          <w:b/>
          <w:bCs/>
        </w:rPr>
        <w:tab/>
      </w:r>
      <w:r w:rsidRPr="009A5403">
        <w:rPr>
          <w:rFonts w:ascii="Times New Roman" w:hAnsi="Times New Roman" w:cs="Times New Roman"/>
          <w:b/>
          <w:bCs/>
        </w:rPr>
        <w:tab/>
        <w:t>Succin</w:t>
      </w:r>
      <w:r w:rsidR="00957FF1" w:rsidRPr="009A5403">
        <w:rPr>
          <w:rFonts w:ascii="Times New Roman" w:hAnsi="Times New Roman" w:cs="Times New Roman"/>
          <w:b/>
          <w:bCs/>
        </w:rPr>
        <w:t>imidoyl</w:t>
      </w:r>
      <w:r w:rsidRPr="009A5403">
        <w:rPr>
          <w:rFonts w:ascii="Times New Roman" w:hAnsi="Times New Roman" w:cs="Times New Roman"/>
          <w:b/>
          <w:bCs/>
        </w:rPr>
        <w:t>-</w:t>
      </w:r>
      <w:r w:rsidR="00957FF1" w:rsidRPr="009A5403">
        <w:rPr>
          <w:rFonts w:ascii="Times New Roman" w:hAnsi="Times New Roman" w:cs="Times New Roman"/>
          <w:b/>
          <w:bCs/>
        </w:rPr>
        <w:t>CO-</w:t>
      </w:r>
      <w:r w:rsidRPr="009A5403">
        <w:rPr>
          <w:rFonts w:ascii="Times New Roman" w:hAnsi="Times New Roman" w:cs="Times New Roman"/>
          <w:b/>
          <w:bCs/>
        </w:rPr>
        <w:t>NArg-D-Pro-NPhe-NH</w:t>
      </w:r>
      <w:r w:rsidRPr="009A5403">
        <w:rPr>
          <w:rFonts w:ascii="Times New Roman" w:hAnsi="Times New Roman" w:cs="Times New Roman"/>
          <w:b/>
          <w:bCs/>
          <w:vertAlign w:val="subscript"/>
        </w:rPr>
        <w:t>2</w:t>
      </w:r>
      <w:r w:rsidRPr="009A5403">
        <w:rPr>
          <w:rFonts w:ascii="Times New Roman" w:hAnsi="Times New Roman" w:cs="Times New Roman"/>
          <w:b/>
          <w:bCs/>
        </w:rPr>
        <w:t xml:space="preserve"> </w:t>
      </w:r>
    </w:p>
    <w:p w14:paraId="4A9E2DBB" w14:textId="77777777" w:rsidR="006843DF" w:rsidRPr="009A5403" w:rsidRDefault="006843DF" w:rsidP="00B01769">
      <w:pPr>
        <w:jc w:val="both"/>
        <w:rPr>
          <w:rFonts w:ascii="Times New Roman" w:hAnsi="Times New Roman" w:cs="Times New Roman"/>
        </w:rPr>
      </w:pPr>
    </w:p>
    <w:p w14:paraId="57FE555F" w14:textId="3267836D" w:rsidR="008816E7" w:rsidRPr="009A5403" w:rsidRDefault="003D5CE7" w:rsidP="008816E7">
      <w:pPr>
        <w:jc w:val="both"/>
        <w:rPr>
          <w:rFonts w:ascii="Times New Roman" w:hAnsi="Times New Roman" w:cs="Times New Roman"/>
        </w:rPr>
      </w:pPr>
      <w:r w:rsidRPr="009A5403">
        <w:rPr>
          <w:rFonts w:ascii="Times New Roman" w:hAnsi="Times New Roman" w:cs="Times New Roman"/>
        </w:rPr>
        <w:t xml:space="preserve"> </w:t>
      </w:r>
      <w:r w:rsidR="008816E7" w:rsidRPr="009A5403">
        <w:rPr>
          <w:rFonts w:ascii="Times New Roman" w:hAnsi="Times New Roman" w:cs="Times New Roman"/>
        </w:rPr>
        <w:t>NAP559 was synthesised on MBHA Rink Amide resin (139 mg, 0.05 mmol). The resin was swollen in DMF (15 min) and the resin-bound Fmoc protecting removed, using standard protocols. The target peptide was synthesised using standard methods of coupling and deprotection, employing sequentially Fmoc-NPhe-OH, Fmoc-D-Pro-OH and Fmoc-NArg-(Pbf)-OH. The NHS carbamate was formed through reaction with DSC as described above. Peptide release from the resin and side-chain protecting group c</w:t>
      </w:r>
      <w:r w:rsidR="00234EB5" w:rsidRPr="009A5403">
        <w:rPr>
          <w:rFonts w:ascii="Times New Roman" w:hAnsi="Times New Roman" w:cs="Times New Roman"/>
        </w:rPr>
        <w:t>l</w:t>
      </w:r>
      <w:r w:rsidR="008816E7" w:rsidRPr="009A5403">
        <w:rPr>
          <w:rFonts w:ascii="Times New Roman" w:hAnsi="Times New Roman" w:cs="Times New Roman"/>
        </w:rPr>
        <w:t>eavage were achieved by reaction with a solution of TFA/TIPS/DCM (95:2.5:.5), for 2 hr, followed by filtration and concentration under reduced pressure. The residue was precipitated in diethyl ether and washed further with diethyl ether (3x). The title compound was isolated as the trifluoroacetate salt (25.2 mg, 75%). ESI-MS m/z 462.20 (-</w:t>
      </w:r>
      <w:r w:rsidR="00D70D43" w:rsidRPr="009A5403">
        <w:rPr>
          <w:rFonts w:ascii="Times New Roman" w:hAnsi="Times New Roman" w:cs="Times New Roman"/>
        </w:rPr>
        <w:t xml:space="preserve"> Succinimide</w:t>
      </w:r>
      <w:r w:rsidR="008816E7" w:rsidRPr="009A5403">
        <w:rPr>
          <w:rFonts w:ascii="Times New Roman" w:hAnsi="Times New Roman" w:cs="Times New Roman"/>
        </w:rPr>
        <w:t>) [M + NH</w:t>
      </w:r>
      <w:r w:rsidR="008816E7" w:rsidRPr="009A5403">
        <w:rPr>
          <w:rFonts w:ascii="Times New Roman" w:hAnsi="Times New Roman" w:cs="Times New Roman"/>
          <w:vertAlign w:val="subscript"/>
        </w:rPr>
        <w:t>4</w:t>
      </w:r>
      <w:r w:rsidR="008816E7" w:rsidRPr="009A5403">
        <w:rPr>
          <w:rFonts w:ascii="Times New Roman" w:hAnsi="Times New Roman" w:cs="Times New Roman"/>
          <w:vertAlign w:val="superscript"/>
        </w:rPr>
        <w:t>+</w:t>
      </w:r>
      <w:r w:rsidR="008816E7" w:rsidRPr="009A5403">
        <w:rPr>
          <w:rFonts w:ascii="Times New Roman" w:hAnsi="Times New Roman" w:cs="Times New Roman"/>
        </w:rPr>
        <w:t>]</w:t>
      </w:r>
      <w:r w:rsidR="00E1734C" w:rsidRPr="009A5403">
        <w:rPr>
          <w:rFonts w:ascii="Times New Roman" w:hAnsi="Times New Roman" w:cs="Times New Roman"/>
        </w:rPr>
        <w:t>/2</w:t>
      </w:r>
      <w:r w:rsidR="00D70D43" w:rsidRPr="009A5403">
        <w:rPr>
          <w:rFonts w:ascii="Times New Roman" w:hAnsi="Times New Roman" w:cs="Times New Roman"/>
        </w:rPr>
        <w:t>;</w:t>
      </w:r>
      <w:r w:rsidR="008816E7" w:rsidRPr="009A5403">
        <w:rPr>
          <w:rFonts w:ascii="Times New Roman" w:hAnsi="Times New Roman" w:cs="Times New Roman"/>
        </w:rPr>
        <w:t xml:space="preserve"> 559.25 [M + H</w:t>
      </w:r>
      <w:r w:rsidR="008816E7" w:rsidRPr="009A5403">
        <w:rPr>
          <w:rFonts w:ascii="Times New Roman" w:hAnsi="Times New Roman" w:cs="Times New Roman"/>
          <w:vertAlign w:val="superscript"/>
        </w:rPr>
        <w:t>+</w:t>
      </w:r>
      <w:r w:rsidR="008816E7" w:rsidRPr="009A5403">
        <w:rPr>
          <w:rFonts w:ascii="Times New Roman" w:hAnsi="Times New Roman" w:cs="Times New Roman"/>
        </w:rPr>
        <w:t>]</w:t>
      </w:r>
      <w:r w:rsidR="00E1734C" w:rsidRPr="009A5403">
        <w:rPr>
          <w:rFonts w:ascii="Times New Roman" w:hAnsi="Times New Roman" w:cs="Times New Roman"/>
        </w:rPr>
        <w:t>;</w:t>
      </w:r>
      <w:r w:rsidR="008816E7" w:rsidRPr="009A5403">
        <w:rPr>
          <w:rFonts w:ascii="Times New Roman" w:hAnsi="Times New Roman" w:cs="Times New Roman"/>
        </w:rPr>
        <w:t xml:space="preserve"> 577.27 [M + NH</w:t>
      </w:r>
      <w:r w:rsidR="008816E7" w:rsidRPr="009A5403">
        <w:rPr>
          <w:rFonts w:ascii="Times New Roman" w:hAnsi="Times New Roman" w:cs="Times New Roman"/>
          <w:vertAlign w:val="subscript"/>
        </w:rPr>
        <w:t>4</w:t>
      </w:r>
      <w:r w:rsidR="008816E7" w:rsidRPr="009A5403">
        <w:rPr>
          <w:rFonts w:ascii="Times New Roman" w:hAnsi="Times New Roman" w:cs="Times New Roman"/>
          <w:vertAlign w:val="superscript"/>
        </w:rPr>
        <w:t>+</w:t>
      </w:r>
      <w:r w:rsidR="008816E7" w:rsidRPr="009A5403">
        <w:rPr>
          <w:rFonts w:ascii="Times New Roman" w:hAnsi="Times New Roman" w:cs="Times New Roman"/>
        </w:rPr>
        <w:t xml:space="preserve">] (calculated C25H34N8O7: 558.25). </w:t>
      </w:r>
    </w:p>
    <w:p w14:paraId="7263F171" w14:textId="77777777" w:rsidR="0067665C" w:rsidRPr="009A5403" w:rsidRDefault="0067665C" w:rsidP="006F77A9">
      <w:pPr>
        <w:jc w:val="both"/>
        <w:rPr>
          <w:rFonts w:ascii="Times New Roman" w:hAnsi="Times New Roman" w:cs="Times New Roman"/>
        </w:rPr>
      </w:pPr>
    </w:p>
    <w:p w14:paraId="57BC300A" w14:textId="5F953C86" w:rsidR="006F77A9" w:rsidRPr="009A5403" w:rsidRDefault="006F77A9" w:rsidP="006F77A9">
      <w:pPr>
        <w:jc w:val="both"/>
        <w:rPr>
          <w:rFonts w:ascii="Times New Roman" w:hAnsi="Times New Roman" w:cs="Times New Roman"/>
        </w:rPr>
      </w:pPr>
      <w:r w:rsidRPr="009A5403">
        <w:rPr>
          <w:rFonts w:ascii="Times New Roman" w:hAnsi="Times New Roman" w:cs="Times New Roman"/>
          <w:b/>
          <w:bCs/>
        </w:rPr>
        <w:t>NAP5</w:t>
      </w:r>
      <w:r w:rsidR="00A02304">
        <w:rPr>
          <w:rFonts w:ascii="Times New Roman" w:hAnsi="Times New Roman" w:cs="Times New Roman"/>
          <w:b/>
          <w:bCs/>
        </w:rPr>
        <w:t>3</w:t>
      </w:r>
      <w:r w:rsidRPr="009A5403">
        <w:rPr>
          <w:rFonts w:ascii="Times New Roman" w:hAnsi="Times New Roman" w:cs="Times New Roman"/>
          <w:b/>
          <w:bCs/>
        </w:rPr>
        <w:t>3</w:t>
      </w:r>
      <w:r w:rsidRPr="009A5403">
        <w:rPr>
          <w:rFonts w:ascii="Times New Roman" w:hAnsi="Times New Roman" w:cs="Times New Roman"/>
          <w:b/>
          <w:bCs/>
        </w:rPr>
        <w:tab/>
      </w:r>
      <w:r w:rsidRPr="009A5403">
        <w:rPr>
          <w:rFonts w:ascii="Times New Roman" w:hAnsi="Times New Roman" w:cs="Times New Roman"/>
          <w:b/>
          <w:bCs/>
        </w:rPr>
        <w:tab/>
      </w:r>
      <w:r w:rsidRPr="009A5403">
        <w:rPr>
          <w:rFonts w:ascii="Times New Roman" w:hAnsi="Times New Roman" w:cs="Times New Roman"/>
          <w:b/>
          <w:bCs/>
        </w:rPr>
        <w:tab/>
      </w:r>
      <w:r w:rsidRPr="009A5403">
        <w:rPr>
          <w:rFonts w:ascii="Times New Roman" w:hAnsi="Times New Roman" w:cs="Times New Roman"/>
          <w:b/>
          <w:bCs/>
        </w:rPr>
        <w:tab/>
      </w:r>
      <w:r w:rsidRPr="009A5403">
        <w:rPr>
          <w:rFonts w:ascii="Times New Roman" w:hAnsi="Times New Roman" w:cs="Times New Roman"/>
          <w:b/>
          <w:bCs/>
        </w:rPr>
        <w:tab/>
      </w:r>
      <w:r w:rsidR="00957FF1" w:rsidRPr="009A5403">
        <w:rPr>
          <w:rFonts w:ascii="Times New Roman" w:hAnsi="Times New Roman" w:cs="Times New Roman"/>
          <w:b/>
          <w:bCs/>
        </w:rPr>
        <w:t>Succinimidoyl-CO</w:t>
      </w:r>
      <w:r w:rsidRPr="009A5403">
        <w:rPr>
          <w:rFonts w:ascii="Times New Roman" w:hAnsi="Times New Roman" w:cs="Times New Roman"/>
          <w:b/>
          <w:bCs/>
        </w:rPr>
        <w:t>-NLys-NPhe-Val-NH</w:t>
      </w:r>
      <w:r w:rsidRPr="009A5403">
        <w:rPr>
          <w:rFonts w:ascii="Times New Roman" w:hAnsi="Times New Roman" w:cs="Times New Roman"/>
          <w:b/>
          <w:bCs/>
          <w:vertAlign w:val="subscript"/>
        </w:rPr>
        <w:t>2</w:t>
      </w:r>
      <w:r w:rsidRPr="009A5403">
        <w:rPr>
          <w:rFonts w:ascii="Times New Roman" w:hAnsi="Times New Roman" w:cs="Times New Roman"/>
          <w:b/>
          <w:bCs/>
        </w:rPr>
        <w:t xml:space="preserve"> </w:t>
      </w:r>
    </w:p>
    <w:p w14:paraId="2EDA6D57" w14:textId="77777777" w:rsidR="005B5367" w:rsidRPr="009A5403" w:rsidRDefault="005B5367" w:rsidP="005B5367">
      <w:pPr>
        <w:jc w:val="both"/>
        <w:rPr>
          <w:rFonts w:ascii="Times New Roman" w:hAnsi="Times New Roman" w:cs="Times New Roman"/>
        </w:rPr>
      </w:pPr>
    </w:p>
    <w:p w14:paraId="79DBAD92" w14:textId="77777777" w:rsidR="00EF3098" w:rsidRPr="009A5403" w:rsidRDefault="00234EB5" w:rsidP="00EF3098">
      <w:pPr>
        <w:jc w:val="both"/>
        <w:rPr>
          <w:rFonts w:ascii="Times New Roman" w:hAnsi="Times New Roman" w:cs="Times New Roman"/>
        </w:rPr>
      </w:pPr>
      <w:r w:rsidRPr="009A5403">
        <w:rPr>
          <w:rFonts w:ascii="Times New Roman" w:hAnsi="Times New Roman" w:cs="Times New Roman"/>
        </w:rPr>
        <w:t xml:space="preserve">NAP553 was synthesised on MBHA Rink Amide resin (278 mg, 0.1 mmol). The resin was swollen in DMF (15 min) and the resin-bound Fmoc protecting removed, using standard protocols. The target peptide was synthesised using standard methods of coupling and deprotection, employing sequentially </w:t>
      </w:r>
      <w:r w:rsidR="006F77A9" w:rsidRPr="009A5403">
        <w:rPr>
          <w:rFonts w:ascii="Times New Roman" w:hAnsi="Times New Roman" w:cs="Times New Roman"/>
        </w:rPr>
        <w:t>Fmoc-</w:t>
      </w:r>
      <w:r w:rsidRPr="009A5403">
        <w:rPr>
          <w:rFonts w:ascii="Times New Roman" w:hAnsi="Times New Roman" w:cs="Times New Roman"/>
        </w:rPr>
        <w:t>Val</w:t>
      </w:r>
      <w:r w:rsidR="006F77A9" w:rsidRPr="009A5403">
        <w:rPr>
          <w:rFonts w:ascii="Times New Roman" w:hAnsi="Times New Roman" w:cs="Times New Roman"/>
        </w:rPr>
        <w:t>-OH and Fmoc-</w:t>
      </w:r>
      <w:r w:rsidRPr="009A5403">
        <w:rPr>
          <w:rFonts w:ascii="Times New Roman" w:hAnsi="Times New Roman" w:cs="Times New Roman"/>
        </w:rPr>
        <w:t>NPhe</w:t>
      </w:r>
      <w:r w:rsidR="006F77A9" w:rsidRPr="009A5403">
        <w:rPr>
          <w:rFonts w:ascii="Times New Roman" w:hAnsi="Times New Roman" w:cs="Times New Roman"/>
        </w:rPr>
        <w:t>-OH</w:t>
      </w:r>
      <w:r w:rsidRPr="009A5403">
        <w:rPr>
          <w:rFonts w:ascii="Times New Roman" w:hAnsi="Times New Roman" w:cs="Times New Roman"/>
        </w:rPr>
        <w:t xml:space="preserve"> and Fmoc-NLys-(Boc)-OH</w:t>
      </w:r>
      <w:r w:rsidR="006F77A9" w:rsidRPr="009A5403">
        <w:rPr>
          <w:rFonts w:ascii="Times New Roman" w:hAnsi="Times New Roman" w:cs="Times New Roman"/>
        </w:rPr>
        <w:t xml:space="preserve">. </w:t>
      </w:r>
      <w:r w:rsidRPr="009A5403">
        <w:rPr>
          <w:rFonts w:ascii="Times New Roman" w:hAnsi="Times New Roman" w:cs="Times New Roman"/>
        </w:rPr>
        <w:t xml:space="preserve">The NHS carbamate was formed through reaction with DSC as described above. Peptide release from the resin and side-chain protecting group cleavage were achieved by reaction with a </w:t>
      </w:r>
      <w:r w:rsidR="00250321" w:rsidRPr="009A5403">
        <w:rPr>
          <w:rFonts w:ascii="Times New Roman" w:hAnsi="Times New Roman" w:cs="Times New Roman"/>
        </w:rPr>
        <w:t>TFA</w:t>
      </w:r>
      <w:r w:rsidR="00EF3098" w:rsidRPr="009A5403">
        <w:rPr>
          <w:rFonts w:ascii="Times New Roman" w:hAnsi="Times New Roman" w:cs="Times New Roman"/>
        </w:rPr>
        <w:t xml:space="preserve"> (5 mL), for 2hr, followed by filtration and removal of the volatiles under reduced pressure to give the title compound as a trifluoroacetate salt (17.3 mg, 81%). ESI-MS m/z 533.27 [M + H</w:t>
      </w:r>
      <w:r w:rsidR="00EF3098" w:rsidRPr="009A5403">
        <w:rPr>
          <w:rFonts w:ascii="Times New Roman" w:hAnsi="Times New Roman" w:cs="Times New Roman"/>
          <w:vertAlign w:val="superscript"/>
        </w:rPr>
        <w:t>+</w:t>
      </w:r>
      <w:r w:rsidR="00EF3098" w:rsidRPr="009A5403">
        <w:rPr>
          <w:rFonts w:ascii="Times New Roman" w:hAnsi="Times New Roman" w:cs="Times New Roman"/>
        </w:rPr>
        <w:t xml:space="preserve">] (calculated C25H36N6O7: 532.26). </w:t>
      </w:r>
    </w:p>
    <w:p w14:paraId="3D6005F9" w14:textId="7B9EA987" w:rsidR="006F77A9" w:rsidRPr="009A5403" w:rsidRDefault="006F77A9" w:rsidP="006F77A9">
      <w:pPr>
        <w:jc w:val="both"/>
        <w:rPr>
          <w:rFonts w:ascii="Times New Roman" w:hAnsi="Times New Roman" w:cs="Times New Roman"/>
        </w:rPr>
      </w:pPr>
      <w:r w:rsidRPr="009A5403">
        <w:rPr>
          <w:rFonts w:ascii="Times New Roman" w:hAnsi="Times New Roman" w:cs="Times New Roman"/>
        </w:rPr>
        <w:t xml:space="preserve"> </w:t>
      </w:r>
    </w:p>
    <w:p w14:paraId="79B5FA90" w14:textId="77777777" w:rsidR="005B5367" w:rsidRPr="009A5403" w:rsidRDefault="005B5367" w:rsidP="00F11175">
      <w:pPr>
        <w:jc w:val="both"/>
        <w:rPr>
          <w:rFonts w:ascii="Times New Roman" w:hAnsi="Times New Roman" w:cs="Times New Roman"/>
        </w:rPr>
      </w:pPr>
    </w:p>
    <w:p w14:paraId="6A6BB8C6" w14:textId="36413F69" w:rsidR="00F11175" w:rsidRPr="009A5403" w:rsidRDefault="00F11175" w:rsidP="00F11175">
      <w:pPr>
        <w:jc w:val="both"/>
        <w:rPr>
          <w:rFonts w:ascii="Times New Roman" w:hAnsi="Times New Roman" w:cs="Times New Roman"/>
        </w:rPr>
      </w:pPr>
    </w:p>
    <w:p w14:paraId="7F500BCA" w14:textId="07C60E77" w:rsidR="00800E1F" w:rsidRPr="009A5403" w:rsidRDefault="00433D6B" w:rsidP="00E21429">
      <w:pPr>
        <w:jc w:val="both"/>
        <w:rPr>
          <w:rFonts w:ascii="Times New Roman" w:hAnsi="Times New Roman" w:cs="Times New Roman"/>
          <w:b/>
          <w:bCs/>
        </w:rPr>
      </w:pPr>
      <w:r w:rsidRPr="009A5403">
        <w:rPr>
          <w:rFonts w:ascii="Times New Roman" w:hAnsi="Times New Roman" w:cs="Times New Roman"/>
          <w:b/>
          <w:bCs/>
        </w:rPr>
        <w:t>Inhibition studies</w:t>
      </w:r>
    </w:p>
    <w:p w14:paraId="5425938A" w14:textId="409A0AB2" w:rsidR="00433D6B" w:rsidRPr="009A5403" w:rsidRDefault="00433D6B" w:rsidP="00E21429">
      <w:pPr>
        <w:jc w:val="both"/>
        <w:rPr>
          <w:rFonts w:ascii="Times New Roman" w:hAnsi="Times New Roman" w:cs="Times New Roman"/>
        </w:rPr>
      </w:pPr>
    </w:p>
    <w:p w14:paraId="22BBC5E8" w14:textId="5FF67E11" w:rsidR="00F43CC2" w:rsidRPr="009A5403" w:rsidRDefault="00F43CC2" w:rsidP="00F43CC2">
      <w:pPr>
        <w:jc w:val="both"/>
        <w:rPr>
          <w:rFonts w:ascii="Times New Roman" w:hAnsi="Times New Roman" w:cs="Times New Roman"/>
        </w:rPr>
      </w:pPr>
      <w:r w:rsidRPr="009A5403">
        <w:rPr>
          <w:rFonts w:ascii="Times New Roman" w:hAnsi="Times New Roman" w:cs="Times New Roman"/>
        </w:rPr>
        <w:t xml:space="preserve">Protease inactivation </w:t>
      </w:r>
      <w:r w:rsidR="009937AF" w:rsidRPr="009A5403">
        <w:rPr>
          <w:rFonts w:ascii="Times New Roman" w:hAnsi="Times New Roman" w:cs="Times New Roman"/>
        </w:rPr>
        <w:t xml:space="preserve">by each of the compounds under study </w:t>
      </w:r>
      <w:r w:rsidRPr="009A5403">
        <w:rPr>
          <w:rFonts w:ascii="Times New Roman" w:hAnsi="Times New Roman" w:cs="Times New Roman"/>
        </w:rPr>
        <w:t>was evaluated using a fluorogenic enzyme assays</w:t>
      </w:r>
      <w:r w:rsidR="00903C76" w:rsidRPr="009A5403">
        <w:rPr>
          <w:rFonts w:ascii="Times New Roman" w:hAnsi="Times New Roman" w:cs="Times New Roman"/>
        </w:rPr>
        <w:t>.</w:t>
      </w:r>
      <w:r w:rsidRPr="009A5403">
        <w:rPr>
          <w:rFonts w:ascii="Times New Roman" w:hAnsi="Times New Roman" w:cs="Times New Roman"/>
        </w:rPr>
        <w:t xml:space="preserve"> Protease-substrate combinations used as detailed</w:t>
      </w:r>
      <w:r w:rsidR="00C418DD" w:rsidRPr="009A5403">
        <w:rPr>
          <w:rFonts w:ascii="Times New Roman" w:hAnsi="Times New Roman" w:cs="Times New Roman"/>
        </w:rPr>
        <w:t xml:space="preserve"> in </w:t>
      </w:r>
      <w:r w:rsidR="00A14A94" w:rsidRPr="009A5403">
        <w:rPr>
          <w:rFonts w:ascii="Times New Roman" w:hAnsi="Times New Roman" w:cs="Times New Roman"/>
          <w:b/>
          <w:bCs/>
        </w:rPr>
        <w:t>S</w:t>
      </w:r>
      <w:r w:rsidR="00C418DD" w:rsidRPr="009A5403">
        <w:rPr>
          <w:rFonts w:ascii="Times New Roman" w:hAnsi="Times New Roman" w:cs="Times New Roman"/>
          <w:b/>
          <w:bCs/>
        </w:rPr>
        <w:t>ection 2</w:t>
      </w:r>
      <w:r w:rsidR="00A14A94" w:rsidRPr="009A5403">
        <w:rPr>
          <w:rFonts w:ascii="Times New Roman" w:hAnsi="Times New Roman" w:cs="Times New Roman"/>
        </w:rPr>
        <w:t>.</w:t>
      </w:r>
      <w:r w:rsidRPr="009A5403">
        <w:rPr>
          <w:rFonts w:ascii="Times New Roman" w:hAnsi="Times New Roman" w:cs="Times New Roman"/>
        </w:rPr>
        <w:t xml:space="preserve"> Inhibitors were made up as 10 mM stock solutions in either DMF or DMSO, then diluted with PBS (pH 7.4) to give appropriate working concentrations. A final volume of 100 μ</w:t>
      </w:r>
      <w:r w:rsidR="000C3196">
        <w:rPr>
          <w:rFonts w:ascii="Times New Roman" w:hAnsi="Times New Roman" w:cs="Times New Roman"/>
        </w:rPr>
        <w:t>L</w:t>
      </w:r>
      <w:r w:rsidRPr="009A5403">
        <w:rPr>
          <w:rFonts w:ascii="Times New Roman" w:hAnsi="Times New Roman" w:cs="Times New Roman"/>
        </w:rPr>
        <w:t xml:space="preserve"> was used per well. Substrate (50 μM final concentration) was added to a black 96-well microtitre plate (Thermo Scientific), in duplicate, followed by addition of inhibitor, in such a manner to give the required final concentration. Control wells consisted of substrate with the absence of inhibitor and blank wells were composed of substrate and buffer. Enzyme was added to all wells except the blank wells, to give a final volume of 100 μl containing the amount of protease specified in Table 6.1. Increase in fluorescence was recorded using a FLUOstar OPTIMA </w:t>
      </w:r>
      <w:r w:rsidR="00A14A94" w:rsidRPr="009A5403">
        <w:rPr>
          <w:rFonts w:ascii="Times New Roman" w:hAnsi="Times New Roman" w:cs="Times New Roman"/>
        </w:rPr>
        <w:t>spectrofluorometer</w:t>
      </w:r>
      <w:r w:rsidRPr="009A5403">
        <w:rPr>
          <w:rFonts w:ascii="Times New Roman" w:hAnsi="Times New Roman" w:cs="Times New Roman"/>
        </w:rPr>
        <w:t xml:space="preserve"> (BMG Labtech), excitation 380 nm and emission 460 nm, for 61 cycles (60 seconds/cycle), with results analysed using MARS Data Analysis Software (BMG Labtech). </w:t>
      </w:r>
    </w:p>
    <w:p w14:paraId="18A41AE4" w14:textId="19044016" w:rsidR="00F43CC2" w:rsidRPr="009A5403" w:rsidRDefault="00F43CC2" w:rsidP="00F43CC2">
      <w:pPr>
        <w:jc w:val="both"/>
        <w:rPr>
          <w:rFonts w:ascii="Times New Roman" w:hAnsi="Times New Roman" w:cs="Times New Roman"/>
        </w:rPr>
      </w:pPr>
      <w:r w:rsidRPr="009A5403">
        <w:rPr>
          <w:rFonts w:ascii="Times New Roman" w:hAnsi="Times New Roman" w:cs="Times New Roman"/>
        </w:rPr>
        <w:t>For assays requiring a pre-incubation step enzyme and inhibitor in assay buffer were incubated together</w:t>
      </w:r>
      <w:r w:rsidR="00A14A94" w:rsidRPr="009A5403">
        <w:rPr>
          <w:rFonts w:ascii="Times New Roman" w:hAnsi="Times New Roman" w:cs="Times New Roman"/>
        </w:rPr>
        <w:t>,</w:t>
      </w:r>
      <w:r w:rsidRPr="009A5403">
        <w:rPr>
          <w:rFonts w:ascii="Times New Roman" w:hAnsi="Times New Roman" w:cs="Times New Roman"/>
        </w:rPr>
        <w:t xml:space="preserve"> </w:t>
      </w:r>
      <w:r w:rsidR="00A14A94" w:rsidRPr="009A5403">
        <w:rPr>
          <w:rFonts w:ascii="Times New Roman" w:hAnsi="Times New Roman" w:cs="Times New Roman"/>
        </w:rPr>
        <w:t xml:space="preserve">at </w:t>
      </w:r>
      <w:r w:rsidRPr="009A5403">
        <w:rPr>
          <w:rFonts w:ascii="Times New Roman" w:hAnsi="Times New Roman" w:cs="Times New Roman"/>
        </w:rPr>
        <w:t>37</w:t>
      </w:r>
      <w:r w:rsidRPr="009A5403">
        <w:rPr>
          <w:rFonts w:ascii="Times New Roman" w:hAnsi="Times New Roman" w:cs="Times New Roman"/>
          <w:vertAlign w:val="superscript"/>
        </w:rPr>
        <w:t>o</w:t>
      </w:r>
      <w:r w:rsidRPr="009A5403">
        <w:rPr>
          <w:rFonts w:ascii="Times New Roman" w:hAnsi="Times New Roman" w:cs="Times New Roman"/>
        </w:rPr>
        <w:t>C</w:t>
      </w:r>
      <w:r w:rsidR="00A14A94" w:rsidRPr="009A5403">
        <w:rPr>
          <w:rFonts w:ascii="Times New Roman" w:hAnsi="Times New Roman" w:cs="Times New Roman"/>
        </w:rPr>
        <w:t>, for 2</w:t>
      </w:r>
      <w:r w:rsidRPr="009A5403">
        <w:rPr>
          <w:rFonts w:ascii="Times New Roman" w:hAnsi="Times New Roman" w:cs="Times New Roman"/>
        </w:rPr>
        <w:t xml:space="preserve"> min</w:t>
      </w:r>
      <w:r w:rsidR="00A14A94" w:rsidRPr="009A5403">
        <w:rPr>
          <w:rFonts w:ascii="Times New Roman" w:hAnsi="Times New Roman" w:cs="Times New Roman"/>
        </w:rPr>
        <w:t>,</w:t>
      </w:r>
      <w:r w:rsidRPr="009A5403">
        <w:rPr>
          <w:rFonts w:ascii="Times New Roman" w:hAnsi="Times New Roman" w:cs="Times New Roman"/>
        </w:rPr>
        <w:t xml:space="preserve"> with gentle agitation. The reaction mixture was then aliquoted (50 μ</w:t>
      </w:r>
      <w:r w:rsidR="000C3196">
        <w:rPr>
          <w:rFonts w:ascii="Times New Roman" w:hAnsi="Times New Roman" w:cs="Times New Roman"/>
        </w:rPr>
        <w:t>L</w:t>
      </w:r>
      <w:r w:rsidRPr="009A5403">
        <w:rPr>
          <w:rFonts w:ascii="Times New Roman" w:hAnsi="Times New Roman" w:cs="Times New Roman"/>
        </w:rPr>
        <w:t>) in duplicate on a black 96-well microtitre plate followed by addition of substrate to make a final concentration of 50 μM in a total volume of 100 μ</w:t>
      </w:r>
      <w:r w:rsidR="00A15C4A">
        <w:rPr>
          <w:rFonts w:ascii="Times New Roman" w:hAnsi="Times New Roman" w:cs="Times New Roman"/>
        </w:rPr>
        <w:t>L</w:t>
      </w:r>
      <w:r w:rsidRPr="009A5403">
        <w:rPr>
          <w:rFonts w:ascii="Times New Roman" w:hAnsi="Times New Roman" w:cs="Times New Roman"/>
        </w:rPr>
        <w:t xml:space="preserve">. The fluorescence production was then measured as described for the previous procedure. </w:t>
      </w:r>
    </w:p>
    <w:p w14:paraId="6AA86CD9" w14:textId="77777777" w:rsidR="00F43CC2" w:rsidRPr="009A5403" w:rsidRDefault="00F43CC2" w:rsidP="00F43CC2">
      <w:pPr>
        <w:jc w:val="both"/>
        <w:rPr>
          <w:rFonts w:ascii="Times New Roman" w:hAnsi="Times New Roman" w:cs="Times New Roman"/>
        </w:rPr>
      </w:pPr>
      <w:r w:rsidRPr="009A5403">
        <w:rPr>
          <w:rFonts w:ascii="Times New Roman" w:hAnsi="Times New Roman" w:cs="Times New Roman"/>
        </w:rPr>
        <w:t xml:space="preserve">Assays with Cathepsin B required a pre-activation step of the protease prior to use in the fluorogenic enzyme assays. Cathepsin B was diluted to 10 μg/ml in activation buffer (0.1 M MES, pH 6.1, containing 1 mM EDTA and 2 mM DTT) and left to stand at room temperature for 15 minutes. Activated Cathepsin B was then diluted (1:50 to give 10 ng/50 μl) with assay buffer (activation buffer minus the DTT) prior to use as described previously. </w:t>
      </w:r>
    </w:p>
    <w:p w14:paraId="70992847" w14:textId="07CC4846" w:rsidR="00433D6B" w:rsidRPr="009A5403" w:rsidRDefault="00433D6B" w:rsidP="00E21429">
      <w:pPr>
        <w:jc w:val="both"/>
        <w:rPr>
          <w:rFonts w:ascii="Times New Roman" w:hAnsi="Times New Roman" w:cs="Times New Roman"/>
        </w:rPr>
      </w:pPr>
    </w:p>
    <w:p w14:paraId="42FD5E9A" w14:textId="0D230421" w:rsidR="00EF7785" w:rsidRPr="009A5403" w:rsidRDefault="00EF7785" w:rsidP="00E21429">
      <w:pPr>
        <w:jc w:val="both"/>
        <w:rPr>
          <w:rFonts w:ascii="Times New Roman" w:hAnsi="Times New Roman" w:cs="Times New Roman"/>
        </w:rPr>
      </w:pPr>
    </w:p>
    <w:p w14:paraId="136212B9" w14:textId="3AECEAB8" w:rsidR="00EF7785" w:rsidRPr="009A5403" w:rsidRDefault="00EF7785" w:rsidP="00E21429">
      <w:pPr>
        <w:jc w:val="both"/>
        <w:rPr>
          <w:rFonts w:ascii="Times New Roman" w:hAnsi="Times New Roman" w:cs="Times New Roman"/>
          <w:b/>
          <w:bCs/>
        </w:rPr>
      </w:pPr>
      <w:r w:rsidRPr="009A5403">
        <w:rPr>
          <w:rFonts w:ascii="Times New Roman" w:hAnsi="Times New Roman" w:cs="Times New Roman"/>
          <w:b/>
          <w:bCs/>
        </w:rPr>
        <w:t>Electrophoretic and Western blotting</w:t>
      </w:r>
      <w:r w:rsidR="00903C76" w:rsidRPr="009A5403">
        <w:rPr>
          <w:rFonts w:ascii="Times New Roman" w:hAnsi="Times New Roman" w:cs="Times New Roman"/>
          <w:b/>
          <w:bCs/>
        </w:rPr>
        <w:t xml:space="preserve"> methods</w:t>
      </w:r>
    </w:p>
    <w:p w14:paraId="2DF561CC" w14:textId="39B5977E" w:rsidR="00903C76" w:rsidRPr="009A5403" w:rsidRDefault="00903C76" w:rsidP="00E21429">
      <w:pPr>
        <w:jc w:val="both"/>
        <w:rPr>
          <w:rFonts w:ascii="Times New Roman" w:hAnsi="Times New Roman" w:cs="Times New Roman"/>
        </w:rPr>
      </w:pPr>
    </w:p>
    <w:p w14:paraId="77D53FFF" w14:textId="62893C87" w:rsidR="00F0598A" w:rsidRPr="009A5403" w:rsidRDefault="00F0598A" w:rsidP="008D1E3D">
      <w:pPr>
        <w:jc w:val="both"/>
        <w:rPr>
          <w:rFonts w:ascii="Times New Roman" w:hAnsi="Times New Roman" w:cs="Times New Roman"/>
          <w:u w:val="single"/>
        </w:rPr>
      </w:pPr>
      <w:r w:rsidRPr="009A5403">
        <w:rPr>
          <w:rFonts w:ascii="Times New Roman" w:hAnsi="Times New Roman" w:cs="Times New Roman"/>
          <w:u w:val="single"/>
        </w:rPr>
        <w:t>SDS-PAGE</w:t>
      </w:r>
    </w:p>
    <w:p w14:paraId="1F5B0C3B" w14:textId="77777777" w:rsidR="00F0598A" w:rsidRPr="009A5403" w:rsidRDefault="00F0598A" w:rsidP="008D1E3D">
      <w:pPr>
        <w:jc w:val="both"/>
        <w:rPr>
          <w:rFonts w:ascii="Times New Roman" w:hAnsi="Times New Roman" w:cs="Times New Roman"/>
        </w:rPr>
      </w:pPr>
    </w:p>
    <w:p w14:paraId="428E4C2A" w14:textId="262AC22F" w:rsidR="008D1E3D" w:rsidRPr="009A5403" w:rsidRDefault="00903C76" w:rsidP="008D1E3D">
      <w:pPr>
        <w:jc w:val="both"/>
        <w:rPr>
          <w:rFonts w:ascii="Times New Roman" w:hAnsi="Times New Roman" w:cs="Times New Roman"/>
        </w:rPr>
      </w:pPr>
      <w:r w:rsidRPr="009A5403">
        <w:rPr>
          <w:rFonts w:ascii="Times New Roman" w:hAnsi="Times New Roman" w:cs="Times New Roman"/>
        </w:rPr>
        <w:t xml:space="preserve">Protein samples to be resolved by SDS-PAGE under reducing conditions were diluted with 5x Reducing Treatment Buffer, containing 0.5 M Tris pH 6.8 (1.25 ml), SDS (1 g), glycerol (4 ml), 2-mercaptoethanol (2.5 ml), DDW (2.25 ml) and bromophenol blue (to colour). Samples were heated at 95oC for 10 minutes before being loaded into a NuPAGE Novex 4- 12% (w/v) bis-Tris Protein Gels 1.0 mm (Invitrogen). SeeBlue Plus2 Pre-stained Protein Standard (Invitrogen) (5 μl) was added as a reference ladder. Following loading, gels were </w:t>
      </w:r>
      <w:r w:rsidR="008D1E3D" w:rsidRPr="009A5403">
        <w:rPr>
          <w:rFonts w:ascii="Times New Roman" w:hAnsi="Times New Roman" w:cs="Times New Roman"/>
        </w:rPr>
        <w:t xml:space="preserve">ran using a PowerEase 500 system </w:t>
      </w:r>
      <w:r w:rsidR="008D1E3D" w:rsidRPr="009A5403">
        <w:rPr>
          <w:rFonts w:ascii="Times New Roman" w:hAnsi="Times New Roman" w:cs="Times New Roman"/>
        </w:rPr>
        <w:lastRenderedPageBreak/>
        <w:t xml:space="preserve">(Invitrogen) set at 200 V, 120 mA for 35 minutes, in SDS- MES running buffer (Invitrogen). Following </w:t>
      </w:r>
      <w:r w:rsidR="005C0348" w:rsidRPr="009A5403">
        <w:rPr>
          <w:rFonts w:ascii="Times New Roman" w:hAnsi="Times New Roman" w:cs="Times New Roman"/>
        </w:rPr>
        <w:t xml:space="preserve">electrophoretic </w:t>
      </w:r>
      <w:r w:rsidR="008D1E3D" w:rsidRPr="009A5403">
        <w:rPr>
          <w:rFonts w:ascii="Times New Roman" w:hAnsi="Times New Roman" w:cs="Times New Roman"/>
        </w:rPr>
        <w:t xml:space="preserve">separation, gels were removed and used for Western blotting. </w:t>
      </w:r>
    </w:p>
    <w:p w14:paraId="1E152E69" w14:textId="2DA2434B" w:rsidR="00F0598A" w:rsidRPr="009A5403" w:rsidRDefault="00F0598A" w:rsidP="008D1E3D">
      <w:pPr>
        <w:jc w:val="both"/>
        <w:rPr>
          <w:rFonts w:ascii="Times New Roman" w:hAnsi="Times New Roman" w:cs="Times New Roman"/>
        </w:rPr>
      </w:pPr>
    </w:p>
    <w:p w14:paraId="44FC6338" w14:textId="77777777" w:rsidR="00F0598A" w:rsidRPr="009A5403" w:rsidRDefault="00F0598A" w:rsidP="008D1E3D">
      <w:pPr>
        <w:jc w:val="both"/>
        <w:rPr>
          <w:rFonts w:ascii="Times New Roman" w:hAnsi="Times New Roman" w:cs="Times New Roman"/>
        </w:rPr>
      </w:pPr>
    </w:p>
    <w:p w14:paraId="5A89BA37" w14:textId="65B3E13F" w:rsidR="00903C76" w:rsidRPr="009A5403" w:rsidRDefault="006F5693" w:rsidP="00903C76">
      <w:pPr>
        <w:jc w:val="both"/>
        <w:rPr>
          <w:rFonts w:ascii="Times New Roman" w:hAnsi="Times New Roman" w:cs="Times New Roman"/>
          <w:u w:val="single"/>
        </w:rPr>
      </w:pPr>
      <w:r w:rsidRPr="009A5403">
        <w:rPr>
          <w:rFonts w:ascii="Times New Roman" w:hAnsi="Times New Roman" w:cs="Times New Roman"/>
          <w:u w:val="single"/>
        </w:rPr>
        <w:t>Western Blotting</w:t>
      </w:r>
    </w:p>
    <w:p w14:paraId="40D52480" w14:textId="4BE60A95" w:rsidR="006F5693" w:rsidRPr="009A5403" w:rsidRDefault="006F5693" w:rsidP="00903C76">
      <w:pPr>
        <w:jc w:val="both"/>
        <w:rPr>
          <w:rFonts w:ascii="Times New Roman" w:hAnsi="Times New Roman" w:cs="Times New Roman"/>
        </w:rPr>
      </w:pPr>
    </w:p>
    <w:p w14:paraId="50E14400" w14:textId="77777777" w:rsidR="006F5693" w:rsidRPr="009A5403" w:rsidRDefault="006F5693" w:rsidP="006F5693">
      <w:pPr>
        <w:jc w:val="both"/>
        <w:rPr>
          <w:rFonts w:ascii="Times New Roman" w:hAnsi="Times New Roman" w:cs="Times New Roman"/>
        </w:rPr>
      </w:pPr>
      <w:r w:rsidRPr="009A5403">
        <w:rPr>
          <w:rFonts w:ascii="Times New Roman" w:hAnsi="Times New Roman" w:cs="Times New Roman"/>
        </w:rPr>
        <w:t xml:space="preserve">Protein transfer from an acrylamide gel unto an Amersham Hybond ECL Nitrocellulose membrane (GE Healthcare) was achieved with the use of a X-Cell II Blot Module (Invitrogen). The gel and membrane were sandwiched between filter paper and sponges soaked in transfer buffer (25 mM Tris, 192 mM glycine, 10% (v/v) MeOH), placed in the blotting module and ran utilising a PowerEase 500 (Invitrogen) power pack set at 25 V, 125 mA for 1.5 hours. </w:t>
      </w:r>
    </w:p>
    <w:p w14:paraId="6CFA9089" w14:textId="573654A1" w:rsidR="006F5693" w:rsidRPr="009A5403" w:rsidRDefault="006F5693" w:rsidP="006F5693">
      <w:pPr>
        <w:jc w:val="both"/>
        <w:rPr>
          <w:rFonts w:ascii="Times New Roman" w:hAnsi="Times New Roman" w:cs="Times New Roman"/>
        </w:rPr>
      </w:pPr>
      <w:r w:rsidRPr="009A5403">
        <w:rPr>
          <w:rFonts w:ascii="Times New Roman" w:hAnsi="Times New Roman" w:cs="Times New Roman"/>
        </w:rPr>
        <w:t xml:space="preserve">Following transfer, the extra protein binding sites on the membrane were blocked by addition of 3% (w/v) BSA in TBST (20 mM Tris, 137 mM NaCl, 1% (v/v) Tween 20, pH 7.6) and agitated gently at room temperature for 30 minutes. The biotin-labelled proteases were then detected by addition of Streptavidin-HRP (Vector Laboratories) in 3% (w/v) BSA in TBST at a concentration of 1:20000, for 1 hour at room temperature. The membrane was then washed with TBST (3 x 5 minutes), followed by addition of Luminata Forte Western HRP substrate (EMD Millipore) and visualised using a UVP bio-imager. </w:t>
      </w:r>
    </w:p>
    <w:p w14:paraId="5330C5ED" w14:textId="77777777" w:rsidR="006F5693" w:rsidRPr="009A5403" w:rsidRDefault="006F5693" w:rsidP="00903C76">
      <w:pPr>
        <w:jc w:val="both"/>
        <w:rPr>
          <w:rFonts w:ascii="Times New Roman" w:hAnsi="Times New Roman" w:cs="Times New Roman"/>
        </w:rPr>
      </w:pPr>
    </w:p>
    <w:p w14:paraId="72249EA2" w14:textId="22F69300" w:rsidR="00856877" w:rsidRPr="005D3DEE" w:rsidRDefault="001357B0" w:rsidP="005D3DEE">
      <w:pPr>
        <w:rPr>
          <w:rFonts w:ascii="Helvetica" w:hAnsi="Helvetica" w:cs="Arial"/>
        </w:rPr>
      </w:pPr>
      <w:r>
        <w:rPr>
          <w:rFonts w:ascii="Helvetica" w:hAnsi="Helvetica" w:cs="Arial"/>
        </w:rPr>
        <w:br w:type="page"/>
      </w:r>
      <w:r w:rsidR="00856877" w:rsidRPr="001357B0">
        <w:rPr>
          <w:rFonts w:ascii="Times New Roman" w:hAnsi="Times New Roman" w:cs="Times New Roman"/>
          <w:b/>
          <w:bCs/>
        </w:rPr>
        <w:lastRenderedPageBreak/>
        <w:t>Supplemental data</w:t>
      </w:r>
    </w:p>
    <w:p w14:paraId="10999A20" w14:textId="6FBA6C3A" w:rsidR="00856877" w:rsidRDefault="00856877" w:rsidP="00E21429">
      <w:pPr>
        <w:jc w:val="both"/>
        <w:rPr>
          <w:rFonts w:ascii="Times New Roman" w:hAnsi="Times New Roman" w:cs="Times New Roman"/>
        </w:rPr>
      </w:pPr>
    </w:p>
    <w:p w14:paraId="024F987C" w14:textId="77777777" w:rsidR="001357B0" w:rsidRPr="001357B0" w:rsidRDefault="001357B0" w:rsidP="001357B0">
      <w:pPr>
        <w:jc w:val="both"/>
        <w:rPr>
          <w:rFonts w:ascii="Helvetica" w:hAnsi="Helvetica" w:cs="Arial"/>
          <w:b/>
          <w:bCs/>
        </w:rPr>
      </w:pPr>
      <w:r w:rsidRPr="001357B0">
        <w:rPr>
          <w:rFonts w:ascii="Helvetica" w:hAnsi="Helvetica" w:cs="Arial"/>
          <w:b/>
          <w:bCs/>
        </w:rPr>
        <w:t>ESI-MS Spectra</w:t>
      </w:r>
    </w:p>
    <w:p w14:paraId="4299908F" w14:textId="77777777" w:rsidR="001357B0" w:rsidRPr="001357B0" w:rsidRDefault="001357B0" w:rsidP="001357B0">
      <w:pPr>
        <w:jc w:val="both"/>
        <w:rPr>
          <w:rFonts w:ascii="Helvetica" w:hAnsi="Helvetica" w:cs="Arial"/>
        </w:rPr>
      </w:pPr>
    </w:p>
    <w:p w14:paraId="184B8AAE" w14:textId="77777777" w:rsidR="001357B0" w:rsidRPr="001357B0" w:rsidRDefault="001357B0" w:rsidP="001357B0">
      <w:pPr>
        <w:jc w:val="both"/>
        <w:rPr>
          <w:rFonts w:ascii="Helvetica" w:hAnsi="Helvetica" w:cs="Arial"/>
          <w:b/>
          <w:bCs/>
        </w:rPr>
      </w:pPr>
      <w:r w:rsidRPr="001357B0">
        <w:rPr>
          <w:rFonts w:ascii="Helvetica" w:hAnsi="Helvetica" w:cs="Arial"/>
          <w:b/>
          <w:bCs/>
        </w:rPr>
        <w:t>NAP559</w:t>
      </w:r>
      <w:r w:rsidRPr="001357B0">
        <w:rPr>
          <w:rFonts w:ascii="Helvetica" w:hAnsi="Helvetica" w:cs="Arial"/>
          <w:b/>
          <w:bCs/>
        </w:rPr>
        <w:tab/>
      </w:r>
      <w:r w:rsidRPr="001357B0">
        <w:rPr>
          <w:rFonts w:ascii="Helvetica" w:hAnsi="Helvetica" w:cs="Arial"/>
          <w:b/>
          <w:bCs/>
        </w:rPr>
        <w:tab/>
      </w:r>
      <w:r w:rsidRPr="001357B0">
        <w:rPr>
          <w:rFonts w:ascii="Helvetica" w:hAnsi="Helvetica" w:cs="Arial"/>
          <w:b/>
          <w:bCs/>
        </w:rPr>
        <w:tab/>
      </w:r>
      <w:r w:rsidRPr="001357B0">
        <w:rPr>
          <w:rFonts w:ascii="Helvetica" w:hAnsi="Helvetica" w:cs="Arial"/>
          <w:b/>
          <w:bCs/>
        </w:rPr>
        <w:tab/>
      </w:r>
      <w:r w:rsidRPr="001357B0">
        <w:rPr>
          <w:rFonts w:ascii="Helvetica" w:hAnsi="Helvetica" w:cs="Arial"/>
          <w:b/>
          <w:bCs/>
        </w:rPr>
        <w:tab/>
        <w:t>Succinimidoyl-CO-NArg-D-Pro-NPhe-NH</w:t>
      </w:r>
      <w:r w:rsidRPr="001357B0">
        <w:rPr>
          <w:rFonts w:ascii="Helvetica" w:hAnsi="Helvetica" w:cs="Arial"/>
          <w:b/>
          <w:bCs/>
          <w:vertAlign w:val="subscript"/>
        </w:rPr>
        <w:t>2</w:t>
      </w:r>
      <w:r w:rsidRPr="001357B0">
        <w:rPr>
          <w:rFonts w:ascii="Helvetica" w:hAnsi="Helvetica" w:cs="Arial"/>
          <w:b/>
          <w:bCs/>
        </w:rPr>
        <w:t xml:space="preserve"> </w:t>
      </w:r>
    </w:p>
    <w:p w14:paraId="2513FFB1" w14:textId="77777777" w:rsidR="001357B0" w:rsidRPr="001357B0" w:rsidRDefault="001357B0" w:rsidP="001357B0">
      <w:pPr>
        <w:jc w:val="both"/>
        <w:rPr>
          <w:rFonts w:ascii="Helvetica" w:hAnsi="Helvetica" w:cs="Arial"/>
        </w:rPr>
      </w:pPr>
    </w:p>
    <w:p w14:paraId="0B44F1E9" w14:textId="77777777" w:rsidR="001357B0" w:rsidRPr="001357B0" w:rsidRDefault="001357B0" w:rsidP="001357B0">
      <w:pPr>
        <w:jc w:val="both"/>
        <w:rPr>
          <w:rFonts w:ascii="Helvetica" w:hAnsi="Helvetica" w:cs="Arial"/>
        </w:rPr>
      </w:pPr>
    </w:p>
    <w:p w14:paraId="6F012B7E" w14:textId="77777777" w:rsidR="001357B0" w:rsidRPr="001357B0" w:rsidRDefault="001357B0" w:rsidP="001357B0">
      <w:pPr>
        <w:jc w:val="both"/>
        <w:rPr>
          <w:rFonts w:ascii="Helvetica" w:hAnsi="Helvetica" w:cs="Arial"/>
        </w:rPr>
      </w:pPr>
      <w:r w:rsidRPr="001357B0">
        <w:rPr>
          <w:rFonts w:ascii="Helvetica" w:hAnsi="Helvetica" w:cs="Arial"/>
          <w:noProof/>
        </w:rPr>
        <w:drawing>
          <wp:inline distT="0" distB="0" distL="0" distR="0" wp14:anchorId="2CA7647C" wp14:editId="2CC6B699">
            <wp:extent cx="5549900" cy="3124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549900" cy="3124200"/>
                    </a:xfrm>
                    <a:prstGeom prst="rect">
                      <a:avLst/>
                    </a:prstGeom>
                  </pic:spPr>
                </pic:pic>
              </a:graphicData>
            </a:graphic>
          </wp:inline>
        </w:drawing>
      </w:r>
    </w:p>
    <w:p w14:paraId="1AEE754A" w14:textId="77777777" w:rsidR="001357B0" w:rsidRPr="001357B0" w:rsidRDefault="001357B0" w:rsidP="001357B0">
      <w:pPr>
        <w:jc w:val="both"/>
        <w:rPr>
          <w:rFonts w:ascii="Helvetica" w:hAnsi="Helvetica" w:cs="Arial"/>
        </w:rPr>
      </w:pPr>
      <w:r w:rsidRPr="001357B0">
        <w:rPr>
          <w:rFonts w:ascii="Helvetica" w:hAnsi="Helvetica" w:cs="Arial"/>
          <w:noProof/>
        </w:rPr>
        <w:drawing>
          <wp:inline distT="0" distB="0" distL="0" distR="0" wp14:anchorId="5E57E558" wp14:editId="6D065208">
            <wp:extent cx="5461000" cy="342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61000" cy="342900"/>
                    </a:xfrm>
                    <a:prstGeom prst="rect">
                      <a:avLst/>
                    </a:prstGeom>
                  </pic:spPr>
                </pic:pic>
              </a:graphicData>
            </a:graphic>
          </wp:inline>
        </w:drawing>
      </w:r>
    </w:p>
    <w:p w14:paraId="49165CBE" w14:textId="77777777" w:rsidR="001357B0" w:rsidRPr="001357B0" w:rsidRDefault="001357B0" w:rsidP="001357B0">
      <w:pPr>
        <w:jc w:val="both"/>
        <w:rPr>
          <w:rFonts w:ascii="Helvetica" w:hAnsi="Helvetica" w:cs="Arial"/>
        </w:rPr>
      </w:pPr>
    </w:p>
    <w:p w14:paraId="18794384" w14:textId="77777777" w:rsidR="001357B0" w:rsidRPr="001357B0" w:rsidRDefault="001357B0" w:rsidP="001357B0">
      <w:pPr>
        <w:jc w:val="both"/>
        <w:rPr>
          <w:rFonts w:ascii="Helvetica" w:hAnsi="Helvetica" w:cs="Arial"/>
        </w:rPr>
      </w:pPr>
      <w:r w:rsidRPr="001357B0">
        <w:rPr>
          <w:rFonts w:ascii="Helvetica" w:hAnsi="Helvetica" w:cs="Arial"/>
          <w:b/>
          <w:bCs/>
        </w:rPr>
        <w:t>NAP533</w:t>
      </w:r>
      <w:r w:rsidRPr="001357B0">
        <w:rPr>
          <w:rFonts w:ascii="Helvetica" w:hAnsi="Helvetica" w:cs="Arial"/>
          <w:b/>
          <w:bCs/>
        </w:rPr>
        <w:tab/>
      </w:r>
      <w:r w:rsidRPr="001357B0">
        <w:rPr>
          <w:rFonts w:ascii="Helvetica" w:hAnsi="Helvetica" w:cs="Arial"/>
          <w:b/>
          <w:bCs/>
        </w:rPr>
        <w:tab/>
      </w:r>
      <w:r w:rsidRPr="001357B0">
        <w:rPr>
          <w:rFonts w:ascii="Helvetica" w:hAnsi="Helvetica" w:cs="Arial"/>
          <w:b/>
          <w:bCs/>
        </w:rPr>
        <w:tab/>
      </w:r>
      <w:r w:rsidRPr="001357B0">
        <w:rPr>
          <w:rFonts w:ascii="Helvetica" w:hAnsi="Helvetica" w:cs="Arial"/>
          <w:b/>
          <w:bCs/>
        </w:rPr>
        <w:tab/>
      </w:r>
      <w:r w:rsidRPr="001357B0">
        <w:rPr>
          <w:rFonts w:ascii="Helvetica" w:hAnsi="Helvetica" w:cs="Arial"/>
          <w:b/>
          <w:bCs/>
        </w:rPr>
        <w:tab/>
        <w:t>Succinimidoyl-CO-NLys-NPhe-Val-NH</w:t>
      </w:r>
      <w:r w:rsidRPr="001357B0">
        <w:rPr>
          <w:rFonts w:ascii="Helvetica" w:hAnsi="Helvetica" w:cs="Arial"/>
          <w:b/>
          <w:bCs/>
          <w:vertAlign w:val="subscript"/>
        </w:rPr>
        <w:t>2</w:t>
      </w:r>
      <w:r w:rsidRPr="001357B0">
        <w:rPr>
          <w:rFonts w:ascii="Helvetica" w:hAnsi="Helvetica" w:cs="Arial"/>
          <w:b/>
          <w:bCs/>
        </w:rPr>
        <w:t xml:space="preserve"> </w:t>
      </w:r>
    </w:p>
    <w:p w14:paraId="7F1FE648" w14:textId="77777777" w:rsidR="001357B0" w:rsidRPr="001357B0" w:rsidRDefault="001357B0" w:rsidP="001357B0">
      <w:pPr>
        <w:jc w:val="both"/>
        <w:rPr>
          <w:rFonts w:ascii="Helvetica" w:hAnsi="Helvetica" w:cs="Arial"/>
        </w:rPr>
      </w:pPr>
    </w:p>
    <w:p w14:paraId="05D2555E" w14:textId="77777777" w:rsidR="001357B0" w:rsidRPr="001357B0" w:rsidRDefault="001357B0" w:rsidP="001357B0">
      <w:pPr>
        <w:jc w:val="both"/>
        <w:rPr>
          <w:rFonts w:ascii="Helvetica" w:hAnsi="Helvetica" w:cs="Arial"/>
        </w:rPr>
      </w:pPr>
      <w:r w:rsidRPr="001357B0">
        <w:rPr>
          <w:rFonts w:ascii="Helvetica" w:hAnsi="Helvetica" w:cs="Arial"/>
          <w:noProof/>
        </w:rPr>
        <w:drawing>
          <wp:inline distT="0" distB="0" distL="0" distR="0" wp14:anchorId="268600C8" wp14:editId="7DD8C681">
            <wp:extent cx="5105400" cy="318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05400" cy="3187700"/>
                    </a:xfrm>
                    <a:prstGeom prst="rect">
                      <a:avLst/>
                    </a:prstGeom>
                  </pic:spPr>
                </pic:pic>
              </a:graphicData>
            </a:graphic>
          </wp:inline>
        </w:drawing>
      </w:r>
    </w:p>
    <w:p w14:paraId="71219857" w14:textId="77777777" w:rsidR="001357B0" w:rsidRPr="001357B0" w:rsidRDefault="001357B0" w:rsidP="001357B0">
      <w:pPr>
        <w:jc w:val="both"/>
        <w:rPr>
          <w:rFonts w:ascii="Helvetica" w:hAnsi="Helvetica" w:cs="Arial"/>
        </w:rPr>
      </w:pPr>
    </w:p>
    <w:p w14:paraId="30DE2D5B" w14:textId="77777777" w:rsidR="001357B0" w:rsidRPr="001357B0" w:rsidRDefault="001357B0" w:rsidP="001357B0">
      <w:pPr>
        <w:jc w:val="both"/>
        <w:rPr>
          <w:rFonts w:ascii="Helvetica" w:hAnsi="Helvetica" w:cs="Arial"/>
        </w:rPr>
      </w:pPr>
      <w:r w:rsidRPr="001357B0">
        <w:rPr>
          <w:rFonts w:ascii="Helvetica" w:hAnsi="Helvetica" w:cs="Arial"/>
          <w:noProof/>
        </w:rPr>
        <w:drawing>
          <wp:inline distT="0" distB="0" distL="0" distR="0" wp14:anchorId="00443881" wp14:editId="5438673B">
            <wp:extent cx="3251200" cy="292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51200" cy="292100"/>
                    </a:xfrm>
                    <a:prstGeom prst="rect">
                      <a:avLst/>
                    </a:prstGeom>
                  </pic:spPr>
                </pic:pic>
              </a:graphicData>
            </a:graphic>
          </wp:inline>
        </w:drawing>
      </w:r>
    </w:p>
    <w:p w14:paraId="4704E2DF" w14:textId="77777777" w:rsidR="005D3DEE" w:rsidRDefault="005D3DEE" w:rsidP="001357B0">
      <w:pPr>
        <w:jc w:val="both"/>
        <w:rPr>
          <w:rFonts w:ascii="Helvetica" w:hAnsi="Helvetica" w:cs="Arial"/>
          <w:b/>
          <w:bCs/>
        </w:rPr>
      </w:pPr>
    </w:p>
    <w:p w14:paraId="567EB753" w14:textId="0B07D862" w:rsidR="001357B0" w:rsidRPr="001357B0" w:rsidRDefault="001357B0" w:rsidP="001357B0">
      <w:pPr>
        <w:jc w:val="both"/>
        <w:rPr>
          <w:rFonts w:ascii="Helvetica" w:hAnsi="Helvetica" w:cs="Arial"/>
          <w:b/>
          <w:bCs/>
        </w:rPr>
      </w:pPr>
      <w:r w:rsidRPr="001357B0">
        <w:rPr>
          <w:rFonts w:ascii="Helvetica" w:hAnsi="Helvetica" w:cs="Arial"/>
          <w:b/>
          <w:bCs/>
        </w:rPr>
        <w:t>NAP849</w:t>
      </w:r>
      <w:r w:rsidRPr="001357B0">
        <w:rPr>
          <w:rFonts w:ascii="Helvetica" w:hAnsi="Helvetica" w:cs="Arial"/>
          <w:b/>
          <w:bCs/>
        </w:rPr>
        <w:tab/>
      </w:r>
      <w:r w:rsidRPr="001357B0">
        <w:rPr>
          <w:rFonts w:ascii="Helvetica" w:hAnsi="Helvetica" w:cs="Arial"/>
          <w:b/>
          <w:bCs/>
        </w:rPr>
        <w:tab/>
      </w:r>
      <w:r w:rsidRPr="001357B0">
        <w:rPr>
          <w:rFonts w:ascii="Helvetica" w:hAnsi="Helvetica" w:cs="Arial"/>
          <w:b/>
          <w:bCs/>
        </w:rPr>
        <w:tab/>
      </w:r>
      <w:r w:rsidRPr="001357B0">
        <w:rPr>
          <w:rFonts w:ascii="Helvetica" w:hAnsi="Helvetica" w:cs="Arial"/>
          <w:b/>
          <w:bCs/>
        </w:rPr>
        <w:tab/>
        <w:t xml:space="preserve">Succinimidoyl-CO-NPhe-Gly-Gly-PEG-Biotin </w:t>
      </w:r>
    </w:p>
    <w:p w14:paraId="564BDEFE" w14:textId="77777777" w:rsidR="001357B0" w:rsidRPr="001357B0" w:rsidRDefault="001357B0" w:rsidP="001357B0">
      <w:pPr>
        <w:jc w:val="both"/>
        <w:rPr>
          <w:rFonts w:ascii="Helvetica" w:hAnsi="Helvetica" w:cs="Arial"/>
        </w:rPr>
      </w:pPr>
    </w:p>
    <w:p w14:paraId="37B68912" w14:textId="77777777" w:rsidR="001357B0" w:rsidRPr="001357B0" w:rsidRDefault="001357B0" w:rsidP="001357B0">
      <w:pPr>
        <w:jc w:val="both"/>
        <w:rPr>
          <w:rFonts w:ascii="Helvetica" w:hAnsi="Helvetica" w:cs="Arial"/>
        </w:rPr>
      </w:pPr>
      <w:r w:rsidRPr="001357B0">
        <w:rPr>
          <w:rFonts w:ascii="Helvetica" w:hAnsi="Helvetica" w:cs="Arial"/>
          <w:noProof/>
        </w:rPr>
        <w:drawing>
          <wp:inline distT="0" distB="0" distL="0" distR="0" wp14:anchorId="12DD2F62" wp14:editId="4A6F8882">
            <wp:extent cx="5130800" cy="3225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30800" cy="3225800"/>
                    </a:xfrm>
                    <a:prstGeom prst="rect">
                      <a:avLst/>
                    </a:prstGeom>
                  </pic:spPr>
                </pic:pic>
              </a:graphicData>
            </a:graphic>
          </wp:inline>
        </w:drawing>
      </w:r>
    </w:p>
    <w:p w14:paraId="70B5465C" w14:textId="77777777" w:rsidR="001357B0" w:rsidRPr="001357B0" w:rsidRDefault="001357B0" w:rsidP="001357B0">
      <w:pPr>
        <w:jc w:val="both"/>
        <w:rPr>
          <w:rFonts w:ascii="Helvetica" w:hAnsi="Helvetica" w:cs="Arial"/>
        </w:rPr>
      </w:pPr>
    </w:p>
    <w:p w14:paraId="75593AEB" w14:textId="77777777" w:rsidR="001357B0" w:rsidRPr="001357B0" w:rsidRDefault="001357B0" w:rsidP="001357B0">
      <w:pPr>
        <w:jc w:val="both"/>
        <w:rPr>
          <w:rFonts w:ascii="Helvetica" w:hAnsi="Helvetica" w:cs="Arial"/>
        </w:rPr>
      </w:pPr>
      <w:r w:rsidRPr="001357B0">
        <w:rPr>
          <w:rFonts w:ascii="Helvetica" w:hAnsi="Helvetica" w:cs="Arial"/>
          <w:noProof/>
        </w:rPr>
        <w:drawing>
          <wp:inline distT="0" distB="0" distL="0" distR="0" wp14:anchorId="33D4CF20" wp14:editId="061AC7AF">
            <wp:extent cx="4610100" cy="368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10100" cy="368300"/>
                    </a:xfrm>
                    <a:prstGeom prst="rect">
                      <a:avLst/>
                    </a:prstGeom>
                  </pic:spPr>
                </pic:pic>
              </a:graphicData>
            </a:graphic>
          </wp:inline>
        </w:drawing>
      </w:r>
    </w:p>
    <w:p w14:paraId="7B36412E" w14:textId="77777777" w:rsidR="001357B0" w:rsidRPr="001357B0" w:rsidRDefault="001357B0" w:rsidP="001357B0">
      <w:pPr>
        <w:jc w:val="both"/>
        <w:rPr>
          <w:rFonts w:ascii="Helvetica" w:hAnsi="Helvetica" w:cs="Arial"/>
        </w:rPr>
      </w:pPr>
    </w:p>
    <w:p w14:paraId="6B6F6CA2" w14:textId="77777777" w:rsidR="001357B0" w:rsidRPr="001357B0" w:rsidRDefault="001357B0" w:rsidP="001357B0">
      <w:pPr>
        <w:jc w:val="both"/>
        <w:rPr>
          <w:rFonts w:ascii="Helvetica" w:hAnsi="Helvetica" w:cs="Arial"/>
        </w:rPr>
      </w:pPr>
    </w:p>
    <w:p w14:paraId="14A162B4" w14:textId="0E545149" w:rsidR="00856877" w:rsidRDefault="00856877" w:rsidP="00E21429">
      <w:pPr>
        <w:jc w:val="both"/>
        <w:rPr>
          <w:rFonts w:ascii="Helvetica" w:hAnsi="Helvetica" w:cs="Arial"/>
        </w:rPr>
      </w:pPr>
    </w:p>
    <w:p w14:paraId="6AD7CC10" w14:textId="77777777" w:rsidR="00FC2057" w:rsidRDefault="00FC2057" w:rsidP="00FC2057">
      <w:pPr>
        <w:rPr>
          <w:iCs/>
        </w:rPr>
      </w:pPr>
      <w:r w:rsidRPr="00B13754">
        <w:rPr>
          <w:rFonts w:ascii="Times New Roman" w:hAnsi="Times New Roman" w:cs="Times New Roman"/>
          <w:b/>
        </w:rPr>
        <w:t>Table ST1.</w:t>
      </w:r>
      <w:r w:rsidRPr="00B13754">
        <w:rPr>
          <w:rFonts w:ascii="Times New Roman" w:hAnsi="Times New Roman" w:cs="Times New Roman"/>
        </w:rPr>
        <w:t xml:space="preserve"> </w:t>
      </w:r>
      <w:r w:rsidRPr="00B13754">
        <w:rPr>
          <w:rFonts w:ascii="Times New Roman" w:hAnsi="Times New Roman" w:cs="Times New Roman"/>
          <w:iCs/>
        </w:rPr>
        <w:t>Kinetic constants for the inhibition of thrombin by NAP559</w:t>
      </w:r>
      <w:r w:rsidRPr="00901892">
        <w:rPr>
          <w:iCs/>
        </w:rPr>
        <w:t>.</w:t>
      </w:r>
      <w:r>
        <w:rPr>
          <w:iCs/>
        </w:rPr>
        <w:t xml:space="preserve"> </w:t>
      </w:r>
    </w:p>
    <w:p w14:paraId="73BC72CD" w14:textId="77777777" w:rsidR="00FC2057" w:rsidRPr="005819E1" w:rsidRDefault="00FC2057" w:rsidP="00FC2057">
      <w:pPr>
        <w:rPr>
          <w:iCs/>
        </w:rPr>
      </w:pPr>
    </w:p>
    <w:tbl>
      <w:tblPr>
        <w:tblStyle w:val="LightShading"/>
        <w:tblW w:w="0" w:type="auto"/>
        <w:tblInd w:w="108" w:type="dxa"/>
        <w:tblLook w:val="04A0" w:firstRow="1" w:lastRow="0" w:firstColumn="1" w:lastColumn="0" w:noHBand="0" w:noVBand="1"/>
      </w:tblPr>
      <w:tblGrid>
        <w:gridCol w:w="2094"/>
        <w:gridCol w:w="2182"/>
        <w:gridCol w:w="1817"/>
        <w:gridCol w:w="2129"/>
      </w:tblGrid>
      <w:tr w:rsidR="00FC2057" w:rsidRPr="00B13754" w14:paraId="6F4884E7" w14:textId="77777777" w:rsidTr="006C7803">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094" w:type="dxa"/>
            <w:vAlign w:val="center"/>
          </w:tcPr>
          <w:p w14:paraId="1F8D1F61" w14:textId="77777777" w:rsidR="00FC2057" w:rsidRPr="00B13754" w:rsidRDefault="00FC2057" w:rsidP="006C7803">
            <w:pPr>
              <w:rPr>
                <w:rFonts w:ascii="Times New Roman" w:hAnsi="Times New Roman" w:cs="Times New Roman"/>
                <w:color w:val="auto"/>
              </w:rPr>
            </w:pPr>
            <w:r w:rsidRPr="00B13754">
              <w:rPr>
                <w:rFonts w:ascii="Times New Roman" w:hAnsi="Times New Roman" w:cs="Times New Roman"/>
                <w:color w:val="auto"/>
              </w:rPr>
              <w:t>Inhibitor</w:t>
            </w:r>
          </w:p>
        </w:tc>
        <w:tc>
          <w:tcPr>
            <w:tcW w:w="2182" w:type="dxa"/>
            <w:vAlign w:val="center"/>
          </w:tcPr>
          <w:p w14:paraId="03F99E4A" w14:textId="77777777" w:rsidR="00FC2057" w:rsidRPr="00B13754" w:rsidRDefault="00FC2057" w:rsidP="006C780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B13754">
              <w:rPr>
                <w:rFonts w:ascii="Times New Roman" w:hAnsi="Times New Roman" w:cs="Times New Roman"/>
                <w:color w:val="auto"/>
              </w:rPr>
              <w:t>K</w:t>
            </w:r>
            <w:r w:rsidRPr="00B13754">
              <w:rPr>
                <w:rFonts w:ascii="Times New Roman" w:hAnsi="Times New Roman" w:cs="Times New Roman"/>
                <w:color w:val="auto"/>
                <w:vertAlign w:val="subscript"/>
              </w:rPr>
              <w:t>i</w:t>
            </w:r>
            <w:r w:rsidRPr="00B13754">
              <w:rPr>
                <w:rFonts w:ascii="Times New Roman" w:hAnsi="Times New Roman" w:cs="Times New Roman"/>
                <w:color w:val="auto"/>
              </w:rPr>
              <w:t xml:space="preserve"> (M)</w:t>
            </w:r>
          </w:p>
        </w:tc>
        <w:tc>
          <w:tcPr>
            <w:tcW w:w="1817" w:type="dxa"/>
            <w:shd w:val="clear" w:color="auto" w:fill="auto"/>
            <w:vAlign w:val="center"/>
          </w:tcPr>
          <w:p w14:paraId="1A3A2C64" w14:textId="77777777" w:rsidR="00FC2057" w:rsidRPr="00B13754" w:rsidRDefault="00FC2057" w:rsidP="006C780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B13754">
              <w:rPr>
                <w:rFonts w:ascii="Times New Roman" w:hAnsi="Times New Roman" w:cs="Times New Roman"/>
                <w:color w:val="auto"/>
              </w:rPr>
              <w:t>k</w:t>
            </w:r>
            <w:r w:rsidRPr="00B13754">
              <w:rPr>
                <w:rFonts w:ascii="Times New Roman" w:hAnsi="Times New Roman" w:cs="Times New Roman"/>
                <w:color w:val="auto"/>
                <w:vertAlign w:val="subscript"/>
              </w:rPr>
              <w:t>3</w:t>
            </w:r>
            <w:r w:rsidRPr="00B13754">
              <w:rPr>
                <w:rFonts w:ascii="Times New Roman" w:hAnsi="Times New Roman" w:cs="Times New Roman"/>
                <w:color w:val="auto"/>
              </w:rPr>
              <w:t xml:space="preserve"> (min</w:t>
            </w:r>
            <w:r w:rsidRPr="00B13754">
              <w:rPr>
                <w:rFonts w:ascii="Times New Roman" w:hAnsi="Times New Roman" w:cs="Times New Roman"/>
                <w:color w:val="auto"/>
                <w:vertAlign w:val="superscript"/>
              </w:rPr>
              <w:t>-1</w:t>
            </w:r>
            <w:r w:rsidRPr="00B13754">
              <w:rPr>
                <w:rFonts w:ascii="Times New Roman" w:hAnsi="Times New Roman" w:cs="Times New Roman"/>
                <w:color w:val="auto"/>
              </w:rPr>
              <w:t>)</w:t>
            </w:r>
          </w:p>
        </w:tc>
        <w:tc>
          <w:tcPr>
            <w:tcW w:w="2129" w:type="dxa"/>
            <w:vAlign w:val="center"/>
          </w:tcPr>
          <w:p w14:paraId="44C5B1F3" w14:textId="77777777" w:rsidR="00FC2057" w:rsidRPr="00B13754" w:rsidRDefault="00FC2057" w:rsidP="006C780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B13754">
              <w:rPr>
                <w:rFonts w:ascii="Times New Roman" w:hAnsi="Times New Roman" w:cs="Times New Roman"/>
                <w:color w:val="auto"/>
              </w:rPr>
              <w:t>k</w:t>
            </w:r>
            <w:r w:rsidRPr="00B13754">
              <w:rPr>
                <w:rFonts w:ascii="Times New Roman" w:hAnsi="Times New Roman" w:cs="Times New Roman"/>
                <w:color w:val="auto"/>
                <w:vertAlign w:val="subscript"/>
              </w:rPr>
              <w:t>3</w:t>
            </w:r>
            <w:r w:rsidRPr="00B13754">
              <w:rPr>
                <w:rFonts w:ascii="Times New Roman" w:hAnsi="Times New Roman" w:cs="Times New Roman"/>
                <w:color w:val="auto"/>
              </w:rPr>
              <w:t xml:space="preserve"> / K</w:t>
            </w:r>
            <w:r w:rsidRPr="00B13754">
              <w:rPr>
                <w:rFonts w:ascii="Times New Roman" w:hAnsi="Times New Roman" w:cs="Times New Roman"/>
                <w:color w:val="auto"/>
                <w:vertAlign w:val="subscript"/>
              </w:rPr>
              <w:t>i</w:t>
            </w:r>
            <w:r w:rsidRPr="00B13754">
              <w:rPr>
                <w:rFonts w:ascii="Times New Roman" w:hAnsi="Times New Roman" w:cs="Times New Roman"/>
                <w:color w:val="auto"/>
              </w:rPr>
              <w:t xml:space="preserve"> (M</w:t>
            </w:r>
            <w:r w:rsidRPr="00B13754">
              <w:rPr>
                <w:rFonts w:ascii="Times New Roman" w:hAnsi="Times New Roman" w:cs="Times New Roman"/>
                <w:color w:val="auto"/>
                <w:vertAlign w:val="superscript"/>
              </w:rPr>
              <w:t>-1</w:t>
            </w:r>
            <w:r w:rsidRPr="00B13754">
              <w:rPr>
                <w:rFonts w:ascii="Times New Roman" w:hAnsi="Times New Roman" w:cs="Times New Roman"/>
                <w:color w:val="auto"/>
              </w:rPr>
              <w:t xml:space="preserve"> min</w:t>
            </w:r>
            <w:r w:rsidRPr="00B13754">
              <w:rPr>
                <w:rFonts w:ascii="Times New Roman" w:hAnsi="Times New Roman" w:cs="Times New Roman"/>
                <w:color w:val="auto"/>
                <w:vertAlign w:val="superscript"/>
              </w:rPr>
              <w:t>-1</w:t>
            </w:r>
            <w:r w:rsidRPr="00B13754">
              <w:rPr>
                <w:rFonts w:ascii="Times New Roman" w:hAnsi="Times New Roman" w:cs="Times New Roman"/>
                <w:color w:val="auto"/>
              </w:rPr>
              <w:t>)</w:t>
            </w:r>
          </w:p>
        </w:tc>
      </w:tr>
      <w:tr w:rsidR="00FC2057" w:rsidRPr="00B13754" w14:paraId="58B5CBF9" w14:textId="77777777" w:rsidTr="006C780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094" w:type="dxa"/>
            <w:shd w:val="clear" w:color="auto" w:fill="auto"/>
            <w:vAlign w:val="center"/>
          </w:tcPr>
          <w:p w14:paraId="4C1F72A6" w14:textId="77777777" w:rsidR="00FC2057" w:rsidRPr="00B13754" w:rsidRDefault="00FC2057" w:rsidP="006C7803">
            <w:pPr>
              <w:rPr>
                <w:rFonts w:ascii="Times New Roman" w:hAnsi="Times New Roman" w:cs="Times New Roman"/>
                <w:color w:val="auto"/>
              </w:rPr>
            </w:pPr>
            <w:r w:rsidRPr="00B13754">
              <w:rPr>
                <w:rFonts w:ascii="Times New Roman" w:hAnsi="Times New Roman" w:cs="Times New Roman"/>
                <w:color w:val="auto"/>
              </w:rPr>
              <w:t>NAP559 (n=2)</w:t>
            </w:r>
          </w:p>
        </w:tc>
        <w:tc>
          <w:tcPr>
            <w:tcW w:w="2182" w:type="dxa"/>
            <w:shd w:val="clear" w:color="auto" w:fill="auto"/>
            <w:vAlign w:val="center"/>
          </w:tcPr>
          <w:p w14:paraId="6D7E3753" w14:textId="77777777" w:rsidR="00FC2057" w:rsidRPr="00B13754" w:rsidRDefault="00FC2057" w:rsidP="006C7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B13754">
              <w:rPr>
                <w:rFonts w:ascii="Times New Roman" w:hAnsi="Times New Roman" w:cs="Times New Roman"/>
                <w:color w:val="auto"/>
              </w:rPr>
              <w:t>5.67 (± 0.9) x 10</w:t>
            </w:r>
            <w:r w:rsidRPr="00B13754">
              <w:rPr>
                <w:rFonts w:ascii="Times New Roman" w:hAnsi="Times New Roman" w:cs="Times New Roman"/>
                <w:color w:val="auto"/>
                <w:vertAlign w:val="superscript"/>
              </w:rPr>
              <w:t>-6</w:t>
            </w:r>
          </w:p>
        </w:tc>
        <w:tc>
          <w:tcPr>
            <w:tcW w:w="1817" w:type="dxa"/>
            <w:shd w:val="clear" w:color="auto" w:fill="auto"/>
            <w:vAlign w:val="center"/>
          </w:tcPr>
          <w:p w14:paraId="1E1D5002" w14:textId="77777777" w:rsidR="00FC2057" w:rsidRPr="00B13754" w:rsidRDefault="00FC2057" w:rsidP="006C7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B13754">
              <w:rPr>
                <w:rFonts w:ascii="Times New Roman" w:hAnsi="Times New Roman" w:cs="Times New Roman"/>
                <w:color w:val="auto"/>
              </w:rPr>
              <w:t>0.6</w:t>
            </w:r>
            <w:r>
              <w:rPr>
                <w:rFonts w:ascii="Times New Roman" w:hAnsi="Times New Roman" w:cs="Times New Roman"/>
                <w:color w:val="auto"/>
              </w:rPr>
              <w:t xml:space="preserve"> </w:t>
            </w:r>
            <w:r w:rsidRPr="00B13754">
              <w:rPr>
                <w:rFonts w:ascii="Times New Roman" w:hAnsi="Times New Roman" w:cs="Times New Roman"/>
                <w:color w:val="auto"/>
              </w:rPr>
              <w:t>(± 0.068)</w:t>
            </w:r>
          </w:p>
        </w:tc>
        <w:tc>
          <w:tcPr>
            <w:tcW w:w="2129" w:type="dxa"/>
            <w:shd w:val="clear" w:color="auto" w:fill="auto"/>
            <w:vAlign w:val="center"/>
          </w:tcPr>
          <w:p w14:paraId="65932315" w14:textId="77777777" w:rsidR="00FC2057" w:rsidRPr="00B13754" w:rsidRDefault="00FC2057" w:rsidP="006C7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B13754">
              <w:rPr>
                <w:rFonts w:ascii="Times New Roman" w:hAnsi="Times New Roman" w:cs="Times New Roman"/>
                <w:color w:val="auto"/>
              </w:rPr>
              <w:t>1.1 (± 0.3) x 10</w:t>
            </w:r>
            <w:r w:rsidRPr="00B13754">
              <w:rPr>
                <w:rFonts w:ascii="Times New Roman" w:hAnsi="Times New Roman" w:cs="Times New Roman"/>
                <w:color w:val="auto"/>
                <w:vertAlign w:val="superscript"/>
              </w:rPr>
              <w:t>5</w:t>
            </w:r>
          </w:p>
        </w:tc>
      </w:tr>
    </w:tbl>
    <w:p w14:paraId="40B01FB7" w14:textId="77777777" w:rsidR="00FC2057" w:rsidRPr="00B13754" w:rsidRDefault="00FC2057" w:rsidP="00FC2057">
      <w:pPr>
        <w:rPr>
          <w:rFonts w:ascii="Times New Roman" w:hAnsi="Times New Roman" w:cs="Times New Roman"/>
        </w:rPr>
      </w:pPr>
      <w:r w:rsidRPr="00B13754">
        <w:rPr>
          <w:rFonts w:ascii="Times New Roman" w:hAnsi="Times New Roman" w:cs="Times New Roman"/>
        </w:rPr>
        <w:t xml:space="preserve">Values shown as Mean ± SD. </w:t>
      </w:r>
    </w:p>
    <w:p w14:paraId="3FBD7623" w14:textId="77777777" w:rsidR="00FC2057" w:rsidRDefault="00FC2057" w:rsidP="00FC2057"/>
    <w:p w14:paraId="23AA8BD4" w14:textId="60C306DA" w:rsidR="00AA4CEC" w:rsidRDefault="00AA4CEC" w:rsidP="00E21429">
      <w:pPr>
        <w:jc w:val="both"/>
        <w:rPr>
          <w:rFonts w:ascii="Helvetica" w:hAnsi="Helvetica" w:cs="Arial"/>
        </w:rPr>
      </w:pPr>
    </w:p>
    <w:p w14:paraId="34EAB3EF" w14:textId="57A49860" w:rsidR="00AA4CEC" w:rsidRDefault="006377FE" w:rsidP="00E21429">
      <w:pPr>
        <w:jc w:val="both"/>
        <w:rPr>
          <w:rFonts w:ascii="Times New Roman" w:hAnsi="Times New Roman" w:cs="Times New Roman"/>
        </w:rPr>
      </w:pPr>
      <w:r w:rsidRPr="006377FE">
        <w:rPr>
          <w:rFonts w:ascii="Times New Roman" w:hAnsi="Times New Roman" w:cs="Times New Roman"/>
          <w:noProof/>
        </w:rPr>
        <w:lastRenderedPageBreak/>
        <w:drawing>
          <wp:inline distT="0" distB="0" distL="0" distR="0" wp14:anchorId="44AAE46C" wp14:editId="6B09C9D1">
            <wp:extent cx="2895600" cy="381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95600" cy="3810000"/>
                    </a:xfrm>
                    <a:prstGeom prst="rect">
                      <a:avLst/>
                    </a:prstGeom>
                  </pic:spPr>
                </pic:pic>
              </a:graphicData>
            </a:graphic>
          </wp:inline>
        </w:drawing>
      </w:r>
    </w:p>
    <w:p w14:paraId="6076783C" w14:textId="258434B5" w:rsidR="006377FE" w:rsidRDefault="006377FE" w:rsidP="00E21429">
      <w:pPr>
        <w:jc w:val="both"/>
        <w:rPr>
          <w:rFonts w:ascii="Times New Roman" w:hAnsi="Times New Roman" w:cs="Times New Roman"/>
        </w:rPr>
      </w:pPr>
    </w:p>
    <w:p w14:paraId="7FE59C88" w14:textId="372F4A15" w:rsidR="00D80F6E" w:rsidRPr="00A22197" w:rsidRDefault="008A1A6D" w:rsidP="00D80F6E">
      <w:pPr>
        <w:jc w:val="both"/>
        <w:rPr>
          <w:rFonts w:ascii="Times New Roman" w:hAnsi="Times New Roman" w:cs="Times New Roman"/>
          <w:color w:val="000000" w:themeColor="text1"/>
          <w:kern w:val="24"/>
          <w:lang w:val="en-US"/>
        </w:rPr>
      </w:pPr>
      <w:r w:rsidRPr="00711E08">
        <w:rPr>
          <w:rFonts w:ascii="Times New Roman" w:hAnsi="Times New Roman" w:cs="Times New Roman"/>
          <w:b/>
          <w:bCs/>
        </w:rPr>
        <w:t>Figure ST1</w:t>
      </w:r>
      <w:r>
        <w:rPr>
          <w:rFonts w:ascii="Times New Roman" w:hAnsi="Times New Roman" w:cs="Times New Roman"/>
        </w:rPr>
        <w:t xml:space="preserve">. </w:t>
      </w:r>
      <w:r w:rsidRPr="008A1A6D">
        <w:rPr>
          <w:rFonts w:ascii="Times New Roman" w:hAnsi="Times New Roman" w:cs="Times New Roman"/>
          <w:lang w:val="en-US"/>
        </w:rPr>
        <w:t>Results of “off-target” studies.</w:t>
      </w:r>
      <w:r w:rsidRPr="008A1A6D">
        <w:rPr>
          <w:rFonts w:ascii="Times New Roman" w:hAnsi="Times New Roman" w:cs="Times New Roman"/>
          <w:b/>
          <w:bCs/>
          <w:lang w:val="en-US"/>
        </w:rPr>
        <w:t xml:space="preserve"> </w:t>
      </w:r>
      <w:r w:rsidRPr="008A1A6D">
        <w:rPr>
          <w:rFonts w:ascii="Times New Roman" w:hAnsi="Times New Roman" w:cs="Times New Roman"/>
          <w:lang w:val="en-US"/>
        </w:rPr>
        <w:t>NAP</w:t>
      </w:r>
      <w:r>
        <w:rPr>
          <w:rFonts w:ascii="Times New Roman" w:hAnsi="Times New Roman" w:cs="Times New Roman"/>
          <w:lang w:val="en-US"/>
        </w:rPr>
        <w:t>55</w:t>
      </w:r>
      <w:r w:rsidRPr="008A1A6D">
        <w:rPr>
          <w:rFonts w:ascii="Times New Roman" w:hAnsi="Times New Roman" w:cs="Times New Roman"/>
          <w:lang w:val="en-US"/>
        </w:rPr>
        <w:t xml:space="preserve">9 </w:t>
      </w:r>
      <w:r>
        <w:rPr>
          <w:rFonts w:ascii="Times New Roman" w:hAnsi="Times New Roman" w:cs="Times New Roman"/>
          <w:lang w:val="en-US"/>
        </w:rPr>
        <w:t xml:space="preserve">and </w:t>
      </w:r>
      <w:r w:rsidRPr="008A1A6D">
        <w:rPr>
          <w:rFonts w:ascii="Times New Roman" w:hAnsi="Times New Roman" w:cs="Times New Roman"/>
          <w:lang w:val="en-US"/>
        </w:rPr>
        <w:t>NAP</w:t>
      </w:r>
      <w:r>
        <w:rPr>
          <w:rFonts w:ascii="Times New Roman" w:hAnsi="Times New Roman" w:cs="Times New Roman"/>
          <w:lang w:val="en-US"/>
        </w:rPr>
        <w:t>533</w:t>
      </w:r>
      <w:r w:rsidR="00F46B95">
        <w:rPr>
          <w:rFonts w:ascii="Times New Roman" w:hAnsi="Times New Roman" w:cs="Times New Roman"/>
          <w:b/>
          <w:bCs/>
          <w:lang w:val="en-US"/>
        </w:rPr>
        <w:t xml:space="preserve"> </w:t>
      </w:r>
      <w:r w:rsidRPr="008A1A6D">
        <w:rPr>
          <w:rFonts w:ascii="Times New Roman" w:hAnsi="Times New Roman" w:cs="Times New Roman"/>
          <w:lang w:val="en-US"/>
        </w:rPr>
        <w:t>were tested against</w:t>
      </w:r>
      <w:r>
        <w:rPr>
          <w:rFonts w:ascii="Times New Roman" w:hAnsi="Times New Roman" w:cs="Times New Roman"/>
          <w:lang w:val="en-US"/>
        </w:rPr>
        <w:t xml:space="preserve"> </w:t>
      </w:r>
      <w:r w:rsidRPr="008A1A6D">
        <w:rPr>
          <w:rFonts w:ascii="Times New Roman" w:hAnsi="Times New Roman" w:cs="Times New Roman"/>
          <w:lang w:val="en-US"/>
        </w:rPr>
        <w:t>chymotrypsin, and NE. Samples (approx. 0.01 mg) of each protease were incubated with the indicated concentrations of test compound for 2 min, in PBS, pH 7.4, at 37</w:t>
      </w:r>
      <w:r w:rsidRPr="008A1A6D">
        <w:rPr>
          <w:rFonts w:ascii="Times New Roman" w:hAnsi="Times New Roman" w:cs="Times New Roman"/>
          <w:vertAlign w:val="superscript"/>
          <w:lang w:val="en-US"/>
        </w:rPr>
        <w:t>o</w:t>
      </w:r>
      <w:r w:rsidRPr="008A1A6D">
        <w:rPr>
          <w:rFonts w:ascii="Times New Roman" w:hAnsi="Times New Roman" w:cs="Times New Roman"/>
          <w:lang w:val="en-US"/>
        </w:rPr>
        <w:t>C.</w:t>
      </w:r>
      <w:r w:rsidR="00D80F6E">
        <w:rPr>
          <w:rFonts w:ascii="Times New Roman" w:hAnsi="Times New Roman" w:cs="Times New Roman"/>
          <w:lang w:val="en-US"/>
        </w:rPr>
        <w:t xml:space="preserve"> </w:t>
      </w:r>
      <w:r w:rsidR="00D80F6E" w:rsidRPr="00A22197">
        <w:rPr>
          <w:rFonts w:ascii="Times New Roman" w:hAnsi="Times New Roman" w:cs="Times New Roman"/>
          <w:color w:val="000000" w:themeColor="text1"/>
          <w:kern w:val="24"/>
          <w:lang w:val="en-US"/>
        </w:rPr>
        <w:t xml:space="preserve">Aliquots (approx. 10 </w:t>
      </w:r>
      <w:r w:rsidR="00D80F6E" w:rsidRPr="00A22197">
        <w:rPr>
          <w:rFonts w:ascii="Symbol" w:hAnsi="Symbol" w:cs="Times New Roman"/>
          <w:color w:val="000000" w:themeColor="text1"/>
          <w:kern w:val="24"/>
          <w:lang w:val="en-US"/>
        </w:rPr>
        <w:t>m</w:t>
      </w:r>
      <w:r w:rsidR="00D80F6E" w:rsidRPr="00A22197">
        <w:rPr>
          <w:rFonts w:ascii="Times New Roman" w:hAnsi="Times New Roman" w:cs="Times New Roman"/>
          <w:color w:val="000000" w:themeColor="text1"/>
          <w:kern w:val="24"/>
          <w:lang w:val="en-US"/>
        </w:rPr>
        <w:t xml:space="preserve">L) of each incubation sample were then added to a fresh sample (990 </w:t>
      </w:r>
      <w:r w:rsidR="00D80F6E" w:rsidRPr="00A22197">
        <w:rPr>
          <w:rFonts w:ascii="Symbol" w:hAnsi="Symbol" w:cs="Times New Roman"/>
          <w:color w:val="000000" w:themeColor="text1"/>
          <w:kern w:val="24"/>
          <w:lang w:val="en-US"/>
        </w:rPr>
        <w:t>m</w:t>
      </w:r>
      <w:r w:rsidR="00D80F6E" w:rsidRPr="00A22197">
        <w:rPr>
          <w:rFonts w:ascii="Times New Roman" w:hAnsi="Times New Roman" w:cs="Times New Roman"/>
          <w:color w:val="000000" w:themeColor="text1"/>
          <w:kern w:val="24"/>
          <w:lang w:val="en-US"/>
        </w:rPr>
        <w:t>L) of PBS</w:t>
      </w:r>
      <w:r w:rsidR="00D80F6E">
        <w:rPr>
          <w:rFonts w:ascii="Times New Roman" w:hAnsi="Times New Roman" w:cs="Times New Roman"/>
          <w:color w:val="000000" w:themeColor="text1"/>
          <w:kern w:val="24"/>
          <w:lang w:val="en-US"/>
        </w:rPr>
        <w:t xml:space="preserve"> </w:t>
      </w:r>
      <w:r w:rsidR="00D80F6E" w:rsidRPr="00A22197">
        <w:rPr>
          <w:rFonts w:ascii="Times New Roman" w:hAnsi="Times New Roman" w:cs="Times New Roman"/>
          <w:color w:val="000000" w:themeColor="text1"/>
          <w:kern w:val="24"/>
          <w:lang w:val="en-US"/>
        </w:rPr>
        <w:t>containing the appropriate substrate for each protease, to measure their residual</w:t>
      </w:r>
      <w:r w:rsidR="00D80F6E">
        <w:rPr>
          <w:rFonts w:ascii="Times New Roman" w:hAnsi="Times New Roman" w:cs="Times New Roman"/>
          <w:color w:val="000000" w:themeColor="text1"/>
          <w:kern w:val="24"/>
          <w:lang w:val="en-US"/>
        </w:rPr>
        <w:t xml:space="preserve"> </w:t>
      </w:r>
      <w:r w:rsidR="00D80F6E" w:rsidRPr="00A22197">
        <w:rPr>
          <w:rFonts w:ascii="Times New Roman" w:hAnsi="Times New Roman" w:cs="Times New Roman"/>
          <w:color w:val="000000" w:themeColor="text1"/>
          <w:kern w:val="24"/>
          <w:lang w:val="en-US"/>
        </w:rPr>
        <w:t xml:space="preserve">activity. </w:t>
      </w:r>
      <w:r w:rsidR="00D80F6E">
        <w:rPr>
          <w:rFonts w:ascii="Times New Roman" w:hAnsi="Times New Roman" w:cs="Times New Roman"/>
          <w:color w:val="000000" w:themeColor="text1"/>
          <w:kern w:val="24"/>
          <w:lang w:val="en-US"/>
        </w:rPr>
        <w:t>Controls i</w:t>
      </w:r>
      <w:r w:rsidR="00D80F6E" w:rsidRPr="00A22197">
        <w:rPr>
          <w:rFonts w:ascii="Times New Roman" w:hAnsi="Times New Roman" w:cs="Times New Roman"/>
          <w:color w:val="000000" w:themeColor="text1"/>
          <w:kern w:val="24"/>
          <w:lang w:val="en-US"/>
        </w:rPr>
        <w:t>ncubations were performed in the absence of test compound, but in the presence of an appropriate volume of DMF vehicle</w:t>
      </w:r>
      <w:r w:rsidR="00D80F6E">
        <w:rPr>
          <w:rFonts w:ascii="Times New Roman" w:hAnsi="Times New Roman" w:cs="Times New Roman"/>
          <w:color w:val="000000" w:themeColor="text1"/>
          <w:kern w:val="24"/>
          <w:lang w:val="en-US"/>
        </w:rPr>
        <w:t xml:space="preserve"> </w:t>
      </w:r>
      <w:r w:rsidR="00D80F6E" w:rsidRPr="00A22197">
        <w:rPr>
          <w:rFonts w:ascii="Times New Roman" w:hAnsi="Times New Roman" w:cs="Times New Roman"/>
          <w:color w:val="000000" w:themeColor="text1"/>
          <w:kern w:val="24"/>
          <w:lang w:val="en-US"/>
        </w:rPr>
        <w:t>used to prepare stock solutions of each inhibitor under study.</w:t>
      </w:r>
    </w:p>
    <w:p w14:paraId="5BE6C384" w14:textId="326A7FF9" w:rsidR="006377FE" w:rsidRDefault="006377FE" w:rsidP="00E21429">
      <w:pPr>
        <w:jc w:val="both"/>
        <w:rPr>
          <w:rFonts w:ascii="Times New Roman" w:hAnsi="Times New Roman" w:cs="Times New Roman"/>
        </w:rPr>
      </w:pPr>
    </w:p>
    <w:p w14:paraId="3ABC3E76" w14:textId="62B507E3" w:rsidR="00215A39" w:rsidRDefault="00215A39" w:rsidP="00E21429">
      <w:pPr>
        <w:jc w:val="both"/>
        <w:rPr>
          <w:rFonts w:ascii="Times New Roman" w:hAnsi="Times New Roman" w:cs="Times New Roman"/>
        </w:rPr>
      </w:pPr>
    </w:p>
    <w:p w14:paraId="55FC7332" w14:textId="64B2978F" w:rsidR="00215A39" w:rsidRDefault="00215A39" w:rsidP="00E21429">
      <w:pPr>
        <w:jc w:val="both"/>
        <w:rPr>
          <w:rFonts w:ascii="Times New Roman" w:hAnsi="Times New Roman" w:cs="Times New Roman"/>
        </w:rPr>
      </w:pPr>
      <w:r w:rsidRPr="00215A39">
        <w:rPr>
          <w:rFonts w:ascii="Times New Roman" w:hAnsi="Times New Roman" w:cs="Times New Roman"/>
          <w:b/>
          <w:bCs/>
        </w:rPr>
        <w:t>Table ST1</w:t>
      </w:r>
      <w:r>
        <w:rPr>
          <w:rFonts w:ascii="Times New Roman" w:hAnsi="Times New Roman" w:cs="Times New Roman"/>
        </w:rPr>
        <w:t>. Kinetic constants for the inhibition of thrombin by NAP559.</w:t>
      </w:r>
    </w:p>
    <w:p w14:paraId="0254CBF0" w14:textId="0A20695E" w:rsidR="00215A39" w:rsidRDefault="00215A39" w:rsidP="00E21429">
      <w:pPr>
        <w:jc w:val="both"/>
        <w:rPr>
          <w:rFonts w:ascii="Times New Roman" w:hAnsi="Times New Roman" w:cs="Times New Roman"/>
        </w:rPr>
      </w:pPr>
    </w:p>
    <w:p w14:paraId="1876F0F4" w14:textId="260674C9" w:rsidR="00215A39" w:rsidRDefault="00215A39" w:rsidP="00E21429">
      <w:pPr>
        <w:jc w:val="both"/>
        <w:rPr>
          <w:rFonts w:ascii="Times New Roman" w:hAnsi="Times New Roman" w:cs="Times New Roman"/>
        </w:rPr>
      </w:pPr>
    </w:p>
    <w:tbl>
      <w:tblPr>
        <w:tblStyle w:val="TableGrid"/>
        <w:tblW w:w="0" w:type="auto"/>
        <w:tblBorders>
          <w:insideH w:val="none" w:sz="0" w:space="0" w:color="auto"/>
        </w:tblBorders>
        <w:tblLook w:val="04A0" w:firstRow="1" w:lastRow="0" w:firstColumn="1" w:lastColumn="0" w:noHBand="0" w:noVBand="1"/>
      </w:tblPr>
      <w:tblGrid>
        <w:gridCol w:w="3096"/>
        <w:gridCol w:w="3096"/>
        <w:gridCol w:w="3096"/>
      </w:tblGrid>
      <w:tr w:rsidR="00215A39" w14:paraId="26E4DD4C" w14:textId="77777777" w:rsidTr="00DD59B0">
        <w:trPr>
          <w:trHeight w:val="457"/>
        </w:trPr>
        <w:tc>
          <w:tcPr>
            <w:tcW w:w="3096" w:type="dxa"/>
          </w:tcPr>
          <w:p w14:paraId="3C795409" w14:textId="3646E380" w:rsidR="00215A39" w:rsidRDefault="00215A39" w:rsidP="00DD59B0">
            <w:pPr>
              <w:jc w:val="center"/>
              <w:rPr>
                <w:rFonts w:ascii="Times New Roman" w:hAnsi="Times New Roman" w:cs="Times New Roman"/>
              </w:rPr>
            </w:pPr>
            <w:r>
              <w:rPr>
                <w:rFonts w:ascii="Times New Roman" w:hAnsi="Times New Roman" w:cs="Times New Roman"/>
              </w:rPr>
              <w:t>K</w:t>
            </w:r>
            <w:r w:rsidRPr="00215A39">
              <w:rPr>
                <w:rFonts w:ascii="Times New Roman" w:hAnsi="Times New Roman" w:cs="Times New Roman"/>
                <w:vertAlign w:val="subscript"/>
              </w:rPr>
              <w:t>i</w:t>
            </w:r>
            <w:r>
              <w:rPr>
                <w:rFonts w:ascii="Times New Roman" w:hAnsi="Times New Roman" w:cs="Times New Roman"/>
              </w:rPr>
              <w:t xml:space="preserve"> (M)</w:t>
            </w:r>
          </w:p>
        </w:tc>
        <w:tc>
          <w:tcPr>
            <w:tcW w:w="3096" w:type="dxa"/>
          </w:tcPr>
          <w:p w14:paraId="1599B204" w14:textId="33C60346" w:rsidR="00215A39" w:rsidRDefault="00215A39" w:rsidP="00DD59B0">
            <w:pPr>
              <w:jc w:val="center"/>
              <w:rPr>
                <w:rFonts w:ascii="Times New Roman" w:hAnsi="Times New Roman" w:cs="Times New Roman"/>
              </w:rPr>
            </w:pPr>
            <w:r>
              <w:rPr>
                <w:rFonts w:ascii="Times New Roman" w:hAnsi="Times New Roman" w:cs="Times New Roman"/>
              </w:rPr>
              <w:t>k</w:t>
            </w:r>
            <w:r w:rsidRPr="00215A39">
              <w:rPr>
                <w:rFonts w:ascii="Times New Roman" w:hAnsi="Times New Roman" w:cs="Times New Roman"/>
                <w:vertAlign w:val="subscript"/>
              </w:rPr>
              <w:t>3</w:t>
            </w:r>
            <w:r>
              <w:rPr>
                <w:rFonts w:ascii="Times New Roman" w:hAnsi="Times New Roman" w:cs="Times New Roman"/>
              </w:rPr>
              <w:t xml:space="preserve"> (min</w:t>
            </w:r>
            <w:r w:rsidRPr="00215A39">
              <w:rPr>
                <w:rFonts w:ascii="Times New Roman" w:hAnsi="Times New Roman" w:cs="Times New Roman"/>
                <w:vertAlign w:val="superscript"/>
              </w:rPr>
              <w:t>-1</w:t>
            </w:r>
            <w:r>
              <w:rPr>
                <w:rFonts w:ascii="Times New Roman" w:hAnsi="Times New Roman" w:cs="Times New Roman"/>
              </w:rPr>
              <w:t>)</w:t>
            </w:r>
          </w:p>
        </w:tc>
        <w:tc>
          <w:tcPr>
            <w:tcW w:w="3096" w:type="dxa"/>
          </w:tcPr>
          <w:p w14:paraId="444F07A3" w14:textId="6EE6E7EC" w:rsidR="00215A39" w:rsidRDefault="00215A39" w:rsidP="00DD59B0">
            <w:pPr>
              <w:jc w:val="center"/>
              <w:rPr>
                <w:rFonts w:ascii="Times New Roman" w:hAnsi="Times New Roman" w:cs="Times New Roman"/>
              </w:rPr>
            </w:pPr>
            <w:r>
              <w:rPr>
                <w:rFonts w:ascii="Times New Roman" w:hAnsi="Times New Roman" w:cs="Times New Roman"/>
              </w:rPr>
              <w:t>k</w:t>
            </w:r>
            <w:r w:rsidRPr="00215A39">
              <w:rPr>
                <w:rFonts w:ascii="Times New Roman" w:hAnsi="Times New Roman" w:cs="Times New Roman"/>
                <w:vertAlign w:val="subscript"/>
              </w:rPr>
              <w:t>3</w:t>
            </w:r>
            <w:r>
              <w:rPr>
                <w:rFonts w:ascii="Times New Roman" w:hAnsi="Times New Roman" w:cs="Times New Roman"/>
                <w:vertAlign w:val="subscript"/>
              </w:rPr>
              <w:t xml:space="preserve"> </w:t>
            </w:r>
            <w:r w:rsidRPr="00215A39">
              <w:rPr>
                <w:rFonts w:ascii="Times New Roman" w:hAnsi="Times New Roman" w:cs="Times New Roman"/>
              </w:rPr>
              <w:t xml:space="preserve">/ </w:t>
            </w:r>
            <w:r>
              <w:rPr>
                <w:rFonts w:ascii="Times New Roman" w:hAnsi="Times New Roman" w:cs="Times New Roman"/>
              </w:rPr>
              <w:t>K</w:t>
            </w:r>
            <w:r w:rsidRPr="00215A39">
              <w:rPr>
                <w:rFonts w:ascii="Times New Roman" w:hAnsi="Times New Roman" w:cs="Times New Roman"/>
                <w:vertAlign w:val="subscript"/>
              </w:rPr>
              <w:t>i</w:t>
            </w:r>
            <w:r>
              <w:rPr>
                <w:rFonts w:ascii="Times New Roman" w:hAnsi="Times New Roman" w:cs="Times New Roman"/>
                <w:vertAlign w:val="subscript"/>
              </w:rPr>
              <w:t xml:space="preserve"> </w:t>
            </w:r>
            <w:r w:rsidRPr="00215A39">
              <w:rPr>
                <w:rFonts w:ascii="Times New Roman" w:hAnsi="Times New Roman" w:cs="Times New Roman"/>
              </w:rPr>
              <w:t>(</w:t>
            </w:r>
            <w:r>
              <w:rPr>
                <w:rFonts w:ascii="Times New Roman" w:hAnsi="Times New Roman" w:cs="Times New Roman"/>
              </w:rPr>
              <w:t>M</w:t>
            </w:r>
            <w:r w:rsidRPr="00215A39">
              <w:rPr>
                <w:rFonts w:ascii="Times New Roman" w:hAnsi="Times New Roman" w:cs="Times New Roman"/>
                <w:vertAlign w:val="superscript"/>
              </w:rPr>
              <w:t>-1</w:t>
            </w:r>
            <w:r>
              <w:rPr>
                <w:rFonts w:ascii="Times New Roman" w:hAnsi="Times New Roman" w:cs="Times New Roman"/>
              </w:rPr>
              <w:t>.min</w:t>
            </w:r>
            <w:r w:rsidRPr="00215A39">
              <w:rPr>
                <w:rFonts w:ascii="Times New Roman" w:hAnsi="Times New Roman" w:cs="Times New Roman"/>
                <w:vertAlign w:val="superscript"/>
              </w:rPr>
              <w:t>-1</w:t>
            </w:r>
            <w:r>
              <w:rPr>
                <w:rFonts w:ascii="Times New Roman" w:hAnsi="Times New Roman" w:cs="Times New Roman"/>
              </w:rPr>
              <w:t>)</w:t>
            </w:r>
          </w:p>
        </w:tc>
      </w:tr>
      <w:tr w:rsidR="00215A39" w14:paraId="6CA59F79" w14:textId="77777777" w:rsidTr="00DD59B0">
        <w:trPr>
          <w:trHeight w:val="461"/>
        </w:trPr>
        <w:tc>
          <w:tcPr>
            <w:tcW w:w="3096" w:type="dxa"/>
          </w:tcPr>
          <w:p w14:paraId="350A615C" w14:textId="4A9237AE" w:rsidR="00215A39" w:rsidRDefault="00215A39" w:rsidP="00DD59B0">
            <w:pPr>
              <w:jc w:val="center"/>
              <w:rPr>
                <w:rFonts w:ascii="Times New Roman" w:hAnsi="Times New Roman" w:cs="Times New Roman"/>
              </w:rPr>
            </w:pPr>
            <w:r>
              <w:rPr>
                <w:rFonts w:ascii="Times New Roman" w:hAnsi="Times New Roman" w:cs="Times New Roman"/>
              </w:rPr>
              <w:t>5.7</w:t>
            </w:r>
            <w:r w:rsidR="00DD59B0">
              <w:rPr>
                <w:rFonts w:ascii="Times New Roman" w:hAnsi="Times New Roman" w:cs="Times New Roman"/>
              </w:rPr>
              <w:t xml:space="preserve"> (</w:t>
            </w:r>
            <w:r w:rsidR="00DD59B0" w:rsidRPr="00DD59B0">
              <w:rPr>
                <w:rFonts w:ascii="Times New Roman" w:hAnsi="Times New Roman" w:cs="Times New Roman"/>
                <w:u w:val="single"/>
              </w:rPr>
              <w:t>+</w:t>
            </w:r>
            <w:r w:rsidR="00DD59B0">
              <w:rPr>
                <w:rFonts w:ascii="Times New Roman" w:hAnsi="Times New Roman" w:cs="Times New Roman"/>
              </w:rPr>
              <w:t xml:space="preserve"> 0.9) x 10</w:t>
            </w:r>
            <w:r w:rsidR="00DD59B0" w:rsidRPr="00DD59B0">
              <w:rPr>
                <w:rFonts w:ascii="Times New Roman" w:hAnsi="Times New Roman" w:cs="Times New Roman"/>
                <w:vertAlign w:val="superscript"/>
              </w:rPr>
              <w:t>-6</w:t>
            </w:r>
          </w:p>
        </w:tc>
        <w:tc>
          <w:tcPr>
            <w:tcW w:w="3096" w:type="dxa"/>
          </w:tcPr>
          <w:p w14:paraId="6A45DB77" w14:textId="4BAE2BFC" w:rsidR="00215A39" w:rsidRDefault="00DD59B0" w:rsidP="00DD59B0">
            <w:pPr>
              <w:jc w:val="center"/>
              <w:rPr>
                <w:rFonts w:ascii="Times New Roman" w:hAnsi="Times New Roman" w:cs="Times New Roman"/>
              </w:rPr>
            </w:pPr>
            <w:r>
              <w:rPr>
                <w:rFonts w:ascii="Times New Roman" w:hAnsi="Times New Roman" w:cs="Times New Roman"/>
              </w:rPr>
              <w:t xml:space="preserve">0.5 </w:t>
            </w:r>
            <w:r w:rsidRPr="00DD59B0">
              <w:rPr>
                <w:rFonts w:ascii="Times New Roman" w:hAnsi="Times New Roman" w:cs="Times New Roman"/>
                <w:u w:val="single"/>
              </w:rPr>
              <w:t>+</w:t>
            </w:r>
            <w:r>
              <w:rPr>
                <w:rFonts w:ascii="Times New Roman" w:hAnsi="Times New Roman" w:cs="Times New Roman"/>
              </w:rPr>
              <w:t xml:space="preserve"> 0.006</w:t>
            </w:r>
          </w:p>
        </w:tc>
        <w:tc>
          <w:tcPr>
            <w:tcW w:w="3096" w:type="dxa"/>
          </w:tcPr>
          <w:p w14:paraId="1501444B" w14:textId="1B2872CB" w:rsidR="00215A39" w:rsidRDefault="00DD59B0" w:rsidP="00DD59B0">
            <w:pPr>
              <w:jc w:val="center"/>
              <w:rPr>
                <w:rFonts w:ascii="Times New Roman" w:hAnsi="Times New Roman" w:cs="Times New Roman"/>
              </w:rPr>
            </w:pPr>
            <w:r>
              <w:rPr>
                <w:rFonts w:ascii="Times New Roman" w:hAnsi="Times New Roman" w:cs="Times New Roman"/>
              </w:rPr>
              <w:t>1.1 (</w:t>
            </w:r>
            <w:r w:rsidRPr="00DD59B0">
              <w:rPr>
                <w:rFonts w:ascii="Times New Roman" w:hAnsi="Times New Roman" w:cs="Times New Roman"/>
                <w:u w:val="single"/>
              </w:rPr>
              <w:t>+</w:t>
            </w:r>
            <w:r>
              <w:rPr>
                <w:rFonts w:ascii="Times New Roman" w:hAnsi="Times New Roman" w:cs="Times New Roman"/>
              </w:rPr>
              <w:t xml:space="preserve"> 0.3) x 10</w:t>
            </w:r>
            <w:r w:rsidRPr="00DD59B0">
              <w:rPr>
                <w:rFonts w:ascii="Times New Roman" w:hAnsi="Times New Roman" w:cs="Times New Roman"/>
                <w:vertAlign w:val="superscript"/>
              </w:rPr>
              <w:t>5</w:t>
            </w:r>
          </w:p>
        </w:tc>
      </w:tr>
    </w:tbl>
    <w:p w14:paraId="74BC60EA" w14:textId="77777777" w:rsidR="00F74555" w:rsidRDefault="00F74555" w:rsidP="006A22B1">
      <w:pPr>
        <w:jc w:val="both"/>
        <w:rPr>
          <w:rFonts w:ascii="Times New Roman" w:hAnsi="Times New Roman" w:cs="Times New Roman"/>
        </w:rPr>
      </w:pPr>
    </w:p>
    <w:p w14:paraId="697BE972" w14:textId="05DFC605" w:rsidR="006A22B1" w:rsidRPr="00F31AD4" w:rsidRDefault="00DD59B0" w:rsidP="006A22B1">
      <w:pPr>
        <w:jc w:val="both"/>
        <w:rPr>
          <w:rFonts w:ascii="Times New Roman" w:eastAsia="Calibri" w:hAnsi="Times New Roman" w:cs="Times New Roman"/>
          <w:color w:val="000000" w:themeColor="text1"/>
          <w:kern w:val="24"/>
        </w:rPr>
      </w:pPr>
      <w:r w:rsidRPr="00E02EE6">
        <w:rPr>
          <w:rFonts w:ascii="Times New Roman" w:hAnsi="Times New Roman" w:cs="Times New Roman"/>
        </w:rPr>
        <w:t>Values shown as Mean ± SD (n=2).</w:t>
      </w:r>
      <w:r w:rsidR="006A22B1">
        <w:rPr>
          <w:rFonts w:ascii="Times New Roman" w:hAnsi="Times New Roman" w:cs="Times New Roman"/>
        </w:rPr>
        <w:t xml:space="preserve"> </w:t>
      </w:r>
      <w:r w:rsidR="006A22B1" w:rsidRPr="00F31AD4">
        <w:rPr>
          <w:rFonts w:ascii="Times New Roman" w:eastAsia="Calibri" w:hAnsi="Times New Roman" w:cs="Times New Roman"/>
          <w:color w:val="000000" w:themeColor="text1"/>
          <w:kern w:val="24"/>
        </w:rPr>
        <w:t>Assays were carried out in PBS, pH 7.4, at 37</w:t>
      </w:r>
      <w:r w:rsidR="006A22B1" w:rsidRPr="00F31AD4">
        <w:rPr>
          <w:rFonts w:ascii="Times New Roman" w:eastAsia="Calibri" w:hAnsi="Times New Roman" w:cs="Times New Roman"/>
          <w:color w:val="000000" w:themeColor="text1"/>
          <w:kern w:val="24"/>
          <w:position w:val="7"/>
          <w:vertAlign w:val="superscript"/>
        </w:rPr>
        <w:t>o</w:t>
      </w:r>
      <w:r w:rsidR="006A22B1" w:rsidRPr="00F31AD4">
        <w:rPr>
          <w:rFonts w:ascii="Times New Roman" w:eastAsia="Calibri" w:hAnsi="Times New Roman" w:cs="Times New Roman"/>
          <w:color w:val="000000" w:themeColor="text1"/>
          <w:kern w:val="24"/>
        </w:rPr>
        <w:t>C, in the presence of a range of inhibitor concentrations (0.25</w:t>
      </w:r>
      <w:r w:rsidR="006A22B1" w:rsidRPr="00F31AD4">
        <w:rPr>
          <w:rFonts w:ascii="Symbol" w:eastAsia="Calibri" w:hAnsi="Symbol" w:cs="Times New Roman"/>
          <w:color w:val="000000" w:themeColor="text1"/>
          <w:kern w:val="24"/>
        </w:rPr>
        <w:t>m</w:t>
      </w:r>
      <w:r w:rsidR="006A22B1" w:rsidRPr="00F31AD4">
        <w:rPr>
          <w:rFonts w:ascii="Times New Roman" w:eastAsia="Calibri" w:hAnsi="Times New Roman" w:cs="Times New Roman"/>
          <w:color w:val="000000" w:themeColor="text1"/>
          <w:kern w:val="24"/>
        </w:rPr>
        <w:t>M–50</w:t>
      </w:r>
      <w:r w:rsidR="006A22B1" w:rsidRPr="00F31AD4">
        <w:rPr>
          <w:rFonts w:ascii="Symbol" w:eastAsia="Calibri" w:hAnsi="Symbol" w:cs="Times New Roman"/>
          <w:color w:val="000000" w:themeColor="text1"/>
          <w:kern w:val="24"/>
        </w:rPr>
        <w:t>m</w:t>
      </w:r>
      <w:r w:rsidR="006A22B1" w:rsidRPr="00F31AD4">
        <w:rPr>
          <w:rFonts w:ascii="Times New Roman" w:eastAsia="Calibri" w:hAnsi="Times New Roman" w:cs="Times New Roman"/>
          <w:color w:val="000000" w:themeColor="text1"/>
          <w:kern w:val="24"/>
        </w:rPr>
        <w:t xml:space="preserve">M) and a fixed concentration </w:t>
      </w:r>
      <w:r w:rsidR="006A22B1">
        <w:rPr>
          <w:rFonts w:ascii="Times New Roman" w:eastAsia="Calibri" w:hAnsi="Times New Roman" w:cs="Times New Roman"/>
          <w:color w:val="000000" w:themeColor="text1"/>
          <w:kern w:val="24"/>
        </w:rPr>
        <w:t>(50</w:t>
      </w:r>
      <w:r w:rsidR="006A22B1" w:rsidRPr="005C3794">
        <w:rPr>
          <w:rFonts w:ascii="Symbol" w:eastAsia="Calibri" w:hAnsi="Symbol" w:cs="Times New Roman"/>
          <w:color w:val="000000" w:themeColor="text1"/>
          <w:kern w:val="24"/>
        </w:rPr>
        <w:t>m</w:t>
      </w:r>
      <w:r w:rsidR="006A22B1">
        <w:rPr>
          <w:rFonts w:ascii="Times New Roman" w:eastAsia="Calibri" w:hAnsi="Times New Roman" w:cs="Times New Roman"/>
          <w:color w:val="000000" w:themeColor="text1"/>
          <w:kern w:val="24"/>
        </w:rPr>
        <w:t xml:space="preserve">M) </w:t>
      </w:r>
      <w:r w:rsidR="006A22B1" w:rsidRPr="00F31AD4">
        <w:rPr>
          <w:rFonts w:ascii="Times New Roman" w:eastAsia="Calibri" w:hAnsi="Times New Roman" w:cs="Times New Roman"/>
          <w:color w:val="000000" w:themeColor="text1"/>
          <w:kern w:val="24"/>
        </w:rPr>
        <w:t xml:space="preserve">of </w:t>
      </w:r>
      <w:r w:rsidR="006A22B1">
        <w:rPr>
          <w:rFonts w:ascii="Times New Roman" w:eastAsia="Calibri" w:hAnsi="Times New Roman" w:cs="Times New Roman"/>
          <w:color w:val="000000" w:themeColor="text1"/>
          <w:kern w:val="24"/>
        </w:rPr>
        <w:t xml:space="preserve">the </w:t>
      </w:r>
      <w:r w:rsidR="006A22B1" w:rsidRPr="00F31AD4">
        <w:rPr>
          <w:rFonts w:ascii="Times New Roman" w:eastAsia="Calibri" w:hAnsi="Times New Roman" w:cs="Times New Roman"/>
          <w:color w:val="000000" w:themeColor="text1"/>
          <w:kern w:val="24"/>
        </w:rPr>
        <w:t xml:space="preserve">substrate </w:t>
      </w:r>
      <w:r w:rsidR="006A22B1">
        <w:rPr>
          <w:rFonts w:ascii="Times New Roman" w:eastAsia="Calibri" w:hAnsi="Times New Roman" w:cs="Times New Roman"/>
          <w:color w:val="000000" w:themeColor="text1"/>
          <w:kern w:val="24"/>
        </w:rPr>
        <w:t>Boc-Val-Pro-Arg-NHMec</w:t>
      </w:r>
      <w:r w:rsidR="006A22B1" w:rsidRPr="00F31AD4">
        <w:rPr>
          <w:rFonts w:ascii="Times New Roman" w:eastAsia="Calibri" w:hAnsi="Times New Roman" w:cs="Times New Roman"/>
          <w:color w:val="000000" w:themeColor="text1"/>
          <w:kern w:val="24"/>
        </w:rPr>
        <w:t>.</w:t>
      </w:r>
    </w:p>
    <w:p w14:paraId="05BC5F0E" w14:textId="51B7BBF7" w:rsidR="00DD59B0" w:rsidRDefault="00DD59B0" w:rsidP="00DD59B0">
      <w:pPr>
        <w:jc w:val="both"/>
        <w:rPr>
          <w:rFonts w:ascii="Times New Roman" w:hAnsi="Times New Roman" w:cs="Times New Roman"/>
        </w:rPr>
      </w:pPr>
    </w:p>
    <w:p w14:paraId="60BAF76E" w14:textId="77777777" w:rsidR="00215A39" w:rsidRPr="00AA4CEC" w:rsidRDefault="00215A39" w:rsidP="00E21429">
      <w:pPr>
        <w:jc w:val="both"/>
        <w:rPr>
          <w:rFonts w:ascii="Times New Roman" w:hAnsi="Times New Roman" w:cs="Times New Roman"/>
        </w:rPr>
      </w:pPr>
    </w:p>
    <w:sectPr w:rsidR="00215A39" w:rsidRPr="00AA4CEC" w:rsidSect="005D3DEE">
      <w:pgSz w:w="11906" w:h="16838"/>
      <w:pgMar w:top="1304" w:right="1304" w:bottom="1304" w:left="130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C2125"/>
    <w:multiLevelType w:val="hybridMultilevel"/>
    <w:tmpl w:val="62BEB0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BE2C13"/>
    <w:multiLevelType w:val="hybridMultilevel"/>
    <w:tmpl w:val="34E22A7A"/>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75A6F89"/>
    <w:multiLevelType w:val="hybridMultilevel"/>
    <w:tmpl w:val="398E9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331186"/>
    <w:multiLevelType w:val="hybridMultilevel"/>
    <w:tmpl w:val="455EA8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E386D6A"/>
    <w:multiLevelType w:val="multilevel"/>
    <w:tmpl w:val="703C4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4122D7F"/>
    <w:multiLevelType w:val="hybridMultilevel"/>
    <w:tmpl w:val="54DC15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79287790">
    <w:abstractNumId w:val="2"/>
  </w:num>
  <w:num w:numId="2" w16cid:durableId="2010984924">
    <w:abstractNumId w:val="4"/>
  </w:num>
  <w:num w:numId="3" w16cid:durableId="690686749">
    <w:abstractNumId w:val="0"/>
  </w:num>
  <w:num w:numId="4" w16cid:durableId="760834086">
    <w:abstractNumId w:val="3"/>
  </w:num>
  <w:num w:numId="5" w16cid:durableId="1876309792">
    <w:abstractNumId w:val="5"/>
  </w:num>
  <w:num w:numId="6" w16cid:durableId="1951220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429"/>
    <w:rsid w:val="00005536"/>
    <w:rsid w:val="00017461"/>
    <w:rsid w:val="0002660F"/>
    <w:rsid w:val="00077D80"/>
    <w:rsid w:val="00097FB8"/>
    <w:rsid w:val="000C3196"/>
    <w:rsid w:val="001357B0"/>
    <w:rsid w:val="001C2BBA"/>
    <w:rsid w:val="00210569"/>
    <w:rsid w:val="00215A39"/>
    <w:rsid w:val="0023131A"/>
    <w:rsid w:val="00234EB5"/>
    <w:rsid w:val="00250321"/>
    <w:rsid w:val="002612D0"/>
    <w:rsid w:val="002765A7"/>
    <w:rsid w:val="00281EAE"/>
    <w:rsid w:val="002E757C"/>
    <w:rsid w:val="00311102"/>
    <w:rsid w:val="003216B1"/>
    <w:rsid w:val="0035575D"/>
    <w:rsid w:val="003C6DE5"/>
    <w:rsid w:val="003C7802"/>
    <w:rsid w:val="003D3843"/>
    <w:rsid w:val="003D5CE7"/>
    <w:rsid w:val="00433D6B"/>
    <w:rsid w:val="00495AFB"/>
    <w:rsid w:val="004B49BE"/>
    <w:rsid w:val="004B5A15"/>
    <w:rsid w:val="004C175E"/>
    <w:rsid w:val="004E5F6D"/>
    <w:rsid w:val="00514164"/>
    <w:rsid w:val="0053304F"/>
    <w:rsid w:val="005401D9"/>
    <w:rsid w:val="00544255"/>
    <w:rsid w:val="00550A87"/>
    <w:rsid w:val="00553108"/>
    <w:rsid w:val="005A49E4"/>
    <w:rsid w:val="005B1181"/>
    <w:rsid w:val="005B5367"/>
    <w:rsid w:val="005C0348"/>
    <w:rsid w:val="005C42A6"/>
    <w:rsid w:val="005C6B4E"/>
    <w:rsid w:val="005D3BCA"/>
    <w:rsid w:val="005D3DEE"/>
    <w:rsid w:val="0062522E"/>
    <w:rsid w:val="00627CEB"/>
    <w:rsid w:val="006377FE"/>
    <w:rsid w:val="00670449"/>
    <w:rsid w:val="0067665C"/>
    <w:rsid w:val="006843DF"/>
    <w:rsid w:val="00686268"/>
    <w:rsid w:val="006A22B1"/>
    <w:rsid w:val="006C4061"/>
    <w:rsid w:val="006E0282"/>
    <w:rsid w:val="006F5693"/>
    <w:rsid w:val="006F77A9"/>
    <w:rsid w:val="00711E08"/>
    <w:rsid w:val="0074102D"/>
    <w:rsid w:val="00800E1F"/>
    <w:rsid w:val="00822B61"/>
    <w:rsid w:val="00856877"/>
    <w:rsid w:val="008816E7"/>
    <w:rsid w:val="008A1A6D"/>
    <w:rsid w:val="008D1E3D"/>
    <w:rsid w:val="00903C76"/>
    <w:rsid w:val="0092565D"/>
    <w:rsid w:val="00957FF1"/>
    <w:rsid w:val="009937AF"/>
    <w:rsid w:val="009A5403"/>
    <w:rsid w:val="00A02304"/>
    <w:rsid w:val="00A14A94"/>
    <w:rsid w:val="00A15C4A"/>
    <w:rsid w:val="00A3314A"/>
    <w:rsid w:val="00A36969"/>
    <w:rsid w:val="00AA4CEC"/>
    <w:rsid w:val="00B01769"/>
    <w:rsid w:val="00B079D2"/>
    <w:rsid w:val="00B12176"/>
    <w:rsid w:val="00B270D8"/>
    <w:rsid w:val="00B313A9"/>
    <w:rsid w:val="00B530FA"/>
    <w:rsid w:val="00B83C86"/>
    <w:rsid w:val="00BC3871"/>
    <w:rsid w:val="00C418DD"/>
    <w:rsid w:val="00CC5BE8"/>
    <w:rsid w:val="00D70D43"/>
    <w:rsid w:val="00D80F6E"/>
    <w:rsid w:val="00D81A36"/>
    <w:rsid w:val="00D9707E"/>
    <w:rsid w:val="00DD59B0"/>
    <w:rsid w:val="00DF0DC5"/>
    <w:rsid w:val="00E1734C"/>
    <w:rsid w:val="00E21429"/>
    <w:rsid w:val="00E2233A"/>
    <w:rsid w:val="00E607EB"/>
    <w:rsid w:val="00E96D72"/>
    <w:rsid w:val="00EF3098"/>
    <w:rsid w:val="00EF7785"/>
    <w:rsid w:val="00F0598A"/>
    <w:rsid w:val="00F11175"/>
    <w:rsid w:val="00F32F28"/>
    <w:rsid w:val="00F43CC2"/>
    <w:rsid w:val="00F46B95"/>
    <w:rsid w:val="00F639E2"/>
    <w:rsid w:val="00F64789"/>
    <w:rsid w:val="00F74555"/>
    <w:rsid w:val="00F75081"/>
    <w:rsid w:val="00FA4318"/>
    <w:rsid w:val="00FC20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D2009BC"/>
  <w15:chartTrackingRefBased/>
  <w15:docId w15:val="{FFEFBCC6-4AFA-3A47-BC69-0E11C226F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5693"/>
  </w:style>
  <w:style w:type="paragraph" w:styleId="Heading1">
    <w:name w:val="heading 1"/>
    <w:basedOn w:val="Normal"/>
    <w:next w:val="Normal"/>
    <w:link w:val="Heading1Char"/>
    <w:uiPriority w:val="9"/>
    <w:qFormat/>
    <w:rsid w:val="003D5CE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639E2"/>
    <w:rPr>
      <w:rFonts w:ascii="Times New Roman" w:hAnsi="Times New Roman" w:cs="Times New Roman"/>
    </w:rPr>
  </w:style>
  <w:style w:type="character" w:customStyle="1" w:styleId="Heading1Char">
    <w:name w:val="Heading 1 Char"/>
    <w:basedOn w:val="DefaultParagraphFont"/>
    <w:link w:val="Heading1"/>
    <w:uiPriority w:val="9"/>
    <w:rsid w:val="003D5CE7"/>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A3314A"/>
    <w:pPr>
      <w:ind w:left="720"/>
      <w:contextualSpacing/>
    </w:pPr>
  </w:style>
  <w:style w:type="table" w:styleId="LightShading">
    <w:name w:val="Light Shading"/>
    <w:basedOn w:val="TableNormal"/>
    <w:uiPriority w:val="60"/>
    <w:semiHidden/>
    <w:unhideWhenUsed/>
    <w:rsid w:val="00FC205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215A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45975">
      <w:bodyDiv w:val="1"/>
      <w:marLeft w:val="0"/>
      <w:marRight w:val="0"/>
      <w:marTop w:val="0"/>
      <w:marBottom w:val="0"/>
      <w:divBdr>
        <w:top w:val="none" w:sz="0" w:space="0" w:color="auto"/>
        <w:left w:val="none" w:sz="0" w:space="0" w:color="auto"/>
        <w:bottom w:val="none" w:sz="0" w:space="0" w:color="auto"/>
        <w:right w:val="none" w:sz="0" w:space="0" w:color="auto"/>
      </w:divBdr>
      <w:divsChild>
        <w:div w:id="498926686">
          <w:marLeft w:val="0"/>
          <w:marRight w:val="0"/>
          <w:marTop w:val="0"/>
          <w:marBottom w:val="0"/>
          <w:divBdr>
            <w:top w:val="none" w:sz="0" w:space="0" w:color="auto"/>
            <w:left w:val="none" w:sz="0" w:space="0" w:color="auto"/>
            <w:bottom w:val="none" w:sz="0" w:space="0" w:color="auto"/>
            <w:right w:val="none" w:sz="0" w:space="0" w:color="auto"/>
          </w:divBdr>
          <w:divsChild>
            <w:div w:id="442265709">
              <w:marLeft w:val="0"/>
              <w:marRight w:val="0"/>
              <w:marTop w:val="0"/>
              <w:marBottom w:val="0"/>
              <w:divBdr>
                <w:top w:val="none" w:sz="0" w:space="0" w:color="auto"/>
                <w:left w:val="none" w:sz="0" w:space="0" w:color="auto"/>
                <w:bottom w:val="none" w:sz="0" w:space="0" w:color="auto"/>
                <w:right w:val="none" w:sz="0" w:space="0" w:color="auto"/>
              </w:divBdr>
              <w:divsChild>
                <w:div w:id="83368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1927">
      <w:bodyDiv w:val="1"/>
      <w:marLeft w:val="0"/>
      <w:marRight w:val="0"/>
      <w:marTop w:val="0"/>
      <w:marBottom w:val="0"/>
      <w:divBdr>
        <w:top w:val="none" w:sz="0" w:space="0" w:color="auto"/>
        <w:left w:val="none" w:sz="0" w:space="0" w:color="auto"/>
        <w:bottom w:val="none" w:sz="0" w:space="0" w:color="auto"/>
        <w:right w:val="none" w:sz="0" w:space="0" w:color="auto"/>
      </w:divBdr>
      <w:divsChild>
        <w:div w:id="397283740">
          <w:marLeft w:val="0"/>
          <w:marRight w:val="0"/>
          <w:marTop w:val="0"/>
          <w:marBottom w:val="0"/>
          <w:divBdr>
            <w:top w:val="none" w:sz="0" w:space="0" w:color="auto"/>
            <w:left w:val="none" w:sz="0" w:space="0" w:color="auto"/>
            <w:bottom w:val="none" w:sz="0" w:space="0" w:color="auto"/>
            <w:right w:val="none" w:sz="0" w:space="0" w:color="auto"/>
          </w:divBdr>
          <w:divsChild>
            <w:div w:id="2145150677">
              <w:marLeft w:val="0"/>
              <w:marRight w:val="0"/>
              <w:marTop w:val="0"/>
              <w:marBottom w:val="0"/>
              <w:divBdr>
                <w:top w:val="none" w:sz="0" w:space="0" w:color="auto"/>
                <w:left w:val="none" w:sz="0" w:space="0" w:color="auto"/>
                <w:bottom w:val="none" w:sz="0" w:space="0" w:color="auto"/>
                <w:right w:val="none" w:sz="0" w:space="0" w:color="auto"/>
              </w:divBdr>
              <w:divsChild>
                <w:div w:id="39173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845878">
      <w:bodyDiv w:val="1"/>
      <w:marLeft w:val="0"/>
      <w:marRight w:val="0"/>
      <w:marTop w:val="0"/>
      <w:marBottom w:val="0"/>
      <w:divBdr>
        <w:top w:val="none" w:sz="0" w:space="0" w:color="auto"/>
        <w:left w:val="none" w:sz="0" w:space="0" w:color="auto"/>
        <w:bottom w:val="none" w:sz="0" w:space="0" w:color="auto"/>
        <w:right w:val="none" w:sz="0" w:space="0" w:color="auto"/>
      </w:divBdr>
      <w:divsChild>
        <w:div w:id="2080320365">
          <w:marLeft w:val="0"/>
          <w:marRight w:val="0"/>
          <w:marTop w:val="0"/>
          <w:marBottom w:val="0"/>
          <w:divBdr>
            <w:top w:val="none" w:sz="0" w:space="0" w:color="auto"/>
            <w:left w:val="none" w:sz="0" w:space="0" w:color="auto"/>
            <w:bottom w:val="none" w:sz="0" w:space="0" w:color="auto"/>
            <w:right w:val="none" w:sz="0" w:space="0" w:color="auto"/>
          </w:divBdr>
          <w:divsChild>
            <w:div w:id="1521314616">
              <w:marLeft w:val="0"/>
              <w:marRight w:val="0"/>
              <w:marTop w:val="0"/>
              <w:marBottom w:val="0"/>
              <w:divBdr>
                <w:top w:val="none" w:sz="0" w:space="0" w:color="auto"/>
                <w:left w:val="none" w:sz="0" w:space="0" w:color="auto"/>
                <w:bottom w:val="none" w:sz="0" w:space="0" w:color="auto"/>
                <w:right w:val="none" w:sz="0" w:space="0" w:color="auto"/>
              </w:divBdr>
              <w:divsChild>
                <w:div w:id="154691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547601">
      <w:bodyDiv w:val="1"/>
      <w:marLeft w:val="0"/>
      <w:marRight w:val="0"/>
      <w:marTop w:val="0"/>
      <w:marBottom w:val="0"/>
      <w:divBdr>
        <w:top w:val="none" w:sz="0" w:space="0" w:color="auto"/>
        <w:left w:val="none" w:sz="0" w:space="0" w:color="auto"/>
        <w:bottom w:val="none" w:sz="0" w:space="0" w:color="auto"/>
        <w:right w:val="none" w:sz="0" w:space="0" w:color="auto"/>
      </w:divBdr>
      <w:divsChild>
        <w:div w:id="1293975114">
          <w:marLeft w:val="0"/>
          <w:marRight w:val="0"/>
          <w:marTop w:val="0"/>
          <w:marBottom w:val="0"/>
          <w:divBdr>
            <w:top w:val="none" w:sz="0" w:space="0" w:color="auto"/>
            <w:left w:val="none" w:sz="0" w:space="0" w:color="auto"/>
            <w:bottom w:val="none" w:sz="0" w:space="0" w:color="auto"/>
            <w:right w:val="none" w:sz="0" w:space="0" w:color="auto"/>
          </w:divBdr>
          <w:divsChild>
            <w:div w:id="1589339275">
              <w:marLeft w:val="0"/>
              <w:marRight w:val="0"/>
              <w:marTop w:val="0"/>
              <w:marBottom w:val="0"/>
              <w:divBdr>
                <w:top w:val="none" w:sz="0" w:space="0" w:color="auto"/>
                <w:left w:val="none" w:sz="0" w:space="0" w:color="auto"/>
                <w:bottom w:val="none" w:sz="0" w:space="0" w:color="auto"/>
                <w:right w:val="none" w:sz="0" w:space="0" w:color="auto"/>
              </w:divBdr>
              <w:divsChild>
                <w:div w:id="1022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845350">
      <w:bodyDiv w:val="1"/>
      <w:marLeft w:val="0"/>
      <w:marRight w:val="0"/>
      <w:marTop w:val="0"/>
      <w:marBottom w:val="0"/>
      <w:divBdr>
        <w:top w:val="none" w:sz="0" w:space="0" w:color="auto"/>
        <w:left w:val="none" w:sz="0" w:space="0" w:color="auto"/>
        <w:bottom w:val="none" w:sz="0" w:space="0" w:color="auto"/>
        <w:right w:val="none" w:sz="0" w:space="0" w:color="auto"/>
      </w:divBdr>
      <w:divsChild>
        <w:div w:id="144126516">
          <w:marLeft w:val="0"/>
          <w:marRight w:val="0"/>
          <w:marTop w:val="0"/>
          <w:marBottom w:val="0"/>
          <w:divBdr>
            <w:top w:val="none" w:sz="0" w:space="0" w:color="auto"/>
            <w:left w:val="none" w:sz="0" w:space="0" w:color="auto"/>
            <w:bottom w:val="none" w:sz="0" w:space="0" w:color="auto"/>
            <w:right w:val="none" w:sz="0" w:space="0" w:color="auto"/>
          </w:divBdr>
          <w:divsChild>
            <w:div w:id="379675515">
              <w:marLeft w:val="0"/>
              <w:marRight w:val="0"/>
              <w:marTop w:val="0"/>
              <w:marBottom w:val="0"/>
              <w:divBdr>
                <w:top w:val="none" w:sz="0" w:space="0" w:color="auto"/>
                <w:left w:val="none" w:sz="0" w:space="0" w:color="auto"/>
                <w:bottom w:val="none" w:sz="0" w:space="0" w:color="auto"/>
                <w:right w:val="none" w:sz="0" w:space="0" w:color="auto"/>
              </w:divBdr>
              <w:divsChild>
                <w:div w:id="201838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395594">
      <w:bodyDiv w:val="1"/>
      <w:marLeft w:val="0"/>
      <w:marRight w:val="0"/>
      <w:marTop w:val="0"/>
      <w:marBottom w:val="0"/>
      <w:divBdr>
        <w:top w:val="none" w:sz="0" w:space="0" w:color="auto"/>
        <w:left w:val="none" w:sz="0" w:space="0" w:color="auto"/>
        <w:bottom w:val="none" w:sz="0" w:space="0" w:color="auto"/>
        <w:right w:val="none" w:sz="0" w:space="0" w:color="auto"/>
      </w:divBdr>
      <w:divsChild>
        <w:div w:id="816217838">
          <w:marLeft w:val="0"/>
          <w:marRight w:val="0"/>
          <w:marTop w:val="0"/>
          <w:marBottom w:val="0"/>
          <w:divBdr>
            <w:top w:val="none" w:sz="0" w:space="0" w:color="auto"/>
            <w:left w:val="none" w:sz="0" w:space="0" w:color="auto"/>
            <w:bottom w:val="none" w:sz="0" w:space="0" w:color="auto"/>
            <w:right w:val="none" w:sz="0" w:space="0" w:color="auto"/>
          </w:divBdr>
          <w:divsChild>
            <w:div w:id="887226946">
              <w:marLeft w:val="0"/>
              <w:marRight w:val="0"/>
              <w:marTop w:val="0"/>
              <w:marBottom w:val="0"/>
              <w:divBdr>
                <w:top w:val="none" w:sz="0" w:space="0" w:color="auto"/>
                <w:left w:val="none" w:sz="0" w:space="0" w:color="auto"/>
                <w:bottom w:val="none" w:sz="0" w:space="0" w:color="auto"/>
                <w:right w:val="none" w:sz="0" w:space="0" w:color="auto"/>
              </w:divBdr>
              <w:divsChild>
                <w:div w:id="100527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501103">
      <w:bodyDiv w:val="1"/>
      <w:marLeft w:val="0"/>
      <w:marRight w:val="0"/>
      <w:marTop w:val="0"/>
      <w:marBottom w:val="0"/>
      <w:divBdr>
        <w:top w:val="none" w:sz="0" w:space="0" w:color="auto"/>
        <w:left w:val="none" w:sz="0" w:space="0" w:color="auto"/>
        <w:bottom w:val="none" w:sz="0" w:space="0" w:color="auto"/>
        <w:right w:val="none" w:sz="0" w:space="0" w:color="auto"/>
      </w:divBdr>
      <w:divsChild>
        <w:div w:id="1581602489">
          <w:marLeft w:val="0"/>
          <w:marRight w:val="0"/>
          <w:marTop w:val="0"/>
          <w:marBottom w:val="0"/>
          <w:divBdr>
            <w:top w:val="none" w:sz="0" w:space="0" w:color="auto"/>
            <w:left w:val="none" w:sz="0" w:space="0" w:color="auto"/>
            <w:bottom w:val="none" w:sz="0" w:space="0" w:color="auto"/>
            <w:right w:val="none" w:sz="0" w:space="0" w:color="auto"/>
          </w:divBdr>
          <w:divsChild>
            <w:div w:id="1420908769">
              <w:marLeft w:val="0"/>
              <w:marRight w:val="0"/>
              <w:marTop w:val="0"/>
              <w:marBottom w:val="0"/>
              <w:divBdr>
                <w:top w:val="none" w:sz="0" w:space="0" w:color="auto"/>
                <w:left w:val="none" w:sz="0" w:space="0" w:color="auto"/>
                <w:bottom w:val="none" w:sz="0" w:space="0" w:color="auto"/>
                <w:right w:val="none" w:sz="0" w:space="0" w:color="auto"/>
              </w:divBdr>
              <w:divsChild>
                <w:div w:id="11117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05460">
      <w:bodyDiv w:val="1"/>
      <w:marLeft w:val="0"/>
      <w:marRight w:val="0"/>
      <w:marTop w:val="0"/>
      <w:marBottom w:val="0"/>
      <w:divBdr>
        <w:top w:val="none" w:sz="0" w:space="0" w:color="auto"/>
        <w:left w:val="none" w:sz="0" w:space="0" w:color="auto"/>
        <w:bottom w:val="none" w:sz="0" w:space="0" w:color="auto"/>
        <w:right w:val="none" w:sz="0" w:space="0" w:color="auto"/>
      </w:divBdr>
      <w:divsChild>
        <w:div w:id="144665652">
          <w:marLeft w:val="0"/>
          <w:marRight w:val="0"/>
          <w:marTop w:val="0"/>
          <w:marBottom w:val="0"/>
          <w:divBdr>
            <w:top w:val="none" w:sz="0" w:space="0" w:color="auto"/>
            <w:left w:val="none" w:sz="0" w:space="0" w:color="auto"/>
            <w:bottom w:val="none" w:sz="0" w:space="0" w:color="auto"/>
            <w:right w:val="none" w:sz="0" w:space="0" w:color="auto"/>
          </w:divBdr>
          <w:divsChild>
            <w:div w:id="1321537190">
              <w:marLeft w:val="0"/>
              <w:marRight w:val="0"/>
              <w:marTop w:val="0"/>
              <w:marBottom w:val="0"/>
              <w:divBdr>
                <w:top w:val="none" w:sz="0" w:space="0" w:color="auto"/>
                <w:left w:val="none" w:sz="0" w:space="0" w:color="auto"/>
                <w:bottom w:val="none" w:sz="0" w:space="0" w:color="auto"/>
                <w:right w:val="none" w:sz="0" w:space="0" w:color="auto"/>
              </w:divBdr>
              <w:divsChild>
                <w:div w:id="79876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254576">
      <w:bodyDiv w:val="1"/>
      <w:marLeft w:val="0"/>
      <w:marRight w:val="0"/>
      <w:marTop w:val="0"/>
      <w:marBottom w:val="0"/>
      <w:divBdr>
        <w:top w:val="none" w:sz="0" w:space="0" w:color="auto"/>
        <w:left w:val="none" w:sz="0" w:space="0" w:color="auto"/>
        <w:bottom w:val="none" w:sz="0" w:space="0" w:color="auto"/>
        <w:right w:val="none" w:sz="0" w:space="0" w:color="auto"/>
      </w:divBdr>
      <w:divsChild>
        <w:div w:id="500389104">
          <w:marLeft w:val="0"/>
          <w:marRight w:val="0"/>
          <w:marTop w:val="0"/>
          <w:marBottom w:val="0"/>
          <w:divBdr>
            <w:top w:val="none" w:sz="0" w:space="0" w:color="auto"/>
            <w:left w:val="none" w:sz="0" w:space="0" w:color="auto"/>
            <w:bottom w:val="none" w:sz="0" w:space="0" w:color="auto"/>
            <w:right w:val="none" w:sz="0" w:space="0" w:color="auto"/>
          </w:divBdr>
          <w:divsChild>
            <w:div w:id="1056515052">
              <w:marLeft w:val="0"/>
              <w:marRight w:val="0"/>
              <w:marTop w:val="0"/>
              <w:marBottom w:val="0"/>
              <w:divBdr>
                <w:top w:val="none" w:sz="0" w:space="0" w:color="auto"/>
                <w:left w:val="none" w:sz="0" w:space="0" w:color="auto"/>
                <w:bottom w:val="none" w:sz="0" w:space="0" w:color="auto"/>
                <w:right w:val="none" w:sz="0" w:space="0" w:color="auto"/>
              </w:divBdr>
              <w:divsChild>
                <w:div w:id="93154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156375">
      <w:bodyDiv w:val="1"/>
      <w:marLeft w:val="0"/>
      <w:marRight w:val="0"/>
      <w:marTop w:val="0"/>
      <w:marBottom w:val="0"/>
      <w:divBdr>
        <w:top w:val="none" w:sz="0" w:space="0" w:color="auto"/>
        <w:left w:val="none" w:sz="0" w:space="0" w:color="auto"/>
        <w:bottom w:val="none" w:sz="0" w:space="0" w:color="auto"/>
        <w:right w:val="none" w:sz="0" w:space="0" w:color="auto"/>
      </w:divBdr>
      <w:divsChild>
        <w:div w:id="1891115865">
          <w:marLeft w:val="0"/>
          <w:marRight w:val="0"/>
          <w:marTop w:val="0"/>
          <w:marBottom w:val="0"/>
          <w:divBdr>
            <w:top w:val="none" w:sz="0" w:space="0" w:color="auto"/>
            <w:left w:val="none" w:sz="0" w:space="0" w:color="auto"/>
            <w:bottom w:val="none" w:sz="0" w:space="0" w:color="auto"/>
            <w:right w:val="none" w:sz="0" w:space="0" w:color="auto"/>
          </w:divBdr>
          <w:divsChild>
            <w:div w:id="1076977413">
              <w:marLeft w:val="0"/>
              <w:marRight w:val="0"/>
              <w:marTop w:val="0"/>
              <w:marBottom w:val="0"/>
              <w:divBdr>
                <w:top w:val="none" w:sz="0" w:space="0" w:color="auto"/>
                <w:left w:val="none" w:sz="0" w:space="0" w:color="auto"/>
                <w:bottom w:val="none" w:sz="0" w:space="0" w:color="auto"/>
                <w:right w:val="none" w:sz="0" w:space="0" w:color="auto"/>
              </w:divBdr>
              <w:divsChild>
                <w:div w:id="109898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458566">
      <w:bodyDiv w:val="1"/>
      <w:marLeft w:val="0"/>
      <w:marRight w:val="0"/>
      <w:marTop w:val="0"/>
      <w:marBottom w:val="0"/>
      <w:divBdr>
        <w:top w:val="none" w:sz="0" w:space="0" w:color="auto"/>
        <w:left w:val="none" w:sz="0" w:space="0" w:color="auto"/>
        <w:bottom w:val="none" w:sz="0" w:space="0" w:color="auto"/>
        <w:right w:val="none" w:sz="0" w:space="0" w:color="auto"/>
      </w:divBdr>
      <w:divsChild>
        <w:div w:id="2071536530">
          <w:marLeft w:val="0"/>
          <w:marRight w:val="0"/>
          <w:marTop w:val="0"/>
          <w:marBottom w:val="0"/>
          <w:divBdr>
            <w:top w:val="none" w:sz="0" w:space="0" w:color="auto"/>
            <w:left w:val="none" w:sz="0" w:space="0" w:color="auto"/>
            <w:bottom w:val="none" w:sz="0" w:space="0" w:color="auto"/>
            <w:right w:val="none" w:sz="0" w:space="0" w:color="auto"/>
          </w:divBdr>
          <w:divsChild>
            <w:div w:id="2018801665">
              <w:marLeft w:val="0"/>
              <w:marRight w:val="0"/>
              <w:marTop w:val="0"/>
              <w:marBottom w:val="0"/>
              <w:divBdr>
                <w:top w:val="none" w:sz="0" w:space="0" w:color="auto"/>
                <w:left w:val="none" w:sz="0" w:space="0" w:color="auto"/>
                <w:bottom w:val="none" w:sz="0" w:space="0" w:color="auto"/>
                <w:right w:val="none" w:sz="0" w:space="0" w:color="auto"/>
              </w:divBdr>
              <w:divsChild>
                <w:div w:id="173646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707164">
      <w:bodyDiv w:val="1"/>
      <w:marLeft w:val="0"/>
      <w:marRight w:val="0"/>
      <w:marTop w:val="0"/>
      <w:marBottom w:val="0"/>
      <w:divBdr>
        <w:top w:val="none" w:sz="0" w:space="0" w:color="auto"/>
        <w:left w:val="none" w:sz="0" w:space="0" w:color="auto"/>
        <w:bottom w:val="none" w:sz="0" w:space="0" w:color="auto"/>
        <w:right w:val="none" w:sz="0" w:space="0" w:color="auto"/>
      </w:divBdr>
      <w:divsChild>
        <w:div w:id="839351979">
          <w:marLeft w:val="0"/>
          <w:marRight w:val="0"/>
          <w:marTop w:val="0"/>
          <w:marBottom w:val="0"/>
          <w:divBdr>
            <w:top w:val="none" w:sz="0" w:space="0" w:color="auto"/>
            <w:left w:val="none" w:sz="0" w:space="0" w:color="auto"/>
            <w:bottom w:val="none" w:sz="0" w:space="0" w:color="auto"/>
            <w:right w:val="none" w:sz="0" w:space="0" w:color="auto"/>
          </w:divBdr>
          <w:divsChild>
            <w:div w:id="422143521">
              <w:marLeft w:val="0"/>
              <w:marRight w:val="0"/>
              <w:marTop w:val="0"/>
              <w:marBottom w:val="0"/>
              <w:divBdr>
                <w:top w:val="none" w:sz="0" w:space="0" w:color="auto"/>
                <w:left w:val="none" w:sz="0" w:space="0" w:color="auto"/>
                <w:bottom w:val="none" w:sz="0" w:space="0" w:color="auto"/>
                <w:right w:val="none" w:sz="0" w:space="0" w:color="auto"/>
              </w:divBdr>
              <w:divsChild>
                <w:div w:id="10186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26054">
      <w:bodyDiv w:val="1"/>
      <w:marLeft w:val="0"/>
      <w:marRight w:val="0"/>
      <w:marTop w:val="0"/>
      <w:marBottom w:val="0"/>
      <w:divBdr>
        <w:top w:val="none" w:sz="0" w:space="0" w:color="auto"/>
        <w:left w:val="none" w:sz="0" w:space="0" w:color="auto"/>
        <w:bottom w:val="none" w:sz="0" w:space="0" w:color="auto"/>
        <w:right w:val="none" w:sz="0" w:space="0" w:color="auto"/>
      </w:divBdr>
      <w:divsChild>
        <w:div w:id="305664689">
          <w:marLeft w:val="0"/>
          <w:marRight w:val="0"/>
          <w:marTop w:val="0"/>
          <w:marBottom w:val="0"/>
          <w:divBdr>
            <w:top w:val="none" w:sz="0" w:space="0" w:color="auto"/>
            <w:left w:val="none" w:sz="0" w:space="0" w:color="auto"/>
            <w:bottom w:val="none" w:sz="0" w:space="0" w:color="auto"/>
            <w:right w:val="none" w:sz="0" w:space="0" w:color="auto"/>
          </w:divBdr>
          <w:divsChild>
            <w:div w:id="1647515129">
              <w:marLeft w:val="0"/>
              <w:marRight w:val="0"/>
              <w:marTop w:val="0"/>
              <w:marBottom w:val="0"/>
              <w:divBdr>
                <w:top w:val="none" w:sz="0" w:space="0" w:color="auto"/>
                <w:left w:val="none" w:sz="0" w:space="0" w:color="auto"/>
                <w:bottom w:val="none" w:sz="0" w:space="0" w:color="auto"/>
                <w:right w:val="none" w:sz="0" w:space="0" w:color="auto"/>
              </w:divBdr>
              <w:divsChild>
                <w:div w:id="67981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939432">
      <w:bodyDiv w:val="1"/>
      <w:marLeft w:val="0"/>
      <w:marRight w:val="0"/>
      <w:marTop w:val="0"/>
      <w:marBottom w:val="0"/>
      <w:divBdr>
        <w:top w:val="none" w:sz="0" w:space="0" w:color="auto"/>
        <w:left w:val="none" w:sz="0" w:space="0" w:color="auto"/>
        <w:bottom w:val="none" w:sz="0" w:space="0" w:color="auto"/>
        <w:right w:val="none" w:sz="0" w:space="0" w:color="auto"/>
      </w:divBdr>
      <w:divsChild>
        <w:div w:id="1548373065">
          <w:marLeft w:val="0"/>
          <w:marRight w:val="0"/>
          <w:marTop w:val="0"/>
          <w:marBottom w:val="0"/>
          <w:divBdr>
            <w:top w:val="none" w:sz="0" w:space="0" w:color="auto"/>
            <w:left w:val="none" w:sz="0" w:space="0" w:color="auto"/>
            <w:bottom w:val="none" w:sz="0" w:space="0" w:color="auto"/>
            <w:right w:val="none" w:sz="0" w:space="0" w:color="auto"/>
          </w:divBdr>
          <w:divsChild>
            <w:div w:id="1100029149">
              <w:marLeft w:val="0"/>
              <w:marRight w:val="0"/>
              <w:marTop w:val="0"/>
              <w:marBottom w:val="0"/>
              <w:divBdr>
                <w:top w:val="none" w:sz="0" w:space="0" w:color="auto"/>
                <w:left w:val="none" w:sz="0" w:space="0" w:color="auto"/>
                <w:bottom w:val="none" w:sz="0" w:space="0" w:color="auto"/>
                <w:right w:val="none" w:sz="0" w:space="0" w:color="auto"/>
              </w:divBdr>
              <w:divsChild>
                <w:div w:id="59489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809650">
      <w:bodyDiv w:val="1"/>
      <w:marLeft w:val="0"/>
      <w:marRight w:val="0"/>
      <w:marTop w:val="0"/>
      <w:marBottom w:val="0"/>
      <w:divBdr>
        <w:top w:val="none" w:sz="0" w:space="0" w:color="auto"/>
        <w:left w:val="none" w:sz="0" w:space="0" w:color="auto"/>
        <w:bottom w:val="none" w:sz="0" w:space="0" w:color="auto"/>
        <w:right w:val="none" w:sz="0" w:space="0" w:color="auto"/>
      </w:divBdr>
      <w:divsChild>
        <w:div w:id="682709846">
          <w:marLeft w:val="0"/>
          <w:marRight w:val="0"/>
          <w:marTop w:val="0"/>
          <w:marBottom w:val="0"/>
          <w:divBdr>
            <w:top w:val="none" w:sz="0" w:space="0" w:color="auto"/>
            <w:left w:val="none" w:sz="0" w:space="0" w:color="auto"/>
            <w:bottom w:val="none" w:sz="0" w:space="0" w:color="auto"/>
            <w:right w:val="none" w:sz="0" w:space="0" w:color="auto"/>
          </w:divBdr>
          <w:divsChild>
            <w:div w:id="494146302">
              <w:marLeft w:val="0"/>
              <w:marRight w:val="0"/>
              <w:marTop w:val="0"/>
              <w:marBottom w:val="0"/>
              <w:divBdr>
                <w:top w:val="none" w:sz="0" w:space="0" w:color="auto"/>
                <w:left w:val="none" w:sz="0" w:space="0" w:color="auto"/>
                <w:bottom w:val="none" w:sz="0" w:space="0" w:color="auto"/>
                <w:right w:val="none" w:sz="0" w:space="0" w:color="auto"/>
              </w:divBdr>
              <w:divsChild>
                <w:div w:id="4321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509910">
      <w:bodyDiv w:val="1"/>
      <w:marLeft w:val="0"/>
      <w:marRight w:val="0"/>
      <w:marTop w:val="0"/>
      <w:marBottom w:val="0"/>
      <w:divBdr>
        <w:top w:val="none" w:sz="0" w:space="0" w:color="auto"/>
        <w:left w:val="none" w:sz="0" w:space="0" w:color="auto"/>
        <w:bottom w:val="none" w:sz="0" w:space="0" w:color="auto"/>
        <w:right w:val="none" w:sz="0" w:space="0" w:color="auto"/>
      </w:divBdr>
      <w:divsChild>
        <w:div w:id="1750032849">
          <w:marLeft w:val="0"/>
          <w:marRight w:val="0"/>
          <w:marTop w:val="0"/>
          <w:marBottom w:val="0"/>
          <w:divBdr>
            <w:top w:val="none" w:sz="0" w:space="0" w:color="auto"/>
            <w:left w:val="none" w:sz="0" w:space="0" w:color="auto"/>
            <w:bottom w:val="none" w:sz="0" w:space="0" w:color="auto"/>
            <w:right w:val="none" w:sz="0" w:space="0" w:color="auto"/>
          </w:divBdr>
          <w:divsChild>
            <w:div w:id="1295335534">
              <w:marLeft w:val="0"/>
              <w:marRight w:val="0"/>
              <w:marTop w:val="0"/>
              <w:marBottom w:val="0"/>
              <w:divBdr>
                <w:top w:val="none" w:sz="0" w:space="0" w:color="auto"/>
                <w:left w:val="none" w:sz="0" w:space="0" w:color="auto"/>
                <w:bottom w:val="none" w:sz="0" w:space="0" w:color="auto"/>
                <w:right w:val="none" w:sz="0" w:space="0" w:color="auto"/>
              </w:divBdr>
              <w:divsChild>
                <w:div w:id="206740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241399">
      <w:bodyDiv w:val="1"/>
      <w:marLeft w:val="0"/>
      <w:marRight w:val="0"/>
      <w:marTop w:val="0"/>
      <w:marBottom w:val="0"/>
      <w:divBdr>
        <w:top w:val="none" w:sz="0" w:space="0" w:color="auto"/>
        <w:left w:val="none" w:sz="0" w:space="0" w:color="auto"/>
        <w:bottom w:val="none" w:sz="0" w:space="0" w:color="auto"/>
        <w:right w:val="none" w:sz="0" w:space="0" w:color="auto"/>
      </w:divBdr>
      <w:divsChild>
        <w:div w:id="559249120">
          <w:marLeft w:val="0"/>
          <w:marRight w:val="0"/>
          <w:marTop w:val="0"/>
          <w:marBottom w:val="0"/>
          <w:divBdr>
            <w:top w:val="none" w:sz="0" w:space="0" w:color="auto"/>
            <w:left w:val="none" w:sz="0" w:space="0" w:color="auto"/>
            <w:bottom w:val="none" w:sz="0" w:space="0" w:color="auto"/>
            <w:right w:val="none" w:sz="0" w:space="0" w:color="auto"/>
          </w:divBdr>
          <w:divsChild>
            <w:div w:id="1938128105">
              <w:marLeft w:val="0"/>
              <w:marRight w:val="0"/>
              <w:marTop w:val="0"/>
              <w:marBottom w:val="0"/>
              <w:divBdr>
                <w:top w:val="none" w:sz="0" w:space="0" w:color="auto"/>
                <w:left w:val="none" w:sz="0" w:space="0" w:color="auto"/>
                <w:bottom w:val="none" w:sz="0" w:space="0" w:color="auto"/>
                <w:right w:val="none" w:sz="0" w:space="0" w:color="auto"/>
              </w:divBdr>
              <w:divsChild>
                <w:div w:id="42345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355166">
      <w:bodyDiv w:val="1"/>
      <w:marLeft w:val="0"/>
      <w:marRight w:val="0"/>
      <w:marTop w:val="0"/>
      <w:marBottom w:val="0"/>
      <w:divBdr>
        <w:top w:val="none" w:sz="0" w:space="0" w:color="auto"/>
        <w:left w:val="none" w:sz="0" w:space="0" w:color="auto"/>
        <w:bottom w:val="none" w:sz="0" w:space="0" w:color="auto"/>
        <w:right w:val="none" w:sz="0" w:space="0" w:color="auto"/>
      </w:divBdr>
      <w:divsChild>
        <w:div w:id="1235358179">
          <w:marLeft w:val="0"/>
          <w:marRight w:val="0"/>
          <w:marTop w:val="0"/>
          <w:marBottom w:val="0"/>
          <w:divBdr>
            <w:top w:val="none" w:sz="0" w:space="0" w:color="auto"/>
            <w:left w:val="none" w:sz="0" w:space="0" w:color="auto"/>
            <w:bottom w:val="none" w:sz="0" w:space="0" w:color="auto"/>
            <w:right w:val="none" w:sz="0" w:space="0" w:color="auto"/>
          </w:divBdr>
          <w:divsChild>
            <w:div w:id="2073455452">
              <w:marLeft w:val="0"/>
              <w:marRight w:val="0"/>
              <w:marTop w:val="0"/>
              <w:marBottom w:val="0"/>
              <w:divBdr>
                <w:top w:val="none" w:sz="0" w:space="0" w:color="auto"/>
                <w:left w:val="none" w:sz="0" w:space="0" w:color="auto"/>
                <w:bottom w:val="none" w:sz="0" w:space="0" w:color="auto"/>
                <w:right w:val="none" w:sz="0" w:space="0" w:color="auto"/>
              </w:divBdr>
              <w:divsChild>
                <w:div w:id="200412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41311">
      <w:bodyDiv w:val="1"/>
      <w:marLeft w:val="0"/>
      <w:marRight w:val="0"/>
      <w:marTop w:val="0"/>
      <w:marBottom w:val="0"/>
      <w:divBdr>
        <w:top w:val="none" w:sz="0" w:space="0" w:color="auto"/>
        <w:left w:val="none" w:sz="0" w:space="0" w:color="auto"/>
        <w:bottom w:val="none" w:sz="0" w:space="0" w:color="auto"/>
        <w:right w:val="none" w:sz="0" w:space="0" w:color="auto"/>
      </w:divBdr>
      <w:divsChild>
        <w:div w:id="1009453668">
          <w:marLeft w:val="0"/>
          <w:marRight w:val="0"/>
          <w:marTop w:val="0"/>
          <w:marBottom w:val="0"/>
          <w:divBdr>
            <w:top w:val="none" w:sz="0" w:space="0" w:color="auto"/>
            <w:left w:val="none" w:sz="0" w:space="0" w:color="auto"/>
            <w:bottom w:val="none" w:sz="0" w:space="0" w:color="auto"/>
            <w:right w:val="none" w:sz="0" w:space="0" w:color="auto"/>
          </w:divBdr>
          <w:divsChild>
            <w:div w:id="1725761111">
              <w:marLeft w:val="0"/>
              <w:marRight w:val="0"/>
              <w:marTop w:val="0"/>
              <w:marBottom w:val="0"/>
              <w:divBdr>
                <w:top w:val="none" w:sz="0" w:space="0" w:color="auto"/>
                <w:left w:val="none" w:sz="0" w:space="0" w:color="auto"/>
                <w:bottom w:val="none" w:sz="0" w:space="0" w:color="auto"/>
                <w:right w:val="none" w:sz="0" w:space="0" w:color="auto"/>
              </w:divBdr>
              <w:divsChild>
                <w:div w:id="158972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974714">
      <w:bodyDiv w:val="1"/>
      <w:marLeft w:val="0"/>
      <w:marRight w:val="0"/>
      <w:marTop w:val="0"/>
      <w:marBottom w:val="0"/>
      <w:divBdr>
        <w:top w:val="none" w:sz="0" w:space="0" w:color="auto"/>
        <w:left w:val="none" w:sz="0" w:space="0" w:color="auto"/>
        <w:bottom w:val="none" w:sz="0" w:space="0" w:color="auto"/>
        <w:right w:val="none" w:sz="0" w:space="0" w:color="auto"/>
      </w:divBdr>
      <w:divsChild>
        <w:div w:id="547671">
          <w:marLeft w:val="0"/>
          <w:marRight w:val="0"/>
          <w:marTop w:val="0"/>
          <w:marBottom w:val="0"/>
          <w:divBdr>
            <w:top w:val="none" w:sz="0" w:space="0" w:color="auto"/>
            <w:left w:val="none" w:sz="0" w:space="0" w:color="auto"/>
            <w:bottom w:val="none" w:sz="0" w:space="0" w:color="auto"/>
            <w:right w:val="none" w:sz="0" w:space="0" w:color="auto"/>
          </w:divBdr>
          <w:divsChild>
            <w:div w:id="2112893492">
              <w:marLeft w:val="0"/>
              <w:marRight w:val="0"/>
              <w:marTop w:val="0"/>
              <w:marBottom w:val="0"/>
              <w:divBdr>
                <w:top w:val="none" w:sz="0" w:space="0" w:color="auto"/>
                <w:left w:val="none" w:sz="0" w:space="0" w:color="auto"/>
                <w:bottom w:val="none" w:sz="0" w:space="0" w:color="auto"/>
                <w:right w:val="none" w:sz="0" w:space="0" w:color="auto"/>
              </w:divBdr>
              <w:divsChild>
                <w:div w:id="61194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561019">
      <w:bodyDiv w:val="1"/>
      <w:marLeft w:val="0"/>
      <w:marRight w:val="0"/>
      <w:marTop w:val="0"/>
      <w:marBottom w:val="0"/>
      <w:divBdr>
        <w:top w:val="none" w:sz="0" w:space="0" w:color="auto"/>
        <w:left w:val="none" w:sz="0" w:space="0" w:color="auto"/>
        <w:bottom w:val="none" w:sz="0" w:space="0" w:color="auto"/>
        <w:right w:val="none" w:sz="0" w:space="0" w:color="auto"/>
      </w:divBdr>
    </w:div>
    <w:div w:id="1013846748">
      <w:bodyDiv w:val="1"/>
      <w:marLeft w:val="0"/>
      <w:marRight w:val="0"/>
      <w:marTop w:val="0"/>
      <w:marBottom w:val="0"/>
      <w:divBdr>
        <w:top w:val="none" w:sz="0" w:space="0" w:color="auto"/>
        <w:left w:val="none" w:sz="0" w:space="0" w:color="auto"/>
        <w:bottom w:val="none" w:sz="0" w:space="0" w:color="auto"/>
        <w:right w:val="none" w:sz="0" w:space="0" w:color="auto"/>
      </w:divBdr>
      <w:divsChild>
        <w:div w:id="763915677">
          <w:marLeft w:val="0"/>
          <w:marRight w:val="0"/>
          <w:marTop w:val="0"/>
          <w:marBottom w:val="0"/>
          <w:divBdr>
            <w:top w:val="none" w:sz="0" w:space="0" w:color="auto"/>
            <w:left w:val="none" w:sz="0" w:space="0" w:color="auto"/>
            <w:bottom w:val="none" w:sz="0" w:space="0" w:color="auto"/>
            <w:right w:val="none" w:sz="0" w:space="0" w:color="auto"/>
          </w:divBdr>
          <w:divsChild>
            <w:div w:id="659886105">
              <w:marLeft w:val="0"/>
              <w:marRight w:val="0"/>
              <w:marTop w:val="0"/>
              <w:marBottom w:val="0"/>
              <w:divBdr>
                <w:top w:val="none" w:sz="0" w:space="0" w:color="auto"/>
                <w:left w:val="none" w:sz="0" w:space="0" w:color="auto"/>
                <w:bottom w:val="none" w:sz="0" w:space="0" w:color="auto"/>
                <w:right w:val="none" w:sz="0" w:space="0" w:color="auto"/>
              </w:divBdr>
              <w:divsChild>
                <w:div w:id="174590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27629">
      <w:bodyDiv w:val="1"/>
      <w:marLeft w:val="0"/>
      <w:marRight w:val="0"/>
      <w:marTop w:val="0"/>
      <w:marBottom w:val="0"/>
      <w:divBdr>
        <w:top w:val="none" w:sz="0" w:space="0" w:color="auto"/>
        <w:left w:val="none" w:sz="0" w:space="0" w:color="auto"/>
        <w:bottom w:val="none" w:sz="0" w:space="0" w:color="auto"/>
        <w:right w:val="none" w:sz="0" w:space="0" w:color="auto"/>
      </w:divBdr>
      <w:divsChild>
        <w:div w:id="52895898">
          <w:marLeft w:val="0"/>
          <w:marRight w:val="0"/>
          <w:marTop w:val="0"/>
          <w:marBottom w:val="0"/>
          <w:divBdr>
            <w:top w:val="none" w:sz="0" w:space="0" w:color="auto"/>
            <w:left w:val="none" w:sz="0" w:space="0" w:color="auto"/>
            <w:bottom w:val="none" w:sz="0" w:space="0" w:color="auto"/>
            <w:right w:val="none" w:sz="0" w:space="0" w:color="auto"/>
          </w:divBdr>
          <w:divsChild>
            <w:div w:id="772483181">
              <w:marLeft w:val="0"/>
              <w:marRight w:val="0"/>
              <w:marTop w:val="0"/>
              <w:marBottom w:val="0"/>
              <w:divBdr>
                <w:top w:val="none" w:sz="0" w:space="0" w:color="auto"/>
                <w:left w:val="none" w:sz="0" w:space="0" w:color="auto"/>
                <w:bottom w:val="none" w:sz="0" w:space="0" w:color="auto"/>
                <w:right w:val="none" w:sz="0" w:space="0" w:color="auto"/>
              </w:divBdr>
              <w:divsChild>
                <w:div w:id="133761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225353">
      <w:bodyDiv w:val="1"/>
      <w:marLeft w:val="0"/>
      <w:marRight w:val="0"/>
      <w:marTop w:val="0"/>
      <w:marBottom w:val="0"/>
      <w:divBdr>
        <w:top w:val="none" w:sz="0" w:space="0" w:color="auto"/>
        <w:left w:val="none" w:sz="0" w:space="0" w:color="auto"/>
        <w:bottom w:val="none" w:sz="0" w:space="0" w:color="auto"/>
        <w:right w:val="none" w:sz="0" w:space="0" w:color="auto"/>
      </w:divBdr>
      <w:divsChild>
        <w:div w:id="23213105">
          <w:marLeft w:val="0"/>
          <w:marRight w:val="0"/>
          <w:marTop w:val="0"/>
          <w:marBottom w:val="0"/>
          <w:divBdr>
            <w:top w:val="none" w:sz="0" w:space="0" w:color="auto"/>
            <w:left w:val="none" w:sz="0" w:space="0" w:color="auto"/>
            <w:bottom w:val="none" w:sz="0" w:space="0" w:color="auto"/>
            <w:right w:val="none" w:sz="0" w:space="0" w:color="auto"/>
          </w:divBdr>
          <w:divsChild>
            <w:div w:id="93790447">
              <w:marLeft w:val="0"/>
              <w:marRight w:val="0"/>
              <w:marTop w:val="0"/>
              <w:marBottom w:val="0"/>
              <w:divBdr>
                <w:top w:val="none" w:sz="0" w:space="0" w:color="auto"/>
                <w:left w:val="none" w:sz="0" w:space="0" w:color="auto"/>
                <w:bottom w:val="none" w:sz="0" w:space="0" w:color="auto"/>
                <w:right w:val="none" w:sz="0" w:space="0" w:color="auto"/>
              </w:divBdr>
              <w:divsChild>
                <w:div w:id="36444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758987">
      <w:bodyDiv w:val="1"/>
      <w:marLeft w:val="0"/>
      <w:marRight w:val="0"/>
      <w:marTop w:val="0"/>
      <w:marBottom w:val="0"/>
      <w:divBdr>
        <w:top w:val="none" w:sz="0" w:space="0" w:color="auto"/>
        <w:left w:val="none" w:sz="0" w:space="0" w:color="auto"/>
        <w:bottom w:val="none" w:sz="0" w:space="0" w:color="auto"/>
        <w:right w:val="none" w:sz="0" w:space="0" w:color="auto"/>
      </w:divBdr>
      <w:divsChild>
        <w:div w:id="795830458">
          <w:marLeft w:val="0"/>
          <w:marRight w:val="0"/>
          <w:marTop w:val="0"/>
          <w:marBottom w:val="0"/>
          <w:divBdr>
            <w:top w:val="none" w:sz="0" w:space="0" w:color="auto"/>
            <w:left w:val="none" w:sz="0" w:space="0" w:color="auto"/>
            <w:bottom w:val="none" w:sz="0" w:space="0" w:color="auto"/>
            <w:right w:val="none" w:sz="0" w:space="0" w:color="auto"/>
          </w:divBdr>
          <w:divsChild>
            <w:div w:id="1818840214">
              <w:marLeft w:val="0"/>
              <w:marRight w:val="0"/>
              <w:marTop w:val="0"/>
              <w:marBottom w:val="0"/>
              <w:divBdr>
                <w:top w:val="none" w:sz="0" w:space="0" w:color="auto"/>
                <w:left w:val="none" w:sz="0" w:space="0" w:color="auto"/>
                <w:bottom w:val="none" w:sz="0" w:space="0" w:color="auto"/>
                <w:right w:val="none" w:sz="0" w:space="0" w:color="auto"/>
              </w:divBdr>
              <w:divsChild>
                <w:div w:id="124861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98727">
      <w:bodyDiv w:val="1"/>
      <w:marLeft w:val="0"/>
      <w:marRight w:val="0"/>
      <w:marTop w:val="0"/>
      <w:marBottom w:val="0"/>
      <w:divBdr>
        <w:top w:val="none" w:sz="0" w:space="0" w:color="auto"/>
        <w:left w:val="none" w:sz="0" w:space="0" w:color="auto"/>
        <w:bottom w:val="none" w:sz="0" w:space="0" w:color="auto"/>
        <w:right w:val="none" w:sz="0" w:space="0" w:color="auto"/>
      </w:divBdr>
      <w:divsChild>
        <w:div w:id="2093164742">
          <w:marLeft w:val="0"/>
          <w:marRight w:val="0"/>
          <w:marTop w:val="0"/>
          <w:marBottom w:val="0"/>
          <w:divBdr>
            <w:top w:val="none" w:sz="0" w:space="0" w:color="auto"/>
            <w:left w:val="none" w:sz="0" w:space="0" w:color="auto"/>
            <w:bottom w:val="none" w:sz="0" w:space="0" w:color="auto"/>
            <w:right w:val="none" w:sz="0" w:space="0" w:color="auto"/>
          </w:divBdr>
          <w:divsChild>
            <w:div w:id="1278294070">
              <w:marLeft w:val="0"/>
              <w:marRight w:val="0"/>
              <w:marTop w:val="0"/>
              <w:marBottom w:val="0"/>
              <w:divBdr>
                <w:top w:val="none" w:sz="0" w:space="0" w:color="auto"/>
                <w:left w:val="none" w:sz="0" w:space="0" w:color="auto"/>
                <w:bottom w:val="none" w:sz="0" w:space="0" w:color="auto"/>
                <w:right w:val="none" w:sz="0" w:space="0" w:color="auto"/>
              </w:divBdr>
              <w:divsChild>
                <w:div w:id="73979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242212">
      <w:bodyDiv w:val="1"/>
      <w:marLeft w:val="0"/>
      <w:marRight w:val="0"/>
      <w:marTop w:val="0"/>
      <w:marBottom w:val="0"/>
      <w:divBdr>
        <w:top w:val="none" w:sz="0" w:space="0" w:color="auto"/>
        <w:left w:val="none" w:sz="0" w:space="0" w:color="auto"/>
        <w:bottom w:val="none" w:sz="0" w:space="0" w:color="auto"/>
        <w:right w:val="none" w:sz="0" w:space="0" w:color="auto"/>
      </w:divBdr>
      <w:divsChild>
        <w:div w:id="1417941866">
          <w:marLeft w:val="0"/>
          <w:marRight w:val="0"/>
          <w:marTop w:val="0"/>
          <w:marBottom w:val="0"/>
          <w:divBdr>
            <w:top w:val="none" w:sz="0" w:space="0" w:color="auto"/>
            <w:left w:val="none" w:sz="0" w:space="0" w:color="auto"/>
            <w:bottom w:val="none" w:sz="0" w:space="0" w:color="auto"/>
            <w:right w:val="none" w:sz="0" w:space="0" w:color="auto"/>
          </w:divBdr>
          <w:divsChild>
            <w:div w:id="143549406">
              <w:marLeft w:val="0"/>
              <w:marRight w:val="0"/>
              <w:marTop w:val="0"/>
              <w:marBottom w:val="0"/>
              <w:divBdr>
                <w:top w:val="none" w:sz="0" w:space="0" w:color="auto"/>
                <w:left w:val="none" w:sz="0" w:space="0" w:color="auto"/>
                <w:bottom w:val="none" w:sz="0" w:space="0" w:color="auto"/>
                <w:right w:val="none" w:sz="0" w:space="0" w:color="auto"/>
              </w:divBdr>
              <w:divsChild>
                <w:div w:id="5308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044754">
      <w:bodyDiv w:val="1"/>
      <w:marLeft w:val="0"/>
      <w:marRight w:val="0"/>
      <w:marTop w:val="0"/>
      <w:marBottom w:val="0"/>
      <w:divBdr>
        <w:top w:val="none" w:sz="0" w:space="0" w:color="auto"/>
        <w:left w:val="none" w:sz="0" w:space="0" w:color="auto"/>
        <w:bottom w:val="none" w:sz="0" w:space="0" w:color="auto"/>
        <w:right w:val="none" w:sz="0" w:space="0" w:color="auto"/>
      </w:divBdr>
      <w:divsChild>
        <w:div w:id="2053915431">
          <w:marLeft w:val="0"/>
          <w:marRight w:val="0"/>
          <w:marTop w:val="0"/>
          <w:marBottom w:val="0"/>
          <w:divBdr>
            <w:top w:val="none" w:sz="0" w:space="0" w:color="auto"/>
            <w:left w:val="none" w:sz="0" w:space="0" w:color="auto"/>
            <w:bottom w:val="none" w:sz="0" w:space="0" w:color="auto"/>
            <w:right w:val="none" w:sz="0" w:space="0" w:color="auto"/>
          </w:divBdr>
          <w:divsChild>
            <w:div w:id="1462768651">
              <w:marLeft w:val="0"/>
              <w:marRight w:val="0"/>
              <w:marTop w:val="0"/>
              <w:marBottom w:val="0"/>
              <w:divBdr>
                <w:top w:val="none" w:sz="0" w:space="0" w:color="auto"/>
                <w:left w:val="none" w:sz="0" w:space="0" w:color="auto"/>
                <w:bottom w:val="none" w:sz="0" w:space="0" w:color="auto"/>
                <w:right w:val="none" w:sz="0" w:space="0" w:color="auto"/>
              </w:divBdr>
              <w:divsChild>
                <w:div w:id="187769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090204">
      <w:bodyDiv w:val="1"/>
      <w:marLeft w:val="0"/>
      <w:marRight w:val="0"/>
      <w:marTop w:val="0"/>
      <w:marBottom w:val="0"/>
      <w:divBdr>
        <w:top w:val="none" w:sz="0" w:space="0" w:color="auto"/>
        <w:left w:val="none" w:sz="0" w:space="0" w:color="auto"/>
        <w:bottom w:val="none" w:sz="0" w:space="0" w:color="auto"/>
        <w:right w:val="none" w:sz="0" w:space="0" w:color="auto"/>
      </w:divBdr>
      <w:divsChild>
        <w:div w:id="281809857">
          <w:marLeft w:val="0"/>
          <w:marRight w:val="0"/>
          <w:marTop w:val="0"/>
          <w:marBottom w:val="0"/>
          <w:divBdr>
            <w:top w:val="none" w:sz="0" w:space="0" w:color="auto"/>
            <w:left w:val="none" w:sz="0" w:space="0" w:color="auto"/>
            <w:bottom w:val="none" w:sz="0" w:space="0" w:color="auto"/>
            <w:right w:val="none" w:sz="0" w:space="0" w:color="auto"/>
          </w:divBdr>
          <w:divsChild>
            <w:div w:id="856886083">
              <w:marLeft w:val="0"/>
              <w:marRight w:val="0"/>
              <w:marTop w:val="0"/>
              <w:marBottom w:val="0"/>
              <w:divBdr>
                <w:top w:val="none" w:sz="0" w:space="0" w:color="auto"/>
                <w:left w:val="none" w:sz="0" w:space="0" w:color="auto"/>
                <w:bottom w:val="none" w:sz="0" w:space="0" w:color="auto"/>
                <w:right w:val="none" w:sz="0" w:space="0" w:color="auto"/>
              </w:divBdr>
              <w:divsChild>
                <w:div w:id="194938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365808">
      <w:bodyDiv w:val="1"/>
      <w:marLeft w:val="0"/>
      <w:marRight w:val="0"/>
      <w:marTop w:val="0"/>
      <w:marBottom w:val="0"/>
      <w:divBdr>
        <w:top w:val="none" w:sz="0" w:space="0" w:color="auto"/>
        <w:left w:val="none" w:sz="0" w:space="0" w:color="auto"/>
        <w:bottom w:val="none" w:sz="0" w:space="0" w:color="auto"/>
        <w:right w:val="none" w:sz="0" w:space="0" w:color="auto"/>
      </w:divBdr>
      <w:divsChild>
        <w:div w:id="440951894">
          <w:marLeft w:val="0"/>
          <w:marRight w:val="0"/>
          <w:marTop w:val="0"/>
          <w:marBottom w:val="0"/>
          <w:divBdr>
            <w:top w:val="none" w:sz="0" w:space="0" w:color="auto"/>
            <w:left w:val="none" w:sz="0" w:space="0" w:color="auto"/>
            <w:bottom w:val="none" w:sz="0" w:space="0" w:color="auto"/>
            <w:right w:val="none" w:sz="0" w:space="0" w:color="auto"/>
          </w:divBdr>
          <w:divsChild>
            <w:div w:id="1517958198">
              <w:marLeft w:val="0"/>
              <w:marRight w:val="0"/>
              <w:marTop w:val="0"/>
              <w:marBottom w:val="0"/>
              <w:divBdr>
                <w:top w:val="none" w:sz="0" w:space="0" w:color="auto"/>
                <w:left w:val="none" w:sz="0" w:space="0" w:color="auto"/>
                <w:bottom w:val="none" w:sz="0" w:space="0" w:color="auto"/>
                <w:right w:val="none" w:sz="0" w:space="0" w:color="auto"/>
              </w:divBdr>
              <w:divsChild>
                <w:div w:id="148099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852091">
      <w:bodyDiv w:val="1"/>
      <w:marLeft w:val="0"/>
      <w:marRight w:val="0"/>
      <w:marTop w:val="0"/>
      <w:marBottom w:val="0"/>
      <w:divBdr>
        <w:top w:val="none" w:sz="0" w:space="0" w:color="auto"/>
        <w:left w:val="none" w:sz="0" w:space="0" w:color="auto"/>
        <w:bottom w:val="none" w:sz="0" w:space="0" w:color="auto"/>
        <w:right w:val="none" w:sz="0" w:space="0" w:color="auto"/>
      </w:divBdr>
      <w:divsChild>
        <w:div w:id="1002397475">
          <w:marLeft w:val="0"/>
          <w:marRight w:val="0"/>
          <w:marTop w:val="0"/>
          <w:marBottom w:val="0"/>
          <w:divBdr>
            <w:top w:val="none" w:sz="0" w:space="0" w:color="auto"/>
            <w:left w:val="none" w:sz="0" w:space="0" w:color="auto"/>
            <w:bottom w:val="none" w:sz="0" w:space="0" w:color="auto"/>
            <w:right w:val="none" w:sz="0" w:space="0" w:color="auto"/>
          </w:divBdr>
          <w:divsChild>
            <w:div w:id="633409939">
              <w:marLeft w:val="0"/>
              <w:marRight w:val="0"/>
              <w:marTop w:val="0"/>
              <w:marBottom w:val="0"/>
              <w:divBdr>
                <w:top w:val="none" w:sz="0" w:space="0" w:color="auto"/>
                <w:left w:val="none" w:sz="0" w:space="0" w:color="auto"/>
                <w:bottom w:val="none" w:sz="0" w:space="0" w:color="auto"/>
                <w:right w:val="none" w:sz="0" w:space="0" w:color="auto"/>
              </w:divBdr>
              <w:divsChild>
                <w:div w:id="212352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479105">
      <w:bodyDiv w:val="1"/>
      <w:marLeft w:val="0"/>
      <w:marRight w:val="0"/>
      <w:marTop w:val="0"/>
      <w:marBottom w:val="0"/>
      <w:divBdr>
        <w:top w:val="none" w:sz="0" w:space="0" w:color="auto"/>
        <w:left w:val="none" w:sz="0" w:space="0" w:color="auto"/>
        <w:bottom w:val="none" w:sz="0" w:space="0" w:color="auto"/>
        <w:right w:val="none" w:sz="0" w:space="0" w:color="auto"/>
      </w:divBdr>
      <w:divsChild>
        <w:div w:id="1142116193">
          <w:marLeft w:val="0"/>
          <w:marRight w:val="0"/>
          <w:marTop w:val="0"/>
          <w:marBottom w:val="0"/>
          <w:divBdr>
            <w:top w:val="none" w:sz="0" w:space="0" w:color="auto"/>
            <w:left w:val="none" w:sz="0" w:space="0" w:color="auto"/>
            <w:bottom w:val="none" w:sz="0" w:space="0" w:color="auto"/>
            <w:right w:val="none" w:sz="0" w:space="0" w:color="auto"/>
          </w:divBdr>
          <w:divsChild>
            <w:div w:id="210926055">
              <w:marLeft w:val="0"/>
              <w:marRight w:val="0"/>
              <w:marTop w:val="0"/>
              <w:marBottom w:val="0"/>
              <w:divBdr>
                <w:top w:val="none" w:sz="0" w:space="0" w:color="auto"/>
                <w:left w:val="none" w:sz="0" w:space="0" w:color="auto"/>
                <w:bottom w:val="none" w:sz="0" w:space="0" w:color="auto"/>
                <w:right w:val="none" w:sz="0" w:space="0" w:color="auto"/>
              </w:divBdr>
              <w:divsChild>
                <w:div w:id="197213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477408">
      <w:bodyDiv w:val="1"/>
      <w:marLeft w:val="0"/>
      <w:marRight w:val="0"/>
      <w:marTop w:val="0"/>
      <w:marBottom w:val="0"/>
      <w:divBdr>
        <w:top w:val="none" w:sz="0" w:space="0" w:color="auto"/>
        <w:left w:val="none" w:sz="0" w:space="0" w:color="auto"/>
        <w:bottom w:val="none" w:sz="0" w:space="0" w:color="auto"/>
        <w:right w:val="none" w:sz="0" w:space="0" w:color="auto"/>
      </w:divBdr>
      <w:divsChild>
        <w:div w:id="1475610000">
          <w:marLeft w:val="0"/>
          <w:marRight w:val="0"/>
          <w:marTop w:val="0"/>
          <w:marBottom w:val="0"/>
          <w:divBdr>
            <w:top w:val="none" w:sz="0" w:space="0" w:color="auto"/>
            <w:left w:val="none" w:sz="0" w:space="0" w:color="auto"/>
            <w:bottom w:val="none" w:sz="0" w:space="0" w:color="auto"/>
            <w:right w:val="none" w:sz="0" w:space="0" w:color="auto"/>
          </w:divBdr>
          <w:divsChild>
            <w:div w:id="901060568">
              <w:marLeft w:val="0"/>
              <w:marRight w:val="0"/>
              <w:marTop w:val="0"/>
              <w:marBottom w:val="0"/>
              <w:divBdr>
                <w:top w:val="none" w:sz="0" w:space="0" w:color="auto"/>
                <w:left w:val="none" w:sz="0" w:space="0" w:color="auto"/>
                <w:bottom w:val="none" w:sz="0" w:space="0" w:color="auto"/>
                <w:right w:val="none" w:sz="0" w:space="0" w:color="auto"/>
              </w:divBdr>
              <w:divsChild>
                <w:div w:id="19250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417943">
      <w:bodyDiv w:val="1"/>
      <w:marLeft w:val="0"/>
      <w:marRight w:val="0"/>
      <w:marTop w:val="0"/>
      <w:marBottom w:val="0"/>
      <w:divBdr>
        <w:top w:val="none" w:sz="0" w:space="0" w:color="auto"/>
        <w:left w:val="none" w:sz="0" w:space="0" w:color="auto"/>
        <w:bottom w:val="none" w:sz="0" w:space="0" w:color="auto"/>
        <w:right w:val="none" w:sz="0" w:space="0" w:color="auto"/>
      </w:divBdr>
      <w:divsChild>
        <w:div w:id="264308969">
          <w:marLeft w:val="0"/>
          <w:marRight w:val="0"/>
          <w:marTop w:val="0"/>
          <w:marBottom w:val="0"/>
          <w:divBdr>
            <w:top w:val="none" w:sz="0" w:space="0" w:color="auto"/>
            <w:left w:val="none" w:sz="0" w:space="0" w:color="auto"/>
            <w:bottom w:val="none" w:sz="0" w:space="0" w:color="auto"/>
            <w:right w:val="none" w:sz="0" w:space="0" w:color="auto"/>
          </w:divBdr>
          <w:divsChild>
            <w:div w:id="1982467186">
              <w:marLeft w:val="0"/>
              <w:marRight w:val="0"/>
              <w:marTop w:val="0"/>
              <w:marBottom w:val="0"/>
              <w:divBdr>
                <w:top w:val="none" w:sz="0" w:space="0" w:color="auto"/>
                <w:left w:val="none" w:sz="0" w:space="0" w:color="auto"/>
                <w:bottom w:val="none" w:sz="0" w:space="0" w:color="auto"/>
                <w:right w:val="none" w:sz="0" w:space="0" w:color="auto"/>
              </w:divBdr>
              <w:divsChild>
                <w:div w:id="181012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84643">
      <w:bodyDiv w:val="1"/>
      <w:marLeft w:val="0"/>
      <w:marRight w:val="0"/>
      <w:marTop w:val="0"/>
      <w:marBottom w:val="0"/>
      <w:divBdr>
        <w:top w:val="none" w:sz="0" w:space="0" w:color="auto"/>
        <w:left w:val="none" w:sz="0" w:space="0" w:color="auto"/>
        <w:bottom w:val="none" w:sz="0" w:space="0" w:color="auto"/>
        <w:right w:val="none" w:sz="0" w:space="0" w:color="auto"/>
      </w:divBdr>
      <w:divsChild>
        <w:div w:id="1973552961">
          <w:marLeft w:val="0"/>
          <w:marRight w:val="0"/>
          <w:marTop w:val="0"/>
          <w:marBottom w:val="0"/>
          <w:divBdr>
            <w:top w:val="none" w:sz="0" w:space="0" w:color="auto"/>
            <w:left w:val="none" w:sz="0" w:space="0" w:color="auto"/>
            <w:bottom w:val="none" w:sz="0" w:space="0" w:color="auto"/>
            <w:right w:val="none" w:sz="0" w:space="0" w:color="auto"/>
          </w:divBdr>
          <w:divsChild>
            <w:div w:id="50036618">
              <w:marLeft w:val="0"/>
              <w:marRight w:val="0"/>
              <w:marTop w:val="0"/>
              <w:marBottom w:val="0"/>
              <w:divBdr>
                <w:top w:val="none" w:sz="0" w:space="0" w:color="auto"/>
                <w:left w:val="none" w:sz="0" w:space="0" w:color="auto"/>
                <w:bottom w:val="none" w:sz="0" w:space="0" w:color="auto"/>
                <w:right w:val="none" w:sz="0" w:space="0" w:color="auto"/>
              </w:divBdr>
              <w:divsChild>
                <w:div w:id="70872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382518">
      <w:bodyDiv w:val="1"/>
      <w:marLeft w:val="0"/>
      <w:marRight w:val="0"/>
      <w:marTop w:val="0"/>
      <w:marBottom w:val="0"/>
      <w:divBdr>
        <w:top w:val="none" w:sz="0" w:space="0" w:color="auto"/>
        <w:left w:val="none" w:sz="0" w:space="0" w:color="auto"/>
        <w:bottom w:val="none" w:sz="0" w:space="0" w:color="auto"/>
        <w:right w:val="none" w:sz="0" w:space="0" w:color="auto"/>
      </w:divBdr>
      <w:divsChild>
        <w:div w:id="79327666">
          <w:marLeft w:val="0"/>
          <w:marRight w:val="0"/>
          <w:marTop w:val="0"/>
          <w:marBottom w:val="0"/>
          <w:divBdr>
            <w:top w:val="none" w:sz="0" w:space="0" w:color="auto"/>
            <w:left w:val="none" w:sz="0" w:space="0" w:color="auto"/>
            <w:bottom w:val="none" w:sz="0" w:space="0" w:color="auto"/>
            <w:right w:val="none" w:sz="0" w:space="0" w:color="auto"/>
          </w:divBdr>
          <w:divsChild>
            <w:div w:id="1181814592">
              <w:marLeft w:val="0"/>
              <w:marRight w:val="0"/>
              <w:marTop w:val="0"/>
              <w:marBottom w:val="0"/>
              <w:divBdr>
                <w:top w:val="none" w:sz="0" w:space="0" w:color="auto"/>
                <w:left w:val="none" w:sz="0" w:space="0" w:color="auto"/>
                <w:bottom w:val="none" w:sz="0" w:space="0" w:color="auto"/>
                <w:right w:val="none" w:sz="0" w:space="0" w:color="auto"/>
              </w:divBdr>
              <w:divsChild>
                <w:div w:id="157608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21408">
      <w:bodyDiv w:val="1"/>
      <w:marLeft w:val="0"/>
      <w:marRight w:val="0"/>
      <w:marTop w:val="0"/>
      <w:marBottom w:val="0"/>
      <w:divBdr>
        <w:top w:val="none" w:sz="0" w:space="0" w:color="auto"/>
        <w:left w:val="none" w:sz="0" w:space="0" w:color="auto"/>
        <w:bottom w:val="none" w:sz="0" w:space="0" w:color="auto"/>
        <w:right w:val="none" w:sz="0" w:space="0" w:color="auto"/>
      </w:divBdr>
      <w:divsChild>
        <w:div w:id="453259330">
          <w:marLeft w:val="0"/>
          <w:marRight w:val="0"/>
          <w:marTop w:val="0"/>
          <w:marBottom w:val="0"/>
          <w:divBdr>
            <w:top w:val="none" w:sz="0" w:space="0" w:color="auto"/>
            <w:left w:val="none" w:sz="0" w:space="0" w:color="auto"/>
            <w:bottom w:val="none" w:sz="0" w:space="0" w:color="auto"/>
            <w:right w:val="none" w:sz="0" w:space="0" w:color="auto"/>
          </w:divBdr>
          <w:divsChild>
            <w:div w:id="914047331">
              <w:marLeft w:val="0"/>
              <w:marRight w:val="0"/>
              <w:marTop w:val="0"/>
              <w:marBottom w:val="0"/>
              <w:divBdr>
                <w:top w:val="none" w:sz="0" w:space="0" w:color="auto"/>
                <w:left w:val="none" w:sz="0" w:space="0" w:color="auto"/>
                <w:bottom w:val="none" w:sz="0" w:space="0" w:color="auto"/>
                <w:right w:val="none" w:sz="0" w:space="0" w:color="auto"/>
              </w:divBdr>
              <w:divsChild>
                <w:div w:id="158251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405162">
      <w:bodyDiv w:val="1"/>
      <w:marLeft w:val="0"/>
      <w:marRight w:val="0"/>
      <w:marTop w:val="0"/>
      <w:marBottom w:val="0"/>
      <w:divBdr>
        <w:top w:val="none" w:sz="0" w:space="0" w:color="auto"/>
        <w:left w:val="none" w:sz="0" w:space="0" w:color="auto"/>
        <w:bottom w:val="none" w:sz="0" w:space="0" w:color="auto"/>
        <w:right w:val="none" w:sz="0" w:space="0" w:color="auto"/>
      </w:divBdr>
      <w:divsChild>
        <w:div w:id="816650084">
          <w:marLeft w:val="0"/>
          <w:marRight w:val="0"/>
          <w:marTop w:val="0"/>
          <w:marBottom w:val="0"/>
          <w:divBdr>
            <w:top w:val="none" w:sz="0" w:space="0" w:color="auto"/>
            <w:left w:val="none" w:sz="0" w:space="0" w:color="auto"/>
            <w:bottom w:val="none" w:sz="0" w:space="0" w:color="auto"/>
            <w:right w:val="none" w:sz="0" w:space="0" w:color="auto"/>
          </w:divBdr>
          <w:divsChild>
            <w:div w:id="871184753">
              <w:marLeft w:val="0"/>
              <w:marRight w:val="0"/>
              <w:marTop w:val="0"/>
              <w:marBottom w:val="0"/>
              <w:divBdr>
                <w:top w:val="none" w:sz="0" w:space="0" w:color="auto"/>
                <w:left w:val="none" w:sz="0" w:space="0" w:color="auto"/>
                <w:bottom w:val="none" w:sz="0" w:space="0" w:color="auto"/>
                <w:right w:val="none" w:sz="0" w:space="0" w:color="auto"/>
              </w:divBdr>
              <w:divsChild>
                <w:div w:id="6425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1646">
      <w:bodyDiv w:val="1"/>
      <w:marLeft w:val="0"/>
      <w:marRight w:val="0"/>
      <w:marTop w:val="0"/>
      <w:marBottom w:val="0"/>
      <w:divBdr>
        <w:top w:val="none" w:sz="0" w:space="0" w:color="auto"/>
        <w:left w:val="none" w:sz="0" w:space="0" w:color="auto"/>
        <w:bottom w:val="none" w:sz="0" w:space="0" w:color="auto"/>
        <w:right w:val="none" w:sz="0" w:space="0" w:color="auto"/>
      </w:divBdr>
      <w:divsChild>
        <w:div w:id="969936206">
          <w:marLeft w:val="0"/>
          <w:marRight w:val="0"/>
          <w:marTop w:val="0"/>
          <w:marBottom w:val="0"/>
          <w:divBdr>
            <w:top w:val="none" w:sz="0" w:space="0" w:color="auto"/>
            <w:left w:val="none" w:sz="0" w:space="0" w:color="auto"/>
            <w:bottom w:val="none" w:sz="0" w:space="0" w:color="auto"/>
            <w:right w:val="none" w:sz="0" w:space="0" w:color="auto"/>
          </w:divBdr>
          <w:divsChild>
            <w:div w:id="1162742499">
              <w:marLeft w:val="0"/>
              <w:marRight w:val="0"/>
              <w:marTop w:val="0"/>
              <w:marBottom w:val="0"/>
              <w:divBdr>
                <w:top w:val="none" w:sz="0" w:space="0" w:color="auto"/>
                <w:left w:val="none" w:sz="0" w:space="0" w:color="auto"/>
                <w:bottom w:val="none" w:sz="0" w:space="0" w:color="auto"/>
                <w:right w:val="none" w:sz="0" w:space="0" w:color="auto"/>
              </w:divBdr>
              <w:divsChild>
                <w:div w:id="143289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191</TotalTime>
  <Pages>9</Pages>
  <Words>2752</Words>
  <Characters>15692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Walker</dc:creator>
  <cp:keywords/>
  <dc:description/>
  <cp:lastModifiedBy>Brian Walker</cp:lastModifiedBy>
  <cp:revision>82</cp:revision>
  <dcterms:created xsi:type="dcterms:W3CDTF">2022-07-27T11:25:00Z</dcterms:created>
  <dcterms:modified xsi:type="dcterms:W3CDTF">2022-08-17T10:18:00Z</dcterms:modified>
</cp:coreProperties>
</file>