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502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5"/>
        <w:gridCol w:w="2149"/>
        <w:gridCol w:w="1151"/>
        <w:gridCol w:w="1827"/>
        <w:gridCol w:w="2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7" w:hRule="atLeast"/>
          <w:jc w:val="center"/>
        </w:trPr>
        <w:tc>
          <w:tcPr>
            <w:tcW w:w="791" w:type="pct"/>
            <w:tcBorders>
              <w:left w:val="nil"/>
              <w:right w:val="nil"/>
            </w:tcBorders>
            <w:shd w:val="clear" w:color="auto" w:fill="B9CDE5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  <w:t>Dataset</w:t>
            </w:r>
          </w:p>
        </w:tc>
        <w:tc>
          <w:tcPr>
            <w:tcW w:w="1255" w:type="pct"/>
            <w:tcBorders>
              <w:left w:val="nil"/>
              <w:right w:val="nil"/>
            </w:tcBorders>
            <w:shd w:val="clear" w:color="auto" w:fill="B9CDE5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  <w:t>Reference</w:t>
            </w:r>
          </w:p>
        </w:tc>
        <w:tc>
          <w:tcPr>
            <w:tcW w:w="672" w:type="pct"/>
            <w:tcBorders>
              <w:left w:val="nil"/>
              <w:right w:val="nil"/>
            </w:tcBorders>
            <w:shd w:val="clear" w:color="auto" w:fill="B9CDE5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  <w:t>Platform</w:t>
            </w:r>
          </w:p>
        </w:tc>
        <w:tc>
          <w:tcPr>
            <w:tcW w:w="1067" w:type="pct"/>
            <w:tcBorders>
              <w:left w:val="nil"/>
              <w:right w:val="nil"/>
            </w:tcBorders>
            <w:shd w:val="clear" w:color="auto" w:fill="B9CDE5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  <w:t>Source</w:t>
            </w:r>
          </w:p>
        </w:tc>
        <w:tc>
          <w:tcPr>
            <w:tcW w:w="1212" w:type="pct"/>
            <w:tcBorders>
              <w:left w:val="nil"/>
              <w:right w:val="nil"/>
            </w:tcBorders>
            <w:shd w:val="clear" w:color="auto" w:fill="B9CDE5"/>
            <w:vAlign w:val="center"/>
          </w:tcPr>
          <w:p>
            <w:pPr>
              <w:spacing w:line="0" w:lineRule="atLeast"/>
              <w:ind w:firstLine="402" w:firstLineChars="200"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  <w:t>No. of samples</w:t>
            </w:r>
          </w:p>
          <w:p>
            <w:pPr>
              <w:spacing w:line="0" w:lineRule="atLeast"/>
              <w:ind w:firstLine="402" w:firstLineChars="200"/>
              <w:jc w:val="center"/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b/>
                <w:bCs/>
                <w:kern w:val="0"/>
                <w:sz w:val="20"/>
                <w:szCs w:val="20"/>
              </w:rPr>
              <w:t>(Controls/Cases)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8" w:hRule="atLeast"/>
          <w:jc w:val="center"/>
        </w:trPr>
        <w:tc>
          <w:tcPr>
            <w:tcW w:w="791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GSE89632</w:t>
            </w:r>
          </w:p>
        </w:tc>
        <w:tc>
          <w:tcPr>
            <w:tcW w:w="1255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Arendt BM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 xml:space="preserve"> et al,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2015</w:t>
            </w:r>
          </w:p>
        </w:tc>
        <w:tc>
          <w:tcPr>
            <w:tcW w:w="672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GPL14951</w:t>
            </w:r>
          </w:p>
        </w:tc>
        <w:tc>
          <w:tcPr>
            <w:tcW w:w="1067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liver</w:t>
            </w:r>
          </w:p>
        </w:tc>
        <w:tc>
          <w:tcPr>
            <w:tcW w:w="1212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24/39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8" w:hRule="atLeast"/>
          <w:jc w:val="center"/>
        </w:trPr>
        <w:tc>
          <w:tcPr>
            <w:tcW w:w="791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GSE4107</w:t>
            </w:r>
          </w:p>
        </w:tc>
        <w:tc>
          <w:tcPr>
            <w:tcW w:w="1255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Hong Y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 xml:space="preserve"> et al,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2007</w:t>
            </w:r>
          </w:p>
        </w:tc>
        <w:tc>
          <w:tcPr>
            <w:tcW w:w="672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GPL570</w:t>
            </w:r>
          </w:p>
        </w:tc>
        <w:tc>
          <w:tcPr>
            <w:tcW w:w="1067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colonic mucosa</w:t>
            </w:r>
          </w:p>
        </w:tc>
        <w:tc>
          <w:tcPr>
            <w:tcW w:w="1212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10/12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8" w:hRule="atLeast"/>
          <w:jc w:val="center"/>
        </w:trPr>
        <w:tc>
          <w:tcPr>
            <w:tcW w:w="791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GSE9348</w:t>
            </w:r>
          </w:p>
        </w:tc>
        <w:tc>
          <w:tcPr>
            <w:tcW w:w="1255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Hong Y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 xml:space="preserve"> et a</w:t>
            </w:r>
            <w:bookmarkStart w:id="0" w:name="_GoBack"/>
            <w:bookmarkEnd w:id="0"/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l,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2010</w:t>
            </w:r>
          </w:p>
        </w:tc>
        <w:tc>
          <w:tcPr>
            <w:tcW w:w="672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GPL570</w:t>
            </w:r>
          </w:p>
        </w:tc>
        <w:tc>
          <w:tcPr>
            <w:tcW w:w="1067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  <w:t>colonic mucosa</w:t>
            </w:r>
          </w:p>
        </w:tc>
        <w:tc>
          <w:tcPr>
            <w:tcW w:w="1212" w:type="pct"/>
            <w:tcBorders>
              <w:left w:val="nil"/>
              <w:right w:val="nil"/>
            </w:tcBorders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12/70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Q2MLYwNzc2MrIwNjFV0lEKTi0uzszPAykwrAUAQeX+xywAAAA="/>
    <w:docVar w:name="commondata" w:val="eyJoZGlkIjoiMWZlNTQ4OGE2ODE1MzgyZWU4MGU1MDQ4NjI4ZjgyN2MifQ=="/>
  </w:docVars>
  <w:rsids>
    <w:rsidRoot w:val="004D30E6"/>
    <w:rsid w:val="004D30E6"/>
    <w:rsid w:val="007377F2"/>
    <w:rsid w:val="00AA0B23"/>
    <w:rsid w:val="1C7B0E62"/>
    <w:rsid w:val="272C0E16"/>
    <w:rsid w:val="4CF87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</Words>
  <Characters>191</Characters>
  <Lines>1</Lines>
  <Paragraphs>1</Paragraphs>
  <TotalTime>4</TotalTime>
  <ScaleCrop>false</ScaleCrop>
  <LinksUpToDate>false</LinksUpToDate>
  <CharactersWithSpaces>207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2022-07-03T06:37:00Z</dcterms:created>
  <dc:creator>楼 南</dc:creator>
  <cp:lastModifiedBy>邱婷</cp:lastModifiedBy>
  <dcterms:modified xsi:type="dcterms:W3CDTF">2022-07-10T12:54:47Z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9E70D2DDD84F49B08ADCF01B99B40AD2</vt:lpwstr>
  </property>
</Properties>
</file>