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5299" w14:textId="77777777" w:rsidR="000D7843" w:rsidRDefault="000D7843" w:rsidP="000D7843">
      <w:pPr>
        <w:widowControl/>
        <w:spacing w:after="200" w:line="360" w:lineRule="auto"/>
        <w:rPr>
          <w:rFonts w:ascii="Times New Roman" w:hAnsi="Times New Roman" w:cs="Times New Roman"/>
          <w:b/>
          <w:kern w:val="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val="en-GB"/>
        </w:rPr>
        <w:t>Supplementary</w:t>
      </w:r>
      <w:r>
        <w:rPr>
          <w:rFonts w:ascii="Times New Roman" w:hAnsi="Times New Roman" w:cs="Times New Roman"/>
          <w:b/>
          <w:kern w:val="0"/>
          <w:sz w:val="28"/>
          <w:szCs w:val="28"/>
          <w:lang w:val="en-GB" w:eastAsia="en-US"/>
        </w:rPr>
        <w:t xml:space="preserve"> </w:t>
      </w:r>
      <w:r>
        <w:rPr>
          <w:rFonts w:ascii="Times New Roman" w:hAnsi="Times New Roman" w:cs="Times New Roman"/>
          <w:b/>
          <w:kern w:val="0"/>
          <w:sz w:val="28"/>
          <w:szCs w:val="28"/>
          <w:lang w:val="en-GB"/>
        </w:rPr>
        <w:t>i</w:t>
      </w:r>
      <w:r>
        <w:rPr>
          <w:rFonts w:ascii="Times New Roman" w:hAnsi="Times New Roman" w:cs="Times New Roman"/>
          <w:b/>
          <w:kern w:val="0"/>
          <w:sz w:val="28"/>
          <w:szCs w:val="28"/>
          <w:lang w:val="en-GB" w:eastAsia="en-US"/>
        </w:rPr>
        <w:t>nformation</w:t>
      </w:r>
    </w:p>
    <w:p w14:paraId="44E8A7D3" w14:textId="77777777" w:rsidR="000D7843" w:rsidRDefault="000D7843" w:rsidP="0021262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Manuscript title:</w:t>
      </w:r>
    </w:p>
    <w:p w14:paraId="763F79F1" w14:textId="264B8E72" w:rsidR="00BC4C3C" w:rsidRDefault="00BC4C3C" w:rsidP="0074759C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C4C3C">
        <w:rPr>
          <w:rFonts w:ascii="Times New Roman" w:hAnsi="Times New Roman" w:cs="Times New Roman"/>
          <w:b/>
          <w:bCs/>
          <w:sz w:val="30"/>
          <w:szCs w:val="30"/>
        </w:rPr>
        <w:t>Spatial gathering characteristics of drought in the Qinghai-Tibet Plateau</w:t>
      </w:r>
    </w:p>
    <w:p w14:paraId="0B9D23FC" w14:textId="3E7C39FC" w:rsidR="000D7843" w:rsidRPr="005F47F9" w:rsidRDefault="000D7843" w:rsidP="000D7843">
      <w:pPr>
        <w:rPr>
          <w:rFonts w:ascii="Times New Roman" w:hAnsi="Times New Roman" w:cs="Times New Roman"/>
          <w:sz w:val="24"/>
          <w:szCs w:val="24"/>
        </w:rPr>
      </w:pPr>
    </w:p>
    <w:p w14:paraId="3E53AC6A" w14:textId="29805BFE" w:rsidR="00146CC6" w:rsidRPr="00F43939" w:rsidRDefault="00146CC6" w:rsidP="00146CC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43939">
        <w:rPr>
          <w:rFonts w:ascii="Times New Roman" w:hAnsi="Times New Roman" w:cs="Times New Roman"/>
          <w:bCs/>
          <w:sz w:val="24"/>
          <w:szCs w:val="24"/>
        </w:rPr>
        <w:t xml:space="preserve">Number of pages: </w:t>
      </w:r>
      <w:r w:rsidR="00A549A3" w:rsidRPr="00F43939">
        <w:rPr>
          <w:rFonts w:ascii="Times New Roman" w:hAnsi="Times New Roman" w:cs="Times New Roman"/>
          <w:bCs/>
          <w:sz w:val="24"/>
          <w:szCs w:val="24"/>
        </w:rPr>
        <w:t>6</w:t>
      </w:r>
    </w:p>
    <w:p w14:paraId="14ABBAEF" w14:textId="1C5DD002" w:rsidR="00251619" w:rsidRPr="00F43939" w:rsidRDefault="00146CC6" w:rsidP="001E366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43939">
        <w:rPr>
          <w:rFonts w:ascii="Times New Roman" w:hAnsi="Times New Roman" w:cs="Times New Roman"/>
          <w:bCs/>
          <w:sz w:val="24"/>
          <w:szCs w:val="24"/>
        </w:rPr>
        <w:t xml:space="preserve">Number of </w:t>
      </w:r>
      <w:r w:rsidR="00CB6A63" w:rsidRPr="00F43939">
        <w:rPr>
          <w:rFonts w:ascii="Times New Roman" w:hAnsi="Times New Roman" w:cs="Times New Roman"/>
          <w:bCs/>
          <w:sz w:val="24"/>
          <w:szCs w:val="24"/>
        </w:rPr>
        <w:t>Tables</w:t>
      </w:r>
      <w:r w:rsidRPr="00F4393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549A3" w:rsidRPr="00F43939">
        <w:rPr>
          <w:rFonts w:ascii="Times New Roman" w:hAnsi="Times New Roman" w:cs="Times New Roman"/>
          <w:bCs/>
          <w:sz w:val="24"/>
          <w:szCs w:val="24"/>
        </w:rPr>
        <w:t>5</w:t>
      </w:r>
    </w:p>
    <w:p w14:paraId="2739A99B" w14:textId="0932ABE6" w:rsidR="000D7843" w:rsidRDefault="00590499" w:rsidP="005451F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351D55" w14:textId="19E7BD20" w:rsidR="00A13D71" w:rsidRDefault="00A13D71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A13D71" w:rsidSect="00355A50">
          <w:footerReference w:type="default" r:id="rId7"/>
          <w:footerReference w:type="first" r:id="rId8"/>
          <w:pgSz w:w="11906" w:h="16838" w:code="9"/>
          <w:pgMar w:top="1440" w:right="1797" w:bottom="1440" w:left="1797" w:header="851" w:footer="851" w:gutter="0"/>
          <w:lnNumType w:countBy="1" w:restart="continuous"/>
          <w:cols w:space="425"/>
          <w:titlePg/>
          <w:docGrid w:type="linesAndChars" w:linePitch="312"/>
        </w:sectPr>
      </w:pPr>
    </w:p>
    <w:p w14:paraId="23DA8DE4" w14:textId="3189A1A0" w:rsidR="005451F6" w:rsidRDefault="005451F6" w:rsidP="005451F6">
      <w:pPr>
        <w:pStyle w:val="ae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Ref110259790"/>
      <w:r w:rsidRPr="007838D9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S 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7838D9">
        <w:rPr>
          <w:rFonts w:ascii="Times New Roman" w:hAnsi="Times New Roman"/>
          <w:b/>
          <w:bCs/>
          <w:sz w:val="24"/>
          <w:szCs w:val="24"/>
        </w:rPr>
        <w:instrText xml:space="preserve"> SEQ Table_S \* ARABIC </w:instrTex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4004DE">
        <w:rPr>
          <w:rFonts w:ascii="Times New Roman" w:hAnsi="Times New Roman"/>
          <w:b/>
          <w:bCs/>
          <w:noProof/>
          <w:sz w:val="24"/>
          <w:szCs w:val="24"/>
        </w:rPr>
        <w:t>1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AB6C37">
        <w:rPr>
          <w:rFonts w:ascii="Times New Roman" w:hAnsi="Times New Roman"/>
          <w:noProof/>
          <w:sz w:val="24"/>
          <w:szCs w:val="24"/>
        </w:rPr>
        <w:t xml:space="preserve">Drought classification based on </w:t>
      </w:r>
      <w:r w:rsidRPr="00660701">
        <w:rPr>
          <w:rFonts w:ascii="Times New Roman" w:hAnsi="Times New Roman"/>
          <w:noProof/>
          <w:sz w:val="24"/>
          <w:szCs w:val="24"/>
        </w:rPr>
        <w:t>the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AB6C37">
        <w:rPr>
          <w:rFonts w:ascii="Times New Roman" w:hAnsi="Times New Roman"/>
          <w:noProof/>
          <w:sz w:val="24"/>
          <w:szCs w:val="24"/>
        </w:rPr>
        <w:t>SPEI value</w:t>
      </w:r>
    </w:p>
    <w:tbl>
      <w:tblPr>
        <w:tblpPr w:leftFromText="180" w:rightFromText="180" w:vertAnchor="page" w:horzAnchor="margin" w:tblpXSpec="center" w:tblpY="2226"/>
        <w:tblW w:w="86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05"/>
        <w:gridCol w:w="4003"/>
      </w:tblGrid>
      <w:tr w:rsidR="005451F6" w:rsidRPr="00BE0700" w14:paraId="422F65C0" w14:textId="77777777" w:rsidTr="00EA65B0">
        <w:trPr>
          <w:trHeight w:val="567"/>
        </w:trPr>
        <w:tc>
          <w:tcPr>
            <w:tcW w:w="46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8228B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D1539">
              <w:rPr>
                <w:rFonts w:ascii="Times New Roman" w:hAnsi="Times New Roman"/>
                <w:b/>
                <w:bCs/>
                <w:sz w:val="22"/>
                <w:szCs w:val="24"/>
              </w:rPr>
              <w:t>Classification</w:t>
            </w:r>
          </w:p>
        </w:tc>
        <w:tc>
          <w:tcPr>
            <w:tcW w:w="40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5FBF0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D1539">
              <w:rPr>
                <w:rFonts w:ascii="Times New Roman" w:hAnsi="Times New Roman"/>
                <w:b/>
                <w:bCs/>
                <w:sz w:val="22"/>
                <w:szCs w:val="24"/>
              </w:rPr>
              <w:t>SPEI Value</w:t>
            </w:r>
          </w:p>
        </w:tc>
      </w:tr>
      <w:tr w:rsidR="005451F6" w:rsidRPr="00BE0700" w14:paraId="4A997282" w14:textId="77777777" w:rsidTr="00EA65B0">
        <w:trPr>
          <w:trHeight w:val="567"/>
        </w:trPr>
        <w:tc>
          <w:tcPr>
            <w:tcW w:w="460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5F4F2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 xml:space="preserve">Extreme drought </w:t>
            </w:r>
            <w:r w:rsidRPr="009D1539">
              <w:rPr>
                <w:rFonts w:ascii="Times New Roman" w:hAnsi="Times New Roman" w:hint="eastAsia"/>
                <w:sz w:val="22"/>
                <w:szCs w:val="24"/>
              </w:rPr>
              <w:t>(</w:t>
            </w:r>
            <w:r w:rsidRPr="009D1539">
              <w:rPr>
                <w:rFonts w:ascii="Times New Roman" w:hAnsi="Times New Roman"/>
                <w:sz w:val="22"/>
                <w:szCs w:val="24"/>
              </w:rPr>
              <w:t>ED</w:t>
            </w:r>
            <w:r w:rsidRPr="009D1539">
              <w:rPr>
                <w:rFonts w:ascii="Times New Roman" w:hAnsi="Times New Roman"/>
                <w:sz w:val="22"/>
                <w:szCs w:val="24"/>
              </w:rPr>
              <w:t>）</w:t>
            </w:r>
          </w:p>
        </w:tc>
        <w:tc>
          <w:tcPr>
            <w:tcW w:w="400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6CE4F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SPEI &lt; -2</w:t>
            </w:r>
          </w:p>
        </w:tc>
      </w:tr>
      <w:tr w:rsidR="005451F6" w:rsidRPr="00BE0700" w14:paraId="52605181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BCAD2D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 xml:space="preserve">Severe drought </w:t>
            </w:r>
            <w:r w:rsidRPr="009D1539">
              <w:rPr>
                <w:rFonts w:ascii="Times New Roman" w:hAnsi="Times New Roman" w:hint="eastAsia"/>
                <w:sz w:val="22"/>
                <w:szCs w:val="24"/>
              </w:rPr>
              <w:t>(</w:t>
            </w:r>
            <w:r w:rsidRPr="009D1539">
              <w:rPr>
                <w:rFonts w:ascii="Times New Roman" w:hAnsi="Times New Roman"/>
                <w:sz w:val="22"/>
                <w:szCs w:val="24"/>
              </w:rPr>
              <w:t>SD</w:t>
            </w:r>
            <w:r w:rsidRPr="009D1539">
              <w:rPr>
                <w:rFonts w:ascii="Times New Roman" w:hAnsi="Times New Roman"/>
                <w:sz w:val="22"/>
                <w:szCs w:val="24"/>
              </w:rPr>
              <w:t>）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2F079EB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-2 ≤ SPEI &lt; -1.5</w:t>
            </w:r>
          </w:p>
        </w:tc>
      </w:tr>
      <w:tr w:rsidR="005451F6" w:rsidRPr="00BE0700" w14:paraId="3AFAF373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423B43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Moderate drought (MD)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78C50FC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-1.5 ≤ SPEI &lt; -1</w:t>
            </w:r>
          </w:p>
        </w:tc>
      </w:tr>
      <w:tr w:rsidR="005451F6" w:rsidRPr="00BE0700" w14:paraId="6BA2C10D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85A586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Light drought (LD)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4CFEF25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-1 ≤ SPEI &lt; -0.5</w:t>
            </w:r>
          </w:p>
        </w:tc>
      </w:tr>
      <w:tr w:rsidR="005451F6" w:rsidRPr="00BE0700" w14:paraId="700D1884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DD4EF5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Near normal (NN)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4CEE610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-0.5 ≤ SPEI &lt; 0.5</w:t>
            </w:r>
          </w:p>
        </w:tc>
      </w:tr>
      <w:tr w:rsidR="005451F6" w:rsidRPr="00BE0700" w14:paraId="2DA2EEFC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1726B0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Light wet (LW)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D80B4B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0.5 ≤ SPEI &lt; 1</w:t>
            </w:r>
          </w:p>
        </w:tc>
      </w:tr>
      <w:tr w:rsidR="005451F6" w:rsidRPr="00BE0700" w14:paraId="13A51DCB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EB70D1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Moderate wet (MW)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2F7E198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1 ≤ SPEI &lt; 1.5</w:t>
            </w:r>
          </w:p>
        </w:tc>
      </w:tr>
      <w:tr w:rsidR="005451F6" w:rsidRPr="00BE0700" w14:paraId="0DD1A785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074A38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Severe wet (SW)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5B14C8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1.5 ≤ SPEI ≤ 2</w:t>
            </w:r>
          </w:p>
        </w:tc>
      </w:tr>
      <w:tr w:rsidR="005451F6" w:rsidRPr="00BE0700" w14:paraId="337916AB" w14:textId="77777777" w:rsidTr="00EA65B0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F144F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Extreme wet (EW)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094B93F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1539">
              <w:rPr>
                <w:rFonts w:ascii="Times New Roman" w:hAnsi="Times New Roman"/>
                <w:sz w:val="22"/>
                <w:szCs w:val="24"/>
              </w:rPr>
              <w:t>SPEI &gt; 2</w:t>
            </w:r>
          </w:p>
        </w:tc>
      </w:tr>
    </w:tbl>
    <w:p w14:paraId="47677C15" w14:textId="77777777" w:rsidR="005451F6" w:rsidRPr="009925B0" w:rsidRDefault="005451F6" w:rsidP="005451F6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681002ED" w14:textId="77777777" w:rsidR="005451F6" w:rsidRDefault="005451F6" w:rsidP="005451F6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94D1B02" w14:textId="3F9D1D32" w:rsidR="005451F6" w:rsidRDefault="005451F6" w:rsidP="005451F6">
      <w:pPr>
        <w:pStyle w:val="ae"/>
        <w:jc w:val="center"/>
        <w:rPr>
          <w:rFonts w:ascii="Times New Roman" w:hAnsi="Times New Roman"/>
          <w:sz w:val="24"/>
          <w:szCs w:val="24"/>
        </w:rPr>
      </w:pPr>
      <w:bookmarkStart w:id="1" w:name="_Ref110259833"/>
      <w:r w:rsidRPr="007838D9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S 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7838D9">
        <w:rPr>
          <w:rFonts w:ascii="Times New Roman" w:hAnsi="Times New Roman"/>
          <w:b/>
          <w:bCs/>
          <w:sz w:val="24"/>
          <w:szCs w:val="24"/>
        </w:rPr>
        <w:instrText xml:space="preserve"> SEQ Table_S \* ARABIC </w:instrTex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4004DE"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1"/>
      <w:r w:rsidRPr="007838D9">
        <w:rPr>
          <w:rFonts w:ascii="Times New Roman" w:hAnsi="Times New Roman"/>
          <w:b/>
          <w:bCs/>
          <w:sz w:val="24"/>
          <w:szCs w:val="24"/>
        </w:rPr>
        <w:t>.</w:t>
      </w:r>
      <w:r w:rsidRPr="00FB36CB">
        <w:rPr>
          <w:rFonts w:ascii="Times New Roman" w:hAnsi="Times New Roman"/>
          <w:sz w:val="24"/>
          <w:szCs w:val="24"/>
        </w:rPr>
        <w:t xml:space="preserve">The Equations </w:t>
      </w:r>
      <w:r>
        <w:rPr>
          <w:rFonts w:ascii="Times New Roman" w:hAnsi="Times New Roman" w:hint="eastAsia"/>
          <w:sz w:val="24"/>
          <w:szCs w:val="24"/>
        </w:rPr>
        <w:t>of</w:t>
      </w:r>
      <w:r w:rsidRPr="00FB36CB">
        <w:rPr>
          <w:rFonts w:ascii="Times New Roman" w:hAnsi="Times New Roman"/>
          <w:sz w:val="24"/>
          <w:szCs w:val="24"/>
        </w:rPr>
        <w:t xml:space="preserve"> intensity analysis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&lt;EndNote&gt;&lt;Cite&gt;&lt;Author&gt;Huang&lt;/Author&gt;&lt;Year&gt;2012&lt;/Year&gt;&lt;RecNum&gt;228&lt;/RecNum&gt;&lt;DisplayText&gt;(Aldwaik and Pontius Jr, 2012; Huang et al., 2012)&lt;/DisplayText&gt;&lt;record&gt;&lt;rec-number&gt;228&lt;/rec-number&gt;&lt;foreign-keys&gt;&lt;key app="EN" db-id="wxx5sefx45ta2cerreopswa2f025aaxrvz0e" timestamp="1650452354"&gt;228&lt;/key&gt;&lt;/foreign-keys&gt;&lt;ref-type name="Journal Article"&gt;17&lt;/ref-type&gt;&lt;contributors&gt;&lt;authors&gt;&lt;author&gt;Huang, Jinliang&lt;/author&gt;&lt;author&gt;Pontius Jr, Robert Gilmore&lt;/author&gt;&lt;author&gt;Li, Qingsheng&lt;/author&gt;&lt;author&gt;Zhang, Yujia&lt;/author&gt;&lt;/authors&gt;&lt;/contributors&gt;&lt;titles&gt;&lt;title&gt;Use of intensity analysis to link patterns with processes of land change from 1986 to 2007 in a coastal watershed of southeast China&lt;/title&gt;&lt;secondary-title&gt;Applied Geography&lt;/secondary-title&gt;&lt;/titles&gt;&lt;periodical&gt;&lt;full-title&gt;Applied Geography&lt;/full-title&gt;&lt;abbr-1&gt;Appl. Geogr.&lt;/abbr-1&gt;&lt;abbr-2&gt;Appl Geogr&lt;/abbr-2&gt;&lt;/periodical&gt;&lt;pages&gt;371-384&lt;/pages&gt;&lt;volume&gt;34&lt;/volume&gt;&lt;dates&gt;&lt;year&gt;2012&lt;/year&gt;&lt;/dates&gt;&lt;isbn&gt;0143-6228&lt;/isbn&gt;&lt;urls&gt;&lt;/urls&gt;&lt;/record&gt;&lt;/Cite&gt;&lt;Cite&gt;&lt;Author&gt;Aldwaik&lt;/Author&gt;&lt;Year&gt;2012&lt;/Year&gt;&lt;RecNum&gt;229&lt;/RecNum&gt;&lt;record&gt;&lt;rec-number&gt;229&lt;/rec-number&gt;&lt;foreign-keys&gt;&lt;key app="EN" db-id="wxx5sefx45ta2cerreopswa2f025aaxrvz0e" timestamp="1650452355"&gt;229&lt;/key&gt;&lt;/foreign-keys&gt;&lt;ref-type name="Journal Article"&gt;17&lt;/ref-type&gt;&lt;contributors&gt;&lt;authors&gt;&lt;author&gt;Aldwaik, Safaa Zakaria&lt;/author&gt;&lt;author&gt;Pontius Jr, Robert Gilmore&lt;/author&gt;&lt;/authors&gt;&lt;/contributors&gt;&lt;titles&gt;&lt;title&gt;Intensity analysis to unify measurements of size and stationarity of land changes by interval, category, and transition&lt;/title&gt;&lt;secondary-title&gt;Landscape and urban planning&lt;/secondary-title&gt;&lt;/titles&gt;&lt;periodical&gt;&lt;full-title&gt;Landscape and Urban Planning&lt;/full-title&gt;&lt;abbr-1&gt;Landsc. Urban Plann.&lt;/abbr-1&gt;&lt;abbr-2&gt;Landsc Urban Plann&lt;/abbr-2&gt;&lt;abbr-3&gt;Landscape &amp;amp; Urban Planning&lt;/abbr-3&gt;&lt;/periodical&gt;&lt;pages&gt;103-114&lt;/pages&gt;&lt;volume&gt;106&lt;/volume&gt;&lt;number&gt;1&lt;/number&gt;&lt;dates&gt;&lt;year&gt;2012&lt;/year&gt;&lt;/dates&gt;&lt;isbn&gt;0169-2046&lt;/isbn&gt;&lt;urls&gt;&lt;/urls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9019E7">
        <w:rPr>
          <w:rFonts w:ascii="Times New Roman" w:hAnsi="Times New Roman"/>
          <w:sz w:val="24"/>
          <w:szCs w:val="24"/>
        </w:rPr>
        <w:t>(Aldwaik and Pontius Jr, 2012; Huang et al., 2012)</w:t>
      </w:r>
      <w:r>
        <w:rPr>
          <w:rFonts w:ascii="Times New Roman" w:hAnsi="Times New Roman"/>
          <w:sz w:val="24"/>
          <w:szCs w:val="24"/>
        </w:rPr>
        <w:fldChar w:fldCharType="end"/>
      </w:r>
    </w:p>
    <w:tbl>
      <w:tblPr>
        <w:tblpPr w:leftFromText="180" w:rightFromText="180" w:vertAnchor="page" w:horzAnchor="margin" w:tblpXSpec="center" w:tblpY="247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451F6" w:rsidRPr="00BE0700" w14:paraId="035F7DD5" w14:textId="77777777" w:rsidTr="00EA65B0">
        <w:trPr>
          <w:trHeight w:val="454"/>
        </w:trPr>
        <w:tc>
          <w:tcPr>
            <w:tcW w:w="8296" w:type="dxa"/>
            <w:tcBorders>
              <w:top w:val="single" w:sz="12" w:space="0" w:color="auto"/>
            </w:tcBorders>
            <w:shd w:val="clear" w:color="auto" w:fill="auto"/>
          </w:tcPr>
          <w:p w14:paraId="2E11FE8F" w14:textId="7972967F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left"/>
              <w:rPr>
                <w:rFonts w:ascii="Times New Roman" w:hAnsi="Times New Roman"/>
              </w:rPr>
            </w:pP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  <w:position w:val="-30"/>
              </w:rPr>
              <w:object w:dxaOrig="4520" w:dyaOrig="1080" w14:anchorId="4BF934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42pt" o:ole="">
                  <v:imagedata r:id="rId9" o:title=""/>
                </v:shape>
                <o:OLEObject Type="Embed" ProgID="Equation.DSMT4" ShapeID="_x0000_i1025" DrawAspect="Content" ObjectID="_1726832185" r:id="rId10"/>
              </w:object>
            </w: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(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</w:rPr>
              <w:instrText>1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)</w:instrText>
            </w:r>
            <w:r w:rsidRPr="00BE0700">
              <w:rPr>
                <w:rFonts w:ascii="Times New Roman" w:hAnsi="Times New Roman"/>
              </w:rPr>
              <w:fldChar w:fldCharType="end"/>
            </w:r>
          </w:p>
        </w:tc>
      </w:tr>
      <w:tr w:rsidR="005451F6" w:rsidRPr="00BE0700" w14:paraId="02A8E7C5" w14:textId="77777777" w:rsidTr="00EA65B0">
        <w:trPr>
          <w:trHeight w:val="454"/>
        </w:trPr>
        <w:tc>
          <w:tcPr>
            <w:tcW w:w="8296" w:type="dxa"/>
            <w:shd w:val="clear" w:color="auto" w:fill="auto"/>
          </w:tcPr>
          <w:p w14:paraId="016B0B9B" w14:textId="1E8A8ECD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E0700">
              <w:rPr>
                <w:rFonts w:ascii="Times New Roman" w:hAnsi="Times New Roman"/>
                <w:sz w:val="30"/>
                <w:szCs w:val="30"/>
              </w:rPr>
              <w:tab/>
            </w:r>
            <w:r w:rsidRPr="00BE0700">
              <w:rPr>
                <w:rFonts w:ascii="Times New Roman" w:hAnsi="Times New Roman"/>
                <w:position w:val="-30"/>
                <w:sz w:val="30"/>
                <w:szCs w:val="30"/>
              </w:rPr>
              <w:object w:dxaOrig="4640" w:dyaOrig="1080" w14:anchorId="32547C84">
                <v:shape id="_x0000_i1026" type="#_x0000_t75" style="width:180pt;height:42pt" o:ole="">
                  <v:imagedata r:id="rId11" o:title=""/>
                </v:shape>
                <o:OLEObject Type="Embed" ProgID="Equation.DSMT4" ShapeID="_x0000_i1026" DrawAspect="Content" ObjectID="_1726832186" r:id="rId12"/>
              </w:object>
            </w:r>
            <w:r w:rsidRPr="00BE0700">
              <w:rPr>
                <w:rFonts w:ascii="Times New Roman" w:hAnsi="Times New Roman"/>
                <w:sz w:val="30"/>
                <w:szCs w:val="30"/>
              </w:rPr>
              <w:tab/>
            </w:r>
            <w:r w:rsidRPr="00BE0700">
              <w:rPr>
                <w:rFonts w:ascii="Times New Roman" w:hAnsi="Times New Roman"/>
                <w:szCs w:val="21"/>
              </w:rPr>
              <w:fldChar w:fldCharType="begin"/>
            </w:r>
            <w:r w:rsidRPr="00BE0700">
              <w:rPr>
                <w:rFonts w:ascii="Times New Roman" w:hAnsi="Times New Roman"/>
                <w:szCs w:val="21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  <w:szCs w:val="21"/>
              </w:rPr>
              <w:fldChar w:fldCharType="begin"/>
            </w:r>
            <w:r w:rsidRPr="00BE0700">
              <w:rPr>
                <w:rFonts w:ascii="Times New Roman" w:hAnsi="Times New Roman"/>
                <w:szCs w:val="21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  <w:szCs w:val="21"/>
              </w:rPr>
              <w:fldChar w:fldCharType="end"/>
            </w:r>
            <w:r w:rsidRPr="00BE0700">
              <w:rPr>
                <w:rFonts w:ascii="Times New Roman" w:hAnsi="Times New Roman"/>
                <w:szCs w:val="21"/>
              </w:rPr>
              <w:instrText>(</w:instrText>
            </w:r>
            <w:r w:rsidRPr="00BE0700">
              <w:rPr>
                <w:rFonts w:ascii="Times New Roman" w:hAnsi="Times New Roman"/>
                <w:szCs w:val="21"/>
              </w:rPr>
              <w:fldChar w:fldCharType="begin"/>
            </w:r>
            <w:r w:rsidRPr="00BE0700">
              <w:rPr>
                <w:rFonts w:ascii="Times New Roman" w:hAnsi="Times New Roman"/>
                <w:szCs w:val="21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  <w:szCs w:val="21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  <w:szCs w:val="21"/>
              </w:rPr>
              <w:instrText>2</w:instrText>
            </w:r>
            <w:r w:rsidRPr="00BE0700">
              <w:rPr>
                <w:rFonts w:ascii="Times New Roman" w:hAnsi="Times New Roman"/>
                <w:szCs w:val="21"/>
              </w:rPr>
              <w:fldChar w:fldCharType="end"/>
            </w:r>
            <w:r w:rsidRPr="00BE0700">
              <w:rPr>
                <w:rFonts w:ascii="Times New Roman" w:hAnsi="Times New Roman"/>
                <w:szCs w:val="21"/>
              </w:rPr>
              <w:instrText>)</w:instrText>
            </w:r>
            <w:r w:rsidRPr="00BE0700"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 w:rsidR="005451F6" w:rsidRPr="00BE0700" w14:paraId="5DD03083" w14:textId="77777777" w:rsidTr="00EA65B0">
        <w:tc>
          <w:tcPr>
            <w:tcW w:w="8296" w:type="dxa"/>
            <w:shd w:val="clear" w:color="auto" w:fill="auto"/>
          </w:tcPr>
          <w:p w14:paraId="24D0155C" w14:textId="697B95E3" w:rsidR="005451F6" w:rsidRPr="00BE0700" w:rsidRDefault="005451F6" w:rsidP="00EA65B0">
            <w:pPr>
              <w:tabs>
                <w:tab w:val="center" w:pos="4040"/>
                <w:tab w:val="right" w:pos="8080"/>
              </w:tabs>
            </w:pPr>
            <w:r w:rsidRPr="00BE0700">
              <w:tab/>
            </w:r>
            <w:r w:rsidRPr="00BE0700">
              <w:rPr>
                <w:position w:val="-50"/>
              </w:rPr>
              <w:object w:dxaOrig="3840" w:dyaOrig="1240" w14:anchorId="6E39B4AF">
                <v:shape id="_x0000_i1027" type="#_x0000_t75" style="width:150pt;height:48pt" o:ole="">
                  <v:imagedata r:id="rId13" o:title=""/>
                </v:shape>
                <o:OLEObject Type="Embed" ProgID="Equation.DSMT4" ShapeID="_x0000_i1027" DrawAspect="Content" ObjectID="_1726832187" r:id="rId14"/>
              </w:object>
            </w:r>
            <w:r w:rsidRPr="00BE0700">
              <w:tab/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70B5D">
              <w:rPr>
                <w:rFonts w:ascii="Times New Roman" w:hAnsi="Times New Roman"/>
                <w:sz w:val="24"/>
                <w:szCs w:val="24"/>
              </w:rPr>
              <w:instrText xml:space="preserve"> MACROBUTTON MTPlaceRef \* MERGEFORMAT </w:instrText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70B5D">
              <w:rPr>
                <w:rFonts w:ascii="Times New Roman" w:hAnsi="Times New Roman"/>
                <w:sz w:val="24"/>
                <w:szCs w:val="24"/>
              </w:rPr>
              <w:instrText xml:space="preserve"> SEQ MTEqn \h \* MERGEFORMAT </w:instrText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70B5D">
              <w:rPr>
                <w:rFonts w:ascii="Times New Roman" w:hAnsi="Times New Roman"/>
                <w:sz w:val="24"/>
                <w:szCs w:val="24"/>
              </w:rPr>
              <w:instrText>(</w:instrText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70B5D">
              <w:rPr>
                <w:rFonts w:ascii="Times New Roman" w:hAnsi="Times New Roman"/>
                <w:sz w:val="24"/>
                <w:szCs w:val="24"/>
              </w:rPr>
              <w:instrText xml:space="preserve"> SEQ MTEqn \c \* Arabic \* MERGEFORMAT </w:instrText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  <w:sz w:val="24"/>
                <w:szCs w:val="24"/>
              </w:rPr>
              <w:instrText>3</w:instrText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70B5D">
              <w:rPr>
                <w:rFonts w:ascii="Times New Roman" w:hAnsi="Times New Roman"/>
                <w:sz w:val="24"/>
                <w:szCs w:val="24"/>
              </w:rPr>
              <w:instrText>)</w:instrText>
            </w:r>
            <w:r w:rsidRPr="00970B5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51F6" w:rsidRPr="00BE0700" w14:paraId="78D025F4" w14:textId="77777777" w:rsidTr="00EA65B0">
        <w:tc>
          <w:tcPr>
            <w:tcW w:w="8296" w:type="dxa"/>
            <w:shd w:val="clear" w:color="auto" w:fill="auto"/>
          </w:tcPr>
          <w:p w14:paraId="16E20B17" w14:textId="7941FC99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center"/>
              <w:rPr>
                <w:rFonts w:ascii="Times New Roman" w:hAnsi="Times New Roman"/>
              </w:rPr>
            </w:pP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  <w:position w:val="-54"/>
              </w:rPr>
              <w:object w:dxaOrig="3800" w:dyaOrig="1280" w14:anchorId="36D58A85">
                <v:shape id="_x0000_i1028" type="#_x0000_t75" style="width:138pt;height:48pt" o:ole="">
                  <v:imagedata r:id="rId15" o:title=""/>
                </v:shape>
                <o:OLEObject Type="Embed" ProgID="Equation.DSMT4" ShapeID="_x0000_i1028" DrawAspect="Content" ObjectID="_1726832188" r:id="rId16"/>
              </w:object>
            </w: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(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</w:rPr>
              <w:instrText>4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)</w:instrText>
            </w:r>
            <w:r w:rsidRPr="00BE0700">
              <w:rPr>
                <w:rFonts w:ascii="Times New Roman" w:hAnsi="Times New Roman"/>
              </w:rPr>
              <w:fldChar w:fldCharType="end"/>
            </w:r>
          </w:p>
        </w:tc>
      </w:tr>
      <w:tr w:rsidR="005451F6" w:rsidRPr="00BE0700" w14:paraId="767DED8B" w14:textId="77777777" w:rsidTr="00EA65B0">
        <w:tc>
          <w:tcPr>
            <w:tcW w:w="8296" w:type="dxa"/>
            <w:shd w:val="clear" w:color="auto" w:fill="auto"/>
          </w:tcPr>
          <w:p w14:paraId="644CEF1C" w14:textId="7EB8BB34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center"/>
              <w:rPr>
                <w:rFonts w:ascii="Times New Roman" w:hAnsi="Times New Roman"/>
              </w:rPr>
            </w:pP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  <w:position w:val="-54"/>
              </w:rPr>
              <w:object w:dxaOrig="2740" w:dyaOrig="960" w14:anchorId="392FEE5A">
                <v:shape id="_x0000_i1029" type="#_x0000_t75" style="width:108pt;height:42pt" o:ole="">
                  <v:imagedata r:id="rId17" o:title=""/>
                </v:shape>
                <o:OLEObject Type="Embed" ProgID="Equation.DSMT4" ShapeID="_x0000_i1029" DrawAspect="Content" ObjectID="_1726832189" r:id="rId18"/>
              </w:object>
            </w: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(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</w:rPr>
              <w:instrText>5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)</w:instrText>
            </w:r>
            <w:r w:rsidRPr="00BE0700">
              <w:rPr>
                <w:rFonts w:ascii="Times New Roman" w:hAnsi="Times New Roman"/>
              </w:rPr>
              <w:fldChar w:fldCharType="end"/>
            </w:r>
          </w:p>
        </w:tc>
      </w:tr>
      <w:tr w:rsidR="005451F6" w:rsidRPr="00BE0700" w14:paraId="4FE71C04" w14:textId="77777777" w:rsidTr="00EA65B0">
        <w:tc>
          <w:tcPr>
            <w:tcW w:w="8296" w:type="dxa"/>
            <w:shd w:val="clear" w:color="auto" w:fill="auto"/>
          </w:tcPr>
          <w:p w14:paraId="580EEEAC" w14:textId="7AD293FF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center"/>
              <w:rPr>
                <w:rFonts w:ascii="Times New Roman" w:hAnsi="Times New Roman"/>
              </w:rPr>
            </w:pP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  <w:position w:val="-62"/>
              </w:rPr>
              <w:object w:dxaOrig="3920" w:dyaOrig="1359" w14:anchorId="7ED7CAF5">
                <v:shape id="_x0000_i1030" type="#_x0000_t75" style="width:150pt;height:54pt" o:ole="">
                  <v:imagedata r:id="rId19" o:title=""/>
                </v:shape>
                <o:OLEObject Type="Embed" ProgID="Equation.DSMT4" ShapeID="_x0000_i1030" DrawAspect="Content" ObjectID="_1726832190" r:id="rId20"/>
              </w:object>
            </w: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(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</w:rPr>
              <w:instrText>6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)</w:instrText>
            </w:r>
            <w:r w:rsidRPr="00BE0700">
              <w:rPr>
                <w:rFonts w:ascii="Times New Roman" w:hAnsi="Times New Roman"/>
              </w:rPr>
              <w:fldChar w:fldCharType="end"/>
            </w:r>
          </w:p>
        </w:tc>
      </w:tr>
      <w:tr w:rsidR="005451F6" w:rsidRPr="00BE0700" w14:paraId="3194CABC" w14:textId="77777777" w:rsidTr="00EA65B0">
        <w:tc>
          <w:tcPr>
            <w:tcW w:w="8296" w:type="dxa"/>
            <w:shd w:val="clear" w:color="auto" w:fill="auto"/>
          </w:tcPr>
          <w:p w14:paraId="702AB5FE" w14:textId="3824D52B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center"/>
              <w:rPr>
                <w:rFonts w:ascii="Times New Roman" w:hAnsi="Times New Roman"/>
              </w:rPr>
            </w:pP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  <w:position w:val="-50"/>
              </w:rPr>
              <w:object w:dxaOrig="3040" w:dyaOrig="980" w14:anchorId="37921828">
                <v:shape id="_x0000_i1031" type="#_x0000_t75" style="width:120pt;height:42pt" o:ole="">
                  <v:imagedata r:id="rId21" o:title=""/>
                </v:shape>
                <o:OLEObject Type="Embed" ProgID="Equation.DSMT4" ShapeID="_x0000_i1031" DrawAspect="Content" ObjectID="_1726832191" r:id="rId22"/>
              </w:object>
            </w: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(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</w:rPr>
              <w:instrText>7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)</w:instrText>
            </w:r>
            <w:r w:rsidRPr="00BE0700">
              <w:rPr>
                <w:rFonts w:ascii="Times New Roman" w:hAnsi="Times New Roman"/>
              </w:rPr>
              <w:fldChar w:fldCharType="end"/>
            </w:r>
          </w:p>
        </w:tc>
      </w:tr>
      <w:tr w:rsidR="005451F6" w:rsidRPr="00BE0700" w14:paraId="099BBD61" w14:textId="77777777" w:rsidTr="00EA65B0">
        <w:trPr>
          <w:trHeight w:val="454"/>
        </w:trPr>
        <w:tc>
          <w:tcPr>
            <w:tcW w:w="8296" w:type="dxa"/>
            <w:tcBorders>
              <w:bottom w:val="single" w:sz="12" w:space="0" w:color="auto"/>
            </w:tcBorders>
            <w:shd w:val="clear" w:color="auto" w:fill="auto"/>
          </w:tcPr>
          <w:p w14:paraId="343252B5" w14:textId="399E1CDB" w:rsidR="005451F6" w:rsidRPr="00BE0700" w:rsidRDefault="005451F6" w:rsidP="00EA65B0">
            <w:pPr>
              <w:pStyle w:val="MTDisplayEquation"/>
              <w:tabs>
                <w:tab w:val="clear" w:pos="4160"/>
                <w:tab w:val="clear" w:pos="8300"/>
                <w:tab w:val="center" w:pos="4040"/>
                <w:tab w:val="right" w:pos="8080"/>
              </w:tabs>
              <w:jc w:val="center"/>
              <w:rPr>
                <w:rFonts w:ascii="Times New Roman" w:hAnsi="Times New Roman"/>
              </w:rPr>
            </w:pP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  <w:position w:val="-62"/>
              </w:rPr>
              <w:object w:dxaOrig="4020" w:dyaOrig="1359" w14:anchorId="7AB599CF">
                <v:shape id="_x0000_i1032" type="#_x0000_t75" style="width:2in;height:48pt" o:ole="">
                  <v:imagedata r:id="rId23" o:title=""/>
                </v:shape>
                <o:OLEObject Type="Embed" ProgID="Equation.DSMT4" ShapeID="_x0000_i1032" DrawAspect="Content" ObjectID="_1726832192" r:id="rId24"/>
              </w:object>
            </w:r>
            <w:r w:rsidRPr="00BE0700">
              <w:rPr>
                <w:rFonts w:ascii="Times New Roman" w:hAnsi="Times New Roman"/>
              </w:rPr>
              <w:tab/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MACROBUTTON MTPlaceRef \* MERGEFORMAT 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\h \* MERGEFORMAT 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(</w:instrText>
            </w:r>
            <w:r w:rsidRPr="00BE0700">
              <w:rPr>
                <w:rFonts w:ascii="Times New Roman" w:hAnsi="Times New Roman"/>
              </w:rPr>
              <w:fldChar w:fldCharType="begin"/>
            </w:r>
            <w:r w:rsidRPr="00BE0700">
              <w:rPr>
                <w:rFonts w:ascii="Times New Roman" w:hAnsi="Times New Roman"/>
              </w:rPr>
              <w:instrText xml:space="preserve"> SEQ MTEqn \c \* Arabic \* MERGEFORMAT </w:instrText>
            </w:r>
            <w:r w:rsidRPr="00BE0700">
              <w:rPr>
                <w:rFonts w:ascii="Times New Roman" w:hAnsi="Times New Roman"/>
              </w:rPr>
              <w:fldChar w:fldCharType="separate"/>
            </w:r>
            <w:r w:rsidR="004004DE">
              <w:rPr>
                <w:rFonts w:ascii="Times New Roman" w:hAnsi="Times New Roman"/>
                <w:noProof/>
              </w:rPr>
              <w:instrText>8</w:instrText>
            </w:r>
            <w:r w:rsidRPr="00BE0700">
              <w:rPr>
                <w:rFonts w:ascii="Times New Roman" w:hAnsi="Times New Roman"/>
              </w:rPr>
              <w:fldChar w:fldCharType="end"/>
            </w:r>
            <w:r w:rsidRPr="00BE0700">
              <w:rPr>
                <w:rFonts w:ascii="Times New Roman" w:hAnsi="Times New Roman"/>
              </w:rPr>
              <w:instrText>)</w:instrText>
            </w:r>
            <w:r w:rsidRPr="00BE0700">
              <w:rPr>
                <w:rFonts w:ascii="Times New Roman" w:hAnsi="Times New Roman"/>
              </w:rPr>
              <w:fldChar w:fldCharType="end"/>
            </w:r>
          </w:p>
        </w:tc>
      </w:tr>
    </w:tbl>
    <w:p w14:paraId="36BCDAA0" w14:textId="77777777" w:rsidR="005451F6" w:rsidRPr="009925B0" w:rsidRDefault="005451F6" w:rsidP="005451F6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061C024C" w14:textId="77777777" w:rsidR="005451F6" w:rsidRDefault="005451F6" w:rsidP="005451F6">
      <w:pPr>
        <w:autoSpaceDE w:val="0"/>
        <w:autoSpaceDN w:val="0"/>
        <w:adjustRightInd w:val="0"/>
        <w:rPr>
          <w:rFonts w:ascii="Times New Roman" w:eastAsia="GulliverRM" w:hAnsi="Times New Roman"/>
          <w:kern w:val="0"/>
          <w:sz w:val="15"/>
          <w:szCs w:val="15"/>
        </w:rPr>
      </w:pPr>
      <w:r w:rsidRPr="00FB36CB">
        <w:rPr>
          <w:rFonts w:ascii="Times New Roman" w:hAnsi="Times New Roman"/>
          <w:sz w:val="15"/>
          <w:szCs w:val="15"/>
        </w:rPr>
        <w:t xml:space="preserve">Where </w:t>
      </w:r>
      <w:r w:rsidRPr="005E1C8F">
        <w:rPr>
          <w:rFonts w:ascii="Times New Roman" w:hAnsi="Times New Roman"/>
          <w:i/>
          <w:iCs/>
          <w:sz w:val="15"/>
          <w:szCs w:val="15"/>
        </w:rPr>
        <w:t>J</w:t>
      </w:r>
      <w:r w:rsidRPr="00FB36CB">
        <w:rPr>
          <w:rFonts w:ascii="Times New Roman" w:hAnsi="Times New Roman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number of categories; </w:t>
      </w:r>
      <w:proofErr w:type="spellStart"/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</w:rPr>
        <w:t>i</w:t>
      </w:r>
      <w:proofErr w:type="spellEnd"/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 = index for a category at the initial time;</w:t>
      </w:r>
      <w:r w:rsidRPr="00FB36CB">
        <w:rPr>
          <w:rFonts w:ascii="Times New Roman" w:hAnsi="Times New Roman"/>
          <w:sz w:val="15"/>
          <w:szCs w:val="15"/>
        </w:rPr>
        <w:t xml:space="preserve">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 xml:space="preserve">j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index for a category at</w:t>
      </w:r>
      <w:r w:rsidRPr="00FB36CB">
        <w:rPr>
          <w:rFonts w:ascii="Times New Roman" w:hAnsi="Times New Roman"/>
          <w:kern w:val="0"/>
          <w:sz w:val="15"/>
          <w:szCs w:val="15"/>
        </w:rPr>
        <w:t xml:space="preserve"> a subsequent time;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m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index for the losing category in the transition of interest;</w:t>
      </w:r>
      <w:r w:rsidRPr="00FB36CB">
        <w:rPr>
          <w:rFonts w:ascii="Times New Roman" w:hAnsi="Times New Roman"/>
          <w:sz w:val="15"/>
          <w:szCs w:val="15"/>
        </w:rPr>
        <w:t xml:space="preserve">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 xml:space="preserve">n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index for the gaining category in the transition of interest;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T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number of time points;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t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index for a time point, which ranges from 1 to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T</w:t>
      </w:r>
      <w:r w:rsidRPr="00FB36CB">
        <w:rPr>
          <w:rFonts w:ascii="Times New Roman" w:eastAsia="微软雅黑" w:hAnsi="Times New Roman"/>
          <w:kern w:val="0"/>
          <w:sz w:val="15"/>
          <w:szCs w:val="15"/>
        </w:rPr>
        <w:t>−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1; 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year at time point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>t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; 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C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tij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number of pixels that transition from category 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i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at time 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to category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 xml:space="preserve">j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at time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;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S</w:t>
      </w:r>
      <w:r w:rsidRPr="00FB36CB">
        <w:rPr>
          <w:rFonts w:ascii="Times New Roman" w:eastAsia="GulliverIT" w:hAnsi="Times New Roman"/>
          <w:kern w:val="0"/>
          <w:sz w:val="15"/>
          <w:szCs w:val="15"/>
          <w:vertAlign w:val="subscript"/>
        </w:rPr>
        <w:t>t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annual intensity of change for time interval [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,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];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U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value of uniform line for time intensity analysis; 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G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tj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annual intensity of gross gain of category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j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for time interval [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kern w:val="0"/>
          <w:sz w:val="15"/>
          <w:szCs w:val="15"/>
          <w:vertAlign w:val="subscript"/>
        </w:rPr>
        <w:t>t</w:t>
      </w:r>
      <w:r>
        <w:rPr>
          <w:rFonts w:ascii="Times New Roman" w:eastAsia="GulliverRM" w:hAnsi="Times New Roman"/>
          <w:kern w:val="0"/>
          <w:sz w:val="15"/>
          <w:szCs w:val="15"/>
        </w:rPr>
        <w:t>,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]; </w:t>
      </w:r>
      <w:proofErr w:type="spellStart"/>
      <w:r w:rsidRPr="00FB36CB">
        <w:rPr>
          <w:rFonts w:ascii="Times New Roman" w:eastAsia="GulliverIT" w:hAnsi="Times New Roman"/>
          <w:kern w:val="0"/>
          <w:sz w:val="15"/>
          <w:szCs w:val="15"/>
        </w:rPr>
        <w:t>L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ti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annual intensity of gross loss of category 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i</w:t>
      </w:r>
      <w:proofErr w:type="spellEnd"/>
      <w:r w:rsidRPr="00632C5B">
        <w:rPr>
          <w:rFonts w:ascii="Times New Roman" w:eastAsia="GulliverRM" w:hAnsi="Times New Roman"/>
          <w:i/>
          <w:iCs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for time interval [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,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];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R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tin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annual intensity of transition from category 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i</w:t>
      </w:r>
      <w:proofErr w:type="spellEnd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to category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n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during time interval [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,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], where </w:t>
      </w:r>
      <w:proofErr w:type="spellStart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i</w:t>
      </w:r>
      <w:proofErr w:type="spellEnd"/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 xml:space="preserve"> </w:t>
      </w:r>
      <w:r w:rsidRPr="00FB36CB">
        <w:rPr>
          <w:rFonts w:ascii="Times New Roman" w:hAnsi="Times New Roman"/>
          <w:kern w:val="0"/>
          <w:sz w:val="15"/>
          <w:szCs w:val="15"/>
        </w:rPr>
        <w:t>≠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n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; 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W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tn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value of uniform intensity of transition to category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n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from all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non-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n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categories at time </w:t>
      </w:r>
      <w:proofErr w:type="spellStart"/>
      <w:r w:rsidRPr="009D1750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during time interval [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,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]; 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Q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tmj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=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annual intensity of transition from category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m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to category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j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during time interval [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,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], where 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j</w:t>
      </w:r>
      <w:r w:rsidRPr="00FB36CB">
        <w:rPr>
          <w:rFonts w:ascii="Times New Roman" w:eastAsia="MTSY" w:hAnsi="Times New Roman"/>
          <w:kern w:val="0"/>
          <w:sz w:val="15"/>
          <w:szCs w:val="15"/>
        </w:rPr>
        <w:t xml:space="preserve"> ≠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</w:rPr>
        <w:t>m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; </w:t>
      </w:r>
      <w:proofErr w:type="spellStart"/>
      <w:r w:rsidRPr="009D1750">
        <w:rPr>
          <w:rFonts w:ascii="Times New Roman" w:eastAsia="GulliverIT" w:hAnsi="Times New Roman"/>
          <w:i/>
          <w:iCs/>
          <w:kern w:val="0"/>
          <w:sz w:val="15"/>
          <w:szCs w:val="15"/>
        </w:rPr>
        <w:t>V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tm</w:t>
      </w:r>
      <w:proofErr w:type="spellEnd"/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value of uniform intensity of transition from category 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m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to all non-</w:t>
      </w:r>
      <w:r w:rsidRPr="00FB36CB">
        <w:rPr>
          <w:rFonts w:ascii="Times New Roman" w:eastAsia="GulliverIT" w:hAnsi="Times New Roman"/>
          <w:kern w:val="0"/>
          <w:sz w:val="15"/>
          <w:szCs w:val="15"/>
        </w:rPr>
        <w:t xml:space="preserve">m 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categories at time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 during time interval [</w:t>
      </w:r>
      <w:proofErr w:type="spellStart"/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proofErr w:type="spellEnd"/>
      <w:r w:rsidRPr="00FB36CB">
        <w:rPr>
          <w:rFonts w:ascii="Times New Roman" w:eastAsia="GulliverRM" w:hAnsi="Times New Roman"/>
          <w:kern w:val="0"/>
          <w:sz w:val="15"/>
          <w:szCs w:val="15"/>
        </w:rPr>
        <w:t xml:space="preserve">, </w:t>
      </w:r>
      <w:r w:rsidRPr="00632C5B">
        <w:rPr>
          <w:rFonts w:ascii="Times New Roman" w:eastAsia="GulliverIT" w:hAnsi="Times New Roman"/>
          <w:i/>
          <w:iCs/>
          <w:kern w:val="0"/>
          <w:sz w:val="15"/>
          <w:szCs w:val="15"/>
        </w:rPr>
        <w:t>Y</w:t>
      </w:r>
      <w:r w:rsidRPr="005E1C8F">
        <w:rPr>
          <w:rFonts w:ascii="Times New Roman" w:eastAsia="GulliverIT" w:hAnsi="Times New Roman"/>
          <w:i/>
          <w:iCs/>
          <w:kern w:val="0"/>
          <w:sz w:val="15"/>
          <w:szCs w:val="15"/>
          <w:vertAlign w:val="subscript"/>
        </w:rPr>
        <w:t>t</w:t>
      </w:r>
      <w:r w:rsidRPr="005E1C8F">
        <w:rPr>
          <w:rFonts w:ascii="Times New Roman" w:eastAsia="GulliverRM" w:hAnsi="Times New Roman"/>
          <w:i/>
          <w:iCs/>
          <w:kern w:val="0"/>
          <w:sz w:val="15"/>
          <w:szCs w:val="15"/>
          <w:vertAlign w:val="subscript"/>
        </w:rPr>
        <w:t>+1</w:t>
      </w:r>
      <w:r w:rsidRPr="00FB36CB">
        <w:rPr>
          <w:rFonts w:ascii="Times New Roman" w:eastAsia="GulliverRM" w:hAnsi="Times New Roman"/>
          <w:kern w:val="0"/>
          <w:sz w:val="15"/>
          <w:szCs w:val="15"/>
        </w:rPr>
        <w:t>].</w:t>
      </w:r>
    </w:p>
    <w:p w14:paraId="7B90CCBC" w14:textId="77777777" w:rsidR="005451F6" w:rsidRDefault="005451F6" w:rsidP="005451F6">
      <w:pPr>
        <w:widowControl/>
        <w:jc w:val="left"/>
        <w:rPr>
          <w:rFonts w:ascii="Times New Roman" w:eastAsia="GulliverRM" w:hAnsi="Times New Roman"/>
          <w:kern w:val="0"/>
          <w:sz w:val="15"/>
          <w:szCs w:val="15"/>
        </w:rPr>
      </w:pPr>
      <w:r>
        <w:rPr>
          <w:rFonts w:ascii="Times New Roman" w:eastAsia="GulliverRM" w:hAnsi="Times New Roman"/>
          <w:kern w:val="0"/>
          <w:sz w:val="15"/>
          <w:szCs w:val="15"/>
        </w:rPr>
        <w:br w:type="page"/>
      </w:r>
    </w:p>
    <w:p w14:paraId="7D0B5229" w14:textId="77777777" w:rsidR="005451F6" w:rsidRDefault="005451F6" w:rsidP="005451F6">
      <w:pPr>
        <w:autoSpaceDE w:val="0"/>
        <w:autoSpaceDN w:val="0"/>
        <w:adjustRightInd w:val="0"/>
        <w:rPr>
          <w:rFonts w:ascii="Times New Roman" w:eastAsia="GulliverRM" w:hAnsi="Times New Roman"/>
          <w:kern w:val="0"/>
          <w:sz w:val="15"/>
          <w:szCs w:val="15"/>
        </w:rPr>
        <w:sectPr w:rsidR="005451F6" w:rsidSect="005451F6">
          <w:footerReference w:type="default" r:id="rId25"/>
          <w:footerReference w:type="first" r:id="rId26"/>
          <w:pgSz w:w="11906" w:h="16838" w:code="9"/>
          <w:pgMar w:top="1440" w:right="1797" w:bottom="1440" w:left="1797" w:header="851" w:footer="851" w:gutter="0"/>
          <w:lnNumType w:countBy="1" w:restart="continuous"/>
          <w:cols w:space="425"/>
          <w:titlePg/>
          <w:docGrid w:type="linesAndChars" w:linePitch="312"/>
        </w:sectPr>
      </w:pPr>
    </w:p>
    <w:p w14:paraId="365BF77D" w14:textId="56940482" w:rsidR="005451F6" w:rsidRDefault="005451F6" w:rsidP="005451F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_Ref110259288"/>
      <w:r w:rsidRPr="007838D9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S 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7838D9">
        <w:rPr>
          <w:rFonts w:ascii="Times New Roman" w:hAnsi="Times New Roman"/>
          <w:b/>
          <w:bCs/>
          <w:sz w:val="24"/>
          <w:szCs w:val="24"/>
        </w:rPr>
        <w:instrText xml:space="preserve"> SEQ Table_S \* ARABIC </w:instrTex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4004DE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2"/>
      <w:r w:rsidRPr="007838D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3D71">
        <w:rPr>
          <w:rFonts w:ascii="Times New Roman" w:hAnsi="Times New Roman"/>
          <w:sz w:val="24"/>
          <w:szCs w:val="24"/>
        </w:rPr>
        <w:t xml:space="preserve">Grid counts of drought Transition matrix in time intervals. The top to bottom of the cell </w:t>
      </w:r>
      <w:r w:rsidRPr="00A13D71">
        <w:rPr>
          <w:rFonts w:ascii="Times New Roman" w:hAnsi="Times New Roman" w:hint="eastAsia"/>
          <w:sz w:val="24"/>
          <w:szCs w:val="24"/>
        </w:rPr>
        <w:t>is</w:t>
      </w:r>
      <w:r w:rsidRPr="00A13D71">
        <w:rPr>
          <w:rFonts w:ascii="Times New Roman" w:hAnsi="Times New Roman"/>
          <w:sz w:val="24"/>
          <w:szCs w:val="24"/>
        </w:rPr>
        <w:t xml:space="preserve"> the 1980s, 1990s, 2000s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3D71">
        <w:rPr>
          <w:rFonts w:ascii="Times New Roman" w:hAnsi="Times New Roman"/>
          <w:sz w:val="24"/>
          <w:szCs w:val="24"/>
        </w:rPr>
        <w:t>and 2010s</w:t>
      </w:r>
      <w:r w:rsidRPr="00A13D71">
        <w:rPr>
          <w:rFonts w:ascii="Times New Roman" w:hAnsi="Times New Roman" w:hint="eastAsia"/>
          <w:sz w:val="24"/>
          <w:szCs w:val="24"/>
        </w:rPr>
        <w:t>,</w:t>
      </w:r>
      <w:r w:rsidRPr="00A13D71">
        <w:rPr>
          <w:rFonts w:ascii="Times New Roman" w:hAnsi="Times New Roman"/>
          <w:sz w:val="24"/>
          <w:szCs w:val="24"/>
        </w:rPr>
        <w:t xml:space="preserve"> respectively</w:t>
      </w:r>
      <w:r w:rsidRPr="00A13D71">
        <w:rPr>
          <w:rFonts w:ascii="Times New Roman" w:hAnsi="Times New Roman" w:hint="eastAsia"/>
          <w:sz w:val="24"/>
          <w:szCs w:val="24"/>
        </w:rPr>
        <w:t>.</w:t>
      </w:r>
    </w:p>
    <w:tbl>
      <w:tblPr>
        <w:tblpPr w:leftFromText="180" w:rightFromText="180" w:vertAnchor="page" w:horzAnchor="page" w:tblpXSpec="center" w:tblpY="2215"/>
        <w:tblW w:w="11261" w:type="dxa"/>
        <w:tblLook w:val="04A0" w:firstRow="1" w:lastRow="0" w:firstColumn="1" w:lastColumn="0" w:noHBand="0" w:noVBand="1"/>
      </w:tblPr>
      <w:tblGrid>
        <w:gridCol w:w="1547"/>
        <w:gridCol w:w="1331"/>
        <w:gridCol w:w="758"/>
        <w:gridCol w:w="714"/>
        <w:gridCol w:w="878"/>
        <w:gridCol w:w="714"/>
        <w:gridCol w:w="670"/>
        <w:gridCol w:w="563"/>
        <w:gridCol w:w="830"/>
        <w:gridCol w:w="652"/>
        <w:gridCol w:w="758"/>
        <w:gridCol w:w="962"/>
        <w:gridCol w:w="884"/>
      </w:tblGrid>
      <w:tr w:rsidR="005451F6" w:rsidRPr="00BE0700" w14:paraId="0E507BC0" w14:textId="77777777" w:rsidTr="00EA65B0">
        <w:trPr>
          <w:trHeight w:val="616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3255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00F02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08EFB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Final year of time interval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0262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Initial total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23ED3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Gross loss</w:t>
            </w:r>
          </w:p>
        </w:tc>
      </w:tr>
      <w:tr w:rsidR="005451F6" w:rsidRPr="00BE0700" w14:paraId="0CDD4946" w14:textId="77777777" w:rsidTr="00EA65B0">
        <w:trPr>
          <w:trHeight w:val="366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A838A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918E6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18A7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Extreme</w:t>
            </w:r>
          </w:p>
          <w:p w14:paraId="2AF9F12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4B9D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Severe</w:t>
            </w:r>
          </w:p>
          <w:p w14:paraId="377B073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drought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077B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Moderate 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E4E5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Light</w:t>
            </w:r>
          </w:p>
          <w:p w14:paraId="535F96A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22551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Near</w:t>
            </w:r>
          </w:p>
          <w:p w14:paraId="6127FCF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20A23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Light</w:t>
            </w:r>
          </w:p>
          <w:p w14:paraId="3CFBF5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6EFD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Moderate</w:t>
            </w:r>
          </w:p>
          <w:p w14:paraId="6FFC34B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803FD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Severe</w:t>
            </w:r>
          </w:p>
          <w:p w14:paraId="081E7E8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E84C2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Extreme</w:t>
            </w:r>
          </w:p>
          <w:p w14:paraId="2EBDF82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wet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8E5489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1F3FB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51F6" w:rsidRPr="00BE0700" w14:paraId="03587B72" w14:textId="77777777" w:rsidTr="00EA65B0">
        <w:trPr>
          <w:trHeight w:val="1107"/>
        </w:trPr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50AF7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Initial</w:t>
            </w:r>
          </w:p>
          <w:p w14:paraId="5268221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year of time interval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0156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Extreme 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317B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14:paraId="3260CF8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706029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C9D926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63A7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14:paraId="0DFD677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D76BBE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5F12B8C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75E7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14:paraId="08FEFF1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398C56A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14:paraId="57E4AA2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01BB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98</w:t>
            </w:r>
          </w:p>
          <w:p w14:paraId="54151AB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14:paraId="48AFD93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14:paraId="1D2E00C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E0C9A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32A4F31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7D0DC67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484982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DFBF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14:paraId="2249015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14:paraId="65C6083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14:paraId="79358E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110E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119</w:t>
            </w:r>
          </w:p>
          <w:p w14:paraId="3C11CA7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14:paraId="1191876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14:paraId="1703850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25F5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84</w:t>
            </w:r>
          </w:p>
          <w:p w14:paraId="44E1511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12F1E01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14:paraId="642F87C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79F0C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38</w:t>
            </w:r>
          </w:p>
          <w:p w14:paraId="771707A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98DEAE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478D01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D4FDF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666</w:t>
            </w:r>
          </w:p>
          <w:p w14:paraId="4B1EE7B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14:paraId="7BACE15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119</w:t>
            </w:r>
          </w:p>
          <w:p w14:paraId="324D18A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B8718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654</w:t>
            </w:r>
          </w:p>
          <w:p w14:paraId="08E70E6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14:paraId="231F284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119</w:t>
            </w:r>
          </w:p>
          <w:p w14:paraId="7D5A11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</w:tr>
      <w:tr w:rsidR="005451F6" w:rsidRPr="00BE0700" w14:paraId="0938291E" w14:textId="77777777" w:rsidTr="00EA65B0">
        <w:trPr>
          <w:trHeight w:val="1014"/>
        </w:trPr>
        <w:tc>
          <w:tcPr>
            <w:tcW w:w="0" w:type="auto"/>
            <w:vMerge/>
            <w:shd w:val="clear" w:color="auto" w:fill="auto"/>
            <w:vAlign w:val="center"/>
          </w:tcPr>
          <w:p w14:paraId="74847E7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52C1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Severe</w:t>
            </w:r>
            <w:r w:rsidRPr="009D1539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9D1539">
              <w:rPr>
                <w:rFonts w:ascii="Times New Roman" w:hAnsi="Times New Roman"/>
                <w:sz w:val="16"/>
                <w:szCs w:val="16"/>
              </w:rPr>
              <w:t>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A696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89</w:t>
            </w:r>
          </w:p>
          <w:p w14:paraId="3D9B04A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7F0DC83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4EC7C2F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08DC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203</w:t>
            </w:r>
          </w:p>
          <w:p w14:paraId="249BB64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98</w:t>
            </w:r>
          </w:p>
          <w:p w14:paraId="04AD8BD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14:paraId="10DB08E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F1768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818</w:t>
            </w:r>
          </w:p>
          <w:p w14:paraId="735D3FD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14:paraId="5B66B4F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14:paraId="0E38E81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D2A2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373</w:t>
            </w:r>
          </w:p>
          <w:p w14:paraId="37B5F10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14:paraId="59ED81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123</w:t>
            </w:r>
          </w:p>
          <w:p w14:paraId="0788165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CD2E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EC2D71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3C2163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07DA66C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6191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567</w:t>
            </w:r>
          </w:p>
          <w:p w14:paraId="5F1C782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104</w:t>
            </w:r>
          </w:p>
          <w:p w14:paraId="623ADF0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14:paraId="078B5F2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CEDAF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346</w:t>
            </w:r>
          </w:p>
          <w:p w14:paraId="02B360F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98</w:t>
            </w:r>
          </w:p>
          <w:p w14:paraId="369AD94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14:paraId="6D8DC5C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8ECA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14:paraId="6CCBDDF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14:paraId="641047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70</w:t>
            </w:r>
          </w:p>
          <w:p w14:paraId="5FA4CD5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5F51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14:paraId="7279656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3634E52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54</w:t>
            </w:r>
          </w:p>
          <w:p w14:paraId="2648125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543A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2535</w:t>
            </w:r>
          </w:p>
          <w:p w14:paraId="1D31AE5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698</w:t>
            </w:r>
          </w:p>
          <w:p w14:paraId="15FA3AC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490</w:t>
            </w:r>
          </w:p>
          <w:p w14:paraId="3BAE228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1271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FC2B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2332</w:t>
            </w:r>
          </w:p>
          <w:p w14:paraId="348E350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14:paraId="4E9651F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476</w:t>
            </w:r>
          </w:p>
          <w:p w14:paraId="77D388E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1236</w:t>
            </w:r>
          </w:p>
        </w:tc>
      </w:tr>
      <w:tr w:rsidR="005451F6" w:rsidRPr="00BE0700" w14:paraId="7B70C03A" w14:textId="77777777" w:rsidTr="00EA65B0">
        <w:trPr>
          <w:trHeight w:val="1214"/>
        </w:trPr>
        <w:tc>
          <w:tcPr>
            <w:tcW w:w="0" w:type="auto"/>
            <w:vMerge/>
            <w:shd w:val="clear" w:color="auto" w:fill="auto"/>
            <w:vAlign w:val="center"/>
          </w:tcPr>
          <w:p w14:paraId="4A8E08B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028E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Moderate 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DB4A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14:paraId="0AE948B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14:paraId="32981FC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119</w:t>
            </w:r>
          </w:p>
          <w:p w14:paraId="1106DF3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E32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423</w:t>
            </w:r>
          </w:p>
          <w:p w14:paraId="68CE535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336</w:t>
            </w:r>
          </w:p>
          <w:p w14:paraId="4E60876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177</w:t>
            </w:r>
          </w:p>
          <w:p w14:paraId="6838315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CADC0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1888</w:t>
            </w:r>
          </w:p>
          <w:p w14:paraId="5767120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987</w:t>
            </w:r>
          </w:p>
          <w:p w14:paraId="282BF74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674</w:t>
            </w:r>
          </w:p>
          <w:p w14:paraId="39B9487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1EAF0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14:paraId="782CEA7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481</w:t>
            </w:r>
          </w:p>
          <w:p w14:paraId="6E2CCCE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544</w:t>
            </w:r>
          </w:p>
          <w:p w14:paraId="47BD676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497C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24AFCAC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0703A03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312743D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62565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14:paraId="3997FDA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352</w:t>
            </w:r>
          </w:p>
          <w:p w14:paraId="16EB080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14:paraId="519EA60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898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4B6C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540</w:t>
            </w:r>
          </w:p>
          <w:p w14:paraId="22F4044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197</w:t>
            </w:r>
          </w:p>
          <w:p w14:paraId="0653C19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553</w:t>
            </w:r>
          </w:p>
          <w:p w14:paraId="5635F25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534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E56C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290</w:t>
            </w:r>
          </w:p>
          <w:p w14:paraId="4B732CF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77</w:t>
            </w:r>
          </w:p>
          <w:p w14:paraId="1C8FD2B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493CD6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3B220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137</w:t>
            </w:r>
          </w:p>
          <w:p w14:paraId="0896842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1158727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117</w:t>
            </w:r>
          </w:p>
          <w:p w14:paraId="092BC56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3FC9A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4917</w:t>
            </w:r>
          </w:p>
          <w:p w14:paraId="7D287E2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2505</w:t>
            </w:r>
          </w:p>
          <w:p w14:paraId="157BD67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2931</w:t>
            </w:r>
          </w:p>
          <w:p w14:paraId="4ADF4D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3758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A5540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3029</w:t>
            </w:r>
          </w:p>
          <w:p w14:paraId="2896185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14:paraId="2131970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2257</w:t>
            </w:r>
          </w:p>
          <w:p w14:paraId="067CC3D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2449</w:t>
            </w:r>
          </w:p>
        </w:tc>
      </w:tr>
      <w:tr w:rsidR="005451F6" w:rsidRPr="00BE0700" w14:paraId="6F8E74F4" w14:textId="77777777" w:rsidTr="00EA65B0">
        <w:trPr>
          <w:trHeight w:val="1217"/>
        </w:trPr>
        <w:tc>
          <w:tcPr>
            <w:tcW w:w="0" w:type="auto"/>
            <w:vMerge/>
            <w:shd w:val="clear" w:color="auto" w:fill="auto"/>
            <w:vAlign w:val="center"/>
          </w:tcPr>
          <w:p w14:paraId="2F8B5DB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71E0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Light drought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6F51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94</w:t>
            </w:r>
          </w:p>
          <w:p w14:paraId="58D630D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102</w:t>
            </w:r>
          </w:p>
          <w:p w14:paraId="2C1BFFF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128</w:t>
            </w:r>
          </w:p>
          <w:p w14:paraId="4936B2F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7C959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849</w:t>
            </w:r>
          </w:p>
          <w:p w14:paraId="1083458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464</w:t>
            </w:r>
          </w:p>
          <w:p w14:paraId="170F221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14:paraId="3A9A875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80CE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1241</w:t>
            </w:r>
          </w:p>
          <w:p w14:paraId="48238EA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14:paraId="1725426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651</w:t>
            </w:r>
          </w:p>
          <w:p w14:paraId="0B70AB0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5D136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1111</w:t>
            </w:r>
          </w:p>
          <w:p w14:paraId="19BF93D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839</w:t>
            </w:r>
          </w:p>
          <w:p w14:paraId="65987F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899</w:t>
            </w:r>
          </w:p>
          <w:p w14:paraId="267127A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0B091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2044</w:t>
            </w:r>
          </w:p>
          <w:p w14:paraId="6869500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2593</w:t>
            </w:r>
          </w:p>
          <w:p w14:paraId="2B30537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1874</w:t>
            </w:r>
          </w:p>
          <w:p w14:paraId="77FDFEA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2130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1F160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819</w:t>
            </w:r>
          </w:p>
          <w:p w14:paraId="519CB76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938</w:t>
            </w:r>
          </w:p>
          <w:p w14:paraId="0435A2D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14:paraId="18B6096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1143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447D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674</w:t>
            </w:r>
          </w:p>
          <w:p w14:paraId="45956B4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499</w:t>
            </w:r>
          </w:p>
          <w:p w14:paraId="10428BD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571</w:t>
            </w:r>
          </w:p>
          <w:p w14:paraId="63FC992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741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BDD9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462</w:t>
            </w:r>
          </w:p>
          <w:p w14:paraId="4CC07F5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211</w:t>
            </w:r>
          </w:p>
          <w:p w14:paraId="0FE2CB5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406</w:t>
            </w:r>
          </w:p>
          <w:p w14:paraId="0AA0413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2CF0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94</w:t>
            </w:r>
          </w:p>
          <w:p w14:paraId="3DFDC0B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14:paraId="4AD6557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92</w:t>
            </w:r>
          </w:p>
          <w:p w14:paraId="1B9A7AA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0DF4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7388</w:t>
            </w:r>
          </w:p>
          <w:p w14:paraId="6F630CA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6368</w:t>
            </w:r>
          </w:p>
          <w:p w14:paraId="45EA06D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5702</w:t>
            </w:r>
          </w:p>
          <w:p w14:paraId="3E143BC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5697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6B99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6277</w:t>
            </w:r>
          </w:p>
          <w:p w14:paraId="194B478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5529</w:t>
            </w:r>
          </w:p>
          <w:p w14:paraId="7802CB5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4803</w:t>
            </w:r>
          </w:p>
          <w:p w14:paraId="1E3EF01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4882</w:t>
            </w:r>
          </w:p>
        </w:tc>
      </w:tr>
      <w:tr w:rsidR="005451F6" w:rsidRPr="00BE0700" w14:paraId="6BF13AA5" w14:textId="77777777" w:rsidTr="00EA65B0">
        <w:trPr>
          <w:trHeight w:val="931"/>
        </w:trPr>
        <w:tc>
          <w:tcPr>
            <w:tcW w:w="0" w:type="auto"/>
            <w:vMerge/>
            <w:shd w:val="clear" w:color="auto" w:fill="auto"/>
            <w:vAlign w:val="center"/>
          </w:tcPr>
          <w:p w14:paraId="4729AE7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173F4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Near normal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3998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115</w:t>
            </w:r>
          </w:p>
          <w:p w14:paraId="4184B65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341</w:t>
            </w:r>
          </w:p>
          <w:p w14:paraId="1B54F91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14:paraId="25E478A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5EA0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1337</w:t>
            </w:r>
          </w:p>
          <w:p w14:paraId="1D1FC0F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14:paraId="663ACD4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735</w:t>
            </w:r>
          </w:p>
          <w:p w14:paraId="78E2C95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528AD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3405</w:t>
            </w:r>
          </w:p>
          <w:p w14:paraId="0CA5F0C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2772</w:t>
            </w:r>
          </w:p>
          <w:p w14:paraId="551256A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2506</w:t>
            </w:r>
          </w:p>
          <w:p w14:paraId="3B945C5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2438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7CE4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1910</w:t>
            </w:r>
          </w:p>
          <w:p w14:paraId="51A21F2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1913</w:t>
            </w:r>
          </w:p>
          <w:p w14:paraId="5391604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2046</w:t>
            </w:r>
          </w:p>
          <w:p w14:paraId="0B27401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1490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D3547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4075</w:t>
            </w:r>
          </w:p>
          <w:p w14:paraId="755CB22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5597</w:t>
            </w:r>
          </w:p>
          <w:p w14:paraId="002B2FF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4628</w:t>
            </w:r>
          </w:p>
          <w:p w14:paraId="13DB568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4657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2EC9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1723</w:t>
            </w:r>
          </w:p>
          <w:p w14:paraId="7F8BD8A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2533</w:t>
            </w:r>
          </w:p>
          <w:p w14:paraId="33040CC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1946</w:t>
            </w:r>
          </w:p>
          <w:p w14:paraId="3D6B4DD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2191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519C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1659</w:t>
            </w:r>
          </w:p>
          <w:p w14:paraId="6B09B7E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2144</w:t>
            </w:r>
          </w:p>
          <w:p w14:paraId="6EE050D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1401</w:t>
            </w:r>
          </w:p>
          <w:p w14:paraId="2E8A05C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1755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434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1018</w:t>
            </w:r>
          </w:p>
          <w:p w14:paraId="717E36D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710</w:t>
            </w:r>
          </w:p>
          <w:p w14:paraId="120B92F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618</w:t>
            </w:r>
          </w:p>
          <w:p w14:paraId="61126E7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828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3B4E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215</w:t>
            </w:r>
          </w:p>
          <w:p w14:paraId="43E0B3B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14:paraId="1E5ABE6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231</w:t>
            </w:r>
          </w:p>
          <w:p w14:paraId="1A486B1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40FEC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15457</w:t>
            </w:r>
          </w:p>
          <w:p w14:paraId="437A5B8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17020</w:t>
            </w:r>
          </w:p>
          <w:p w14:paraId="481617F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14353</w:t>
            </w:r>
          </w:p>
          <w:p w14:paraId="12A25B5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13771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96CEB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11382</w:t>
            </w:r>
          </w:p>
          <w:p w14:paraId="2984AEC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11423</w:t>
            </w:r>
          </w:p>
          <w:p w14:paraId="6231C49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9725</w:t>
            </w:r>
          </w:p>
          <w:p w14:paraId="2A5076F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9114</w:t>
            </w:r>
          </w:p>
        </w:tc>
      </w:tr>
      <w:tr w:rsidR="005451F6" w:rsidRPr="00BE0700" w14:paraId="15ABCF35" w14:textId="77777777" w:rsidTr="00EA65B0">
        <w:trPr>
          <w:trHeight w:val="934"/>
        </w:trPr>
        <w:tc>
          <w:tcPr>
            <w:tcW w:w="0" w:type="auto"/>
            <w:vMerge/>
            <w:shd w:val="clear" w:color="auto" w:fill="auto"/>
            <w:vAlign w:val="center"/>
          </w:tcPr>
          <w:p w14:paraId="2063C66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E233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Light 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A0D1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14:paraId="4CB4D47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14:paraId="5048B4E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14:paraId="1050AE3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7C1C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3011D4A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318</w:t>
            </w:r>
          </w:p>
          <w:p w14:paraId="37189B1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14:paraId="46035CB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970C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393</w:t>
            </w:r>
          </w:p>
          <w:p w14:paraId="2738BCB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675</w:t>
            </w:r>
          </w:p>
          <w:p w14:paraId="46AC8F5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538</w:t>
            </w:r>
          </w:p>
          <w:p w14:paraId="65032AA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76DA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665</w:t>
            </w:r>
          </w:p>
          <w:p w14:paraId="77859F1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780</w:t>
            </w:r>
          </w:p>
          <w:p w14:paraId="5C351AE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14:paraId="7C552EB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EECBF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1592</w:t>
            </w:r>
          </w:p>
          <w:p w14:paraId="6612E13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2076</w:t>
            </w:r>
          </w:p>
          <w:p w14:paraId="7D58221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2515</w:t>
            </w:r>
          </w:p>
          <w:p w14:paraId="39210EB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3E899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827</w:t>
            </w:r>
          </w:p>
          <w:p w14:paraId="2E30B9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798</w:t>
            </w:r>
          </w:p>
          <w:p w14:paraId="1E43693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1113</w:t>
            </w:r>
          </w:p>
          <w:p w14:paraId="1B2853A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923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ECE8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669</w:t>
            </w:r>
          </w:p>
          <w:p w14:paraId="39E5806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693</w:t>
            </w:r>
          </w:p>
          <w:p w14:paraId="347C09B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14:paraId="158CCB6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657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505A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353</w:t>
            </w:r>
          </w:p>
          <w:p w14:paraId="1F97284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209</w:t>
            </w:r>
          </w:p>
          <w:p w14:paraId="04F0ACE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225</w:t>
            </w:r>
          </w:p>
          <w:p w14:paraId="202682A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6ED48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14:paraId="36DBF7B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14:paraId="2FBA011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94</w:t>
            </w:r>
          </w:p>
          <w:p w14:paraId="0DC7BE3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94A6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4848</w:t>
            </w:r>
          </w:p>
          <w:p w14:paraId="2508260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5641</w:t>
            </w:r>
          </w:p>
          <w:p w14:paraId="44A71DB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6666</w:t>
            </w:r>
          </w:p>
          <w:p w14:paraId="5A2B49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5143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A9B5B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4021</w:t>
            </w:r>
          </w:p>
          <w:p w14:paraId="0EAC49C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4843</w:t>
            </w:r>
          </w:p>
          <w:p w14:paraId="02962DA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5553</w:t>
            </w:r>
          </w:p>
          <w:p w14:paraId="566256E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4220</w:t>
            </w:r>
          </w:p>
        </w:tc>
      </w:tr>
      <w:tr w:rsidR="005451F6" w:rsidRPr="00BE0700" w14:paraId="16B5DE91" w14:textId="77777777" w:rsidTr="00EA65B0">
        <w:trPr>
          <w:trHeight w:val="971"/>
        </w:trPr>
        <w:tc>
          <w:tcPr>
            <w:tcW w:w="0" w:type="auto"/>
            <w:vMerge/>
            <w:shd w:val="clear" w:color="auto" w:fill="auto"/>
            <w:vAlign w:val="center"/>
          </w:tcPr>
          <w:p w14:paraId="7B38EA1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932E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Moderate 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A354F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</w:t>
            </w:r>
          </w:p>
          <w:p w14:paraId="62002BC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14:paraId="3B9D32A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14:paraId="18AD596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BC6B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14:paraId="6F1355C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103</w:t>
            </w:r>
          </w:p>
          <w:p w14:paraId="53CFE5A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115</w:t>
            </w:r>
          </w:p>
          <w:p w14:paraId="69AA107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63BB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D6D7B7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C26C04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5AC20D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3B96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298</w:t>
            </w:r>
          </w:p>
          <w:p w14:paraId="7D9CAF8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505</w:t>
            </w:r>
          </w:p>
          <w:p w14:paraId="7F07E68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829</w:t>
            </w:r>
          </w:p>
          <w:p w14:paraId="6D2494C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6B686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1070</w:t>
            </w:r>
          </w:p>
          <w:p w14:paraId="4690615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1099</w:t>
            </w:r>
          </w:p>
          <w:p w14:paraId="2BF2924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1555</w:t>
            </w:r>
          </w:p>
          <w:p w14:paraId="13E39C6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485C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732</w:t>
            </w:r>
          </w:p>
          <w:p w14:paraId="48BD9D2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449</w:t>
            </w:r>
          </w:p>
          <w:p w14:paraId="2D43BEC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558</w:t>
            </w:r>
          </w:p>
          <w:p w14:paraId="1AFAED0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757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3EE6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763</w:t>
            </w:r>
          </w:p>
          <w:p w14:paraId="3FBCA1A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268</w:t>
            </w:r>
          </w:p>
          <w:p w14:paraId="429185A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634</w:t>
            </w:r>
          </w:p>
          <w:p w14:paraId="63C0AA7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942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263</w:t>
            </w:r>
          </w:p>
          <w:p w14:paraId="086A06F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70</w:t>
            </w:r>
          </w:p>
          <w:p w14:paraId="669A35D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207</w:t>
            </w:r>
          </w:p>
          <w:p w14:paraId="450FE8C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61B6D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14:paraId="55B037D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6459FB0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73</w:t>
            </w:r>
          </w:p>
          <w:p w14:paraId="6AFF4A6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6209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3192</w:t>
            </w:r>
          </w:p>
          <w:p w14:paraId="57AE271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2519</w:t>
            </w:r>
          </w:p>
          <w:p w14:paraId="4F1E611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3984</w:t>
            </w:r>
          </w:p>
          <w:p w14:paraId="5B7F90F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3798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EA076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2429</w:t>
            </w:r>
          </w:p>
          <w:p w14:paraId="782A33C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2251</w:t>
            </w:r>
          </w:p>
          <w:p w14:paraId="06108EA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3350</w:t>
            </w:r>
          </w:p>
          <w:p w14:paraId="443DECE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3186</w:t>
            </w:r>
          </w:p>
        </w:tc>
      </w:tr>
      <w:tr w:rsidR="005451F6" w:rsidRPr="00BE0700" w14:paraId="6B73234A" w14:textId="77777777" w:rsidTr="00EA65B0">
        <w:trPr>
          <w:trHeight w:val="1463"/>
        </w:trPr>
        <w:tc>
          <w:tcPr>
            <w:tcW w:w="0" w:type="auto"/>
            <w:vMerge/>
            <w:shd w:val="clear" w:color="auto" w:fill="auto"/>
            <w:vAlign w:val="center"/>
          </w:tcPr>
          <w:p w14:paraId="5A281E3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1B1C8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Severe 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2197D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2CB138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3B92EF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424C469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C44C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3A2661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14:paraId="6D6FA1D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6EA1726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FA30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14:paraId="670E1EE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77</w:t>
            </w:r>
          </w:p>
          <w:p w14:paraId="23C387B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222</w:t>
            </w:r>
          </w:p>
          <w:p w14:paraId="1F393EA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24A29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74</w:t>
            </w:r>
          </w:p>
          <w:p w14:paraId="027D8D1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207</w:t>
            </w:r>
          </w:p>
          <w:p w14:paraId="259A5AF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365</w:t>
            </w:r>
          </w:p>
          <w:p w14:paraId="2D9F69C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9D7C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351</w:t>
            </w:r>
          </w:p>
          <w:p w14:paraId="29C8AB8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425</w:t>
            </w:r>
          </w:p>
          <w:p w14:paraId="1268AAD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556</w:t>
            </w:r>
          </w:p>
          <w:p w14:paraId="546EC34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7994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209</w:t>
            </w:r>
          </w:p>
          <w:p w14:paraId="2DD0CC2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181</w:t>
            </w:r>
          </w:p>
          <w:p w14:paraId="3E34E25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151</w:t>
            </w:r>
          </w:p>
          <w:p w14:paraId="0DDAF15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9DED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277</w:t>
            </w:r>
          </w:p>
          <w:p w14:paraId="2F95B89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87</w:t>
            </w:r>
          </w:p>
          <w:p w14:paraId="1DD7495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64</w:t>
            </w:r>
          </w:p>
          <w:p w14:paraId="6724F88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E30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14:paraId="086FBFB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</w:t>
            </w:r>
          </w:p>
          <w:p w14:paraId="421B46E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14:paraId="2B7B907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2E85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14:paraId="7377749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8C1C1A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4C2E8E5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1675D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991</w:t>
            </w:r>
          </w:p>
          <w:p w14:paraId="45B2BC3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993</w:t>
            </w:r>
          </w:p>
          <w:p w14:paraId="74EAD23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1428</w:t>
            </w:r>
          </w:p>
          <w:p w14:paraId="6F901C3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2072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98454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945</w:t>
            </w:r>
          </w:p>
          <w:p w14:paraId="1AA664A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986</w:t>
            </w:r>
          </w:p>
          <w:p w14:paraId="7C70F6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1413</w:t>
            </w:r>
          </w:p>
          <w:p w14:paraId="14BE81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1924</w:t>
            </w:r>
          </w:p>
        </w:tc>
      </w:tr>
      <w:tr w:rsidR="005451F6" w:rsidRPr="00BE0700" w14:paraId="01C73C60" w14:textId="77777777" w:rsidTr="00EA65B0">
        <w:trPr>
          <w:trHeight w:val="1379"/>
        </w:trPr>
        <w:tc>
          <w:tcPr>
            <w:tcW w:w="0" w:type="auto"/>
            <w:vMerge/>
            <w:shd w:val="clear" w:color="auto" w:fill="auto"/>
            <w:vAlign w:val="center"/>
          </w:tcPr>
          <w:p w14:paraId="3B1DB03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FD074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Extreme wet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C8FC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06F4714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AAA7C2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296A737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DD2B2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14:paraId="06CE09A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341</w:t>
            </w:r>
          </w:p>
          <w:p w14:paraId="29544CD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14:paraId="2213B3E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267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9BE2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A307CB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12E3CB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14:paraId="45DB50E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BC934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2269E17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14:paraId="52FB0BD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14:paraId="0402E64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8956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4198239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14:paraId="049A919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14:paraId="38D0A5C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756FA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14:paraId="2F4A479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4FAA575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14:paraId="54E5370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D485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14:paraId="794CCC9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1251329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500EA93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7D8A9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14:paraId="343A181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33BA4F3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0D7EDC2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0D42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2468C6E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2A3256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27DE643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85C1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225</w:t>
            </w:r>
          </w:p>
          <w:p w14:paraId="50B2AA3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391</w:t>
            </w:r>
          </w:p>
          <w:p w14:paraId="7138C61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463</w:t>
            </w:r>
          </w:p>
          <w:p w14:paraId="2A1520F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ED39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224</w:t>
            </w:r>
          </w:p>
          <w:p w14:paraId="7328073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391</w:t>
            </w:r>
          </w:p>
          <w:p w14:paraId="61AAC8F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463</w:t>
            </w:r>
          </w:p>
          <w:p w14:paraId="6FED68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496</w:t>
            </w:r>
          </w:p>
        </w:tc>
      </w:tr>
      <w:tr w:rsidR="005451F6" w:rsidRPr="00BE0700" w14:paraId="03128FD9" w14:textId="77777777" w:rsidTr="00EA65B0">
        <w:trPr>
          <w:trHeight w:val="1304"/>
        </w:trPr>
        <w:tc>
          <w:tcPr>
            <w:tcW w:w="0" w:type="auto"/>
            <w:shd w:val="clear" w:color="auto" w:fill="auto"/>
            <w:vAlign w:val="center"/>
          </w:tcPr>
          <w:p w14:paraId="5363DFA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Final</w:t>
            </w:r>
          </w:p>
          <w:p w14:paraId="3987ED0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9CEA7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DC285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424</w:t>
            </w:r>
          </w:p>
          <w:p w14:paraId="1D05035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582</w:t>
            </w:r>
          </w:p>
          <w:p w14:paraId="645D5FF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556</w:t>
            </w:r>
          </w:p>
          <w:p w14:paraId="6D3683C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696FD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3192</w:t>
            </w:r>
          </w:p>
          <w:p w14:paraId="6AF42DC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2586</w:t>
            </w:r>
          </w:p>
          <w:p w14:paraId="348DC8C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1901</w:t>
            </w:r>
          </w:p>
          <w:p w14:paraId="3E5C098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1110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E56ED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7860</w:t>
            </w:r>
          </w:p>
          <w:p w14:paraId="5BD9BA7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5401</w:t>
            </w:r>
          </w:p>
          <w:p w14:paraId="4AD3666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4686</w:t>
            </w:r>
          </w:p>
          <w:p w14:paraId="2B0BA0C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4905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4EB8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5334</w:t>
            </w:r>
          </w:p>
          <w:p w14:paraId="3B6D95E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4948</w:t>
            </w:r>
          </w:p>
          <w:p w14:paraId="761DA24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5890</w:t>
            </w:r>
          </w:p>
          <w:p w14:paraId="69E851D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4391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7A3D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9182</w:t>
            </w:r>
          </w:p>
          <w:p w14:paraId="2475D5B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11524</w:t>
            </w:r>
          </w:p>
          <w:p w14:paraId="57956A9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11177</w:t>
            </w:r>
          </w:p>
          <w:p w14:paraId="1A26B57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10893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B655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5854</w:t>
            </w:r>
          </w:p>
          <w:p w14:paraId="023B009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5369</w:t>
            </w:r>
          </w:p>
          <w:p w14:paraId="2C934A3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5157</w:t>
            </w:r>
          </w:p>
          <w:p w14:paraId="29942A1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6980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028C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5068</w:t>
            </w:r>
          </w:p>
          <w:p w14:paraId="50C8FB0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4006</w:t>
            </w:r>
          </w:p>
          <w:p w14:paraId="4953709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4321</w:t>
            </w:r>
          </w:p>
          <w:p w14:paraId="211264E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B515C1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2634</w:t>
            </w:r>
          </w:p>
          <w:p w14:paraId="13107D4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1308</w:t>
            </w:r>
          </w:p>
          <w:p w14:paraId="7AA309C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1784</w:t>
            </w:r>
          </w:p>
          <w:p w14:paraId="5BBAC9D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F3AD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14:paraId="39E21BB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174</w:t>
            </w:r>
          </w:p>
          <w:p w14:paraId="324EC0E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664</w:t>
            </w:r>
          </w:p>
          <w:p w14:paraId="124B544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454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EE0DD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40219</w:t>
            </w:r>
          </w:p>
          <w:p w14:paraId="3D97268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35898</w:t>
            </w:r>
          </w:p>
          <w:p w14:paraId="6AAE3FC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36136</w:t>
            </w:r>
          </w:p>
          <w:p w14:paraId="39D2296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36120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B72B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31293</w:t>
            </w:r>
          </w:p>
          <w:p w14:paraId="56BDB57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27604</w:t>
            </w:r>
          </w:p>
          <w:p w14:paraId="46E6A8C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28159</w:t>
            </w:r>
          </w:p>
          <w:p w14:paraId="19E50C3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27621</w:t>
            </w:r>
          </w:p>
        </w:tc>
      </w:tr>
      <w:tr w:rsidR="005451F6" w:rsidRPr="00BE0700" w14:paraId="364AB7A4" w14:textId="77777777" w:rsidTr="00EA65B0">
        <w:trPr>
          <w:trHeight w:val="802"/>
        </w:trPr>
        <w:tc>
          <w:tcPr>
            <w:tcW w:w="0" w:type="auto"/>
            <w:shd w:val="clear" w:color="auto" w:fill="auto"/>
            <w:vAlign w:val="center"/>
          </w:tcPr>
          <w:p w14:paraId="7A25209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6039D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Gross</w:t>
            </w:r>
          </w:p>
          <w:p w14:paraId="6F98D18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1539">
              <w:rPr>
                <w:rFonts w:ascii="Times New Roman" w:hAnsi="Times New Roman"/>
                <w:b/>
                <w:bCs/>
                <w:sz w:val="16"/>
                <w:szCs w:val="16"/>
              </w:rPr>
              <w:t>gain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AB7785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1501C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412</w:t>
            </w:r>
          </w:p>
          <w:p w14:paraId="2DF3298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582</w:t>
            </w:r>
          </w:p>
          <w:p w14:paraId="648D1D3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556</w:t>
            </w:r>
          </w:p>
          <w:p w14:paraId="14A7E7B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71D5B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2989</w:t>
            </w:r>
          </w:p>
          <w:p w14:paraId="12208CB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2488</w:t>
            </w:r>
          </w:p>
          <w:p w14:paraId="05C3546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1887</w:t>
            </w:r>
          </w:p>
          <w:p w14:paraId="31889F1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1075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4B583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5972</w:t>
            </w:r>
          </w:p>
          <w:p w14:paraId="22843EA7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4414</w:t>
            </w:r>
          </w:p>
          <w:p w14:paraId="46644C2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4012</w:t>
            </w:r>
          </w:p>
          <w:p w14:paraId="10C9886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3596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83696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4223</w:t>
            </w:r>
          </w:p>
          <w:p w14:paraId="327084C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4109</w:t>
            </w:r>
          </w:p>
          <w:p w14:paraId="21A22AF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4991</w:t>
            </w:r>
          </w:p>
          <w:p w14:paraId="6556544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3576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EC749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5107</w:t>
            </w:r>
          </w:p>
          <w:p w14:paraId="7940EF2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6227</w:t>
            </w:r>
          </w:p>
          <w:p w14:paraId="4B22F3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6549</w:t>
            </w:r>
          </w:p>
          <w:p w14:paraId="16DE6AE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6236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B739D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5027</w:t>
            </w:r>
          </w:p>
          <w:p w14:paraId="2933C45B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4571</w:t>
            </w:r>
          </w:p>
          <w:p w14:paraId="42008E4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4044</w:t>
            </w:r>
          </w:p>
          <w:p w14:paraId="2A5F34F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6057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8025F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4305</w:t>
            </w:r>
          </w:p>
          <w:p w14:paraId="4C3DA26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3738</w:t>
            </w:r>
          </w:p>
          <w:p w14:paraId="738C97FE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3687</w:t>
            </w:r>
          </w:p>
          <w:p w14:paraId="73AFE32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4298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AA6759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2588</w:t>
            </w:r>
          </w:p>
          <w:p w14:paraId="4D4B97E0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1301</w:t>
            </w:r>
          </w:p>
          <w:p w14:paraId="680E3E58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1769</w:t>
            </w:r>
          </w:p>
          <w:p w14:paraId="057AAB3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2264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07DA8A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670</w:t>
            </w:r>
          </w:p>
          <w:p w14:paraId="1E57AD63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174</w:t>
            </w:r>
          </w:p>
          <w:p w14:paraId="24A36CDC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664</w:t>
            </w:r>
          </w:p>
          <w:p w14:paraId="2C93E8BF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54C366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31293</w:t>
            </w:r>
          </w:p>
          <w:p w14:paraId="6BD8FBF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27604</w:t>
            </w:r>
          </w:p>
          <w:p w14:paraId="7E48143D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28159</w:t>
            </w:r>
          </w:p>
          <w:p w14:paraId="2E3D67C4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1539">
              <w:rPr>
                <w:rFonts w:ascii="Times New Roman" w:hAnsi="Times New Roman"/>
                <w:sz w:val="16"/>
                <w:szCs w:val="16"/>
              </w:rPr>
              <w:t>27621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C28A92" w14:textId="77777777" w:rsidR="005451F6" w:rsidRPr="009D1539" w:rsidRDefault="005451F6" w:rsidP="00EA6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51F6" w:rsidRPr="00BE0700" w14:paraId="3D59C74A" w14:textId="77777777" w:rsidTr="00EA65B0">
        <w:trPr>
          <w:trHeight w:val="65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73D5AF" w14:textId="77777777" w:rsidR="005451F6" w:rsidRPr="00BE0700" w:rsidRDefault="005451F6" w:rsidP="00EA65B0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D982E0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147E9F39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58AF0AFF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E45C8CE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66355D73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284F0415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7A5C6467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4584CE43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12E9AA26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2931240F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5D412C63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</w:tcPr>
          <w:p w14:paraId="2850C31C" w14:textId="77777777" w:rsidR="005451F6" w:rsidRPr="00BE0700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</w:tr>
    </w:tbl>
    <w:p w14:paraId="383F2B9D" w14:textId="77777777" w:rsidR="005451F6" w:rsidRDefault="005451F6" w:rsidP="005451F6">
      <w:pPr>
        <w:widowControl/>
        <w:jc w:val="left"/>
        <w:rPr>
          <w:rFonts w:ascii="Times New Roman" w:eastAsia="GulliverRM" w:hAnsi="Times New Roman"/>
          <w:kern w:val="0"/>
          <w:sz w:val="15"/>
          <w:szCs w:val="15"/>
        </w:rPr>
      </w:pPr>
      <w:r>
        <w:rPr>
          <w:rFonts w:ascii="Times New Roman" w:eastAsia="GulliverRM" w:hAnsi="Times New Roman"/>
          <w:kern w:val="0"/>
          <w:sz w:val="15"/>
          <w:szCs w:val="15"/>
        </w:rPr>
        <w:br w:type="page"/>
      </w:r>
    </w:p>
    <w:p w14:paraId="6A78F5AF" w14:textId="77777777" w:rsidR="005451F6" w:rsidRDefault="005451F6" w:rsidP="005451F6">
      <w:pPr>
        <w:widowControl/>
        <w:jc w:val="left"/>
        <w:rPr>
          <w:rFonts w:ascii="Times New Roman" w:eastAsia="GulliverRM" w:hAnsi="Times New Roman"/>
          <w:kern w:val="0"/>
          <w:sz w:val="15"/>
          <w:szCs w:val="15"/>
        </w:rPr>
        <w:sectPr w:rsidR="005451F6" w:rsidSect="00F02C12">
          <w:pgSz w:w="16840" w:h="23808" w:code="8"/>
          <w:pgMar w:top="1440" w:right="1797" w:bottom="1440" w:left="1797" w:header="851" w:footer="851" w:gutter="0"/>
          <w:lnNumType w:countBy="1" w:restart="continuous"/>
          <w:cols w:space="425"/>
          <w:titlePg/>
          <w:docGrid w:linePitch="312"/>
        </w:sectPr>
      </w:pPr>
    </w:p>
    <w:p w14:paraId="3D7617A3" w14:textId="3CB0B49D" w:rsidR="005451F6" w:rsidRDefault="005451F6" w:rsidP="005451F6">
      <w:pPr>
        <w:pStyle w:val="ae"/>
        <w:jc w:val="center"/>
        <w:rPr>
          <w:rFonts w:ascii="Times New Roman" w:hAnsi="Times New Roman"/>
          <w:sz w:val="24"/>
          <w:szCs w:val="24"/>
        </w:rPr>
      </w:pPr>
      <w:bookmarkStart w:id="3" w:name="_Ref110259893"/>
      <w:r w:rsidRPr="007838D9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S 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7838D9">
        <w:rPr>
          <w:rFonts w:ascii="Times New Roman" w:hAnsi="Times New Roman"/>
          <w:b/>
          <w:bCs/>
          <w:sz w:val="24"/>
          <w:szCs w:val="24"/>
        </w:rPr>
        <w:instrText xml:space="preserve"> SEQ Table_S \* ARABIC </w:instrTex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4004DE">
        <w:rPr>
          <w:rFonts w:ascii="Times New Roman" w:hAnsi="Times New Roman"/>
          <w:b/>
          <w:bCs/>
          <w:noProof/>
          <w:sz w:val="24"/>
          <w:szCs w:val="24"/>
        </w:rPr>
        <w:t>4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3"/>
      <w:r w:rsidRPr="007838D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2280">
        <w:rPr>
          <w:rFonts w:ascii="Times New Roman" w:hAnsi="Times New Roman"/>
          <w:sz w:val="24"/>
          <w:szCs w:val="24"/>
        </w:rPr>
        <w:t>The first 5 modes of EOF eigenvectors.</w:t>
      </w:r>
    </w:p>
    <w:p w14:paraId="7675929E" w14:textId="77777777" w:rsidR="005451F6" w:rsidRPr="00E102D5" w:rsidRDefault="005451F6" w:rsidP="005451F6"/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42"/>
        <w:gridCol w:w="2977"/>
        <w:gridCol w:w="4043"/>
      </w:tblGrid>
      <w:tr w:rsidR="005451F6" w:rsidRPr="00BE0700" w14:paraId="6DE3F01D" w14:textId="77777777" w:rsidTr="00EA65B0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69F67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Mode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DEA64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Variance contribution rate (%)</w:t>
            </w:r>
          </w:p>
        </w:tc>
        <w:tc>
          <w:tcPr>
            <w:tcW w:w="40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35CC1B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Cumulative sums of contribution rate (%)</w:t>
            </w:r>
          </w:p>
        </w:tc>
      </w:tr>
      <w:tr w:rsidR="005451F6" w:rsidRPr="00BE0700" w14:paraId="1CDE94E1" w14:textId="77777777" w:rsidTr="00EA65B0">
        <w:trPr>
          <w:trHeight w:val="397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7F6D3D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8E9BCC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23.3</w:t>
            </w:r>
          </w:p>
        </w:tc>
        <w:tc>
          <w:tcPr>
            <w:tcW w:w="40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FBA465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23.3</w:t>
            </w:r>
          </w:p>
        </w:tc>
      </w:tr>
      <w:tr w:rsidR="005451F6" w:rsidRPr="00BE0700" w14:paraId="539FD121" w14:textId="77777777" w:rsidTr="00EA65B0">
        <w:trPr>
          <w:trHeight w:val="39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22023B94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B46D50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20.1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06D27A05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43.4</w:t>
            </w:r>
          </w:p>
        </w:tc>
      </w:tr>
      <w:tr w:rsidR="005451F6" w:rsidRPr="00BE0700" w14:paraId="1C4A7A3B" w14:textId="77777777" w:rsidTr="00EA65B0">
        <w:trPr>
          <w:trHeight w:val="39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3526CB7C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592E7D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14.2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74592E19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57.6</w:t>
            </w:r>
          </w:p>
        </w:tc>
      </w:tr>
      <w:tr w:rsidR="005451F6" w:rsidRPr="00BE0700" w14:paraId="0CB244DB" w14:textId="77777777" w:rsidTr="00EA65B0">
        <w:trPr>
          <w:trHeight w:val="39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703FFABA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82B4D8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8.5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6E60A54C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66.2</w:t>
            </w:r>
          </w:p>
        </w:tc>
      </w:tr>
      <w:tr w:rsidR="005451F6" w:rsidRPr="00BE0700" w14:paraId="42D0AB52" w14:textId="77777777" w:rsidTr="00EA65B0">
        <w:trPr>
          <w:trHeight w:val="39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2E083CEF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165938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4.7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2D697C42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70.8</w:t>
            </w:r>
          </w:p>
        </w:tc>
      </w:tr>
    </w:tbl>
    <w:p w14:paraId="5A493D3B" w14:textId="77777777" w:rsidR="005451F6" w:rsidRDefault="005451F6" w:rsidP="005451F6">
      <w:pPr>
        <w:pStyle w:val="ae"/>
        <w:jc w:val="center"/>
        <w:rPr>
          <w:rFonts w:ascii="Times New Roman" w:eastAsia="GulliverRM" w:hAnsi="Times New Roman"/>
          <w:kern w:val="0"/>
          <w:sz w:val="15"/>
          <w:szCs w:val="15"/>
        </w:rPr>
      </w:pPr>
    </w:p>
    <w:p w14:paraId="46BEF579" w14:textId="77777777" w:rsidR="005451F6" w:rsidRDefault="005451F6" w:rsidP="005451F6">
      <w:pPr>
        <w:widowControl/>
        <w:jc w:val="left"/>
        <w:rPr>
          <w:rFonts w:ascii="Times New Roman" w:eastAsia="GulliverRM" w:hAnsi="Times New Roman"/>
          <w:kern w:val="0"/>
          <w:sz w:val="15"/>
          <w:szCs w:val="15"/>
        </w:rPr>
      </w:pPr>
      <w:r>
        <w:rPr>
          <w:rFonts w:ascii="Times New Roman" w:eastAsia="GulliverRM" w:hAnsi="Times New Roman"/>
          <w:kern w:val="0"/>
          <w:sz w:val="15"/>
          <w:szCs w:val="15"/>
        </w:rPr>
        <w:br w:type="page"/>
      </w:r>
    </w:p>
    <w:p w14:paraId="5EE5C225" w14:textId="3BBD12DE" w:rsidR="005451F6" w:rsidRPr="009F1647" w:rsidRDefault="005451F6" w:rsidP="009F1647">
      <w:pPr>
        <w:pStyle w:val="ae"/>
        <w:jc w:val="center"/>
        <w:rPr>
          <w:rFonts w:ascii="Times New Roman" w:hAnsi="Times New Roman"/>
          <w:sz w:val="24"/>
          <w:szCs w:val="24"/>
        </w:rPr>
      </w:pPr>
      <w:bookmarkStart w:id="4" w:name="_Ref110260006"/>
      <w:r w:rsidRPr="007838D9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S 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7838D9">
        <w:rPr>
          <w:rFonts w:ascii="Times New Roman" w:hAnsi="Times New Roman"/>
          <w:b/>
          <w:bCs/>
          <w:sz w:val="24"/>
          <w:szCs w:val="24"/>
        </w:rPr>
        <w:instrText xml:space="preserve"> SEQ Table_S \* ARABIC </w:instrTex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4004DE">
        <w:rPr>
          <w:rFonts w:ascii="Times New Roman" w:hAnsi="Times New Roman"/>
          <w:b/>
          <w:bCs/>
          <w:noProof/>
          <w:sz w:val="24"/>
          <w:szCs w:val="24"/>
        </w:rPr>
        <w:t>5</w:t>
      </w:r>
      <w:r w:rsidRPr="007838D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4"/>
      <w:r w:rsidRPr="007838D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7B4">
        <w:rPr>
          <w:rFonts w:ascii="Times New Roman" w:hAnsi="Times New Roman"/>
          <w:sz w:val="24"/>
          <w:szCs w:val="24"/>
        </w:rPr>
        <w:t>T</w:t>
      </w:r>
      <w:r w:rsidRPr="00972280">
        <w:rPr>
          <w:rFonts w:ascii="Times New Roman" w:hAnsi="Times New Roman"/>
          <w:sz w:val="24"/>
          <w:szCs w:val="24"/>
        </w:rPr>
        <w:t>he</w:t>
      </w:r>
      <w:r w:rsidRPr="008128CF">
        <w:t xml:space="preserve"> </w:t>
      </w:r>
      <w:r w:rsidRPr="008128CF">
        <w:rPr>
          <w:rFonts w:ascii="Times New Roman" w:hAnsi="Times New Roman"/>
          <w:sz w:val="24"/>
          <w:szCs w:val="24"/>
        </w:rPr>
        <w:t xml:space="preserve">contribution rate </w:t>
      </w:r>
      <w:r>
        <w:rPr>
          <w:rFonts w:ascii="Times New Roman" w:hAnsi="Times New Roman" w:hint="eastAsia"/>
          <w:sz w:val="24"/>
          <w:szCs w:val="24"/>
        </w:rPr>
        <w:t>of</w:t>
      </w:r>
      <w:r w:rsidRPr="00972280">
        <w:rPr>
          <w:rFonts w:ascii="Times New Roman" w:hAnsi="Times New Roman"/>
          <w:sz w:val="24"/>
          <w:szCs w:val="24"/>
        </w:rPr>
        <w:t xml:space="preserve"> first 3 modes of EOF eigenvectors for P, PET,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972280">
        <w:rPr>
          <w:rFonts w:ascii="Times New Roman" w:hAnsi="Times New Roman"/>
          <w:sz w:val="24"/>
          <w:szCs w:val="24"/>
        </w:rPr>
        <w:t>T.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5451F6" w:rsidRPr="00BE0700" w14:paraId="552DE23C" w14:textId="77777777" w:rsidTr="00EA65B0">
        <w:trPr>
          <w:trHeight w:val="454"/>
        </w:trPr>
        <w:tc>
          <w:tcPr>
            <w:tcW w:w="20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55E893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Tape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C80ECC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Mode1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C4ED9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Mode2</w:t>
            </w:r>
          </w:p>
        </w:tc>
        <w:tc>
          <w:tcPr>
            <w:tcW w:w="20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99B126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102D5">
              <w:rPr>
                <w:rFonts w:ascii="Times New Roman" w:hAnsi="Times New Roman"/>
                <w:b/>
                <w:bCs/>
                <w:sz w:val="24"/>
                <w:szCs w:val="28"/>
              </w:rPr>
              <w:t>Mode3</w:t>
            </w:r>
          </w:p>
        </w:tc>
      </w:tr>
      <w:tr w:rsidR="005451F6" w:rsidRPr="00BE0700" w14:paraId="3C2E25C9" w14:textId="77777777" w:rsidTr="00EA65B0">
        <w:trPr>
          <w:trHeight w:val="454"/>
        </w:trPr>
        <w:tc>
          <w:tcPr>
            <w:tcW w:w="207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4CF30F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15696F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58.5%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7A78C7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8.5%</w:t>
            </w:r>
          </w:p>
        </w:tc>
        <w:tc>
          <w:tcPr>
            <w:tcW w:w="20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783FA3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6.4%</w:t>
            </w:r>
          </w:p>
        </w:tc>
      </w:tr>
      <w:tr w:rsidR="005451F6" w:rsidRPr="00BE0700" w14:paraId="7FBA464B" w14:textId="77777777" w:rsidTr="00EA65B0">
        <w:trPr>
          <w:trHeight w:val="454"/>
        </w:trPr>
        <w:tc>
          <w:tcPr>
            <w:tcW w:w="2073" w:type="dxa"/>
            <w:shd w:val="clear" w:color="auto" w:fill="auto"/>
            <w:vAlign w:val="center"/>
          </w:tcPr>
          <w:p w14:paraId="516C5421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PET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3E45419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24.4%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97B2251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14.9%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3E05218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9.6%</w:t>
            </w:r>
          </w:p>
        </w:tc>
      </w:tr>
      <w:tr w:rsidR="005451F6" w:rsidRPr="00BE0700" w14:paraId="274C2ACD" w14:textId="77777777" w:rsidTr="00EA65B0">
        <w:trPr>
          <w:trHeight w:val="454"/>
        </w:trPr>
        <w:tc>
          <w:tcPr>
            <w:tcW w:w="2073" w:type="dxa"/>
            <w:shd w:val="clear" w:color="auto" w:fill="auto"/>
            <w:vAlign w:val="center"/>
          </w:tcPr>
          <w:p w14:paraId="2827BAE3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T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73951E3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54.5%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D072684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9.5%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65D6081" w14:textId="77777777" w:rsidR="005451F6" w:rsidRPr="00E102D5" w:rsidRDefault="005451F6" w:rsidP="00EA65B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02D5">
              <w:rPr>
                <w:rFonts w:ascii="Times New Roman" w:hAnsi="Times New Roman"/>
                <w:sz w:val="24"/>
                <w:szCs w:val="28"/>
              </w:rPr>
              <w:t>7.7%</w:t>
            </w:r>
          </w:p>
        </w:tc>
      </w:tr>
    </w:tbl>
    <w:p w14:paraId="3E537D8A" w14:textId="143F9501" w:rsidR="006C7BD9" w:rsidRPr="00AE3F9C" w:rsidRDefault="006C7BD9" w:rsidP="005451F6">
      <w:pPr>
        <w:widowControl/>
        <w:spacing w:line="480" w:lineRule="auto"/>
      </w:pPr>
    </w:p>
    <w:sectPr w:rsidR="006C7BD9" w:rsidRPr="00AE3F9C" w:rsidSect="00A13D71">
      <w:pgSz w:w="11907" w:h="16840" w:code="9"/>
      <w:pgMar w:top="1440" w:right="1797" w:bottom="1440" w:left="1797" w:header="851" w:footer="851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D217" w14:textId="77777777" w:rsidR="004133E8" w:rsidRDefault="004133E8" w:rsidP="000D7843">
      <w:r>
        <w:separator/>
      </w:r>
    </w:p>
  </w:endnote>
  <w:endnote w:type="continuationSeparator" w:id="0">
    <w:p w14:paraId="163A94C4" w14:textId="77777777" w:rsidR="004133E8" w:rsidRDefault="004133E8" w:rsidP="000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liverRM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ulliverI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TSY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06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831413" w14:textId="3EC61703" w:rsidR="00146CC6" w:rsidRPr="00843B31" w:rsidRDefault="00146CC6" w:rsidP="00146C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3B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3B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3B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3B31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843B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701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14:paraId="3DF14BDF" w14:textId="561413F4" w:rsidR="00146CC6" w:rsidRPr="00843B31" w:rsidRDefault="00146CC6">
        <w:pPr>
          <w:pStyle w:val="a5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843B31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843B31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843B31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843B31">
          <w:rPr>
            <w:rFonts w:ascii="Times New Roman" w:hAnsi="Times New Roman" w:cs="Times New Roman"/>
            <w:color w:val="000000" w:themeColor="text1"/>
            <w:sz w:val="24"/>
            <w:szCs w:val="24"/>
            <w:lang w:val="zh-CN"/>
          </w:rPr>
          <w:t>2</w:t>
        </w:r>
        <w:r w:rsidRPr="00843B31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2B1ACB2D" w14:textId="77777777" w:rsidR="00146CC6" w:rsidRDefault="00146C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1933" w14:textId="77777777" w:rsidR="005451F6" w:rsidRPr="00843B31" w:rsidRDefault="005451F6" w:rsidP="00F535E9">
    <w:pPr>
      <w:pStyle w:val="a5"/>
      <w:jc w:val="center"/>
      <w:rPr>
        <w:rFonts w:ascii="Times New Roman" w:hAnsi="Times New Roman"/>
        <w:sz w:val="24"/>
        <w:szCs w:val="24"/>
      </w:rPr>
    </w:pPr>
    <w:r w:rsidRPr="00843B31">
      <w:rPr>
        <w:rFonts w:ascii="Times New Roman" w:hAnsi="Times New Roman"/>
        <w:sz w:val="24"/>
        <w:szCs w:val="24"/>
      </w:rPr>
      <w:fldChar w:fldCharType="begin"/>
    </w:r>
    <w:r w:rsidRPr="00843B31">
      <w:rPr>
        <w:rFonts w:ascii="Times New Roman" w:hAnsi="Times New Roman"/>
        <w:sz w:val="24"/>
        <w:szCs w:val="24"/>
      </w:rPr>
      <w:instrText>PAGE   \* MERGEFORMAT</w:instrText>
    </w:r>
    <w:r w:rsidRPr="00843B31">
      <w:rPr>
        <w:rFonts w:ascii="Times New Roman" w:hAnsi="Times New Roman"/>
        <w:sz w:val="24"/>
        <w:szCs w:val="24"/>
      </w:rPr>
      <w:fldChar w:fldCharType="separate"/>
    </w:r>
    <w:r w:rsidRPr="003203B5">
      <w:rPr>
        <w:rFonts w:ascii="Times New Roman" w:hAnsi="Times New Roman"/>
        <w:noProof/>
        <w:sz w:val="24"/>
        <w:szCs w:val="24"/>
        <w:lang w:val="zh-CN"/>
      </w:rPr>
      <w:t>42</w:t>
    </w:r>
    <w:r w:rsidRPr="00843B31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3707" w14:textId="77777777" w:rsidR="005451F6" w:rsidRPr="00BE0700" w:rsidRDefault="005451F6">
    <w:pPr>
      <w:pStyle w:val="a5"/>
      <w:jc w:val="center"/>
      <w:rPr>
        <w:rFonts w:ascii="Times New Roman" w:hAnsi="Times New Roman"/>
        <w:color w:val="000000"/>
        <w:sz w:val="24"/>
        <w:szCs w:val="24"/>
      </w:rPr>
    </w:pPr>
    <w:r w:rsidRPr="00BE0700">
      <w:rPr>
        <w:rFonts w:ascii="Times New Roman" w:hAnsi="Times New Roman"/>
        <w:color w:val="000000"/>
        <w:sz w:val="24"/>
        <w:szCs w:val="24"/>
      </w:rPr>
      <w:fldChar w:fldCharType="begin"/>
    </w:r>
    <w:r w:rsidRPr="00BE0700">
      <w:rPr>
        <w:rFonts w:ascii="Times New Roman" w:hAnsi="Times New Roman"/>
        <w:color w:val="000000"/>
        <w:sz w:val="24"/>
        <w:szCs w:val="24"/>
      </w:rPr>
      <w:instrText>PAGE   \* MERGEFORMAT</w:instrText>
    </w:r>
    <w:r w:rsidRPr="00BE0700">
      <w:rPr>
        <w:rFonts w:ascii="Times New Roman" w:hAnsi="Times New Roman"/>
        <w:color w:val="000000"/>
        <w:sz w:val="24"/>
        <w:szCs w:val="24"/>
      </w:rPr>
      <w:fldChar w:fldCharType="separate"/>
    </w:r>
    <w:r w:rsidRPr="003203B5">
      <w:rPr>
        <w:rFonts w:ascii="Times New Roman" w:hAnsi="Times New Roman"/>
        <w:noProof/>
        <w:color w:val="000000"/>
        <w:sz w:val="24"/>
        <w:szCs w:val="24"/>
        <w:lang w:val="zh-CN"/>
      </w:rPr>
      <w:t>43</w:t>
    </w:r>
    <w:r w:rsidRPr="00BE0700">
      <w:rPr>
        <w:rFonts w:ascii="Times New Roman" w:hAnsi="Times New Roman"/>
        <w:color w:val="000000"/>
        <w:sz w:val="24"/>
        <w:szCs w:val="24"/>
      </w:rPr>
      <w:fldChar w:fldCharType="end"/>
    </w:r>
  </w:p>
  <w:p w14:paraId="59B5C38F" w14:textId="77777777" w:rsidR="005451F6" w:rsidRDefault="005451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09BF" w14:textId="77777777" w:rsidR="004133E8" w:rsidRDefault="004133E8" w:rsidP="000D7843">
      <w:r>
        <w:separator/>
      </w:r>
    </w:p>
  </w:footnote>
  <w:footnote w:type="continuationSeparator" w:id="0">
    <w:p w14:paraId="271FBD91" w14:textId="77777777" w:rsidR="004133E8" w:rsidRDefault="004133E8" w:rsidP="000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F53"/>
    <w:multiLevelType w:val="hybridMultilevel"/>
    <w:tmpl w:val="74929C30"/>
    <w:lvl w:ilvl="0" w:tplc="79728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B6D50"/>
    <w:multiLevelType w:val="hybridMultilevel"/>
    <w:tmpl w:val="AD008280"/>
    <w:lvl w:ilvl="0" w:tplc="BC9670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6"/>
        <w:szCs w:val="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AD7B8E"/>
    <w:multiLevelType w:val="hybridMultilevel"/>
    <w:tmpl w:val="82FC60A6"/>
    <w:lvl w:ilvl="0" w:tplc="0386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AA7A2A"/>
    <w:multiLevelType w:val="hybridMultilevel"/>
    <w:tmpl w:val="9FEA4A2E"/>
    <w:lvl w:ilvl="0" w:tplc="87FAF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5A4691"/>
    <w:multiLevelType w:val="hybridMultilevel"/>
    <w:tmpl w:val="B56C872A"/>
    <w:lvl w:ilvl="0" w:tplc="BC9670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6"/>
        <w:szCs w:val="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FA6A97"/>
    <w:multiLevelType w:val="hybridMultilevel"/>
    <w:tmpl w:val="BDCCF2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 w15:restartNumberingAfterBreak="0">
    <w:nsid w:val="40136A5F"/>
    <w:multiLevelType w:val="hybridMultilevel"/>
    <w:tmpl w:val="D8060EFA"/>
    <w:lvl w:ilvl="0" w:tplc="A46A288C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4108D1"/>
    <w:multiLevelType w:val="hybridMultilevel"/>
    <w:tmpl w:val="C7F82DE2"/>
    <w:lvl w:ilvl="0" w:tplc="CEDA4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727E05"/>
    <w:multiLevelType w:val="hybridMultilevel"/>
    <w:tmpl w:val="C1601926"/>
    <w:lvl w:ilvl="0" w:tplc="20E8B3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380731"/>
    <w:multiLevelType w:val="hybridMultilevel"/>
    <w:tmpl w:val="DE3AEE8A"/>
    <w:lvl w:ilvl="0" w:tplc="E9EA57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5945FE"/>
    <w:multiLevelType w:val="hybridMultilevel"/>
    <w:tmpl w:val="E094104A"/>
    <w:lvl w:ilvl="0" w:tplc="20E8B3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3D65EC"/>
    <w:multiLevelType w:val="hybridMultilevel"/>
    <w:tmpl w:val="3B208CDC"/>
    <w:lvl w:ilvl="0" w:tplc="8A4CE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D66F0D"/>
    <w:multiLevelType w:val="hybridMultilevel"/>
    <w:tmpl w:val="80E0B2D8"/>
    <w:lvl w:ilvl="0" w:tplc="854A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8255E9"/>
    <w:multiLevelType w:val="hybridMultilevel"/>
    <w:tmpl w:val="3E2692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C65F8C"/>
    <w:multiLevelType w:val="hybridMultilevel"/>
    <w:tmpl w:val="0B0078C0"/>
    <w:lvl w:ilvl="0" w:tplc="610A3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FC0324C"/>
    <w:multiLevelType w:val="hybridMultilevel"/>
    <w:tmpl w:val="A1CEDCA4"/>
    <w:lvl w:ilvl="0" w:tplc="6CE60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5083602">
    <w:abstractNumId w:val="6"/>
  </w:num>
  <w:num w:numId="2" w16cid:durableId="1958025170">
    <w:abstractNumId w:val="2"/>
  </w:num>
  <w:num w:numId="3" w16cid:durableId="1358191861">
    <w:abstractNumId w:val="7"/>
  </w:num>
  <w:num w:numId="4" w16cid:durableId="2036685117">
    <w:abstractNumId w:val="0"/>
  </w:num>
  <w:num w:numId="5" w16cid:durableId="767697409">
    <w:abstractNumId w:val="3"/>
  </w:num>
  <w:num w:numId="6" w16cid:durableId="1783331569">
    <w:abstractNumId w:val="12"/>
  </w:num>
  <w:num w:numId="7" w16cid:durableId="698967087">
    <w:abstractNumId w:val="11"/>
  </w:num>
  <w:num w:numId="8" w16cid:durableId="504057013">
    <w:abstractNumId w:val="5"/>
  </w:num>
  <w:num w:numId="9" w16cid:durableId="204369801">
    <w:abstractNumId w:val="15"/>
  </w:num>
  <w:num w:numId="10" w16cid:durableId="777287962">
    <w:abstractNumId w:val="14"/>
  </w:num>
  <w:num w:numId="11" w16cid:durableId="516193669">
    <w:abstractNumId w:val="10"/>
  </w:num>
  <w:num w:numId="12" w16cid:durableId="917519059">
    <w:abstractNumId w:val="8"/>
  </w:num>
  <w:num w:numId="13" w16cid:durableId="1629162810">
    <w:abstractNumId w:val="4"/>
  </w:num>
  <w:num w:numId="14" w16cid:durableId="503132810">
    <w:abstractNumId w:val="1"/>
  </w:num>
  <w:num w:numId="15" w16cid:durableId="207111218">
    <w:abstractNumId w:val="13"/>
  </w:num>
  <w:num w:numId="16" w16cid:durableId="2125147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Total Environ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44FBD"/>
    <w:rsid w:val="000006BE"/>
    <w:rsid w:val="00022CD6"/>
    <w:rsid w:val="00032072"/>
    <w:rsid w:val="00063C4E"/>
    <w:rsid w:val="00073639"/>
    <w:rsid w:val="000738B1"/>
    <w:rsid w:val="00083D50"/>
    <w:rsid w:val="00090E63"/>
    <w:rsid w:val="000A63D6"/>
    <w:rsid w:val="000B51D6"/>
    <w:rsid w:val="000C04C3"/>
    <w:rsid w:val="000C41A0"/>
    <w:rsid w:val="000D7843"/>
    <w:rsid w:val="0010273C"/>
    <w:rsid w:val="00146894"/>
    <w:rsid w:val="00146CC6"/>
    <w:rsid w:val="00153C8E"/>
    <w:rsid w:val="00182523"/>
    <w:rsid w:val="001D2CA1"/>
    <w:rsid w:val="001E3665"/>
    <w:rsid w:val="001E4CEE"/>
    <w:rsid w:val="0021262C"/>
    <w:rsid w:val="00251619"/>
    <w:rsid w:val="00253D59"/>
    <w:rsid w:val="002803E3"/>
    <w:rsid w:val="002938DF"/>
    <w:rsid w:val="002B5AE9"/>
    <w:rsid w:val="002E1B81"/>
    <w:rsid w:val="003265DF"/>
    <w:rsid w:val="00355284"/>
    <w:rsid w:val="00355A50"/>
    <w:rsid w:val="00366CDB"/>
    <w:rsid w:val="003B57B4"/>
    <w:rsid w:val="003B7351"/>
    <w:rsid w:val="003C7A75"/>
    <w:rsid w:val="004004DE"/>
    <w:rsid w:val="00411565"/>
    <w:rsid w:val="004133E8"/>
    <w:rsid w:val="00481972"/>
    <w:rsid w:val="00497018"/>
    <w:rsid w:val="004A51E6"/>
    <w:rsid w:val="004A74EA"/>
    <w:rsid w:val="004A788E"/>
    <w:rsid w:val="004B6056"/>
    <w:rsid w:val="005148DE"/>
    <w:rsid w:val="00522BDF"/>
    <w:rsid w:val="00534572"/>
    <w:rsid w:val="005451F6"/>
    <w:rsid w:val="00553221"/>
    <w:rsid w:val="00554E26"/>
    <w:rsid w:val="005708FA"/>
    <w:rsid w:val="00573A8C"/>
    <w:rsid w:val="005758A3"/>
    <w:rsid w:val="00585C3A"/>
    <w:rsid w:val="00590499"/>
    <w:rsid w:val="005A0B67"/>
    <w:rsid w:val="005D1E39"/>
    <w:rsid w:val="005D4EA0"/>
    <w:rsid w:val="005D76A1"/>
    <w:rsid w:val="005F47F9"/>
    <w:rsid w:val="0060476D"/>
    <w:rsid w:val="006150EA"/>
    <w:rsid w:val="00644FBD"/>
    <w:rsid w:val="00662FF7"/>
    <w:rsid w:val="00667AEF"/>
    <w:rsid w:val="0069661D"/>
    <w:rsid w:val="006C6EE9"/>
    <w:rsid w:val="006C712B"/>
    <w:rsid w:val="006C7BD9"/>
    <w:rsid w:val="006F0680"/>
    <w:rsid w:val="006F7EB4"/>
    <w:rsid w:val="007035EE"/>
    <w:rsid w:val="00717BFE"/>
    <w:rsid w:val="00725C0F"/>
    <w:rsid w:val="0074759C"/>
    <w:rsid w:val="007A20E5"/>
    <w:rsid w:val="007B46FC"/>
    <w:rsid w:val="007D46FB"/>
    <w:rsid w:val="007D6A8F"/>
    <w:rsid w:val="008007A9"/>
    <w:rsid w:val="008152F0"/>
    <w:rsid w:val="00843B31"/>
    <w:rsid w:val="008D135D"/>
    <w:rsid w:val="00906757"/>
    <w:rsid w:val="00967BBE"/>
    <w:rsid w:val="00972280"/>
    <w:rsid w:val="009D58F0"/>
    <w:rsid w:val="009E1E3F"/>
    <w:rsid w:val="009F1647"/>
    <w:rsid w:val="00A075BF"/>
    <w:rsid w:val="00A13D71"/>
    <w:rsid w:val="00A14CF7"/>
    <w:rsid w:val="00A40FAB"/>
    <w:rsid w:val="00A549A3"/>
    <w:rsid w:val="00A94E0E"/>
    <w:rsid w:val="00AD7F30"/>
    <w:rsid w:val="00AE3F9C"/>
    <w:rsid w:val="00AE44F0"/>
    <w:rsid w:val="00B21234"/>
    <w:rsid w:val="00B554F8"/>
    <w:rsid w:val="00BA09CA"/>
    <w:rsid w:val="00BC4C3C"/>
    <w:rsid w:val="00BF5809"/>
    <w:rsid w:val="00BF7CAF"/>
    <w:rsid w:val="00C11480"/>
    <w:rsid w:val="00C3640B"/>
    <w:rsid w:val="00C600C2"/>
    <w:rsid w:val="00C85590"/>
    <w:rsid w:val="00CB472B"/>
    <w:rsid w:val="00CB4791"/>
    <w:rsid w:val="00CB6A63"/>
    <w:rsid w:val="00CE76E7"/>
    <w:rsid w:val="00CF6DA7"/>
    <w:rsid w:val="00D41C1E"/>
    <w:rsid w:val="00D5752C"/>
    <w:rsid w:val="00D63979"/>
    <w:rsid w:val="00D74F58"/>
    <w:rsid w:val="00E21CA7"/>
    <w:rsid w:val="00E2472C"/>
    <w:rsid w:val="00E422FD"/>
    <w:rsid w:val="00EA4394"/>
    <w:rsid w:val="00EC4D18"/>
    <w:rsid w:val="00ED4AD9"/>
    <w:rsid w:val="00EF1DF1"/>
    <w:rsid w:val="00EF204B"/>
    <w:rsid w:val="00EF3B59"/>
    <w:rsid w:val="00F24D6E"/>
    <w:rsid w:val="00F43939"/>
    <w:rsid w:val="00F542A8"/>
    <w:rsid w:val="00F9072F"/>
    <w:rsid w:val="00FB36CB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5F884"/>
  <w14:defaultImageDpi w14:val="32767"/>
  <w15:chartTrackingRefBased/>
  <w15:docId w15:val="{C8A7804D-5B32-4A30-8E57-A858138B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843"/>
    <w:rPr>
      <w:sz w:val="18"/>
      <w:szCs w:val="18"/>
    </w:rPr>
  </w:style>
  <w:style w:type="table" w:styleId="a7">
    <w:name w:val="Table Grid"/>
    <w:basedOn w:val="a1"/>
    <w:uiPriority w:val="39"/>
    <w:rsid w:val="000D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0D7843"/>
  </w:style>
  <w:style w:type="paragraph" w:styleId="a9">
    <w:name w:val="List Paragraph"/>
    <w:basedOn w:val="a"/>
    <w:uiPriority w:val="34"/>
    <w:qFormat/>
    <w:rsid w:val="00B21234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F9072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9072F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9072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9072F"/>
    <w:rPr>
      <w:rFonts w:ascii="等线" w:eastAsia="等线" w:hAnsi="等线"/>
      <w:noProof/>
      <w:sz w:val="20"/>
    </w:rPr>
  </w:style>
  <w:style w:type="character" w:styleId="aa">
    <w:name w:val="Hyperlink"/>
    <w:basedOn w:val="a0"/>
    <w:uiPriority w:val="99"/>
    <w:unhideWhenUsed/>
    <w:rsid w:val="00251619"/>
    <w:rPr>
      <w:color w:val="0563C1" w:themeColor="hyperlink"/>
      <w:u w:val="single"/>
    </w:rPr>
  </w:style>
  <w:style w:type="paragraph" w:customStyle="1" w:styleId="MTDisplayEquation">
    <w:name w:val="MTDisplayEquation"/>
    <w:basedOn w:val="a"/>
    <w:next w:val="a"/>
    <w:link w:val="MTDisplayEquation0"/>
    <w:rsid w:val="00FB36CB"/>
    <w:pPr>
      <w:tabs>
        <w:tab w:val="center" w:pos="4160"/>
        <w:tab w:val="right" w:pos="8300"/>
      </w:tabs>
    </w:pPr>
  </w:style>
  <w:style w:type="character" w:customStyle="1" w:styleId="MTDisplayEquation0">
    <w:name w:val="MTDisplayEquation 字符"/>
    <w:basedOn w:val="a0"/>
    <w:link w:val="MTDisplayEquation"/>
    <w:rsid w:val="00FB36CB"/>
  </w:style>
  <w:style w:type="character" w:styleId="ab">
    <w:name w:val="annotation reference"/>
    <w:uiPriority w:val="99"/>
    <w:semiHidden/>
    <w:unhideWhenUsed/>
    <w:rsid w:val="005451F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451F6"/>
    <w:pPr>
      <w:jc w:val="left"/>
    </w:pPr>
    <w:rPr>
      <w:rFonts w:ascii="等线" w:eastAsia="等线" w:hAnsi="等线" w:cs="Times New Roman"/>
    </w:rPr>
  </w:style>
  <w:style w:type="character" w:customStyle="1" w:styleId="ad">
    <w:name w:val="批注文字 字符"/>
    <w:basedOn w:val="a0"/>
    <w:link w:val="ac"/>
    <w:uiPriority w:val="99"/>
    <w:semiHidden/>
    <w:rsid w:val="005451F6"/>
    <w:rPr>
      <w:rFonts w:ascii="等线" w:eastAsia="等线" w:hAnsi="等线" w:cs="Times New Roman"/>
    </w:rPr>
  </w:style>
  <w:style w:type="paragraph" w:styleId="ae">
    <w:name w:val="caption"/>
    <w:basedOn w:val="a"/>
    <w:next w:val="a"/>
    <w:uiPriority w:val="35"/>
    <w:qFormat/>
    <w:rsid w:val="005451F6"/>
    <w:rPr>
      <w:rFonts w:ascii="等线 Light" w:eastAsia="黑体" w:hAnsi="等线 Light" w:cs="Times New Roman"/>
      <w:sz w:val="20"/>
      <w:szCs w:val="20"/>
    </w:rPr>
  </w:style>
  <w:style w:type="character" w:customStyle="1" w:styleId="MTEquationSection">
    <w:name w:val="MTEquationSection"/>
    <w:rsid w:val="005451F6"/>
    <w:rPr>
      <w:rFonts w:ascii="Times New Roman" w:hAnsi="Times New Roman" w:cs="Times New Roman"/>
      <w:b/>
      <w:bCs/>
      <w:vanish/>
      <w:color w:val="FF0000"/>
      <w:sz w:val="30"/>
      <w:szCs w:val="30"/>
    </w:rPr>
  </w:style>
  <w:style w:type="paragraph" w:customStyle="1" w:styleId="EndNoteCategoryHeading">
    <w:name w:val="EndNote Category Heading"/>
    <w:basedOn w:val="a"/>
    <w:link w:val="EndNoteCategoryHeading0"/>
    <w:rsid w:val="005451F6"/>
    <w:pPr>
      <w:spacing w:before="120" w:after="120"/>
      <w:jc w:val="left"/>
    </w:pPr>
    <w:rPr>
      <w:rFonts w:ascii="等线" w:eastAsia="等线" w:hAnsi="等线" w:cs="Times New Roman"/>
      <w:b/>
      <w:noProof/>
    </w:rPr>
  </w:style>
  <w:style w:type="character" w:customStyle="1" w:styleId="EndNoteCategoryHeading0">
    <w:name w:val="EndNote Category Heading 字符"/>
    <w:link w:val="EndNoteCategoryHeading"/>
    <w:rsid w:val="005451F6"/>
    <w:rPr>
      <w:rFonts w:ascii="等线" w:eastAsia="等线" w:hAnsi="等线" w:cs="Times New Roman"/>
      <w:b/>
      <w:noProof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5451F6"/>
    <w:rPr>
      <w:b/>
      <w:bCs/>
    </w:rPr>
  </w:style>
  <w:style w:type="character" w:customStyle="1" w:styleId="af0">
    <w:name w:val="批注主题 字符"/>
    <w:basedOn w:val="ad"/>
    <w:link w:val="af"/>
    <w:uiPriority w:val="99"/>
    <w:semiHidden/>
    <w:rsid w:val="005451F6"/>
    <w:rPr>
      <w:rFonts w:ascii="等线" w:eastAsia="等线" w:hAnsi="等线" w:cs="Times New Roman"/>
      <w:b/>
      <w:bCs/>
    </w:rPr>
  </w:style>
  <w:style w:type="character" w:styleId="af1">
    <w:name w:val="Unresolved Mention"/>
    <w:uiPriority w:val="99"/>
    <w:semiHidden/>
    <w:unhideWhenUsed/>
    <w:rsid w:val="005451F6"/>
    <w:rPr>
      <w:color w:val="605E5C"/>
      <w:shd w:val="clear" w:color="auto" w:fill="E1DFDD"/>
    </w:rPr>
  </w:style>
  <w:style w:type="character" w:customStyle="1" w:styleId="MTConvertedEquation">
    <w:name w:val="MTConvertedEquation"/>
    <w:rsid w:val="005451F6"/>
    <w:rPr>
      <w:rFonts w:ascii="Times New Roman" w:hAnsi="Times New Roman" w:cs="Times New Roman"/>
    </w:rPr>
  </w:style>
  <w:style w:type="paragraph" w:styleId="af2">
    <w:name w:val="Balloon Text"/>
    <w:basedOn w:val="a"/>
    <w:link w:val="af3"/>
    <w:semiHidden/>
    <w:rsid w:val="005451F6"/>
    <w:rPr>
      <w:rFonts w:ascii="等线" w:eastAsia="等线" w:hAnsi="等线" w:cs="Times New Roman"/>
      <w:sz w:val="18"/>
      <w:szCs w:val="18"/>
    </w:rPr>
  </w:style>
  <w:style w:type="character" w:customStyle="1" w:styleId="af3">
    <w:name w:val="批注框文本 字符"/>
    <w:basedOn w:val="a0"/>
    <w:link w:val="af2"/>
    <w:semiHidden/>
    <w:rsid w:val="005451F6"/>
    <w:rPr>
      <w:rFonts w:ascii="等线" w:eastAsia="等线" w:hAnsi="等线" w:cs="Times New Roman"/>
      <w:sz w:val="18"/>
      <w:szCs w:val="18"/>
    </w:rPr>
  </w:style>
  <w:style w:type="paragraph" w:styleId="af4">
    <w:name w:val="Revision"/>
    <w:hidden/>
    <w:uiPriority w:val="99"/>
    <w:semiHidden/>
    <w:rsid w:val="005451F6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840161873@qq.com</dc:creator>
  <cp:keywords/>
  <dc:description/>
  <cp:lastModifiedBy>840161873@qq.com</cp:lastModifiedBy>
  <cp:revision>85</cp:revision>
  <cp:lastPrinted>2022-10-09T06:49:00Z</cp:lastPrinted>
  <dcterms:created xsi:type="dcterms:W3CDTF">2022-03-26T09:31:00Z</dcterms:created>
  <dcterms:modified xsi:type="dcterms:W3CDTF">2022-10-09T06:50:00Z</dcterms:modified>
</cp:coreProperties>
</file>