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EF4C2" w14:textId="77777777" w:rsidR="000E3F63" w:rsidRPr="00D275FA" w:rsidRDefault="000E3F63" w:rsidP="000E3F63">
      <w:pPr>
        <w:spacing w:before="240" w:after="360"/>
        <w:jc w:val="center"/>
        <w:rPr>
          <w:rFonts w:ascii="Times New Roman" w:eastAsia="宋体" w:hAnsi="Times New Roman"/>
          <w:b/>
          <w:bCs/>
          <w:sz w:val="32"/>
          <w:szCs w:val="32"/>
        </w:rPr>
      </w:pPr>
      <w:r w:rsidRPr="00D275FA">
        <w:rPr>
          <w:rFonts w:ascii="Times New Roman" w:eastAsia="宋体" w:hAnsi="Times New Roman"/>
          <w:b/>
          <w:bCs/>
          <w:sz w:val="32"/>
          <w:szCs w:val="32"/>
        </w:rPr>
        <w:t>Correlations and dominant climatic factors among diversity patterns of plant families, genera, and species</w:t>
      </w:r>
    </w:p>
    <w:p w14:paraId="00409A96" w14:textId="6F5EF5AD" w:rsidR="000E3F63" w:rsidRPr="00D275FA" w:rsidRDefault="000E3F63" w:rsidP="000E3F63">
      <w:pPr>
        <w:spacing w:before="240" w:after="240"/>
        <w:jc w:val="left"/>
        <w:rPr>
          <w:rFonts w:ascii="Times New Roman" w:eastAsia="宋体" w:hAnsi="Times New Roman"/>
          <w:b/>
          <w:kern w:val="0"/>
          <w:sz w:val="24"/>
          <w:szCs w:val="24"/>
          <w:lang w:eastAsia="en-US"/>
        </w:rPr>
      </w:pPr>
      <w:r w:rsidRPr="00D275FA">
        <w:rPr>
          <w:rFonts w:ascii="Times New Roman" w:eastAsia="宋体" w:hAnsi="Times New Roman"/>
          <w:b/>
          <w:kern w:val="0"/>
          <w:sz w:val="24"/>
          <w:szCs w:val="24"/>
          <w:lang w:eastAsia="en-US"/>
        </w:rPr>
        <w:t>Yu Mo</w:t>
      </w:r>
      <w:r w:rsidRPr="00D275FA">
        <w:rPr>
          <w:rFonts w:ascii="Times New Roman" w:eastAsia="宋体" w:hAnsi="Times New Roman"/>
          <w:b/>
          <w:kern w:val="0"/>
          <w:sz w:val="24"/>
          <w:szCs w:val="24"/>
          <w:vertAlign w:val="superscript"/>
          <w:lang w:eastAsia="en-US"/>
        </w:rPr>
        <w:t>1,†</w:t>
      </w:r>
      <w:r w:rsidRPr="00D275FA">
        <w:rPr>
          <w:rFonts w:ascii="Times New Roman" w:eastAsia="宋体" w:hAnsi="Times New Roman"/>
          <w:b/>
          <w:kern w:val="0"/>
          <w:sz w:val="24"/>
          <w:szCs w:val="24"/>
          <w:lang w:eastAsia="en-US"/>
        </w:rPr>
        <w:t xml:space="preserve">, </w:t>
      </w:r>
      <w:proofErr w:type="spellStart"/>
      <w:r w:rsidRPr="00D275FA">
        <w:rPr>
          <w:rFonts w:ascii="Times New Roman" w:eastAsia="宋体" w:hAnsi="Times New Roman"/>
          <w:b/>
          <w:kern w:val="0"/>
          <w:sz w:val="24"/>
          <w:szCs w:val="24"/>
          <w:lang w:eastAsia="en-US"/>
        </w:rPr>
        <w:t>Tianyu</w:t>
      </w:r>
      <w:proofErr w:type="spellEnd"/>
      <w:r w:rsidRPr="00D275FA">
        <w:rPr>
          <w:rFonts w:ascii="Times New Roman" w:eastAsia="宋体" w:hAnsi="Times New Roman"/>
          <w:b/>
          <w:kern w:val="0"/>
          <w:sz w:val="24"/>
          <w:szCs w:val="24"/>
          <w:lang w:eastAsia="en-US"/>
        </w:rPr>
        <w:t xml:space="preserve"> Li</w:t>
      </w:r>
      <w:r w:rsidR="00203D61" w:rsidRPr="00D275FA">
        <w:rPr>
          <w:rFonts w:ascii="Times New Roman" w:eastAsia="宋体" w:hAnsi="Times New Roman"/>
          <w:b/>
          <w:kern w:val="0"/>
          <w:sz w:val="24"/>
          <w:szCs w:val="24"/>
          <w:vertAlign w:val="superscript"/>
          <w:lang w:eastAsia="en-US"/>
        </w:rPr>
        <w:t>2</w:t>
      </w:r>
      <w:r w:rsidRPr="00D275FA">
        <w:rPr>
          <w:rFonts w:ascii="Times New Roman" w:eastAsia="宋体" w:hAnsi="Times New Roman"/>
          <w:b/>
          <w:kern w:val="0"/>
          <w:sz w:val="24"/>
          <w:szCs w:val="24"/>
          <w:vertAlign w:val="superscript"/>
          <w:lang w:eastAsia="en-US"/>
        </w:rPr>
        <w:t>,†</w:t>
      </w:r>
      <w:r w:rsidRPr="00D275FA">
        <w:rPr>
          <w:rFonts w:ascii="Times New Roman" w:eastAsia="宋体" w:hAnsi="Times New Roman"/>
          <w:b/>
          <w:kern w:val="0"/>
          <w:sz w:val="24"/>
          <w:szCs w:val="24"/>
          <w:lang w:eastAsia="en-US"/>
        </w:rPr>
        <w:t xml:space="preserve">, </w:t>
      </w:r>
      <w:proofErr w:type="spellStart"/>
      <w:r w:rsidRPr="00D275FA">
        <w:rPr>
          <w:rFonts w:ascii="Times New Roman" w:eastAsia="宋体" w:hAnsi="Times New Roman"/>
          <w:b/>
          <w:kern w:val="0"/>
          <w:sz w:val="24"/>
          <w:szCs w:val="24"/>
          <w:lang w:eastAsia="en-US"/>
        </w:rPr>
        <w:t>Yajing</w:t>
      </w:r>
      <w:proofErr w:type="spellEnd"/>
      <w:r w:rsidRPr="00D275FA">
        <w:rPr>
          <w:rFonts w:ascii="Times New Roman" w:eastAsia="宋体" w:hAnsi="Times New Roman"/>
          <w:b/>
          <w:kern w:val="0"/>
          <w:sz w:val="24"/>
          <w:szCs w:val="24"/>
          <w:lang w:eastAsia="en-US"/>
        </w:rPr>
        <w:t xml:space="preserve"> Bao</w:t>
      </w:r>
      <w:r w:rsidRPr="00D275FA">
        <w:rPr>
          <w:rFonts w:ascii="Times New Roman" w:eastAsia="宋体" w:hAnsi="Times New Roman"/>
          <w:b/>
          <w:kern w:val="0"/>
          <w:sz w:val="24"/>
          <w:szCs w:val="24"/>
          <w:vertAlign w:val="superscript"/>
          <w:lang w:eastAsia="en-US"/>
        </w:rPr>
        <w:t>1</w:t>
      </w:r>
      <w:r w:rsidR="009704EB" w:rsidRPr="00D275FA">
        <w:rPr>
          <w:rFonts w:ascii="Times New Roman" w:eastAsia="宋体" w:hAnsi="Times New Roman"/>
          <w:b/>
          <w:kern w:val="0"/>
          <w:sz w:val="24"/>
          <w:szCs w:val="24"/>
          <w:vertAlign w:val="superscript"/>
          <w:lang w:eastAsia="en-US"/>
        </w:rPr>
        <w:t>,</w:t>
      </w:r>
      <w:r w:rsidRPr="00D275FA">
        <w:rPr>
          <w:rFonts w:ascii="Times New Roman" w:eastAsia="宋体" w:hAnsi="Times New Roman"/>
          <w:b/>
          <w:kern w:val="0"/>
          <w:sz w:val="24"/>
          <w:szCs w:val="24"/>
          <w:vertAlign w:val="superscript"/>
          <w:lang w:eastAsia="en-US"/>
        </w:rPr>
        <w:t>*</w:t>
      </w:r>
      <w:r w:rsidRPr="00D275FA">
        <w:rPr>
          <w:rFonts w:ascii="Times New Roman" w:eastAsia="宋体" w:hAnsi="Times New Roman"/>
          <w:b/>
          <w:kern w:val="0"/>
          <w:sz w:val="24"/>
          <w:szCs w:val="24"/>
          <w:lang w:eastAsia="en-US"/>
        </w:rPr>
        <w:t>, Jing Zhang</w:t>
      </w:r>
      <w:r w:rsidRPr="00D275FA">
        <w:rPr>
          <w:rFonts w:ascii="Times New Roman" w:eastAsia="宋体" w:hAnsi="Times New Roman"/>
          <w:b/>
          <w:kern w:val="0"/>
          <w:sz w:val="24"/>
          <w:szCs w:val="24"/>
          <w:vertAlign w:val="superscript"/>
          <w:lang w:eastAsia="en-US"/>
        </w:rPr>
        <w:t>1</w:t>
      </w:r>
      <w:r w:rsidRPr="00D275FA">
        <w:rPr>
          <w:rFonts w:ascii="Times New Roman" w:eastAsia="宋体" w:hAnsi="Times New Roman"/>
          <w:b/>
          <w:kern w:val="0"/>
          <w:sz w:val="24"/>
          <w:szCs w:val="24"/>
          <w:lang w:eastAsia="en-US"/>
        </w:rPr>
        <w:t>, Yu Zhao</w:t>
      </w:r>
      <w:r w:rsidRPr="00D275FA">
        <w:rPr>
          <w:rFonts w:ascii="Times New Roman" w:eastAsia="宋体" w:hAnsi="Times New Roman"/>
          <w:b/>
          <w:kern w:val="0"/>
          <w:sz w:val="24"/>
          <w:szCs w:val="24"/>
          <w:vertAlign w:val="superscript"/>
          <w:lang w:eastAsia="en-US"/>
        </w:rPr>
        <w:t>1</w:t>
      </w:r>
      <w:r w:rsidRPr="00D275FA">
        <w:rPr>
          <w:rFonts w:ascii="Times New Roman" w:eastAsia="宋体" w:hAnsi="Times New Roman"/>
          <w:b/>
          <w:kern w:val="0"/>
          <w:sz w:val="24"/>
          <w:szCs w:val="24"/>
          <w:lang w:eastAsia="en-US"/>
        </w:rPr>
        <w:t>, Jiaqi Ye</w:t>
      </w:r>
      <w:r w:rsidRPr="00D275FA">
        <w:rPr>
          <w:rFonts w:ascii="Times New Roman" w:eastAsia="宋体" w:hAnsi="Times New Roman"/>
          <w:b/>
          <w:kern w:val="0"/>
          <w:sz w:val="24"/>
          <w:szCs w:val="24"/>
          <w:vertAlign w:val="superscript"/>
          <w:lang w:eastAsia="en-US"/>
        </w:rPr>
        <w:t>3</w:t>
      </w:r>
      <w:r w:rsidRPr="00D275FA">
        <w:rPr>
          <w:rFonts w:ascii="Times New Roman" w:eastAsia="宋体" w:hAnsi="Times New Roman"/>
          <w:b/>
          <w:kern w:val="0"/>
          <w:sz w:val="24"/>
          <w:szCs w:val="24"/>
          <w:lang w:eastAsia="en-US"/>
        </w:rPr>
        <w:t xml:space="preserve">, </w:t>
      </w:r>
      <w:proofErr w:type="spellStart"/>
      <w:r w:rsidRPr="00D275FA">
        <w:rPr>
          <w:rFonts w:ascii="Times New Roman" w:eastAsia="宋体" w:hAnsi="Times New Roman"/>
          <w:b/>
          <w:kern w:val="0"/>
          <w:sz w:val="24"/>
          <w:szCs w:val="24"/>
          <w:lang w:eastAsia="en-US"/>
        </w:rPr>
        <w:t>Yilong</w:t>
      </w:r>
      <w:proofErr w:type="spellEnd"/>
      <w:r w:rsidRPr="00D275FA">
        <w:rPr>
          <w:rFonts w:ascii="Times New Roman" w:eastAsia="宋体" w:hAnsi="Times New Roman"/>
          <w:b/>
          <w:kern w:val="0"/>
          <w:sz w:val="24"/>
          <w:szCs w:val="24"/>
          <w:lang w:eastAsia="en-US"/>
        </w:rPr>
        <w:t xml:space="preserve"> Zhang</w:t>
      </w:r>
      <w:r w:rsidRPr="00D275FA">
        <w:rPr>
          <w:rFonts w:ascii="Times New Roman" w:eastAsia="宋体" w:hAnsi="Times New Roman"/>
          <w:b/>
          <w:kern w:val="0"/>
          <w:sz w:val="24"/>
          <w:szCs w:val="24"/>
          <w:vertAlign w:val="superscript"/>
          <w:lang w:eastAsia="en-US"/>
        </w:rPr>
        <w:t>1</w:t>
      </w:r>
      <w:r w:rsidRPr="00D275FA">
        <w:rPr>
          <w:rFonts w:ascii="Times New Roman" w:eastAsia="宋体" w:hAnsi="Times New Roman"/>
          <w:b/>
          <w:kern w:val="0"/>
          <w:sz w:val="24"/>
          <w:szCs w:val="24"/>
          <w:lang w:eastAsia="en-US"/>
        </w:rPr>
        <w:t xml:space="preserve">, </w:t>
      </w:r>
      <w:proofErr w:type="spellStart"/>
      <w:r w:rsidRPr="00D275FA">
        <w:rPr>
          <w:rFonts w:ascii="Times New Roman" w:eastAsia="宋体" w:hAnsi="Times New Roman"/>
          <w:b/>
          <w:kern w:val="0"/>
          <w:sz w:val="24"/>
          <w:szCs w:val="24"/>
          <w:lang w:eastAsia="en-US"/>
        </w:rPr>
        <w:t>Weize</w:t>
      </w:r>
      <w:proofErr w:type="spellEnd"/>
      <w:r w:rsidRPr="00D275FA">
        <w:rPr>
          <w:rFonts w:ascii="Times New Roman" w:eastAsia="宋体" w:hAnsi="Times New Roman"/>
          <w:b/>
          <w:kern w:val="0"/>
          <w:sz w:val="24"/>
          <w:szCs w:val="24"/>
          <w:lang w:eastAsia="en-US"/>
        </w:rPr>
        <w:t xml:space="preserve"> Wu</w:t>
      </w:r>
      <w:r w:rsidRPr="00D275FA">
        <w:rPr>
          <w:rFonts w:ascii="Times New Roman" w:eastAsia="宋体" w:hAnsi="Times New Roman"/>
          <w:b/>
          <w:kern w:val="0"/>
          <w:sz w:val="24"/>
          <w:szCs w:val="24"/>
          <w:vertAlign w:val="superscript"/>
          <w:lang w:eastAsia="en-US"/>
        </w:rPr>
        <w:t>3</w:t>
      </w:r>
      <w:r w:rsidRPr="00D275FA">
        <w:rPr>
          <w:rFonts w:ascii="Times New Roman" w:eastAsia="宋体" w:hAnsi="Times New Roman"/>
          <w:b/>
          <w:kern w:val="0"/>
          <w:sz w:val="24"/>
          <w:szCs w:val="24"/>
          <w:lang w:eastAsia="en-US"/>
        </w:rPr>
        <w:t xml:space="preserve">, </w:t>
      </w:r>
      <w:proofErr w:type="spellStart"/>
      <w:r w:rsidRPr="00D275FA">
        <w:rPr>
          <w:rFonts w:ascii="Times New Roman" w:eastAsia="宋体" w:hAnsi="Times New Roman"/>
          <w:b/>
          <w:kern w:val="0"/>
          <w:sz w:val="24"/>
          <w:szCs w:val="24"/>
          <w:lang w:eastAsia="en-US"/>
        </w:rPr>
        <w:t>Jizhe</w:t>
      </w:r>
      <w:proofErr w:type="spellEnd"/>
      <w:r w:rsidRPr="00D275FA">
        <w:rPr>
          <w:rFonts w:ascii="Times New Roman" w:eastAsia="宋体" w:hAnsi="Times New Roman"/>
          <w:b/>
          <w:kern w:val="0"/>
          <w:sz w:val="24"/>
          <w:szCs w:val="24"/>
          <w:lang w:eastAsia="en-US"/>
        </w:rPr>
        <w:t xml:space="preserve"> Tang</w:t>
      </w:r>
      <w:r w:rsidRPr="00D275FA">
        <w:rPr>
          <w:rFonts w:ascii="Times New Roman" w:eastAsia="宋体" w:hAnsi="Times New Roman"/>
          <w:b/>
          <w:kern w:val="0"/>
          <w:sz w:val="24"/>
          <w:szCs w:val="24"/>
          <w:vertAlign w:val="superscript"/>
          <w:lang w:eastAsia="en-US"/>
        </w:rPr>
        <w:t>1</w:t>
      </w:r>
      <w:r w:rsidRPr="00D275FA">
        <w:rPr>
          <w:rFonts w:ascii="Times New Roman" w:eastAsia="宋体" w:hAnsi="Times New Roman"/>
          <w:b/>
          <w:kern w:val="0"/>
          <w:sz w:val="24"/>
          <w:szCs w:val="24"/>
          <w:lang w:eastAsia="en-US"/>
        </w:rPr>
        <w:t xml:space="preserve">, </w:t>
      </w:r>
      <w:proofErr w:type="spellStart"/>
      <w:r w:rsidRPr="00D275FA">
        <w:rPr>
          <w:rFonts w:ascii="Times New Roman" w:eastAsia="宋体" w:hAnsi="Times New Roman"/>
          <w:b/>
          <w:kern w:val="0"/>
          <w:sz w:val="24"/>
          <w:szCs w:val="24"/>
          <w:lang w:eastAsia="en-US"/>
        </w:rPr>
        <w:t>Zhenghai</w:t>
      </w:r>
      <w:proofErr w:type="spellEnd"/>
      <w:r w:rsidRPr="00D275FA">
        <w:rPr>
          <w:rFonts w:ascii="Times New Roman" w:eastAsia="宋体" w:hAnsi="Times New Roman"/>
          <w:b/>
          <w:kern w:val="0"/>
          <w:sz w:val="24"/>
          <w:szCs w:val="24"/>
          <w:lang w:eastAsia="en-US"/>
        </w:rPr>
        <w:t xml:space="preserve"> Li</w:t>
      </w:r>
      <w:r w:rsidRPr="00D275FA">
        <w:rPr>
          <w:rFonts w:ascii="Times New Roman" w:eastAsia="宋体" w:hAnsi="Times New Roman"/>
          <w:b/>
          <w:kern w:val="0"/>
          <w:sz w:val="24"/>
          <w:szCs w:val="24"/>
          <w:vertAlign w:val="superscript"/>
          <w:lang w:eastAsia="en-US"/>
        </w:rPr>
        <w:t>1</w:t>
      </w:r>
      <w:r w:rsidR="009704EB" w:rsidRPr="00D275FA">
        <w:rPr>
          <w:rFonts w:ascii="Times New Roman" w:eastAsia="宋体" w:hAnsi="Times New Roman"/>
          <w:b/>
          <w:kern w:val="0"/>
          <w:sz w:val="24"/>
          <w:szCs w:val="24"/>
          <w:vertAlign w:val="superscript"/>
          <w:lang w:eastAsia="en-US"/>
        </w:rPr>
        <w:t>,</w:t>
      </w:r>
      <w:r w:rsidRPr="00D275FA">
        <w:rPr>
          <w:rFonts w:ascii="Times New Roman" w:eastAsia="宋体" w:hAnsi="Times New Roman"/>
          <w:b/>
          <w:kern w:val="0"/>
          <w:sz w:val="24"/>
          <w:szCs w:val="24"/>
          <w:vertAlign w:val="superscript"/>
          <w:lang w:eastAsia="en-US"/>
        </w:rPr>
        <w:t>*</w:t>
      </w:r>
    </w:p>
    <w:p w14:paraId="49771361" w14:textId="77777777" w:rsidR="000E3F63" w:rsidRPr="00D275FA" w:rsidRDefault="000E3F63" w:rsidP="000E3F63">
      <w:pPr>
        <w:widowControl/>
        <w:spacing w:before="120"/>
        <w:jc w:val="left"/>
        <w:rPr>
          <w:rFonts w:ascii="Times New Roman" w:eastAsia="宋体" w:hAnsi="Times New Roman"/>
          <w:kern w:val="0"/>
          <w:sz w:val="24"/>
          <w:szCs w:val="24"/>
          <w:lang w:eastAsia="en-US"/>
        </w:rPr>
      </w:pPr>
      <w:r w:rsidRPr="00D275FA">
        <w:rPr>
          <w:rFonts w:ascii="Times New Roman" w:eastAsia="宋体" w:hAnsi="Times New Roman"/>
          <w:kern w:val="0"/>
          <w:sz w:val="24"/>
          <w:szCs w:val="24"/>
          <w:lang w:eastAsia="en-US"/>
        </w:rPr>
        <w:t xml:space="preserve">1College of Environment and Resources, Dalian </w:t>
      </w:r>
      <w:proofErr w:type="spellStart"/>
      <w:r w:rsidRPr="00D275FA">
        <w:rPr>
          <w:rFonts w:ascii="Times New Roman" w:eastAsia="宋体" w:hAnsi="Times New Roman"/>
          <w:kern w:val="0"/>
          <w:sz w:val="24"/>
          <w:szCs w:val="24"/>
          <w:lang w:eastAsia="en-US"/>
        </w:rPr>
        <w:t>Minzu</w:t>
      </w:r>
      <w:proofErr w:type="spellEnd"/>
      <w:r w:rsidRPr="00D275FA">
        <w:rPr>
          <w:rFonts w:ascii="Times New Roman" w:eastAsia="宋体" w:hAnsi="Times New Roman"/>
          <w:kern w:val="0"/>
          <w:sz w:val="24"/>
          <w:szCs w:val="24"/>
          <w:lang w:eastAsia="en-US"/>
        </w:rPr>
        <w:t xml:space="preserve"> University, Dalian 116600, China</w:t>
      </w:r>
    </w:p>
    <w:p w14:paraId="782F547E" w14:textId="77777777" w:rsidR="000E3F63" w:rsidRPr="00D275FA" w:rsidRDefault="000E3F63" w:rsidP="000E3F63">
      <w:pPr>
        <w:widowControl/>
        <w:spacing w:before="120"/>
        <w:jc w:val="left"/>
        <w:rPr>
          <w:rFonts w:ascii="Times New Roman" w:eastAsia="宋体" w:hAnsi="Times New Roman"/>
          <w:kern w:val="0"/>
          <w:sz w:val="24"/>
          <w:szCs w:val="24"/>
          <w:lang w:eastAsia="en-US"/>
        </w:rPr>
      </w:pPr>
      <w:r w:rsidRPr="00D275FA">
        <w:rPr>
          <w:rFonts w:ascii="Times New Roman" w:eastAsia="宋体" w:hAnsi="Times New Roman"/>
          <w:kern w:val="0"/>
          <w:sz w:val="24"/>
          <w:szCs w:val="24"/>
          <w:lang w:eastAsia="en-US"/>
        </w:rPr>
        <w:t>2College of Information Engineering, Dalian University, Dalian 116600, China</w:t>
      </w:r>
    </w:p>
    <w:p w14:paraId="4AC94F59" w14:textId="77777777" w:rsidR="000E3F63" w:rsidRPr="00D275FA" w:rsidRDefault="000E3F63" w:rsidP="000E3F63">
      <w:pPr>
        <w:widowControl/>
        <w:spacing w:before="120"/>
        <w:jc w:val="left"/>
        <w:rPr>
          <w:rFonts w:ascii="Times New Roman" w:eastAsia="宋体" w:hAnsi="Times New Roman"/>
          <w:kern w:val="0"/>
          <w:sz w:val="24"/>
          <w:szCs w:val="24"/>
          <w:lang w:eastAsia="en-US"/>
        </w:rPr>
      </w:pPr>
      <w:r w:rsidRPr="00D275FA">
        <w:rPr>
          <w:rFonts w:ascii="Times New Roman" w:eastAsia="宋体" w:hAnsi="Times New Roman"/>
          <w:kern w:val="0"/>
          <w:sz w:val="24"/>
          <w:szCs w:val="24"/>
          <w:lang w:eastAsia="en-US"/>
        </w:rPr>
        <w:t>3College of Ecology and Environment, Inner Mongolia University, Hohhot 010021, China</w:t>
      </w:r>
    </w:p>
    <w:p w14:paraId="27F5E0A0" w14:textId="77777777" w:rsidR="000E3F63" w:rsidRPr="00D275FA" w:rsidRDefault="000E3F63" w:rsidP="000E3F63">
      <w:pPr>
        <w:pStyle w:val="a5"/>
        <w:spacing w:before="240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D275FA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>* Correspond</w:t>
      </w:r>
      <w:r w:rsidRPr="00D275FA">
        <w:rPr>
          <w:rFonts w:ascii="Times New Roman" w:eastAsia="宋体" w:hAnsi="Times New Roman" w:cs="Times New Roman"/>
          <w:b/>
          <w:kern w:val="0"/>
          <w:sz w:val="24"/>
          <w:szCs w:val="24"/>
        </w:rPr>
        <w:t>ence:</w:t>
      </w:r>
    </w:p>
    <w:p w14:paraId="1EB7250E" w14:textId="77777777" w:rsidR="000E3F63" w:rsidRPr="00D275FA" w:rsidRDefault="000E3F63" w:rsidP="000E3F63">
      <w:pPr>
        <w:pStyle w:val="a5"/>
        <w:spacing w:before="120"/>
        <w:rPr>
          <w:rFonts w:ascii="Times New Roman" w:eastAsia="宋体" w:hAnsi="Times New Roman" w:cs="Times New Roman"/>
          <w:bCs/>
          <w:kern w:val="0"/>
          <w:sz w:val="24"/>
          <w:szCs w:val="24"/>
          <w:lang w:eastAsia="en-US"/>
        </w:rPr>
      </w:pPr>
      <w:r w:rsidRPr="00D275FA">
        <w:rPr>
          <w:rFonts w:ascii="Times New Roman" w:eastAsia="宋体" w:hAnsi="Times New Roman" w:cs="Times New Roman"/>
          <w:bCs/>
          <w:kern w:val="0"/>
          <w:sz w:val="24"/>
          <w:szCs w:val="24"/>
          <w:lang w:eastAsia="en-US"/>
        </w:rPr>
        <w:t>C</w:t>
      </w:r>
      <w:r w:rsidRPr="00D275FA">
        <w:rPr>
          <w:rFonts w:ascii="Times New Roman" w:eastAsia="宋体" w:hAnsi="Times New Roman" w:cs="Times New Roman"/>
          <w:bCs/>
          <w:kern w:val="0"/>
          <w:sz w:val="24"/>
          <w:szCs w:val="24"/>
        </w:rPr>
        <w:t>orresponding</w:t>
      </w:r>
      <w:r w:rsidRPr="00D275FA">
        <w:rPr>
          <w:rFonts w:ascii="Times New Roman" w:eastAsia="宋体" w:hAnsi="Times New Roman" w:cs="Times New Roman"/>
          <w:bCs/>
          <w:kern w:val="0"/>
          <w:sz w:val="24"/>
          <w:szCs w:val="24"/>
          <w:lang w:eastAsia="en-US"/>
        </w:rPr>
        <w:t xml:space="preserve"> Author</w:t>
      </w:r>
    </w:p>
    <w:p w14:paraId="73155623" w14:textId="77777777" w:rsidR="000E3F63" w:rsidRPr="00D275FA" w:rsidRDefault="000E3F63" w:rsidP="000E3F63">
      <w:pPr>
        <w:pStyle w:val="a5"/>
        <w:spacing w:before="120"/>
        <w:rPr>
          <w:rFonts w:ascii="Times New Roman" w:eastAsia="宋体" w:hAnsi="Times New Roman" w:cs="Times New Roman"/>
          <w:bCs/>
          <w:kern w:val="0"/>
          <w:sz w:val="24"/>
          <w:szCs w:val="24"/>
          <w:lang w:eastAsia="en-US"/>
        </w:rPr>
      </w:pPr>
      <w:r w:rsidRPr="00D275FA">
        <w:rPr>
          <w:rFonts w:ascii="Times New Roman" w:eastAsia="宋体" w:hAnsi="Times New Roman" w:cs="Times New Roman"/>
          <w:bCs/>
          <w:kern w:val="0"/>
          <w:sz w:val="24"/>
          <w:szCs w:val="24"/>
          <w:lang w:eastAsia="en-US"/>
        </w:rPr>
        <w:t>E-mail address: byj@dlnu.edu.cn; lzhh@dlnu.edu.cn.</w:t>
      </w:r>
    </w:p>
    <w:p w14:paraId="14966492" w14:textId="77777777" w:rsidR="000E3F63" w:rsidRPr="00D275FA" w:rsidRDefault="000E3F63" w:rsidP="000E3F63">
      <w:pPr>
        <w:pStyle w:val="a5"/>
        <w:spacing w:before="120"/>
        <w:rPr>
          <w:rFonts w:ascii="Times New Roman" w:eastAsia="宋体" w:hAnsi="Times New Roman" w:cs="Times New Roman"/>
          <w:bCs/>
          <w:kern w:val="0"/>
          <w:sz w:val="24"/>
          <w:szCs w:val="24"/>
          <w:lang w:eastAsia="en-US"/>
        </w:rPr>
      </w:pPr>
      <w:r w:rsidRPr="00D275FA">
        <w:rPr>
          <w:rFonts w:ascii="Times New Roman" w:eastAsia="宋体" w:hAnsi="Times New Roman" w:cs="Times New Roman"/>
          <w:bCs/>
          <w:kern w:val="0"/>
          <w:sz w:val="24"/>
          <w:szCs w:val="24"/>
          <w:lang w:eastAsia="en-US"/>
        </w:rPr>
        <w:t>†These authors contributed equally to this work and share first authorship</w:t>
      </w:r>
    </w:p>
    <w:p w14:paraId="0FFDC975" w14:textId="1BFB751C" w:rsidR="00C27EC8" w:rsidRPr="00D275FA" w:rsidRDefault="00C27EC8">
      <w:pPr>
        <w:widowControl/>
        <w:jc w:val="left"/>
        <w:rPr>
          <w:rFonts w:ascii="Times New Roman" w:eastAsia="宋体" w:hAnsi="Times New Roman"/>
          <w:b/>
        </w:rPr>
      </w:pPr>
      <w:r w:rsidRPr="00D275FA">
        <w:rPr>
          <w:rFonts w:ascii="Times New Roman" w:eastAsia="宋体" w:hAnsi="Times New Roman"/>
          <w:b/>
        </w:rPr>
        <w:br w:type="page"/>
      </w:r>
    </w:p>
    <w:p w14:paraId="162634EB" w14:textId="1A9BF802" w:rsidR="00332205" w:rsidRPr="00C43719" w:rsidRDefault="000E3F63" w:rsidP="000E3F63">
      <w:pPr>
        <w:spacing w:before="240" w:after="240"/>
        <w:rPr>
          <w:rFonts w:ascii="Times New Roman" w:eastAsia="宋体" w:hAnsi="Times New Roman"/>
          <w:b/>
          <w:lang w:val="en-AU"/>
        </w:rPr>
      </w:pPr>
      <w:r w:rsidRPr="00D275FA">
        <w:rPr>
          <w:rFonts w:ascii="Times New Roman" w:eastAsia="宋体" w:hAnsi="Times New Roman"/>
          <w:b/>
          <w:lang w:val="en-AU"/>
        </w:rPr>
        <w:lastRenderedPageBreak/>
        <w:t>Supplementa</w:t>
      </w:r>
      <w:r w:rsidRPr="00C43719">
        <w:rPr>
          <w:rFonts w:ascii="Times New Roman" w:eastAsia="宋体" w:hAnsi="Times New Roman"/>
          <w:b/>
          <w:lang w:val="en-AU"/>
        </w:rPr>
        <w:t>ry Information</w:t>
      </w:r>
    </w:p>
    <w:p w14:paraId="4C90711D" w14:textId="21EE64FD" w:rsidR="0045143D" w:rsidRPr="00C43719" w:rsidRDefault="0082249E" w:rsidP="0045143D">
      <w:pPr>
        <w:spacing w:before="240" w:after="240"/>
        <w:ind w:firstLine="420"/>
        <w:rPr>
          <w:rFonts w:ascii="Times New Roman" w:eastAsia="宋体" w:hAnsi="Times New Roman"/>
          <w:bCs/>
        </w:rPr>
      </w:pPr>
      <w:r w:rsidRPr="00C43719">
        <w:rPr>
          <w:rFonts w:ascii="Times New Roman" w:eastAsia="宋体" w:hAnsi="Times New Roman"/>
          <w:bCs/>
        </w:rPr>
        <w:t>The link to download China data (including Taiwan Province) from the Global Biodiversity Information Facility (GBIF) is as follows</w:t>
      </w:r>
      <w:r w:rsidR="00BC1967" w:rsidRPr="00C43719">
        <w:rPr>
          <w:rFonts w:ascii="Times New Roman" w:eastAsia="宋体" w:hAnsi="Times New Roman"/>
          <w:bCs/>
        </w:rPr>
        <w:t xml:space="preserve">: </w:t>
      </w:r>
      <w:r w:rsidR="0074672C" w:rsidRPr="00C43719">
        <w:rPr>
          <w:rFonts w:ascii="Times New Roman" w:eastAsia="宋体" w:hAnsi="Times New Roman"/>
          <w:bCs/>
        </w:rPr>
        <w:t xml:space="preserve">GBIF.org (6 December 2021) GBIF Occurrence Download </w:t>
      </w:r>
      <w:hyperlink r:id="rId6" w:history="1">
        <w:r w:rsidR="0074672C" w:rsidRPr="00C43719">
          <w:rPr>
            <w:rStyle w:val="a7"/>
            <w:rFonts w:ascii="Times New Roman" w:eastAsia="宋体" w:hAnsi="Times New Roman"/>
            <w:bCs/>
          </w:rPr>
          <w:t>https://doi.org/10.15468/dl.spbpq9</w:t>
        </w:r>
      </w:hyperlink>
      <w:r w:rsidR="0074672C" w:rsidRPr="00C43719">
        <w:rPr>
          <w:rFonts w:ascii="Times New Roman" w:eastAsia="宋体" w:hAnsi="Times New Roman"/>
          <w:bCs/>
        </w:rPr>
        <w:t xml:space="preserve"> and GBIF.org (29 December 2021) GBIF Occurrence Download </w:t>
      </w:r>
      <w:hyperlink r:id="rId7" w:history="1">
        <w:r w:rsidR="0074672C" w:rsidRPr="00C43719">
          <w:rPr>
            <w:rStyle w:val="a7"/>
            <w:rFonts w:ascii="Times New Roman" w:eastAsia="宋体" w:hAnsi="Times New Roman"/>
            <w:bCs/>
          </w:rPr>
          <w:t>https://doi.org/10.15468/dl.7ujus2</w:t>
        </w:r>
      </w:hyperlink>
      <w:r w:rsidR="0074672C" w:rsidRPr="00C43719">
        <w:rPr>
          <w:rFonts w:ascii="Times New Roman" w:eastAsia="宋体" w:hAnsi="Times New Roman"/>
          <w:bCs/>
        </w:rPr>
        <w:t xml:space="preserve">, </w:t>
      </w:r>
      <w:r w:rsidR="00BC1967" w:rsidRPr="00C43719">
        <w:rPr>
          <w:rFonts w:ascii="Times New Roman" w:eastAsia="宋体" w:hAnsi="Times New Roman"/>
          <w:bCs/>
        </w:rPr>
        <w:t xml:space="preserve">and the deadline is in December 2021. The plant data in this paper are for vascular plant specimens and the statistics do not distinguish between </w:t>
      </w:r>
      <w:r w:rsidR="009438DA" w:rsidRPr="00C43719">
        <w:rPr>
          <w:rFonts w:ascii="Times New Roman" w:eastAsia="宋体" w:hAnsi="Times New Roman"/>
          <w:bCs/>
        </w:rPr>
        <w:t xml:space="preserve">native, endemic or introduced. </w:t>
      </w:r>
      <w:r w:rsidR="003B2886" w:rsidRPr="00C43719">
        <w:rPr>
          <w:rFonts w:ascii="Times New Roman" w:eastAsia="宋体" w:hAnsi="Times New Roman"/>
          <w:bCs/>
        </w:rPr>
        <w:t xml:space="preserve">We only considered whether the plant data occurred in China, with the aim of capturing as much of the Chinese plant data distribution as possible. </w:t>
      </w:r>
      <w:r w:rsidR="00A85D3E" w:rsidRPr="00C43719">
        <w:rPr>
          <w:rFonts w:ascii="Times New Roman" w:eastAsia="宋体" w:hAnsi="Times New Roman"/>
          <w:bCs/>
        </w:rPr>
        <w:t xml:space="preserve">The data processing flow is shown in Figure S1. </w:t>
      </w:r>
      <w:r w:rsidR="00931B64" w:rsidRPr="00C43719">
        <w:rPr>
          <w:rFonts w:ascii="Times New Roman" w:eastAsia="宋体" w:hAnsi="Times New Roman"/>
          <w:bCs/>
        </w:rPr>
        <w:t xml:space="preserve">Firstly, Basis of record was chosen to select preserved specimen, compared with the Chinese Flora, Gansu, Ningxia and other places where the number of </w:t>
      </w:r>
      <w:r w:rsidR="00EC649F" w:rsidRPr="00C43719">
        <w:rPr>
          <w:rFonts w:ascii="Times New Roman" w:eastAsia="宋体" w:hAnsi="Times New Roman"/>
          <w:bCs/>
        </w:rPr>
        <w:t xml:space="preserve">plant </w:t>
      </w:r>
      <w:r w:rsidR="00A23085" w:rsidRPr="00C43719">
        <w:rPr>
          <w:rFonts w:ascii="Times New Roman" w:eastAsia="宋体" w:hAnsi="Times New Roman"/>
          <w:bCs/>
        </w:rPr>
        <w:t xml:space="preserve">data </w:t>
      </w:r>
      <w:r w:rsidR="00EC649F" w:rsidRPr="00C43719">
        <w:rPr>
          <w:rFonts w:ascii="Times New Roman" w:eastAsia="宋体" w:hAnsi="Times New Roman"/>
          <w:bCs/>
        </w:rPr>
        <w:t>is</w:t>
      </w:r>
      <w:r w:rsidR="00931B64" w:rsidRPr="00C43719">
        <w:rPr>
          <w:rFonts w:ascii="Times New Roman" w:eastAsia="宋体" w:hAnsi="Times New Roman"/>
          <w:bCs/>
        </w:rPr>
        <w:t xml:space="preserve"> high due to the excessive data of plant species recorded by different institutions. Secondly, we selected the Basis of record to select the preserved specimen, with data </w:t>
      </w:r>
      <w:r w:rsidR="00082B34" w:rsidRPr="00C43719">
        <w:rPr>
          <w:rFonts w:ascii="Times New Roman" w:eastAsia="宋体" w:hAnsi="Times New Roman" w:hint="eastAsia"/>
          <w:bCs/>
        </w:rPr>
        <w:t>publisher</w:t>
      </w:r>
      <w:r w:rsidR="00931B64" w:rsidRPr="00C43719">
        <w:rPr>
          <w:rFonts w:ascii="Times New Roman" w:eastAsia="宋体" w:hAnsi="Times New Roman"/>
          <w:bCs/>
        </w:rPr>
        <w:t xml:space="preserve"> from the Chinese Academy of Sciences</w:t>
      </w:r>
      <w:r w:rsidR="00082B34" w:rsidRPr="00C43719">
        <w:rPr>
          <w:rFonts w:ascii="Times New Roman" w:eastAsia="宋体" w:hAnsi="Times New Roman"/>
          <w:bCs/>
        </w:rPr>
        <w:t xml:space="preserve"> (CAS)</w:t>
      </w:r>
      <w:r w:rsidR="00C34F45" w:rsidRPr="00C43719">
        <w:rPr>
          <w:rFonts w:ascii="Times New Roman" w:eastAsia="宋体" w:hAnsi="Times New Roman"/>
          <w:bCs/>
        </w:rPr>
        <w:t xml:space="preserve">. </w:t>
      </w:r>
      <w:r w:rsidR="009927BE" w:rsidRPr="00C43719">
        <w:rPr>
          <w:rFonts w:ascii="Times New Roman" w:eastAsia="宋体" w:hAnsi="Times New Roman"/>
          <w:bCs/>
        </w:rPr>
        <w:t xml:space="preserve">We found that Chinese Academy of Sciences plant </w:t>
      </w:r>
      <w:r w:rsidR="00846EAD" w:rsidRPr="00C43719">
        <w:rPr>
          <w:rFonts w:ascii="Times New Roman" w:eastAsia="宋体" w:hAnsi="Times New Roman"/>
          <w:bCs/>
        </w:rPr>
        <w:t>preserved specimen</w:t>
      </w:r>
      <w:r w:rsidR="009927BE" w:rsidRPr="00C43719">
        <w:rPr>
          <w:rFonts w:ascii="Times New Roman" w:eastAsia="宋体" w:hAnsi="Times New Roman"/>
          <w:bCs/>
        </w:rPr>
        <w:t xml:space="preserve"> data are too low in Taiwan Province</w:t>
      </w:r>
      <w:r w:rsidR="00E82A69" w:rsidRPr="00C43719">
        <w:rPr>
          <w:rFonts w:ascii="Times New Roman" w:eastAsia="宋体" w:hAnsi="Times New Roman"/>
          <w:bCs/>
        </w:rPr>
        <w:t xml:space="preserve">. To address this problem, we expanded the </w:t>
      </w:r>
      <w:r w:rsidR="004F27AE" w:rsidRPr="00C43719">
        <w:rPr>
          <w:rFonts w:ascii="Times New Roman" w:eastAsia="宋体" w:hAnsi="Times New Roman" w:hint="eastAsia"/>
          <w:bCs/>
        </w:rPr>
        <w:t>publisher</w:t>
      </w:r>
      <w:r w:rsidR="00E82A69" w:rsidRPr="00C43719">
        <w:rPr>
          <w:rFonts w:ascii="Times New Roman" w:eastAsia="宋体" w:hAnsi="Times New Roman"/>
          <w:bCs/>
        </w:rPr>
        <w:t xml:space="preserve"> of data on plant specimens from Taiwan Province</w:t>
      </w:r>
      <w:bookmarkStart w:id="0" w:name="_Hlk117359530"/>
      <w:r w:rsidR="001D6534" w:rsidRPr="00C43719">
        <w:rPr>
          <w:rFonts w:ascii="Times New Roman" w:eastAsia="宋体" w:hAnsi="Times New Roman"/>
          <w:bCs/>
        </w:rPr>
        <w:t>. Then, According to Hou’s vegetation map of China (1:1 million), the areas with too little plant data were merged according to similar vegetation types, and the units with too small areas were merged</w:t>
      </w:r>
      <w:r w:rsidR="009C6587" w:rsidRPr="00C43719">
        <w:rPr>
          <w:rFonts w:ascii="Times New Roman" w:eastAsia="宋体" w:hAnsi="Times New Roman"/>
          <w:bCs/>
        </w:rPr>
        <w:t xml:space="preserve"> (Figure S2)</w:t>
      </w:r>
      <w:r w:rsidR="001D6534" w:rsidRPr="00C43719">
        <w:rPr>
          <w:rFonts w:ascii="Times New Roman" w:eastAsia="宋体" w:hAnsi="Times New Roman"/>
          <w:bCs/>
        </w:rPr>
        <w:t>.</w:t>
      </w:r>
      <w:r w:rsidR="009C6587" w:rsidRPr="00C43719">
        <w:rPr>
          <w:rFonts w:ascii="Times New Roman" w:eastAsia="宋体" w:hAnsi="Times New Roman"/>
          <w:bCs/>
        </w:rPr>
        <w:t xml:space="preserve"> </w:t>
      </w:r>
      <w:r w:rsidR="0045143D" w:rsidRPr="00C43719">
        <w:rPr>
          <w:rFonts w:ascii="Times New Roman" w:eastAsia="宋体" w:hAnsi="Times New Roman"/>
          <w:bCs/>
        </w:rPr>
        <w:t>Finally, 237 study units were counted</w:t>
      </w:r>
      <w:r w:rsidR="009C6587" w:rsidRPr="00C43719">
        <w:rPr>
          <w:rFonts w:ascii="Times New Roman" w:eastAsia="宋体" w:hAnsi="Times New Roman"/>
          <w:bCs/>
        </w:rPr>
        <w:t xml:space="preserve"> (</w:t>
      </w:r>
      <w:r w:rsidR="00186A31" w:rsidRPr="00C43719">
        <w:rPr>
          <w:rFonts w:ascii="Times New Roman" w:eastAsia="宋体" w:hAnsi="Times New Roman"/>
          <w:bCs/>
        </w:rPr>
        <w:t>Table S1</w:t>
      </w:r>
      <w:r w:rsidR="009C6587" w:rsidRPr="00C43719">
        <w:rPr>
          <w:rFonts w:ascii="Times New Roman" w:eastAsia="宋体" w:hAnsi="Times New Roman"/>
          <w:bCs/>
        </w:rPr>
        <w:t>)</w:t>
      </w:r>
      <w:r w:rsidR="0045143D" w:rsidRPr="00C43719">
        <w:rPr>
          <w:rFonts w:ascii="Times New Roman" w:eastAsia="宋体" w:hAnsi="Times New Roman"/>
          <w:bCs/>
        </w:rPr>
        <w:t>, with a total of 335 families, 3326 genera, and 25,213 species of plants, and 1,364,986 events occurred.</w:t>
      </w:r>
    </w:p>
    <w:p w14:paraId="79C58A8F" w14:textId="68C417A6" w:rsidR="00456B36" w:rsidRDefault="00456B36" w:rsidP="0045143D">
      <w:pPr>
        <w:spacing w:before="240" w:after="240"/>
        <w:ind w:firstLine="420"/>
        <w:rPr>
          <w:rFonts w:ascii="Times New Roman" w:eastAsia="宋体" w:hAnsi="Times New Roman"/>
          <w:bCs/>
        </w:rPr>
      </w:pPr>
      <w:r w:rsidRPr="00C43719">
        <w:rPr>
          <w:rFonts w:ascii="Times New Roman" w:eastAsia="宋体" w:hAnsi="Times New Roman"/>
          <w:bCs/>
        </w:rPr>
        <w:t>To avoid the effect of plant data composition on diversity patterns, we counted how many species the same family of plants contained as opposed to the same genus, respectively (Figure S</w:t>
      </w:r>
      <w:r w:rsidR="00186A31">
        <w:rPr>
          <w:rFonts w:ascii="Times New Roman" w:eastAsia="宋体" w:hAnsi="Times New Roman"/>
          <w:bCs/>
        </w:rPr>
        <w:t>3</w:t>
      </w:r>
      <w:r w:rsidRPr="00C43719">
        <w:rPr>
          <w:rFonts w:ascii="Times New Roman" w:eastAsia="宋体" w:hAnsi="Times New Roman"/>
          <w:bCs/>
        </w:rPr>
        <w:t xml:space="preserve"> and Figure S</w:t>
      </w:r>
      <w:r w:rsidR="00186A31">
        <w:rPr>
          <w:rFonts w:ascii="Times New Roman" w:eastAsia="宋体" w:hAnsi="Times New Roman"/>
          <w:bCs/>
        </w:rPr>
        <w:t>4</w:t>
      </w:r>
      <w:r w:rsidRPr="00C43719">
        <w:rPr>
          <w:rFonts w:ascii="Times New Roman" w:eastAsia="宋体" w:hAnsi="Times New Roman"/>
          <w:bCs/>
        </w:rPr>
        <w:t>).</w:t>
      </w:r>
      <w:r w:rsidRPr="00C43719">
        <w:t xml:space="preserve"> </w:t>
      </w:r>
      <w:r w:rsidRPr="00C43719">
        <w:rPr>
          <w:rFonts w:ascii="Times New Roman" w:eastAsia="宋体" w:hAnsi="Times New Roman"/>
          <w:bCs/>
        </w:rPr>
        <w:t xml:space="preserve">The results show that most families and genera contain a small number of species and only a few contain a large number of species. </w:t>
      </w:r>
      <w:r w:rsidR="00251B0D" w:rsidRPr="00C43719">
        <w:rPr>
          <w:rFonts w:ascii="Times New Roman" w:eastAsia="宋体" w:hAnsi="Times New Roman"/>
          <w:bCs/>
        </w:rPr>
        <w:t>The composition of the plant data avoids the influence of a single family or genus containing a large number of species on the results.</w:t>
      </w:r>
    </w:p>
    <w:bookmarkEnd w:id="0"/>
    <w:p w14:paraId="5A9EB284" w14:textId="77777777" w:rsidR="00C43719" w:rsidRDefault="00C43719">
      <w:pPr>
        <w:widowControl/>
        <w:jc w:val="left"/>
        <w:rPr>
          <w:rFonts w:ascii="Times New Roman" w:eastAsia="宋体" w:hAnsi="Times New Roman"/>
          <w:b/>
          <w:sz w:val="24"/>
          <w:szCs w:val="24"/>
        </w:rPr>
      </w:pPr>
      <w:r>
        <w:rPr>
          <w:rFonts w:ascii="Times New Roman" w:eastAsia="宋体" w:hAnsi="Times New Roman"/>
          <w:b/>
          <w:sz w:val="24"/>
          <w:szCs w:val="24"/>
        </w:rPr>
        <w:br w:type="page"/>
      </w:r>
    </w:p>
    <w:p w14:paraId="36FAD2CC" w14:textId="6708E0A3" w:rsidR="00AE4809" w:rsidRPr="00D275FA" w:rsidRDefault="00AE4809" w:rsidP="00AE4809">
      <w:pPr>
        <w:tabs>
          <w:tab w:val="left" w:pos="3378"/>
        </w:tabs>
        <w:spacing w:line="480" w:lineRule="auto"/>
        <w:rPr>
          <w:rFonts w:ascii="Times New Roman" w:eastAsia="宋体" w:hAnsi="Times New Roman"/>
          <w:b/>
          <w:sz w:val="24"/>
          <w:szCs w:val="24"/>
        </w:rPr>
      </w:pPr>
      <w:r w:rsidRPr="003B1986">
        <w:rPr>
          <w:rFonts w:ascii="Times New Roman" w:eastAsia="宋体" w:hAnsi="Times New Roman"/>
          <w:b/>
          <w:sz w:val="24"/>
          <w:szCs w:val="24"/>
        </w:rPr>
        <w:lastRenderedPageBreak/>
        <w:t>Appendix</w:t>
      </w:r>
      <w:r>
        <w:rPr>
          <w:rFonts w:ascii="Times New Roman" w:eastAsia="宋体" w:hAnsi="Times New Roman"/>
          <w:b/>
          <w:sz w:val="24"/>
          <w:szCs w:val="24"/>
        </w:rPr>
        <w:t>:</w:t>
      </w:r>
      <w:r w:rsidRPr="003B1986">
        <w:t xml:space="preserve"> </w:t>
      </w:r>
      <w:r w:rsidRPr="003B1986">
        <w:rPr>
          <w:rFonts w:ascii="Times New Roman" w:eastAsia="宋体" w:hAnsi="Times New Roman"/>
          <w:b/>
          <w:sz w:val="24"/>
          <w:szCs w:val="24"/>
        </w:rPr>
        <w:t>supplementary figures and tables</w:t>
      </w:r>
    </w:p>
    <w:p w14:paraId="67AB3C32" w14:textId="355B159A" w:rsidR="000E3F63" w:rsidRDefault="00A539B7" w:rsidP="00A539B7">
      <w:pPr>
        <w:widowControl/>
        <w:jc w:val="center"/>
        <w:rPr>
          <w:rFonts w:ascii="Times New Roman" w:eastAsia="宋体" w:hAnsi="Times New Roman"/>
          <w:bCs/>
          <w:lang w:val="en-AU"/>
        </w:rPr>
      </w:pPr>
      <w:r>
        <w:rPr>
          <w:rFonts w:ascii="Times New Roman" w:eastAsia="宋体" w:hAnsi="Times New Roman"/>
          <w:bCs/>
          <w:noProof/>
          <w:lang w:val="en-AU"/>
        </w:rPr>
        <w:drawing>
          <wp:inline distT="0" distB="0" distL="0" distR="0" wp14:anchorId="6BBFA4A3" wp14:editId="3BD83E02">
            <wp:extent cx="4320000" cy="5355759"/>
            <wp:effectExtent l="0" t="0" r="444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5355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81E8F" w14:textId="3BD68E80" w:rsidR="00A539B7" w:rsidRPr="00AE4809" w:rsidRDefault="00A539B7" w:rsidP="00A539B7">
      <w:pPr>
        <w:widowControl/>
        <w:rPr>
          <w:rFonts w:ascii="Times New Roman" w:eastAsia="宋体" w:hAnsi="Times New Roman"/>
          <w:bCs/>
          <w:sz w:val="24"/>
          <w:szCs w:val="24"/>
          <w:lang w:val="en-AU"/>
        </w:rPr>
      </w:pPr>
      <w:r w:rsidRPr="00AE4809">
        <w:rPr>
          <w:rFonts w:ascii="Times New Roman" w:eastAsia="宋体" w:hAnsi="Times New Roman"/>
          <w:b/>
          <w:bCs/>
          <w:sz w:val="24"/>
          <w:szCs w:val="24"/>
          <w:lang w:val="en-AU"/>
        </w:rPr>
        <w:t>Figure S</w:t>
      </w:r>
      <w:r>
        <w:rPr>
          <w:rFonts w:ascii="Times New Roman" w:eastAsia="宋体" w:hAnsi="Times New Roman"/>
          <w:b/>
          <w:bCs/>
          <w:sz w:val="24"/>
          <w:szCs w:val="24"/>
          <w:lang w:val="en-AU"/>
        </w:rPr>
        <w:t>1</w:t>
      </w:r>
      <w:r w:rsidRPr="00AE4809">
        <w:rPr>
          <w:rFonts w:ascii="Times New Roman" w:eastAsia="宋体" w:hAnsi="Times New Roman"/>
          <w:bCs/>
          <w:sz w:val="24"/>
          <w:szCs w:val="24"/>
          <w:lang w:val="en-AU"/>
        </w:rPr>
        <w:t xml:space="preserve"> </w:t>
      </w:r>
      <w:r w:rsidR="00F74C8D">
        <w:rPr>
          <w:rFonts w:ascii="Times New Roman" w:eastAsia="宋体" w:hAnsi="Times New Roman"/>
          <w:bCs/>
          <w:sz w:val="24"/>
          <w:szCs w:val="24"/>
          <w:lang w:val="en-AU"/>
        </w:rPr>
        <w:t xml:space="preserve">Plant </w:t>
      </w:r>
      <w:r w:rsidR="00F74C8D" w:rsidRPr="00F74C8D">
        <w:rPr>
          <w:rFonts w:ascii="Times New Roman" w:eastAsia="宋体" w:hAnsi="Times New Roman"/>
          <w:bCs/>
          <w:sz w:val="24"/>
          <w:szCs w:val="24"/>
          <w:lang w:val="en-AU"/>
        </w:rPr>
        <w:t>data processing flow</w:t>
      </w:r>
      <w:r>
        <w:rPr>
          <w:rFonts w:ascii="Times New Roman" w:eastAsia="宋体" w:hAnsi="Times New Roman"/>
          <w:bCs/>
          <w:sz w:val="24"/>
          <w:szCs w:val="24"/>
          <w:lang w:val="en-AU"/>
        </w:rPr>
        <w:t>.</w:t>
      </w:r>
    </w:p>
    <w:p w14:paraId="02589622" w14:textId="77777777" w:rsidR="00A539B7" w:rsidRPr="00A539B7" w:rsidRDefault="00A539B7" w:rsidP="00A539B7">
      <w:pPr>
        <w:widowControl/>
        <w:jc w:val="center"/>
        <w:rPr>
          <w:rFonts w:ascii="Times New Roman" w:eastAsia="宋体" w:hAnsi="Times New Roman"/>
          <w:bCs/>
          <w:lang w:val="en-AU"/>
        </w:rPr>
      </w:pPr>
    </w:p>
    <w:p w14:paraId="222989D5" w14:textId="77777777" w:rsidR="00A539B7" w:rsidRPr="00D275FA" w:rsidRDefault="00A539B7">
      <w:pPr>
        <w:widowControl/>
        <w:jc w:val="left"/>
        <w:rPr>
          <w:rFonts w:ascii="Times New Roman" w:eastAsia="宋体" w:hAnsi="Times New Roman"/>
          <w:bCs/>
          <w:lang w:val="en-AU"/>
        </w:rPr>
      </w:pPr>
    </w:p>
    <w:p w14:paraId="57D57B33" w14:textId="1309FF30" w:rsidR="0092478E" w:rsidRPr="00D275FA" w:rsidRDefault="0092478E" w:rsidP="0092478E">
      <w:pPr>
        <w:widowControl/>
        <w:jc w:val="center"/>
        <w:rPr>
          <w:rFonts w:ascii="Times New Roman" w:eastAsia="宋体" w:hAnsi="Times New Roman"/>
          <w:bCs/>
          <w:lang w:val="en-AU"/>
        </w:rPr>
      </w:pPr>
      <w:r w:rsidRPr="00D275FA">
        <w:rPr>
          <w:rFonts w:ascii="Times New Roman" w:eastAsia="宋体" w:hAnsi="Times New Roman"/>
          <w:bCs/>
          <w:noProof/>
          <w:lang w:val="en-AU"/>
        </w:rPr>
        <w:lastRenderedPageBreak/>
        <w:drawing>
          <wp:inline distT="0" distB="0" distL="0" distR="0" wp14:anchorId="35F28AD3" wp14:editId="3443B47F">
            <wp:extent cx="3600000" cy="5087936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5087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F848C" w14:textId="5BA85214" w:rsidR="00AB75F6" w:rsidRPr="00AE4809" w:rsidRDefault="00947A7D" w:rsidP="00947A7D">
      <w:pPr>
        <w:widowControl/>
        <w:rPr>
          <w:rFonts w:ascii="Times New Roman" w:eastAsia="宋体" w:hAnsi="Times New Roman"/>
          <w:bCs/>
          <w:sz w:val="24"/>
          <w:szCs w:val="24"/>
          <w:lang w:val="en-AU"/>
        </w:rPr>
      </w:pPr>
      <w:r w:rsidRPr="00AE4809">
        <w:rPr>
          <w:rFonts w:ascii="Times New Roman" w:eastAsia="宋体" w:hAnsi="Times New Roman"/>
          <w:b/>
          <w:bCs/>
          <w:sz w:val="24"/>
          <w:szCs w:val="24"/>
          <w:lang w:val="en-AU"/>
        </w:rPr>
        <w:t>Figure S2</w:t>
      </w:r>
      <w:r w:rsidRPr="00AE4809">
        <w:rPr>
          <w:rFonts w:ascii="Times New Roman" w:eastAsia="宋体" w:hAnsi="Times New Roman"/>
          <w:bCs/>
          <w:sz w:val="24"/>
          <w:szCs w:val="24"/>
          <w:lang w:val="en-AU"/>
        </w:rPr>
        <w:t xml:space="preserve"> 1:1 million vegetation map of China</w:t>
      </w:r>
      <w:r w:rsidR="00427117">
        <w:rPr>
          <w:rFonts w:ascii="Times New Roman" w:eastAsia="宋体" w:hAnsi="Times New Roman"/>
          <w:bCs/>
          <w:sz w:val="24"/>
          <w:szCs w:val="24"/>
          <w:lang w:val="en-AU"/>
        </w:rPr>
        <w:t>.</w:t>
      </w:r>
    </w:p>
    <w:p w14:paraId="6BE27D9A" w14:textId="77777777" w:rsidR="0092478E" w:rsidRPr="00D275FA" w:rsidRDefault="0092478E" w:rsidP="0092478E">
      <w:pPr>
        <w:widowControl/>
        <w:jc w:val="center"/>
        <w:rPr>
          <w:rFonts w:ascii="Times New Roman" w:eastAsia="宋体" w:hAnsi="Times New Roman"/>
          <w:bCs/>
          <w:lang w:val="en-AU"/>
        </w:rPr>
      </w:pPr>
    </w:p>
    <w:p w14:paraId="48A797E0" w14:textId="03D72C1C" w:rsidR="0092478E" w:rsidRDefault="004E6CBA" w:rsidP="0092478E">
      <w:pPr>
        <w:widowControl/>
        <w:jc w:val="center"/>
        <w:rPr>
          <w:rFonts w:ascii="Times New Roman" w:eastAsia="宋体" w:hAnsi="Times New Roman"/>
          <w:bCs/>
          <w:lang w:val="en-AU"/>
        </w:rPr>
      </w:pPr>
      <w:r>
        <w:rPr>
          <w:noProof/>
        </w:rPr>
        <w:lastRenderedPageBreak/>
        <w:drawing>
          <wp:inline distT="0" distB="0" distL="0" distR="0" wp14:anchorId="4EDB3E21" wp14:editId="5F1DBCEC">
            <wp:extent cx="5274310" cy="4034790"/>
            <wp:effectExtent l="0" t="0" r="254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3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0868A" w14:textId="3FBAA10A" w:rsidR="00F25351" w:rsidRPr="00F97E92" w:rsidRDefault="00F25351" w:rsidP="00A575DE">
      <w:pPr>
        <w:widowControl/>
        <w:rPr>
          <w:rFonts w:ascii="Times New Roman" w:eastAsia="宋体" w:hAnsi="Times New Roman"/>
          <w:i/>
          <w:sz w:val="24"/>
          <w:szCs w:val="24"/>
        </w:rPr>
      </w:pPr>
      <w:r w:rsidRPr="00AE4809">
        <w:rPr>
          <w:rFonts w:ascii="Times New Roman" w:eastAsia="宋体" w:hAnsi="Times New Roman"/>
          <w:b/>
          <w:sz w:val="24"/>
          <w:szCs w:val="24"/>
        </w:rPr>
        <w:t>Figure S</w:t>
      </w:r>
      <w:r w:rsidR="00186A31">
        <w:rPr>
          <w:rFonts w:ascii="Times New Roman" w:eastAsia="宋体" w:hAnsi="Times New Roman"/>
          <w:b/>
          <w:sz w:val="24"/>
          <w:szCs w:val="24"/>
        </w:rPr>
        <w:t>3</w:t>
      </w:r>
      <w:r w:rsidRPr="00AE4809">
        <w:rPr>
          <w:rFonts w:ascii="Times New Roman" w:eastAsia="宋体" w:hAnsi="Times New Roman"/>
          <w:sz w:val="24"/>
          <w:szCs w:val="24"/>
        </w:rPr>
        <w:t xml:space="preserve"> </w:t>
      </w:r>
      <w:r w:rsidR="00E51E98" w:rsidRPr="00E51E98">
        <w:rPr>
          <w:rFonts w:ascii="Times New Roman" w:eastAsia="宋体" w:hAnsi="Times New Roman"/>
          <w:sz w:val="24"/>
          <w:szCs w:val="24"/>
        </w:rPr>
        <w:t>Number of species included in each family</w:t>
      </w:r>
      <w:r w:rsidR="00427117">
        <w:rPr>
          <w:rFonts w:ascii="Times New Roman" w:eastAsia="宋体" w:hAnsi="Times New Roman"/>
          <w:sz w:val="24"/>
          <w:szCs w:val="24"/>
        </w:rPr>
        <w:t>.</w:t>
      </w:r>
      <w:r w:rsidR="00C839C3">
        <w:rPr>
          <w:rFonts w:ascii="Times New Roman" w:eastAsia="宋体" w:hAnsi="Times New Roman"/>
          <w:sz w:val="24"/>
          <w:szCs w:val="24"/>
        </w:rPr>
        <w:t xml:space="preserve"> </w:t>
      </w:r>
      <w:r w:rsidR="00A575DE" w:rsidRPr="00A575DE">
        <w:rPr>
          <w:rFonts w:ascii="Times New Roman" w:eastAsia="宋体" w:hAnsi="Times New Roman"/>
          <w:sz w:val="24"/>
          <w:szCs w:val="24"/>
        </w:rPr>
        <w:t xml:space="preserve">The top five plant families are </w:t>
      </w:r>
      <w:r w:rsidR="00A575DE" w:rsidRPr="00F97E92">
        <w:rPr>
          <w:rFonts w:ascii="Times New Roman" w:eastAsia="宋体" w:hAnsi="Times New Roman"/>
          <w:i/>
          <w:sz w:val="24"/>
          <w:szCs w:val="24"/>
        </w:rPr>
        <w:t xml:space="preserve">Asteraceae, </w:t>
      </w:r>
      <w:proofErr w:type="spellStart"/>
      <w:r w:rsidR="00A575DE" w:rsidRPr="00F97E92">
        <w:rPr>
          <w:rFonts w:ascii="Times New Roman" w:eastAsia="宋体" w:hAnsi="Times New Roman"/>
          <w:i/>
          <w:sz w:val="24"/>
          <w:szCs w:val="24"/>
        </w:rPr>
        <w:t>Poaceae</w:t>
      </w:r>
      <w:proofErr w:type="spellEnd"/>
      <w:r w:rsidR="00A575DE" w:rsidRPr="00F97E92">
        <w:rPr>
          <w:rFonts w:ascii="Times New Roman" w:eastAsia="宋体" w:hAnsi="Times New Roman"/>
          <w:i/>
          <w:sz w:val="24"/>
          <w:szCs w:val="24"/>
        </w:rPr>
        <w:t xml:space="preserve">, Fabaceae, Rosaceae, </w:t>
      </w:r>
      <w:proofErr w:type="spellStart"/>
      <w:r w:rsidR="00A575DE" w:rsidRPr="00F97E92">
        <w:rPr>
          <w:rFonts w:ascii="Times New Roman" w:eastAsia="宋体" w:hAnsi="Times New Roman"/>
          <w:i/>
          <w:sz w:val="24"/>
          <w:szCs w:val="24"/>
        </w:rPr>
        <w:t>Orchidaceae</w:t>
      </w:r>
      <w:proofErr w:type="spellEnd"/>
      <w:r w:rsidR="00F97E92">
        <w:rPr>
          <w:rFonts w:ascii="Times New Roman" w:eastAsia="宋体" w:hAnsi="Times New Roman"/>
          <w:i/>
          <w:sz w:val="24"/>
          <w:szCs w:val="24"/>
        </w:rPr>
        <w:t>.</w:t>
      </w:r>
    </w:p>
    <w:p w14:paraId="5CE1C164" w14:textId="77777777" w:rsidR="00F25351" w:rsidRPr="00AE4809" w:rsidRDefault="00F25351" w:rsidP="00F25351">
      <w:pPr>
        <w:widowControl/>
        <w:jc w:val="left"/>
        <w:rPr>
          <w:rFonts w:ascii="Times New Roman" w:eastAsia="宋体" w:hAnsi="Times New Roman"/>
          <w:sz w:val="24"/>
          <w:szCs w:val="24"/>
        </w:rPr>
      </w:pPr>
    </w:p>
    <w:p w14:paraId="5856E118" w14:textId="15FE2C16" w:rsidR="004E6CBA" w:rsidRDefault="004E6CBA">
      <w:pPr>
        <w:widowControl/>
        <w:jc w:val="left"/>
        <w:rPr>
          <w:rFonts w:ascii="Times New Roman" w:eastAsia="宋体" w:hAnsi="Times New Roman"/>
          <w:bCs/>
          <w:lang w:val="en-AU"/>
        </w:rPr>
      </w:pPr>
      <w:r>
        <w:rPr>
          <w:rFonts w:ascii="Times New Roman" w:eastAsia="宋体" w:hAnsi="Times New Roman"/>
          <w:bCs/>
          <w:lang w:val="en-AU"/>
        </w:rPr>
        <w:br w:type="page"/>
      </w:r>
    </w:p>
    <w:p w14:paraId="52EE0D3A" w14:textId="77777777" w:rsidR="00F25351" w:rsidRDefault="00F25351" w:rsidP="0092478E">
      <w:pPr>
        <w:widowControl/>
        <w:jc w:val="center"/>
        <w:rPr>
          <w:rFonts w:ascii="Times New Roman" w:eastAsia="宋体" w:hAnsi="Times New Roman"/>
          <w:bCs/>
          <w:lang w:val="en-AU"/>
        </w:rPr>
      </w:pPr>
    </w:p>
    <w:p w14:paraId="48F38AA8" w14:textId="373604BD" w:rsidR="00F25351" w:rsidRPr="004E6CBA" w:rsidRDefault="004E6CBA" w:rsidP="0092478E">
      <w:pPr>
        <w:widowControl/>
        <w:jc w:val="center"/>
        <w:rPr>
          <w:rFonts w:ascii="Times New Roman" w:eastAsia="宋体" w:hAnsi="Times New Roman"/>
          <w:bCs/>
          <w:lang w:val="en-AU"/>
        </w:rPr>
      </w:pPr>
      <w:r>
        <w:rPr>
          <w:noProof/>
        </w:rPr>
        <w:drawing>
          <wp:inline distT="0" distB="0" distL="0" distR="0" wp14:anchorId="172024FD" wp14:editId="73CCE8B8">
            <wp:extent cx="5274310" cy="4034790"/>
            <wp:effectExtent l="0" t="0" r="254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3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97325" w14:textId="4F1DA84F" w:rsidR="004F041F" w:rsidRDefault="00F25351">
      <w:pPr>
        <w:widowControl/>
        <w:jc w:val="left"/>
        <w:rPr>
          <w:rFonts w:ascii="Times New Roman" w:eastAsia="宋体" w:hAnsi="Times New Roman"/>
          <w:bCs/>
          <w:lang w:val="en-AU"/>
        </w:rPr>
      </w:pPr>
      <w:r w:rsidRPr="00AE4809">
        <w:rPr>
          <w:rFonts w:ascii="Times New Roman" w:eastAsia="宋体" w:hAnsi="Times New Roman"/>
          <w:b/>
          <w:sz w:val="24"/>
          <w:szCs w:val="24"/>
        </w:rPr>
        <w:t>Figure S</w:t>
      </w:r>
      <w:r w:rsidR="00186A31">
        <w:rPr>
          <w:rFonts w:ascii="Times New Roman" w:eastAsia="宋体" w:hAnsi="Times New Roman"/>
          <w:b/>
          <w:sz w:val="24"/>
          <w:szCs w:val="24"/>
        </w:rPr>
        <w:t>4</w:t>
      </w:r>
      <w:r w:rsidRPr="00AE4809">
        <w:rPr>
          <w:rFonts w:ascii="Times New Roman" w:eastAsia="宋体" w:hAnsi="Times New Roman"/>
          <w:sz w:val="24"/>
          <w:szCs w:val="24"/>
        </w:rPr>
        <w:t xml:space="preserve"> </w:t>
      </w:r>
      <w:r w:rsidR="00E51E98" w:rsidRPr="00E51E98">
        <w:rPr>
          <w:rFonts w:ascii="Times New Roman" w:eastAsia="宋体" w:hAnsi="Times New Roman"/>
          <w:sz w:val="24"/>
          <w:szCs w:val="24"/>
        </w:rPr>
        <w:t xml:space="preserve">Number of species included in each </w:t>
      </w:r>
      <w:r w:rsidR="00E51E98">
        <w:rPr>
          <w:rFonts w:ascii="Times New Roman" w:eastAsia="宋体" w:hAnsi="Times New Roman" w:hint="eastAsia"/>
          <w:sz w:val="24"/>
          <w:szCs w:val="24"/>
        </w:rPr>
        <w:t>genus</w:t>
      </w:r>
      <w:r w:rsidR="00427117">
        <w:rPr>
          <w:rFonts w:ascii="Times New Roman" w:eastAsia="宋体" w:hAnsi="Times New Roman"/>
          <w:sz w:val="24"/>
          <w:szCs w:val="24"/>
        </w:rPr>
        <w:t>.</w:t>
      </w:r>
      <w:r w:rsidR="002B2497">
        <w:rPr>
          <w:rFonts w:ascii="Times New Roman" w:eastAsia="宋体" w:hAnsi="Times New Roman"/>
          <w:sz w:val="24"/>
          <w:szCs w:val="24"/>
        </w:rPr>
        <w:t xml:space="preserve"> </w:t>
      </w:r>
      <w:r w:rsidR="00D14D1A" w:rsidRPr="00D14D1A">
        <w:rPr>
          <w:rFonts w:ascii="Times New Roman" w:eastAsia="宋体" w:hAnsi="Times New Roman"/>
          <w:sz w:val="24"/>
          <w:szCs w:val="24"/>
        </w:rPr>
        <w:t xml:space="preserve">The top five plant </w:t>
      </w:r>
      <w:r w:rsidR="007F4CB9">
        <w:rPr>
          <w:rFonts w:ascii="Times New Roman" w:eastAsia="宋体" w:hAnsi="Times New Roman"/>
          <w:sz w:val="24"/>
          <w:szCs w:val="24"/>
        </w:rPr>
        <w:t>genera</w:t>
      </w:r>
      <w:r w:rsidR="00D14D1A" w:rsidRPr="00D14D1A">
        <w:rPr>
          <w:rFonts w:ascii="Times New Roman" w:eastAsia="宋体" w:hAnsi="Times New Roman"/>
          <w:sz w:val="24"/>
          <w:szCs w:val="24"/>
        </w:rPr>
        <w:t xml:space="preserve"> are </w:t>
      </w:r>
      <w:r w:rsidR="00F97E92" w:rsidRPr="00F97E92">
        <w:rPr>
          <w:rFonts w:ascii="Times New Roman" w:eastAsia="宋体" w:hAnsi="Times New Roman"/>
          <w:i/>
          <w:sz w:val="24"/>
          <w:szCs w:val="24"/>
        </w:rPr>
        <w:t xml:space="preserve">Rhododendron, </w:t>
      </w:r>
      <w:proofErr w:type="spellStart"/>
      <w:r w:rsidR="009F3DDF" w:rsidRPr="00F97E92">
        <w:rPr>
          <w:rFonts w:ascii="Times New Roman" w:eastAsia="宋体" w:hAnsi="Times New Roman"/>
          <w:i/>
          <w:sz w:val="24"/>
          <w:szCs w:val="24"/>
        </w:rPr>
        <w:t>Carex</w:t>
      </w:r>
      <w:proofErr w:type="spellEnd"/>
      <w:r w:rsidR="00D14D1A">
        <w:rPr>
          <w:rFonts w:ascii="Times New Roman" w:eastAsia="宋体" w:hAnsi="Times New Roman"/>
          <w:i/>
          <w:sz w:val="24"/>
          <w:szCs w:val="24"/>
        </w:rPr>
        <w:t>,</w:t>
      </w:r>
      <w:r w:rsidR="00D14D1A" w:rsidRPr="00D14D1A">
        <w:t xml:space="preserve"> </w:t>
      </w:r>
      <w:r w:rsidR="00D14D1A" w:rsidRPr="00D14D1A">
        <w:rPr>
          <w:rFonts w:ascii="Times New Roman" w:eastAsia="宋体" w:hAnsi="Times New Roman"/>
          <w:i/>
          <w:sz w:val="24"/>
          <w:szCs w:val="24"/>
        </w:rPr>
        <w:t>Salix</w:t>
      </w:r>
      <w:r w:rsidR="00D14D1A">
        <w:rPr>
          <w:rFonts w:ascii="Times New Roman" w:eastAsia="宋体" w:hAnsi="Times New Roman"/>
          <w:i/>
          <w:sz w:val="24"/>
          <w:szCs w:val="24"/>
        </w:rPr>
        <w:t xml:space="preserve">, </w:t>
      </w:r>
      <w:proofErr w:type="spellStart"/>
      <w:r w:rsidR="00D14D1A" w:rsidRPr="00D14D1A">
        <w:rPr>
          <w:rFonts w:ascii="Times New Roman" w:eastAsia="宋体" w:hAnsi="Times New Roman"/>
          <w:i/>
          <w:sz w:val="24"/>
          <w:szCs w:val="24"/>
        </w:rPr>
        <w:t>Pedicularis</w:t>
      </w:r>
      <w:proofErr w:type="spellEnd"/>
      <w:r w:rsidR="00D14D1A">
        <w:rPr>
          <w:rFonts w:ascii="Times New Roman" w:eastAsia="宋体" w:hAnsi="Times New Roman"/>
          <w:i/>
          <w:sz w:val="24"/>
          <w:szCs w:val="24"/>
        </w:rPr>
        <w:t xml:space="preserve">, </w:t>
      </w:r>
      <w:proofErr w:type="spellStart"/>
      <w:r w:rsidR="00D14D1A" w:rsidRPr="00D14D1A">
        <w:rPr>
          <w:rFonts w:ascii="Times New Roman" w:eastAsia="宋体" w:hAnsi="Times New Roman"/>
          <w:i/>
          <w:sz w:val="24"/>
          <w:szCs w:val="24"/>
        </w:rPr>
        <w:t>Saussurea</w:t>
      </w:r>
      <w:proofErr w:type="spellEnd"/>
      <w:r w:rsidR="00D14D1A">
        <w:rPr>
          <w:rFonts w:ascii="Times New Roman" w:eastAsia="宋体" w:hAnsi="Times New Roman"/>
          <w:i/>
          <w:sz w:val="24"/>
          <w:szCs w:val="24"/>
        </w:rPr>
        <w:t>.</w:t>
      </w:r>
      <w:r w:rsidR="004F041F">
        <w:rPr>
          <w:rFonts w:ascii="Times New Roman" w:eastAsia="宋体" w:hAnsi="Times New Roman"/>
          <w:bCs/>
          <w:lang w:val="en-AU"/>
        </w:rPr>
        <w:br w:type="page"/>
      </w:r>
    </w:p>
    <w:p w14:paraId="412232EA" w14:textId="32E8FCBE" w:rsidR="000E3F63" w:rsidRPr="00D275FA" w:rsidRDefault="000E3F63" w:rsidP="00515186">
      <w:pPr>
        <w:spacing w:afterLines="100" w:after="312"/>
        <w:rPr>
          <w:rFonts w:ascii="Times New Roman" w:eastAsia="宋体" w:hAnsi="Times New Roman"/>
          <w:sz w:val="18"/>
          <w:szCs w:val="18"/>
          <w:lang w:val="en-AU"/>
        </w:rPr>
      </w:pPr>
      <w:r w:rsidRPr="00D275FA">
        <w:rPr>
          <w:rFonts w:ascii="Times New Roman" w:eastAsia="宋体" w:hAnsi="Times New Roman"/>
          <w:b/>
          <w:bCs/>
          <w:sz w:val="24"/>
          <w:szCs w:val="24"/>
        </w:rPr>
        <w:lastRenderedPageBreak/>
        <w:t xml:space="preserve">Table S1. </w:t>
      </w:r>
      <w:r w:rsidR="00515186" w:rsidRPr="00D275FA">
        <w:rPr>
          <w:rFonts w:ascii="Times New Roman" w:eastAsia="宋体" w:hAnsi="Times New Roman"/>
          <w:sz w:val="24"/>
          <w:szCs w:val="24"/>
        </w:rPr>
        <w:t>Rules for merging plants at the municipal-level in China</w:t>
      </w:r>
    </w:p>
    <w:tbl>
      <w:tblPr>
        <w:tblStyle w:val="a8"/>
        <w:tblW w:w="7825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4"/>
        <w:gridCol w:w="4891"/>
      </w:tblGrid>
      <w:tr w:rsidR="000E3F63" w:rsidRPr="00D275FA" w14:paraId="51B42AAE" w14:textId="77777777" w:rsidTr="00AB75F6">
        <w:trPr>
          <w:trHeight w:val="309"/>
          <w:jc w:val="center"/>
        </w:trPr>
        <w:tc>
          <w:tcPr>
            <w:tcW w:w="2934" w:type="dxa"/>
            <w:tcBorders>
              <w:top w:val="single" w:sz="4" w:space="0" w:color="auto"/>
              <w:bottom w:val="single" w:sz="4" w:space="0" w:color="auto"/>
            </w:tcBorders>
          </w:tcPr>
          <w:p w14:paraId="58082242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Target Cities</w:t>
            </w:r>
          </w:p>
        </w:tc>
        <w:tc>
          <w:tcPr>
            <w:tcW w:w="4891" w:type="dxa"/>
            <w:tcBorders>
              <w:top w:val="single" w:sz="4" w:space="0" w:color="auto"/>
              <w:bottom w:val="single" w:sz="4" w:space="0" w:color="auto"/>
            </w:tcBorders>
          </w:tcPr>
          <w:p w14:paraId="4B17235B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List of Merged Cities</w:t>
            </w:r>
          </w:p>
        </w:tc>
      </w:tr>
      <w:tr w:rsidR="000E3F63" w:rsidRPr="00D275FA" w14:paraId="30256627" w14:textId="77777777" w:rsidTr="00AB75F6">
        <w:trPr>
          <w:trHeight w:val="309"/>
          <w:jc w:val="center"/>
        </w:trPr>
        <w:tc>
          <w:tcPr>
            <w:tcW w:w="2934" w:type="dxa"/>
            <w:tcBorders>
              <w:top w:val="single" w:sz="4" w:space="0" w:color="auto"/>
              <w:bottom w:val="nil"/>
            </w:tcBorders>
            <w:shd w:val="clear" w:color="auto" w:fill="D0CECE" w:themeFill="background2" w:themeFillShade="E6"/>
            <w:vAlign w:val="center"/>
          </w:tcPr>
          <w:p w14:paraId="07D64023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Anhui:Chizhou</w:t>
            </w:r>
            <w:proofErr w:type="spellEnd"/>
            <w:proofErr w:type="gramEnd"/>
          </w:p>
        </w:tc>
        <w:tc>
          <w:tcPr>
            <w:tcW w:w="4891" w:type="dxa"/>
            <w:tcBorders>
              <w:top w:val="single" w:sz="4" w:space="0" w:color="auto"/>
              <w:bottom w:val="nil"/>
            </w:tcBorders>
            <w:shd w:val="clear" w:color="auto" w:fill="D0CECE" w:themeFill="background2" w:themeFillShade="E6"/>
          </w:tcPr>
          <w:p w14:paraId="416739E9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Anhui:Tongling</w:t>
            </w:r>
            <w:proofErr w:type="spellEnd"/>
            <w:proofErr w:type="gramEnd"/>
          </w:p>
        </w:tc>
      </w:tr>
      <w:tr w:rsidR="000E3F63" w:rsidRPr="00D275FA" w14:paraId="623453BB" w14:textId="77777777" w:rsidTr="00AB75F6">
        <w:trPr>
          <w:trHeight w:val="619"/>
          <w:jc w:val="center"/>
        </w:trPr>
        <w:tc>
          <w:tcPr>
            <w:tcW w:w="2934" w:type="dxa"/>
            <w:tcBorders>
              <w:top w:val="nil"/>
              <w:bottom w:val="nil"/>
            </w:tcBorders>
            <w:vAlign w:val="center"/>
          </w:tcPr>
          <w:p w14:paraId="25CCBD16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Anhui:Hefei</w:t>
            </w:r>
            <w:proofErr w:type="spellEnd"/>
            <w:proofErr w:type="gramEnd"/>
          </w:p>
        </w:tc>
        <w:tc>
          <w:tcPr>
            <w:tcW w:w="4891" w:type="dxa"/>
            <w:tcBorders>
              <w:top w:val="nil"/>
              <w:bottom w:val="nil"/>
            </w:tcBorders>
          </w:tcPr>
          <w:p w14:paraId="3A7EC371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Anhui:Ma'anshan</w:t>
            </w:r>
            <w:proofErr w:type="spellEnd"/>
            <w:proofErr w:type="gramEnd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; </w:t>
            </w:r>
            <w:proofErr w:type="spell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Anhui:Huainan</w:t>
            </w:r>
            <w:proofErr w:type="spellEnd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; </w:t>
            </w:r>
            <w:proofErr w:type="spell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Anhui:Chuzhou</w:t>
            </w:r>
            <w:proofErr w:type="spellEnd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;</w:t>
            </w:r>
          </w:p>
          <w:p w14:paraId="2C1CA6B6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Anhui:Chaohu</w:t>
            </w:r>
            <w:proofErr w:type="spellEnd"/>
            <w:proofErr w:type="gramEnd"/>
          </w:p>
        </w:tc>
      </w:tr>
      <w:tr w:rsidR="000E3F63" w:rsidRPr="00D275FA" w14:paraId="06993393" w14:textId="77777777" w:rsidTr="00AB75F6">
        <w:trPr>
          <w:trHeight w:val="619"/>
          <w:jc w:val="center"/>
        </w:trPr>
        <w:tc>
          <w:tcPr>
            <w:tcW w:w="2934" w:type="dxa"/>
            <w:tcBorders>
              <w:top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0C7D0EF1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Anhui:Suzhou</w:t>
            </w:r>
            <w:proofErr w:type="spellEnd"/>
            <w:proofErr w:type="gramEnd"/>
          </w:p>
        </w:tc>
        <w:tc>
          <w:tcPr>
            <w:tcW w:w="4891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34B2FD82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Anhui:Fuyang</w:t>
            </w:r>
            <w:proofErr w:type="spellEnd"/>
            <w:proofErr w:type="gramEnd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; </w:t>
            </w:r>
            <w:proofErr w:type="spell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Anhui:Bozhou</w:t>
            </w:r>
            <w:proofErr w:type="spellEnd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; </w:t>
            </w:r>
            <w:proofErr w:type="spell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Anhui:Huaibei</w:t>
            </w:r>
            <w:proofErr w:type="spellEnd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; </w:t>
            </w:r>
            <w:proofErr w:type="spell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Anhui:Bengbu</w:t>
            </w:r>
            <w:proofErr w:type="spellEnd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;</w:t>
            </w:r>
          </w:p>
          <w:p w14:paraId="51B4226B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Jiangsu:Xuzhou</w:t>
            </w:r>
            <w:proofErr w:type="spellEnd"/>
            <w:proofErr w:type="gramEnd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; </w:t>
            </w:r>
            <w:proofErr w:type="spell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Jiangsu:Suqian</w:t>
            </w:r>
            <w:proofErr w:type="spellEnd"/>
          </w:p>
        </w:tc>
      </w:tr>
      <w:tr w:rsidR="000E3F63" w:rsidRPr="00D275FA" w14:paraId="2E3D626B" w14:textId="77777777" w:rsidTr="00AB75F6">
        <w:trPr>
          <w:trHeight w:val="309"/>
          <w:jc w:val="center"/>
        </w:trPr>
        <w:tc>
          <w:tcPr>
            <w:tcW w:w="2934" w:type="dxa"/>
            <w:tcBorders>
              <w:top w:val="nil"/>
              <w:bottom w:val="nil"/>
            </w:tcBorders>
            <w:vAlign w:val="center"/>
          </w:tcPr>
          <w:p w14:paraId="3E5C3391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Beijing:Beijing</w:t>
            </w:r>
            <w:proofErr w:type="spellEnd"/>
            <w:proofErr w:type="gramEnd"/>
          </w:p>
        </w:tc>
        <w:tc>
          <w:tcPr>
            <w:tcW w:w="4891" w:type="dxa"/>
            <w:tcBorders>
              <w:top w:val="nil"/>
              <w:bottom w:val="nil"/>
            </w:tcBorders>
          </w:tcPr>
          <w:p w14:paraId="72331F1C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Hebei:Langfang</w:t>
            </w:r>
            <w:proofErr w:type="spellEnd"/>
            <w:proofErr w:type="gramEnd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; </w:t>
            </w:r>
            <w:proofErr w:type="spell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Tianjin:Tianjin</w:t>
            </w:r>
            <w:proofErr w:type="spellEnd"/>
          </w:p>
        </w:tc>
      </w:tr>
      <w:tr w:rsidR="000E3F63" w:rsidRPr="00D275FA" w14:paraId="195516F6" w14:textId="77777777" w:rsidTr="00AB75F6">
        <w:trPr>
          <w:trHeight w:val="309"/>
          <w:jc w:val="center"/>
        </w:trPr>
        <w:tc>
          <w:tcPr>
            <w:tcW w:w="2934" w:type="dxa"/>
            <w:tcBorders>
              <w:top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03F5766C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Fujian:Fuzhou</w:t>
            </w:r>
            <w:proofErr w:type="spellEnd"/>
            <w:proofErr w:type="gramEnd"/>
          </w:p>
        </w:tc>
        <w:tc>
          <w:tcPr>
            <w:tcW w:w="4891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7ACCAEA6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Fujian:Ningde</w:t>
            </w:r>
            <w:proofErr w:type="spellEnd"/>
            <w:proofErr w:type="gramEnd"/>
          </w:p>
        </w:tc>
      </w:tr>
      <w:tr w:rsidR="000E3F63" w:rsidRPr="00D275FA" w14:paraId="75A2873E" w14:textId="77777777" w:rsidTr="00AB75F6">
        <w:trPr>
          <w:trHeight w:val="309"/>
          <w:jc w:val="center"/>
        </w:trPr>
        <w:tc>
          <w:tcPr>
            <w:tcW w:w="2934" w:type="dxa"/>
            <w:tcBorders>
              <w:top w:val="nil"/>
              <w:bottom w:val="nil"/>
            </w:tcBorders>
            <w:vAlign w:val="center"/>
          </w:tcPr>
          <w:p w14:paraId="705E8A32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Gansu:Jiuquan</w:t>
            </w:r>
            <w:proofErr w:type="spellEnd"/>
            <w:proofErr w:type="gramEnd"/>
          </w:p>
        </w:tc>
        <w:tc>
          <w:tcPr>
            <w:tcW w:w="4891" w:type="dxa"/>
            <w:tcBorders>
              <w:top w:val="nil"/>
              <w:bottom w:val="nil"/>
            </w:tcBorders>
          </w:tcPr>
          <w:p w14:paraId="75E88E28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Gansu:Jiayuguan</w:t>
            </w:r>
            <w:proofErr w:type="spellEnd"/>
            <w:proofErr w:type="gramEnd"/>
          </w:p>
        </w:tc>
      </w:tr>
      <w:tr w:rsidR="000E3F63" w:rsidRPr="00D275FA" w14:paraId="2A21E89D" w14:textId="77777777" w:rsidTr="00AB75F6">
        <w:trPr>
          <w:trHeight w:val="321"/>
          <w:jc w:val="center"/>
        </w:trPr>
        <w:tc>
          <w:tcPr>
            <w:tcW w:w="2934" w:type="dxa"/>
            <w:tcBorders>
              <w:top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772B5952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Gansu:Wuwei</w:t>
            </w:r>
            <w:proofErr w:type="spellEnd"/>
            <w:proofErr w:type="gramEnd"/>
          </w:p>
        </w:tc>
        <w:tc>
          <w:tcPr>
            <w:tcW w:w="4891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550E8C1C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Gansu:Jinchang</w:t>
            </w:r>
            <w:proofErr w:type="spellEnd"/>
            <w:proofErr w:type="gramEnd"/>
          </w:p>
        </w:tc>
      </w:tr>
      <w:tr w:rsidR="000E3F63" w:rsidRPr="00D275FA" w14:paraId="1EF49D5C" w14:textId="77777777" w:rsidTr="00AB75F6">
        <w:trPr>
          <w:trHeight w:val="309"/>
          <w:jc w:val="center"/>
        </w:trPr>
        <w:tc>
          <w:tcPr>
            <w:tcW w:w="2934" w:type="dxa"/>
            <w:tcBorders>
              <w:top w:val="nil"/>
              <w:bottom w:val="nil"/>
            </w:tcBorders>
            <w:vAlign w:val="center"/>
          </w:tcPr>
          <w:p w14:paraId="71E58BB9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Guangdong:Chaozhou</w:t>
            </w:r>
            <w:proofErr w:type="spellEnd"/>
            <w:proofErr w:type="gramEnd"/>
          </w:p>
        </w:tc>
        <w:tc>
          <w:tcPr>
            <w:tcW w:w="4891" w:type="dxa"/>
            <w:tcBorders>
              <w:top w:val="nil"/>
              <w:bottom w:val="nil"/>
            </w:tcBorders>
          </w:tcPr>
          <w:p w14:paraId="0E2E3D5C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Guangdong:Jieyang</w:t>
            </w:r>
            <w:proofErr w:type="spellEnd"/>
            <w:proofErr w:type="gramEnd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; </w:t>
            </w:r>
            <w:proofErr w:type="spell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Guangdong:Shantou</w:t>
            </w:r>
            <w:proofErr w:type="spellEnd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; </w:t>
            </w:r>
            <w:proofErr w:type="spell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Guangdong:Shanwei</w:t>
            </w:r>
            <w:proofErr w:type="spellEnd"/>
          </w:p>
        </w:tc>
      </w:tr>
      <w:tr w:rsidR="000E3F63" w:rsidRPr="00D275FA" w14:paraId="1F2671FB" w14:textId="77777777" w:rsidTr="00AB75F6">
        <w:trPr>
          <w:trHeight w:val="309"/>
          <w:jc w:val="center"/>
        </w:trPr>
        <w:tc>
          <w:tcPr>
            <w:tcW w:w="2934" w:type="dxa"/>
            <w:tcBorders>
              <w:top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294588F9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Guangdong:Guangzhou</w:t>
            </w:r>
            <w:proofErr w:type="spellEnd"/>
            <w:proofErr w:type="gramEnd"/>
          </w:p>
        </w:tc>
        <w:tc>
          <w:tcPr>
            <w:tcW w:w="4891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6BA474EC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Guangdong:Zhongshan</w:t>
            </w:r>
            <w:proofErr w:type="spellEnd"/>
            <w:proofErr w:type="gramEnd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; </w:t>
            </w:r>
            <w:proofErr w:type="spell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Guangdong:Foshan</w:t>
            </w:r>
            <w:proofErr w:type="spellEnd"/>
          </w:p>
        </w:tc>
      </w:tr>
      <w:tr w:rsidR="000E3F63" w:rsidRPr="00D275FA" w14:paraId="7E4F5DE0" w14:textId="77777777" w:rsidTr="00AB75F6">
        <w:trPr>
          <w:trHeight w:val="309"/>
          <w:jc w:val="center"/>
        </w:trPr>
        <w:tc>
          <w:tcPr>
            <w:tcW w:w="2934" w:type="dxa"/>
            <w:tcBorders>
              <w:top w:val="nil"/>
              <w:bottom w:val="nil"/>
            </w:tcBorders>
            <w:vAlign w:val="center"/>
          </w:tcPr>
          <w:p w14:paraId="20EF618F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Guangdong:Jiangmen</w:t>
            </w:r>
            <w:proofErr w:type="spellEnd"/>
            <w:proofErr w:type="gramEnd"/>
          </w:p>
        </w:tc>
        <w:tc>
          <w:tcPr>
            <w:tcW w:w="4891" w:type="dxa"/>
            <w:tcBorders>
              <w:top w:val="nil"/>
              <w:bottom w:val="nil"/>
            </w:tcBorders>
          </w:tcPr>
          <w:p w14:paraId="1A7E6758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Guangdong:Zhuhai</w:t>
            </w:r>
            <w:proofErr w:type="spellEnd"/>
            <w:proofErr w:type="gramEnd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; Macao</w:t>
            </w:r>
          </w:p>
        </w:tc>
      </w:tr>
      <w:tr w:rsidR="000E3F63" w:rsidRPr="00D275FA" w14:paraId="6A615D98" w14:textId="77777777" w:rsidTr="00AB75F6">
        <w:trPr>
          <w:trHeight w:val="309"/>
          <w:jc w:val="center"/>
        </w:trPr>
        <w:tc>
          <w:tcPr>
            <w:tcW w:w="2934" w:type="dxa"/>
            <w:tcBorders>
              <w:top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45D16272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Guangdong:Shenzhen</w:t>
            </w:r>
            <w:proofErr w:type="spellEnd"/>
            <w:proofErr w:type="gramEnd"/>
          </w:p>
        </w:tc>
        <w:tc>
          <w:tcPr>
            <w:tcW w:w="4891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0CBA83DD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Guangdong:Dongguan</w:t>
            </w:r>
            <w:proofErr w:type="spellEnd"/>
            <w:proofErr w:type="gramEnd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; Hong Kong</w:t>
            </w:r>
          </w:p>
        </w:tc>
      </w:tr>
      <w:tr w:rsidR="000E3F63" w:rsidRPr="00D275FA" w14:paraId="153AF133" w14:textId="77777777" w:rsidTr="00AB75F6">
        <w:trPr>
          <w:trHeight w:val="309"/>
          <w:jc w:val="center"/>
        </w:trPr>
        <w:tc>
          <w:tcPr>
            <w:tcW w:w="2934" w:type="dxa"/>
            <w:tcBorders>
              <w:top w:val="nil"/>
              <w:bottom w:val="nil"/>
            </w:tcBorders>
            <w:vAlign w:val="center"/>
          </w:tcPr>
          <w:p w14:paraId="345085C8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Hebei:Shijiazhuang</w:t>
            </w:r>
            <w:proofErr w:type="spellEnd"/>
            <w:proofErr w:type="gramEnd"/>
          </w:p>
        </w:tc>
        <w:tc>
          <w:tcPr>
            <w:tcW w:w="4891" w:type="dxa"/>
            <w:tcBorders>
              <w:top w:val="nil"/>
              <w:bottom w:val="nil"/>
            </w:tcBorders>
          </w:tcPr>
          <w:p w14:paraId="10292346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Shanxi:Yangquan</w:t>
            </w:r>
            <w:proofErr w:type="spellEnd"/>
            <w:proofErr w:type="gramEnd"/>
          </w:p>
        </w:tc>
      </w:tr>
      <w:tr w:rsidR="000E3F63" w:rsidRPr="00D275FA" w14:paraId="0FA24CDD" w14:textId="77777777" w:rsidTr="00AB75F6">
        <w:trPr>
          <w:trHeight w:val="619"/>
          <w:jc w:val="center"/>
        </w:trPr>
        <w:tc>
          <w:tcPr>
            <w:tcW w:w="2934" w:type="dxa"/>
            <w:tcBorders>
              <w:top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1143F0EB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Heilongjiang:Qiqihar</w:t>
            </w:r>
            <w:proofErr w:type="spellEnd"/>
            <w:proofErr w:type="gramEnd"/>
          </w:p>
        </w:tc>
        <w:tc>
          <w:tcPr>
            <w:tcW w:w="4891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767E3478" w14:textId="77777777" w:rsidR="000E3F63" w:rsidRPr="00D275FA" w:rsidRDefault="000E3F63" w:rsidP="00857BAF">
            <w:pPr>
              <w:tabs>
                <w:tab w:val="center" w:pos="2727"/>
              </w:tabs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Heilongjiang:Suihua</w:t>
            </w:r>
            <w:proofErr w:type="spellEnd"/>
            <w:proofErr w:type="gramEnd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; </w:t>
            </w:r>
            <w:proofErr w:type="spell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Heilongjiang:Daqing</w:t>
            </w:r>
            <w:proofErr w:type="spellEnd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; </w:t>
            </w:r>
            <w:proofErr w:type="spell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Jilin:Baicheng</w:t>
            </w:r>
            <w:proofErr w:type="spellEnd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;</w:t>
            </w:r>
          </w:p>
          <w:p w14:paraId="62AFDC46" w14:textId="77777777" w:rsidR="000E3F63" w:rsidRPr="00D275FA" w:rsidRDefault="000E3F63" w:rsidP="00857BAF">
            <w:pPr>
              <w:tabs>
                <w:tab w:val="center" w:pos="2727"/>
              </w:tabs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Jilin:Songyuan</w:t>
            </w:r>
            <w:proofErr w:type="spellEnd"/>
            <w:proofErr w:type="gramEnd"/>
          </w:p>
        </w:tc>
      </w:tr>
      <w:tr w:rsidR="000E3F63" w:rsidRPr="00D275FA" w14:paraId="3CED8DE7" w14:textId="77777777" w:rsidTr="00AB75F6">
        <w:trPr>
          <w:trHeight w:val="309"/>
          <w:jc w:val="center"/>
        </w:trPr>
        <w:tc>
          <w:tcPr>
            <w:tcW w:w="2934" w:type="dxa"/>
            <w:tcBorders>
              <w:top w:val="nil"/>
              <w:bottom w:val="nil"/>
            </w:tcBorders>
            <w:vAlign w:val="center"/>
          </w:tcPr>
          <w:p w14:paraId="606B6F2F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Henan:Luoyang</w:t>
            </w:r>
            <w:proofErr w:type="spellEnd"/>
            <w:proofErr w:type="gramEnd"/>
          </w:p>
        </w:tc>
        <w:tc>
          <w:tcPr>
            <w:tcW w:w="4891" w:type="dxa"/>
            <w:tcBorders>
              <w:top w:val="nil"/>
              <w:bottom w:val="nil"/>
            </w:tcBorders>
          </w:tcPr>
          <w:p w14:paraId="1495410F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Henan:Pingdingshan</w:t>
            </w:r>
            <w:proofErr w:type="spellEnd"/>
            <w:proofErr w:type="gramEnd"/>
          </w:p>
        </w:tc>
      </w:tr>
      <w:tr w:rsidR="000E3F63" w:rsidRPr="00D275FA" w14:paraId="028CBDC3" w14:textId="77777777" w:rsidTr="00AB75F6">
        <w:trPr>
          <w:trHeight w:val="321"/>
          <w:jc w:val="center"/>
        </w:trPr>
        <w:tc>
          <w:tcPr>
            <w:tcW w:w="2934" w:type="dxa"/>
            <w:tcBorders>
              <w:top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0069AC44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Henan:Xinxiang</w:t>
            </w:r>
            <w:proofErr w:type="spellEnd"/>
            <w:proofErr w:type="gramEnd"/>
          </w:p>
        </w:tc>
        <w:tc>
          <w:tcPr>
            <w:tcW w:w="4891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71025BE8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Henan:Anyang</w:t>
            </w:r>
            <w:proofErr w:type="spellEnd"/>
            <w:proofErr w:type="gramEnd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; </w:t>
            </w:r>
            <w:proofErr w:type="spell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Henan:Puyang</w:t>
            </w:r>
            <w:proofErr w:type="spellEnd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; </w:t>
            </w:r>
            <w:proofErr w:type="spell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Henan:Hebi</w:t>
            </w:r>
            <w:proofErr w:type="spellEnd"/>
          </w:p>
        </w:tc>
      </w:tr>
      <w:tr w:rsidR="000E3F63" w:rsidRPr="00D275FA" w14:paraId="6DFD4E31" w14:textId="77777777" w:rsidTr="00AB75F6">
        <w:trPr>
          <w:trHeight w:val="309"/>
          <w:jc w:val="center"/>
        </w:trPr>
        <w:tc>
          <w:tcPr>
            <w:tcW w:w="2934" w:type="dxa"/>
            <w:tcBorders>
              <w:top w:val="nil"/>
              <w:bottom w:val="nil"/>
            </w:tcBorders>
            <w:vAlign w:val="center"/>
          </w:tcPr>
          <w:p w14:paraId="6C5881AF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Henan:Xinyang</w:t>
            </w:r>
            <w:proofErr w:type="spellEnd"/>
            <w:proofErr w:type="gramEnd"/>
          </w:p>
        </w:tc>
        <w:tc>
          <w:tcPr>
            <w:tcW w:w="4891" w:type="dxa"/>
            <w:tcBorders>
              <w:top w:val="nil"/>
              <w:bottom w:val="nil"/>
            </w:tcBorders>
          </w:tcPr>
          <w:p w14:paraId="1A73F7FC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Henan:Zhumadian</w:t>
            </w:r>
            <w:proofErr w:type="spellEnd"/>
            <w:proofErr w:type="gramEnd"/>
          </w:p>
        </w:tc>
      </w:tr>
      <w:tr w:rsidR="000E3F63" w:rsidRPr="00D275FA" w14:paraId="37B3B61F" w14:textId="77777777" w:rsidTr="00AB75F6">
        <w:trPr>
          <w:trHeight w:val="619"/>
          <w:jc w:val="center"/>
        </w:trPr>
        <w:tc>
          <w:tcPr>
            <w:tcW w:w="2934" w:type="dxa"/>
            <w:tcBorders>
              <w:top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29ADB13A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Henan:Zhengzhou</w:t>
            </w:r>
            <w:proofErr w:type="spellEnd"/>
            <w:proofErr w:type="gramEnd"/>
          </w:p>
        </w:tc>
        <w:tc>
          <w:tcPr>
            <w:tcW w:w="4891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0774C8A1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Henan:Kaifeng</w:t>
            </w:r>
            <w:proofErr w:type="spellEnd"/>
            <w:proofErr w:type="gramEnd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; </w:t>
            </w:r>
            <w:proofErr w:type="spell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Henan:Xuchang</w:t>
            </w:r>
            <w:proofErr w:type="spellEnd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; </w:t>
            </w:r>
            <w:proofErr w:type="spell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Henan:Zhoukou</w:t>
            </w:r>
            <w:proofErr w:type="spellEnd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;</w:t>
            </w:r>
          </w:p>
          <w:p w14:paraId="264171B3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Henan:Shangqiu</w:t>
            </w:r>
            <w:proofErr w:type="spellEnd"/>
            <w:proofErr w:type="gramEnd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; </w:t>
            </w:r>
            <w:proofErr w:type="spell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Henan:luohe</w:t>
            </w:r>
            <w:proofErr w:type="spellEnd"/>
          </w:p>
        </w:tc>
      </w:tr>
      <w:tr w:rsidR="000E3F63" w:rsidRPr="00D275FA" w14:paraId="4AF7A2CC" w14:textId="77777777" w:rsidTr="00AB75F6">
        <w:trPr>
          <w:trHeight w:val="309"/>
          <w:jc w:val="center"/>
        </w:trPr>
        <w:tc>
          <w:tcPr>
            <w:tcW w:w="2934" w:type="dxa"/>
            <w:tcBorders>
              <w:top w:val="nil"/>
              <w:bottom w:val="nil"/>
            </w:tcBorders>
            <w:vAlign w:val="center"/>
          </w:tcPr>
          <w:p w14:paraId="045E91CA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Hubei:Wuhan</w:t>
            </w:r>
            <w:proofErr w:type="spellEnd"/>
            <w:proofErr w:type="gramEnd"/>
          </w:p>
        </w:tc>
        <w:tc>
          <w:tcPr>
            <w:tcW w:w="4891" w:type="dxa"/>
            <w:tcBorders>
              <w:top w:val="nil"/>
              <w:bottom w:val="nil"/>
            </w:tcBorders>
          </w:tcPr>
          <w:p w14:paraId="3B0BB3A5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Hubei:Xiaogan</w:t>
            </w:r>
            <w:proofErr w:type="spellEnd"/>
            <w:proofErr w:type="gramEnd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; </w:t>
            </w:r>
            <w:proofErr w:type="spell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Hubei:Ezhou</w:t>
            </w:r>
            <w:proofErr w:type="spellEnd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; </w:t>
            </w:r>
            <w:proofErr w:type="spell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Hubei:Huangshi</w:t>
            </w:r>
            <w:proofErr w:type="spellEnd"/>
          </w:p>
        </w:tc>
      </w:tr>
      <w:tr w:rsidR="000E3F63" w:rsidRPr="00D275FA" w14:paraId="11AD0735" w14:textId="77777777" w:rsidTr="00AB75F6">
        <w:trPr>
          <w:trHeight w:val="309"/>
          <w:jc w:val="center"/>
        </w:trPr>
        <w:tc>
          <w:tcPr>
            <w:tcW w:w="2934" w:type="dxa"/>
            <w:tcBorders>
              <w:top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192D4E7E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Hubei:Yichang</w:t>
            </w:r>
            <w:proofErr w:type="spellEnd"/>
            <w:proofErr w:type="gramEnd"/>
          </w:p>
        </w:tc>
        <w:tc>
          <w:tcPr>
            <w:tcW w:w="4891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7A28FE34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Hubei:Xiangfan</w:t>
            </w:r>
            <w:proofErr w:type="spellEnd"/>
            <w:proofErr w:type="gramEnd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; </w:t>
            </w:r>
            <w:proofErr w:type="spell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Hubei:Jingmen</w:t>
            </w:r>
            <w:proofErr w:type="spellEnd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; </w:t>
            </w:r>
            <w:proofErr w:type="spell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Hubei:Suizhou</w:t>
            </w:r>
            <w:proofErr w:type="spellEnd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 Shi</w:t>
            </w:r>
          </w:p>
        </w:tc>
      </w:tr>
      <w:tr w:rsidR="000E3F63" w:rsidRPr="00D275FA" w14:paraId="559E6032" w14:textId="77777777" w:rsidTr="00AB75F6">
        <w:trPr>
          <w:trHeight w:val="309"/>
          <w:jc w:val="center"/>
        </w:trPr>
        <w:tc>
          <w:tcPr>
            <w:tcW w:w="2934" w:type="dxa"/>
            <w:tcBorders>
              <w:top w:val="nil"/>
              <w:bottom w:val="nil"/>
            </w:tcBorders>
            <w:vAlign w:val="center"/>
          </w:tcPr>
          <w:p w14:paraId="35FA288A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Hunan:Changde</w:t>
            </w:r>
            <w:proofErr w:type="spellEnd"/>
            <w:proofErr w:type="gramEnd"/>
          </w:p>
        </w:tc>
        <w:tc>
          <w:tcPr>
            <w:tcW w:w="4891" w:type="dxa"/>
            <w:tcBorders>
              <w:top w:val="nil"/>
              <w:bottom w:val="nil"/>
            </w:tcBorders>
          </w:tcPr>
          <w:p w14:paraId="58F1F705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Hunan:Yiyang</w:t>
            </w:r>
            <w:proofErr w:type="spellEnd"/>
            <w:proofErr w:type="gramEnd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; </w:t>
            </w:r>
            <w:proofErr w:type="spell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Hubei:Jingzhou</w:t>
            </w:r>
            <w:proofErr w:type="spellEnd"/>
          </w:p>
        </w:tc>
      </w:tr>
      <w:tr w:rsidR="000E3F63" w:rsidRPr="00D275FA" w14:paraId="56C8621B" w14:textId="77777777" w:rsidTr="00AB75F6">
        <w:trPr>
          <w:trHeight w:val="309"/>
          <w:jc w:val="center"/>
        </w:trPr>
        <w:tc>
          <w:tcPr>
            <w:tcW w:w="2934" w:type="dxa"/>
            <w:tcBorders>
              <w:top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37DD2ECA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Hunan:Changsha</w:t>
            </w:r>
            <w:proofErr w:type="spellEnd"/>
            <w:proofErr w:type="gramEnd"/>
          </w:p>
        </w:tc>
        <w:tc>
          <w:tcPr>
            <w:tcW w:w="4891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3B58BFF1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Jiangxi:Yichun</w:t>
            </w:r>
            <w:proofErr w:type="spellEnd"/>
            <w:proofErr w:type="gramEnd"/>
          </w:p>
        </w:tc>
      </w:tr>
      <w:tr w:rsidR="000E3F63" w:rsidRPr="00D275FA" w14:paraId="12D56471" w14:textId="77777777" w:rsidTr="00AB75F6">
        <w:trPr>
          <w:trHeight w:val="309"/>
          <w:jc w:val="center"/>
        </w:trPr>
        <w:tc>
          <w:tcPr>
            <w:tcW w:w="2934" w:type="dxa"/>
            <w:tcBorders>
              <w:top w:val="nil"/>
              <w:bottom w:val="nil"/>
            </w:tcBorders>
            <w:vAlign w:val="center"/>
          </w:tcPr>
          <w:p w14:paraId="606892AE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Hunan:Shaoyang</w:t>
            </w:r>
            <w:proofErr w:type="spellEnd"/>
            <w:proofErr w:type="gramEnd"/>
          </w:p>
        </w:tc>
        <w:tc>
          <w:tcPr>
            <w:tcW w:w="4891" w:type="dxa"/>
            <w:tcBorders>
              <w:top w:val="nil"/>
              <w:bottom w:val="nil"/>
            </w:tcBorders>
          </w:tcPr>
          <w:p w14:paraId="26CFF421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Hunan:Xiangtan</w:t>
            </w:r>
            <w:proofErr w:type="spellEnd"/>
            <w:proofErr w:type="gramEnd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; </w:t>
            </w:r>
            <w:proofErr w:type="spell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Hunan:Loudi</w:t>
            </w:r>
            <w:proofErr w:type="spellEnd"/>
          </w:p>
        </w:tc>
      </w:tr>
      <w:tr w:rsidR="000E3F63" w:rsidRPr="00D275FA" w14:paraId="1A226BEC" w14:textId="77777777" w:rsidTr="00AB75F6">
        <w:trPr>
          <w:trHeight w:val="309"/>
          <w:jc w:val="center"/>
        </w:trPr>
        <w:tc>
          <w:tcPr>
            <w:tcW w:w="2934" w:type="dxa"/>
            <w:tcBorders>
              <w:top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1F7AFD59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Hunan:Yueyang</w:t>
            </w:r>
            <w:proofErr w:type="spellEnd"/>
            <w:proofErr w:type="gramEnd"/>
          </w:p>
        </w:tc>
        <w:tc>
          <w:tcPr>
            <w:tcW w:w="4891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4C55FEF2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Hubei:Xianning</w:t>
            </w:r>
            <w:proofErr w:type="spellEnd"/>
            <w:proofErr w:type="gramEnd"/>
          </w:p>
        </w:tc>
      </w:tr>
      <w:tr w:rsidR="000E3F63" w:rsidRPr="00D275FA" w14:paraId="62591C78" w14:textId="77777777" w:rsidTr="00AB75F6">
        <w:trPr>
          <w:trHeight w:val="309"/>
          <w:jc w:val="center"/>
        </w:trPr>
        <w:tc>
          <w:tcPr>
            <w:tcW w:w="2934" w:type="dxa"/>
            <w:tcBorders>
              <w:top w:val="nil"/>
              <w:bottom w:val="nil"/>
            </w:tcBorders>
            <w:vAlign w:val="center"/>
          </w:tcPr>
          <w:p w14:paraId="359306B1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Jiangsu:Yangzhou</w:t>
            </w:r>
            <w:proofErr w:type="spellEnd"/>
            <w:proofErr w:type="gramEnd"/>
          </w:p>
        </w:tc>
        <w:tc>
          <w:tcPr>
            <w:tcW w:w="4891" w:type="dxa"/>
            <w:tcBorders>
              <w:top w:val="nil"/>
              <w:bottom w:val="nil"/>
            </w:tcBorders>
          </w:tcPr>
          <w:p w14:paraId="6474727D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Jiangsu:Taizhou</w:t>
            </w:r>
            <w:proofErr w:type="spellEnd"/>
            <w:proofErr w:type="gramEnd"/>
          </w:p>
        </w:tc>
      </w:tr>
      <w:tr w:rsidR="000E3F63" w:rsidRPr="00D275FA" w14:paraId="315666EE" w14:textId="77777777" w:rsidTr="00AB75F6">
        <w:trPr>
          <w:trHeight w:val="309"/>
          <w:jc w:val="center"/>
        </w:trPr>
        <w:tc>
          <w:tcPr>
            <w:tcW w:w="2934" w:type="dxa"/>
            <w:tcBorders>
              <w:top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0FA6197D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Jilin:Changchun</w:t>
            </w:r>
            <w:proofErr w:type="spellEnd"/>
            <w:proofErr w:type="gramEnd"/>
          </w:p>
        </w:tc>
        <w:tc>
          <w:tcPr>
            <w:tcW w:w="4891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722C877B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Jilin:Siping</w:t>
            </w:r>
            <w:proofErr w:type="spellEnd"/>
            <w:proofErr w:type="gramEnd"/>
          </w:p>
        </w:tc>
      </w:tr>
      <w:tr w:rsidR="000E3F63" w:rsidRPr="00D275FA" w14:paraId="10518585" w14:textId="77777777" w:rsidTr="00AB75F6">
        <w:trPr>
          <w:trHeight w:val="321"/>
          <w:jc w:val="center"/>
        </w:trPr>
        <w:tc>
          <w:tcPr>
            <w:tcW w:w="2934" w:type="dxa"/>
            <w:tcBorders>
              <w:top w:val="nil"/>
              <w:bottom w:val="nil"/>
            </w:tcBorders>
            <w:vAlign w:val="center"/>
          </w:tcPr>
          <w:p w14:paraId="5AB78C01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Jilin:Liaoyuan</w:t>
            </w:r>
            <w:proofErr w:type="spellEnd"/>
            <w:proofErr w:type="gramEnd"/>
          </w:p>
        </w:tc>
        <w:tc>
          <w:tcPr>
            <w:tcW w:w="4891" w:type="dxa"/>
            <w:tcBorders>
              <w:top w:val="nil"/>
              <w:bottom w:val="nil"/>
            </w:tcBorders>
          </w:tcPr>
          <w:p w14:paraId="4E82F082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Liaoning:Tieling</w:t>
            </w:r>
            <w:proofErr w:type="spellEnd"/>
            <w:proofErr w:type="gramEnd"/>
          </w:p>
        </w:tc>
      </w:tr>
      <w:tr w:rsidR="000E3F63" w:rsidRPr="00D275FA" w14:paraId="6486FE26" w14:textId="77777777" w:rsidTr="00AB75F6">
        <w:trPr>
          <w:trHeight w:val="309"/>
          <w:jc w:val="center"/>
        </w:trPr>
        <w:tc>
          <w:tcPr>
            <w:tcW w:w="2934" w:type="dxa"/>
            <w:tcBorders>
              <w:top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227BEE13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Jilin:Tonghua</w:t>
            </w:r>
            <w:proofErr w:type="spellEnd"/>
            <w:proofErr w:type="gramEnd"/>
          </w:p>
        </w:tc>
        <w:tc>
          <w:tcPr>
            <w:tcW w:w="4891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07690F92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Liaoning:Fushun</w:t>
            </w:r>
            <w:proofErr w:type="spellEnd"/>
            <w:proofErr w:type="gramEnd"/>
          </w:p>
        </w:tc>
      </w:tr>
      <w:tr w:rsidR="000E3F63" w:rsidRPr="00D275FA" w14:paraId="103857D6" w14:textId="77777777" w:rsidTr="00AB75F6">
        <w:trPr>
          <w:trHeight w:val="309"/>
          <w:jc w:val="center"/>
        </w:trPr>
        <w:tc>
          <w:tcPr>
            <w:tcW w:w="2934" w:type="dxa"/>
            <w:tcBorders>
              <w:top w:val="nil"/>
              <w:bottom w:val="nil"/>
            </w:tcBorders>
            <w:vAlign w:val="center"/>
          </w:tcPr>
          <w:p w14:paraId="29D0D4CB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Liaoning:Benxi</w:t>
            </w:r>
            <w:proofErr w:type="spellEnd"/>
            <w:proofErr w:type="gramEnd"/>
          </w:p>
        </w:tc>
        <w:tc>
          <w:tcPr>
            <w:tcW w:w="4891" w:type="dxa"/>
            <w:tcBorders>
              <w:top w:val="nil"/>
              <w:bottom w:val="nil"/>
            </w:tcBorders>
          </w:tcPr>
          <w:p w14:paraId="4B80332E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Liaoning:Liaoyang</w:t>
            </w:r>
            <w:proofErr w:type="spellEnd"/>
            <w:proofErr w:type="gramEnd"/>
          </w:p>
        </w:tc>
      </w:tr>
      <w:tr w:rsidR="000E3F63" w:rsidRPr="00D275FA" w14:paraId="319030D5" w14:textId="77777777" w:rsidTr="00AB75F6">
        <w:trPr>
          <w:trHeight w:val="309"/>
          <w:jc w:val="center"/>
        </w:trPr>
        <w:tc>
          <w:tcPr>
            <w:tcW w:w="2934" w:type="dxa"/>
            <w:tcBorders>
              <w:top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5C8E6456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Liaoning:Chaoyang</w:t>
            </w:r>
            <w:proofErr w:type="spellEnd"/>
            <w:proofErr w:type="gramEnd"/>
          </w:p>
        </w:tc>
        <w:tc>
          <w:tcPr>
            <w:tcW w:w="4891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5DAC2EE7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Liaoning:Fuxin</w:t>
            </w:r>
            <w:proofErr w:type="spellEnd"/>
            <w:proofErr w:type="gramEnd"/>
          </w:p>
        </w:tc>
      </w:tr>
      <w:tr w:rsidR="000E3F63" w:rsidRPr="00D275FA" w14:paraId="47DC88B4" w14:textId="77777777" w:rsidTr="00AB75F6">
        <w:trPr>
          <w:trHeight w:val="309"/>
          <w:jc w:val="center"/>
        </w:trPr>
        <w:tc>
          <w:tcPr>
            <w:tcW w:w="2934" w:type="dxa"/>
            <w:tcBorders>
              <w:top w:val="nil"/>
              <w:bottom w:val="nil"/>
            </w:tcBorders>
            <w:vAlign w:val="center"/>
          </w:tcPr>
          <w:p w14:paraId="03AE17DA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Liaoning:Huludao</w:t>
            </w:r>
            <w:proofErr w:type="spellEnd"/>
            <w:proofErr w:type="gramEnd"/>
          </w:p>
        </w:tc>
        <w:tc>
          <w:tcPr>
            <w:tcW w:w="4891" w:type="dxa"/>
            <w:tcBorders>
              <w:top w:val="nil"/>
              <w:bottom w:val="nil"/>
            </w:tcBorders>
          </w:tcPr>
          <w:p w14:paraId="48D5A9B6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Liaoning:Panjin</w:t>
            </w:r>
            <w:proofErr w:type="spellEnd"/>
            <w:proofErr w:type="gramEnd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; </w:t>
            </w:r>
            <w:proofErr w:type="spell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Liaoning:Jinzhou</w:t>
            </w:r>
            <w:proofErr w:type="spellEnd"/>
          </w:p>
        </w:tc>
      </w:tr>
      <w:tr w:rsidR="000E3F63" w:rsidRPr="00D275FA" w14:paraId="61685E09" w14:textId="77777777" w:rsidTr="00AB75F6">
        <w:trPr>
          <w:trHeight w:val="619"/>
          <w:jc w:val="center"/>
        </w:trPr>
        <w:tc>
          <w:tcPr>
            <w:tcW w:w="2934" w:type="dxa"/>
            <w:tcBorders>
              <w:top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72753635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Nei</w:t>
            </w:r>
            <w:proofErr w:type="spellEnd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 </w:t>
            </w: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Mongol:Alxa</w:t>
            </w:r>
            <w:proofErr w:type="spellEnd"/>
            <w:proofErr w:type="gramEnd"/>
          </w:p>
        </w:tc>
        <w:tc>
          <w:tcPr>
            <w:tcW w:w="4891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15AD80C6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Nei</w:t>
            </w:r>
            <w:proofErr w:type="spellEnd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 </w:t>
            </w: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Mongol:Wuhai</w:t>
            </w:r>
            <w:proofErr w:type="spellEnd"/>
            <w:proofErr w:type="gramEnd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; Ningxia </w:t>
            </w:r>
            <w:proofErr w:type="spell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Hui:Shizuishan</w:t>
            </w:r>
            <w:proofErr w:type="spellEnd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;</w:t>
            </w:r>
          </w:p>
          <w:p w14:paraId="3C31E699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Ningxia </w:t>
            </w: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Hui:Yinchuan</w:t>
            </w:r>
            <w:proofErr w:type="spellEnd"/>
            <w:proofErr w:type="gramEnd"/>
          </w:p>
        </w:tc>
      </w:tr>
      <w:tr w:rsidR="000E3F63" w:rsidRPr="00D275FA" w14:paraId="333F4E07" w14:textId="77777777" w:rsidTr="00AB75F6">
        <w:trPr>
          <w:trHeight w:val="309"/>
          <w:jc w:val="center"/>
        </w:trPr>
        <w:tc>
          <w:tcPr>
            <w:tcW w:w="2934" w:type="dxa"/>
            <w:tcBorders>
              <w:top w:val="nil"/>
              <w:bottom w:val="nil"/>
            </w:tcBorders>
            <w:vAlign w:val="center"/>
          </w:tcPr>
          <w:p w14:paraId="7BEC7308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Nei</w:t>
            </w:r>
            <w:proofErr w:type="spellEnd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 </w:t>
            </w: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Mongol:Baotou</w:t>
            </w:r>
            <w:proofErr w:type="spellEnd"/>
            <w:proofErr w:type="gramEnd"/>
          </w:p>
        </w:tc>
        <w:tc>
          <w:tcPr>
            <w:tcW w:w="4891" w:type="dxa"/>
            <w:tcBorders>
              <w:top w:val="nil"/>
              <w:bottom w:val="nil"/>
            </w:tcBorders>
          </w:tcPr>
          <w:p w14:paraId="3905EC19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Nei</w:t>
            </w:r>
            <w:proofErr w:type="spellEnd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 </w:t>
            </w: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Mongol:Baynnur</w:t>
            </w:r>
            <w:proofErr w:type="spellEnd"/>
            <w:proofErr w:type="gramEnd"/>
          </w:p>
        </w:tc>
      </w:tr>
      <w:tr w:rsidR="000E3F63" w:rsidRPr="00D275FA" w14:paraId="2FD9718E" w14:textId="77777777" w:rsidTr="00AB75F6">
        <w:trPr>
          <w:trHeight w:val="309"/>
          <w:jc w:val="center"/>
        </w:trPr>
        <w:tc>
          <w:tcPr>
            <w:tcW w:w="2934" w:type="dxa"/>
            <w:tcBorders>
              <w:top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1EA13F4E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Nei</w:t>
            </w:r>
            <w:proofErr w:type="spellEnd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 </w:t>
            </w: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Mongol:Chifeng</w:t>
            </w:r>
            <w:proofErr w:type="spellEnd"/>
            <w:proofErr w:type="gramEnd"/>
          </w:p>
        </w:tc>
        <w:tc>
          <w:tcPr>
            <w:tcW w:w="4891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2B06683B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Nei</w:t>
            </w:r>
            <w:proofErr w:type="spellEnd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 </w:t>
            </w: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Mongol:Tongliao</w:t>
            </w:r>
            <w:proofErr w:type="spellEnd"/>
            <w:proofErr w:type="gramEnd"/>
          </w:p>
        </w:tc>
      </w:tr>
      <w:tr w:rsidR="000E3F63" w:rsidRPr="00D275FA" w14:paraId="15290516" w14:textId="77777777" w:rsidTr="00AB75F6">
        <w:trPr>
          <w:trHeight w:val="309"/>
          <w:jc w:val="center"/>
        </w:trPr>
        <w:tc>
          <w:tcPr>
            <w:tcW w:w="2934" w:type="dxa"/>
            <w:tcBorders>
              <w:top w:val="nil"/>
            </w:tcBorders>
            <w:vAlign w:val="center"/>
          </w:tcPr>
          <w:p w14:paraId="43E6316C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lastRenderedPageBreak/>
              <w:t>Nei</w:t>
            </w:r>
            <w:proofErr w:type="spellEnd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 </w:t>
            </w: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Mongol:Hulunbuir</w:t>
            </w:r>
            <w:proofErr w:type="spellEnd"/>
            <w:proofErr w:type="gramEnd"/>
          </w:p>
        </w:tc>
        <w:tc>
          <w:tcPr>
            <w:tcW w:w="4891" w:type="dxa"/>
            <w:tcBorders>
              <w:top w:val="nil"/>
            </w:tcBorders>
          </w:tcPr>
          <w:p w14:paraId="7102D818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Heilongjiang:Daxing'anling</w:t>
            </w:r>
            <w:proofErr w:type="spellEnd"/>
            <w:proofErr w:type="gramEnd"/>
          </w:p>
        </w:tc>
      </w:tr>
      <w:tr w:rsidR="000E3F63" w:rsidRPr="00D275FA" w14:paraId="3CE3DA10" w14:textId="77777777" w:rsidTr="00AB75F6">
        <w:trPr>
          <w:trHeight w:val="309"/>
          <w:jc w:val="center"/>
        </w:trPr>
        <w:tc>
          <w:tcPr>
            <w:tcW w:w="2934" w:type="dxa"/>
            <w:tcBorders>
              <w:bottom w:val="nil"/>
            </w:tcBorders>
            <w:vAlign w:val="center"/>
          </w:tcPr>
          <w:p w14:paraId="61B4D3EA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Qinghai:Golog</w:t>
            </w:r>
            <w:proofErr w:type="spellEnd"/>
            <w:proofErr w:type="gramEnd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 Tibetan</w:t>
            </w:r>
          </w:p>
        </w:tc>
        <w:tc>
          <w:tcPr>
            <w:tcW w:w="4891" w:type="dxa"/>
            <w:tcBorders>
              <w:bottom w:val="nil"/>
            </w:tcBorders>
          </w:tcPr>
          <w:p w14:paraId="71329750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Qinghai:Huangnan</w:t>
            </w:r>
            <w:proofErr w:type="spellEnd"/>
            <w:proofErr w:type="gramEnd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 Tibetan</w:t>
            </w:r>
          </w:p>
        </w:tc>
      </w:tr>
      <w:tr w:rsidR="000E3F63" w:rsidRPr="00D275FA" w14:paraId="350F83B0" w14:textId="77777777" w:rsidTr="00AB75F6">
        <w:trPr>
          <w:trHeight w:val="309"/>
          <w:jc w:val="center"/>
        </w:trPr>
        <w:tc>
          <w:tcPr>
            <w:tcW w:w="2934" w:type="dxa"/>
            <w:tcBorders>
              <w:top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0C317759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Shaanxi:Yan'an</w:t>
            </w:r>
            <w:proofErr w:type="spellEnd"/>
            <w:proofErr w:type="gramEnd"/>
          </w:p>
        </w:tc>
        <w:tc>
          <w:tcPr>
            <w:tcW w:w="4891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60BC5B82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Shaanxi:Tongchuan</w:t>
            </w:r>
            <w:proofErr w:type="spellEnd"/>
            <w:proofErr w:type="gramEnd"/>
          </w:p>
        </w:tc>
      </w:tr>
      <w:tr w:rsidR="000E3F63" w:rsidRPr="00D275FA" w14:paraId="77385F42" w14:textId="77777777" w:rsidTr="00AB75F6">
        <w:trPr>
          <w:trHeight w:val="941"/>
          <w:jc w:val="center"/>
        </w:trPr>
        <w:tc>
          <w:tcPr>
            <w:tcW w:w="2934" w:type="dxa"/>
            <w:tcBorders>
              <w:top w:val="nil"/>
              <w:bottom w:val="nil"/>
            </w:tcBorders>
            <w:vAlign w:val="center"/>
          </w:tcPr>
          <w:p w14:paraId="2F3BBB46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Shandong:Jinan</w:t>
            </w:r>
            <w:proofErr w:type="spellEnd"/>
            <w:proofErr w:type="gramEnd"/>
          </w:p>
        </w:tc>
        <w:tc>
          <w:tcPr>
            <w:tcW w:w="4891" w:type="dxa"/>
            <w:tcBorders>
              <w:top w:val="nil"/>
              <w:bottom w:val="nil"/>
            </w:tcBorders>
          </w:tcPr>
          <w:p w14:paraId="218C3915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Hebei:Cangzhou</w:t>
            </w:r>
            <w:proofErr w:type="spellEnd"/>
            <w:proofErr w:type="gramEnd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; </w:t>
            </w:r>
            <w:proofErr w:type="spell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Hebei:Hengshui</w:t>
            </w:r>
            <w:proofErr w:type="spellEnd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; </w:t>
            </w:r>
            <w:proofErr w:type="spell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Shandong:Liaocheng</w:t>
            </w:r>
            <w:proofErr w:type="spellEnd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;</w:t>
            </w:r>
          </w:p>
          <w:p w14:paraId="1B76AD81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Shandong:Dezhou</w:t>
            </w:r>
            <w:proofErr w:type="spellEnd"/>
            <w:proofErr w:type="gramEnd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; </w:t>
            </w:r>
            <w:proofErr w:type="spell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Shandong:Binzhou</w:t>
            </w:r>
            <w:proofErr w:type="spellEnd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; </w:t>
            </w:r>
            <w:proofErr w:type="spell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Shandong:Zibo</w:t>
            </w:r>
            <w:proofErr w:type="spellEnd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;</w:t>
            </w:r>
          </w:p>
          <w:p w14:paraId="32EADD4B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Shandong:Dongying</w:t>
            </w:r>
            <w:proofErr w:type="spellEnd"/>
            <w:proofErr w:type="gramEnd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; </w:t>
            </w:r>
            <w:proofErr w:type="spell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Shandong:Weifang</w:t>
            </w:r>
            <w:proofErr w:type="spellEnd"/>
          </w:p>
        </w:tc>
      </w:tr>
      <w:tr w:rsidR="000E3F63" w:rsidRPr="00D275FA" w14:paraId="6720C3A3" w14:textId="77777777" w:rsidTr="00AB75F6">
        <w:trPr>
          <w:trHeight w:val="619"/>
          <w:jc w:val="center"/>
        </w:trPr>
        <w:tc>
          <w:tcPr>
            <w:tcW w:w="2934" w:type="dxa"/>
            <w:tcBorders>
              <w:top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48AB5F16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Shandong:Tai'an</w:t>
            </w:r>
            <w:proofErr w:type="spellEnd"/>
            <w:proofErr w:type="gramEnd"/>
          </w:p>
        </w:tc>
        <w:tc>
          <w:tcPr>
            <w:tcW w:w="4891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716BAF6C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Shandong:Heze</w:t>
            </w:r>
            <w:proofErr w:type="spellEnd"/>
            <w:proofErr w:type="gramEnd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; </w:t>
            </w:r>
            <w:proofErr w:type="spell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Shandong:Jining</w:t>
            </w:r>
            <w:proofErr w:type="spellEnd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; </w:t>
            </w:r>
            <w:proofErr w:type="spell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Shandong:Zaozhuang</w:t>
            </w:r>
            <w:proofErr w:type="spellEnd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;</w:t>
            </w:r>
          </w:p>
          <w:p w14:paraId="4B35B9AB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Shandong:Linyi</w:t>
            </w:r>
            <w:proofErr w:type="spellEnd"/>
            <w:proofErr w:type="gramEnd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; </w:t>
            </w:r>
            <w:proofErr w:type="spell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Shandong:Rizhao</w:t>
            </w:r>
            <w:proofErr w:type="spellEnd"/>
          </w:p>
        </w:tc>
      </w:tr>
      <w:tr w:rsidR="000E3F63" w:rsidRPr="00D275FA" w14:paraId="2D894E72" w14:textId="77777777" w:rsidTr="00AB75F6">
        <w:trPr>
          <w:trHeight w:val="309"/>
          <w:jc w:val="center"/>
        </w:trPr>
        <w:tc>
          <w:tcPr>
            <w:tcW w:w="2934" w:type="dxa"/>
            <w:tcBorders>
              <w:top w:val="nil"/>
              <w:bottom w:val="nil"/>
            </w:tcBorders>
            <w:vAlign w:val="center"/>
          </w:tcPr>
          <w:p w14:paraId="6EFE4158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Shandong:Yantai</w:t>
            </w:r>
            <w:proofErr w:type="spellEnd"/>
            <w:proofErr w:type="gramEnd"/>
          </w:p>
        </w:tc>
        <w:tc>
          <w:tcPr>
            <w:tcW w:w="4891" w:type="dxa"/>
            <w:tcBorders>
              <w:top w:val="nil"/>
              <w:bottom w:val="nil"/>
            </w:tcBorders>
          </w:tcPr>
          <w:p w14:paraId="2B1DB3D9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Shandong:Weihai</w:t>
            </w:r>
            <w:proofErr w:type="spellEnd"/>
            <w:proofErr w:type="gramEnd"/>
          </w:p>
        </w:tc>
      </w:tr>
      <w:tr w:rsidR="000E3F63" w:rsidRPr="00D275FA" w14:paraId="6FA57919" w14:textId="77777777" w:rsidTr="00AB75F6">
        <w:trPr>
          <w:trHeight w:val="309"/>
          <w:jc w:val="center"/>
        </w:trPr>
        <w:tc>
          <w:tcPr>
            <w:tcW w:w="2934" w:type="dxa"/>
            <w:tcBorders>
              <w:top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07933140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Shanghai:Shanghai</w:t>
            </w:r>
            <w:proofErr w:type="spellEnd"/>
            <w:proofErr w:type="gramEnd"/>
          </w:p>
        </w:tc>
        <w:tc>
          <w:tcPr>
            <w:tcW w:w="4891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34D522D1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Zhejiang:Jiaxing</w:t>
            </w:r>
            <w:proofErr w:type="spellEnd"/>
            <w:proofErr w:type="gramEnd"/>
          </w:p>
        </w:tc>
      </w:tr>
      <w:tr w:rsidR="000E3F63" w:rsidRPr="00D275FA" w14:paraId="1817E609" w14:textId="77777777" w:rsidTr="00AB75F6">
        <w:trPr>
          <w:trHeight w:val="309"/>
          <w:jc w:val="center"/>
        </w:trPr>
        <w:tc>
          <w:tcPr>
            <w:tcW w:w="2934" w:type="dxa"/>
            <w:tcBorders>
              <w:top w:val="nil"/>
              <w:bottom w:val="nil"/>
            </w:tcBorders>
            <w:vAlign w:val="center"/>
          </w:tcPr>
          <w:p w14:paraId="3A23B7BB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Shanxi:Datong</w:t>
            </w:r>
            <w:proofErr w:type="spellEnd"/>
            <w:proofErr w:type="gramEnd"/>
          </w:p>
        </w:tc>
        <w:tc>
          <w:tcPr>
            <w:tcW w:w="4891" w:type="dxa"/>
            <w:tcBorders>
              <w:top w:val="nil"/>
              <w:bottom w:val="nil"/>
            </w:tcBorders>
          </w:tcPr>
          <w:p w14:paraId="074C6052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Shanxi:Shuozhou</w:t>
            </w:r>
            <w:proofErr w:type="spellEnd"/>
            <w:proofErr w:type="gramEnd"/>
          </w:p>
        </w:tc>
      </w:tr>
      <w:tr w:rsidR="000E3F63" w:rsidRPr="00D275FA" w14:paraId="046E55A8" w14:textId="77777777" w:rsidTr="00AB75F6">
        <w:trPr>
          <w:trHeight w:val="309"/>
          <w:jc w:val="center"/>
        </w:trPr>
        <w:tc>
          <w:tcPr>
            <w:tcW w:w="2934" w:type="dxa"/>
            <w:tcBorders>
              <w:top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67E09C3E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Shanxi:Jincheng</w:t>
            </w:r>
            <w:proofErr w:type="spellEnd"/>
            <w:proofErr w:type="gramEnd"/>
          </w:p>
        </w:tc>
        <w:tc>
          <w:tcPr>
            <w:tcW w:w="4891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2ED6E079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Henan:Jiyuan</w:t>
            </w:r>
            <w:proofErr w:type="spellEnd"/>
            <w:proofErr w:type="gramEnd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; </w:t>
            </w:r>
            <w:proofErr w:type="spell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Henan:Jiaozuo</w:t>
            </w:r>
            <w:proofErr w:type="spellEnd"/>
          </w:p>
        </w:tc>
      </w:tr>
      <w:tr w:rsidR="000E3F63" w:rsidRPr="00D275FA" w14:paraId="4EBEB5F5" w14:textId="77777777" w:rsidTr="00AB75F6">
        <w:trPr>
          <w:trHeight w:val="309"/>
          <w:jc w:val="center"/>
        </w:trPr>
        <w:tc>
          <w:tcPr>
            <w:tcW w:w="2934" w:type="dxa"/>
            <w:tcBorders>
              <w:top w:val="nil"/>
              <w:bottom w:val="nil"/>
            </w:tcBorders>
            <w:vAlign w:val="center"/>
          </w:tcPr>
          <w:p w14:paraId="17D8BD64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Sichuan:Dazhou</w:t>
            </w:r>
            <w:proofErr w:type="spellEnd"/>
            <w:proofErr w:type="gramEnd"/>
          </w:p>
        </w:tc>
        <w:tc>
          <w:tcPr>
            <w:tcW w:w="4891" w:type="dxa"/>
            <w:tcBorders>
              <w:top w:val="nil"/>
              <w:bottom w:val="nil"/>
            </w:tcBorders>
          </w:tcPr>
          <w:p w14:paraId="70E65102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Sichuan:Guang'an</w:t>
            </w:r>
            <w:proofErr w:type="spellEnd"/>
            <w:proofErr w:type="gramEnd"/>
          </w:p>
        </w:tc>
      </w:tr>
      <w:tr w:rsidR="000E3F63" w:rsidRPr="00D275FA" w14:paraId="76130648" w14:textId="77777777" w:rsidTr="00AB75F6">
        <w:trPr>
          <w:trHeight w:val="309"/>
          <w:jc w:val="center"/>
        </w:trPr>
        <w:tc>
          <w:tcPr>
            <w:tcW w:w="2934" w:type="dxa"/>
            <w:tcBorders>
              <w:top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05575824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Sichuan:Guangyuan</w:t>
            </w:r>
            <w:proofErr w:type="spellEnd"/>
            <w:proofErr w:type="gramEnd"/>
          </w:p>
        </w:tc>
        <w:tc>
          <w:tcPr>
            <w:tcW w:w="4891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02DD1248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Sichuan:Bazhong</w:t>
            </w:r>
            <w:proofErr w:type="spellEnd"/>
            <w:proofErr w:type="gramEnd"/>
          </w:p>
        </w:tc>
      </w:tr>
      <w:tr w:rsidR="000E3F63" w:rsidRPr="00D275FA" w14:paraId="2D20A649" w14:textId="77777777" w:rsidTr="00AB75F6">
        <w:trPr>
          <w:trHeight w:val="309"/>
          <w:jc w:val="center"/>
        </w:trPr>
        <w:tc>
          <w:tcPr>
            <w:tcW w:w="2934" w:type="dxa"/>
            <w:tcBorders>
              <w:top w:val="nil"/>
              <w:bottom w:val="nil"/>
            </w:tcBorders>
            <w:vAlign w:val="center"/>
          </w:tcPr>
          <w:p w14:paraId="52E4E5DA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Sichuan:Meishan</w:t>
            </w:r>
            <w:proofErr w:type="spellEnd"/>
            <w:proofErr w:type="gramEnd"/>
          </w:p>
        </w:tc>
        <w:tc>
          <w:tcPr>
            <w:tcW w:w="4891" w:type="dxa"/>
            <w:tcBorders>
              <w:top w:val="nil"/>
              <w:bottom w:val="nil"/>
            </w:tcBorders>
          </w:tcPr>
          <w:p w14:paraId="3252CA1E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Sichuan:Neijiang</w:t>
            </w:r>
            <w:proofErr w:type="spellEnd"/>
            <w:proofErr w:type="gramEnd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; </w:t>
            </w:r>
            <w:proofErr w:type="spell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Sichuan:Ziyang</w:t>
            </w:r>
            <w:proofErr w:type="spellEnd"/>
          </w:p>
        </w:tc>
      </w:tr>
      <w:tr w:rsidR="000E3F63" w:rsidRPr="00D275FA" w14:paraId="0B1A01F1" w14:textId="77777777" w:rsidTr="00AB75F6">
        <w:trPr>
          <w:trHeight w:val="321"/>
          <w:jc w:val="center"/>
        </w:trPr>
        <w:tc>
          <w:tcPr>
            <w:tcW w:w="2934" w:type="dxa"/>
            <w:tcBorders>
              <w:top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5897F9A3" w14:textId="77777777" w:rsidR="000E3F63" w:rsidRPr="00D275FA" w:rsidRDefault="000E3F63" w:rsidP="00857BAF">
            <w:pPr>
              <w:tabs>
                <w:tab w:val="left" w:pos="994"/>
              </w:tabs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Sichuan:Mianyang</w:t>
            </w:r>
            <w:proofErr w:type="spellEnd"/>
            <w:proofErr w:type="gramEnd"/>
          </w:p>
        </w:tc>
        <w:tc>
          <w:tcPr>
            <w:tcW w:w="4891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5950C81E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Sichuan:Nanchong</w:t>
            </w:r>
            <w:proofErr w:type="spellEnd"/>
            <w:proofErr w:type="gramEnd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; </w:t>
            </w:r>
            <w:proofErr w:type="spell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Sichuan:Suining</w:t>
            </w:r>
            <w:proofErr w:type="spellEnd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; </w:t>
            </w:r>
            <w:proofErr w:type="spell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Sichuan:Deyang</w:t>
            </w:r>
            <w:proofErr w:type="spellEnd"/>
          </w:p>
        </w:tc>
      </w:tr>
      <w:tr w:rsidR="000E3F63" w:rsidRPr="00D275FA" w14:paraId="0ACEEA9D" w14:textId="77777777" w:rsidTr="00AB75F6">
        <w:trPr>
          <w:trHeight w:val="309"/>
          <w:jc w:val="center"/>
        </w:trPr>
        <w:tc>
          <w:tcPr>
            <w:tcW w:w="2934" w:type="dxa"/>
            <w:tcBorders>
              <w:top w:val="nil"/>
              <w:bottom w:val="nil"/>
            </w:tcBorders>
            <w:vAlign w:val="center"/>
          </w:tcPr>
          <w:p w14:paraId="7FC92242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Sichuan:Yibin</w:t>
            </w:r>
            <w:proofErr w:type="spellEnd"/>
            <w:proofErr w:type="gramEnd"/>
          </w:p>
        </w:tc>
        <w:tc>
          <w:tcPr>
            <w:tcW w:w="4891" w:type="dxa"/>
            <w:tcBorders>
              <w:top w:val="nil"/>
              <w:bottom w:val="nil"/>
            </w:tcBorders>
          </w:tcPr>
          <w:p w14:paraId="62344884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Sichuan:Luzhou</w:t>
            </w:r>
            <w:proofErr w:type="spellEnd"/>
            <w:proofErr w:type="gramEnd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; </w:t>
            </w:r>
            <w:proofErr w:type="spell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Sichuan:Zigong</w:t>
            </w:r>
            <w:proofErr w:type="spellEnd"/>
          </w:p>
        </w:tc>
      </w:tr>
      <w:tr w:rsidR="000E3F63" w:rsidRPr="00D275FA" w14:paraId="14BFFD61" w14:textId="77777777" w:rsidTr="00AB75F6">
        <w:trPr>
          <w:trHeight w:val="309"/>
          <w:jc w:val="center"/>
        </w:trPr>
        <w:tc>
          <w:tcPr>
            <w:tcW w:w="2934" w:type="dxa"/>
            <w:tcBorders>
              <w:top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3F0B49C6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Xinjiang </w:t>
            </w: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Uygur:Aksu</w:t>
            </w:r>
            <w:proofErr w:type="spellEnd"/>
            <w:proofErr w:type="gramEnd"/>
          </w:p>
        </w:tc>
        <w:tc>
          <w:tcPr>
            <w:tcW w:w="4891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2F1A085F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Xinjiang </w:t>
            </w: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Uygur:Alaer</w:t>
            </w:r>
            <w:proofErr w:type="spellEnd"/>
            <w:proofErr w:type="gramEnd"/>
          </w:p>
        </w:tc>
      </w:tr>
      <w:tr w:rsidR="000E3F63" w:rsidRPr="00D275FA" w14:paraId="6DF170B8" w14:textId="77777777" w:rsidTr="00AB75F6">
        <w:trPr>
          <w:trHeight w:val="309"/>
          <w:jc w:val="center"/>
        </w:trPr>
        <w:tc>
          <w:tcPr>
            <w:tcW w:w="2934" w:type="dxa"/>
            <w:tcBorders>
              <w:top w:val="nil"/>
              <w:bottom w:val="nil"/>
            </w:tcBorders>
            <w:vAlign w:val="center"/>
          </w:tcPr>
          <w:p w14:paraId="2468360D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Xinjiang </w:t>
            </w: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Uygur:Altay</w:t>
            </w:r>
            <w:proofErr w:type="spellEnd"/>
            <w:proofErr w:type="gramEnd"/>
          </w:p>
        </w:tc>
        <w:tc>
          <w:tcPr>
            <w:tcW w:w="4891" w:type="dxa"/>
            <w:tcBorders>
              <w:top w:val="nil"/>
              <w:bottom w:val="nil"/>
            </w:tcBorders>
          </w:tcPr>
          <w:p w14:paraId="4CEE52F5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Xinjiang </w:t>
            </w: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Uygur:Beitun</w:t>
            </w:r>
            <w:proofErr w:type="spellEnd"/>
            <w:proofErr w:type="gramEnd"/>
          </w:p>
        </w:tc>
      </w:tr>
      <w:tr w:rsidR="000E3F63" w:rsidRPr="00D275FA" w14:paraId="4DF5FCC4" w14:textId="77777777" w:rsidTr="00AB75F6">
        <w:trPr>
          <w:trHeight w:val="309"/>
          <w:jc w:val="center"/>
        </w:trPr>
        <w:tc>
          <w:tcPr>
            <w:tcW w:w="2934" w:type="dxa"/>
            <w:tcBorders>
              <w:top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627E3C60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Xinjiang </w:t>
            </w: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Uygur:Bayin'gholin</w:t>
            </w:r>
            <w:proofErr w:type="spellEnd"/>
            <w:proofErr w:type="gramEnd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 Mongol</w:t>
            </w:r>
          </w:p>
        </w:tc>
        <w:tc>
          <w:tcPr>
            <w:tcW w:w="4891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1FDF20B2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Xinjiang </w:t>
            </w: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Uygur:Tiemenguan</w:t>
            </w:r>
            <w:proofErr w:type="spellEnd"/>
            <w:proofErr w:type="gramEnd"/>
          </w:p>
        </w:tc>
      </w:tr>
      <w:tr w:rsidR="000E3F63" w:rsidRPr="00D275FA" w14:paraId="4559432E" w14:textId="77777777" w:rsidTr="00AB75F6">
        <w:trPr>
          <w:trHeight w:val="309"/>
          <w:jc w:val="center"/>
        </w:trPr>
        <w:tc>
          <w:tcPr>
            <w:tcW w:w="2934" w:type="dxa"/>
            <w:tcBorders>
              <w:top w:val="nil"/>
              <w:bottom w:val="nil"/>
            </w:tcBorders>
            <w:vAlign w:val="center"/>
          </w:tcPr>
          <w:p w14:paraId="70EEDC91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Xinjiang </w:t>
            </w: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Uygur:Börtala</w:t>
            </w:r>
            <w:proofErr w:type="spellEnd"/>
            <w:proofErr w:type="gramEnd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 Mongol</w:t>
            </w:r>
          </w:p>
        </w:tc>
        <w:tc>
          <w:tcPr>
            <w:tcW w:w="4891" w:type="dxa"/>
            <w:tcBorders>
              <w:top w:val="nil"/>
              <w:bottom w:val="nil"/>
            </w:tcBorders>
          </w:tcPr>
          <w:p w14:paraId="1690A010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Xinjiang </w:t>
            </w: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Uygur:Shuanghe</w:t>
            </w:r>
            <w:proofErr w:type="spellEnd"/>
            <w:proofErr w:type="gramEnd"/>
          </w:p>
        </w:tc>
      </w:tr>
      <w:tr w:rsidR="000E3F63" w:rsidRPr="00D275FA" w14:paraId="490484CF" w14:textId="77777777" w:rsidTr="00AB75F6">
        <w:trPr>
          <w:trHeight w:val="309"/>
          <w:jc w:val="center"/>
        </w:trPr>
        <w:tc>
          <w:tcPr>
            <w:tcW w:w="2934" w:type="dxa"/>
            <w:tcBorders>
              <w:top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0C730C7D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Xinjiang </w:t>
            </w: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Uygur:Changji</w:t>
            </w:r>
            <w:proofErr w:type="spellEnd"/>
            <w:proofErr w:type="gramEnd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 Hui</w:t>
            </w:r>
          </w:p>
        </w:tc>
        <w:tc>
          <w:tcPr>
            <w:tcW w:w="4891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34B2C38B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Xinjiang </w:t>
            </w: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Uygur:Wujiaqu</w:t>
            </w:r>
            <w:proofErr w:type="spellEnd"/>
            <w:proofErr w:type="gramEnd"/>
          </w:p>
        </w:tc>
      </w:tr>
      <w:tr w:rsidR="000E3F63" w:rsidRPr="00D275FA" w14:paraId="223AD4DD" w14:textId="77777777" w:rsidTr="00AB75F6">
        <w:trPr>
          <w:trHeight w:val="309"/>
          <w:jc w:val="center"/>
        </w:trPr>
        <w:tc>
          <w:tcPr>
            <w:tcW w:w="2934" w:type="dxa"/>
            <w:tcBorders>
              <w:top w:val="nil"/>
              <w:bottom w:val="nil"/>
            </w:tcBorders>
            <w:vAlign w:val="center"/>
          </w:tcPr>
          <w:p w14:paraId="4D67E6D2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Xinjiang </w:t>
            </w: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Uygur:Ili</w:t>
            </w:r>
            <w:proofErr w:type="spellEnd"/>
            <w:proofErr w:type="gramEnd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 Kazakh</w:t>
            </w:r>
          </w:p>
        </w:tc>
        <w:tc>
          <w:tcPr>
            <w:tcW w:w="4891" w:type="dxa"/>
            <w:tcBorders>
              <w:top w:val="nil"/>
              <w:bottom w:val="nil"/>
            </w:tcBorders>
          </w:tcPr>
          <w:p w14:paraId="260ED62A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Xinjiang </w:t>
            </w: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Uygur:Cocodala</w:t>
            </w:r>
            <w:proofErr w:type="spellEnd"/>
            <w:proofErr w:type="gramEnd"/>
          </w:p>
        </w:tc>
      </w:tr>
      <w:tr w:rsidR="000E3F63" w:rsidRPr="00D275FA" w14:paraId="69B6AC90" w14:textId="77777777" w:rsidTr="00AB75F6">
        <w:trPr>
          <w:trHeight w:val="321"/>
          <w:jc w:val="center"/>
        </w:trPr>
        <w:tc>
          <w:tcPr>
            <w:tcW w:w="2934" w:type="dxa"/>
            <w:tcBorders>
              <w:top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4604E053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Xinjiang </w:t>
            </w: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Uygur:Kashgar</w:t>
            </w:r>
            <w:proofErr w:type="spellEnd"/>
            <w:proofErr w:type="gramEnd"/>
          </w:p>
        </w:tc>
        <w:tc>
          <w:tcPr>
            <w:tcW w:w="4891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441EB947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Xinjiang </w:t>
            </w: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Uygur:Tumushuke</w:t>
            </w:r>
            <w:proofErr w:type="spellEnd"/>
            <w:proofErr w:type="gramEnd"/>
          </w:p>
        </w:tc>
      </w:tr>
      <w:tr w:rsidR="000E3F63" w:rsidRPr="00D275FA" w14:paraId="6AADE856" w14:textId="77777777" w:rsidTr="00AB75F6">
        <w:trPr>
          <w:trHeight w:val="309"/>
          <w:jc w:val="center"/>
        </w:trPr>
        <w:tc>
          <w:tcPr>
            <w:tcW w:w="2934" w:type="dxa"/>
            <w:tcBorders>
              <w:top w:val="nil"/>
              <w:bottom w:val="nil"/>
            </w:tcBorders>
            <w:vAlign w:val="center"/>
          </w:tcPr>
          <w:p w14:paraId="2006ED00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Xinjiang </w:t>
            </w: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Uygur:Khotan</w:t>
            </w:r>
            <w:proofErr w:type="spellEnd"/>
            <w:proofErr w:type="gramEnd"/>
          </w:p>
        </w:tc>
        <w:tc>
          <w:tcPr>
            <w:tcW w:w="4891" w:type="dxa"/>
            <w:tcBorders>
              <w:top w:val="nil"/>
              <w:bottom w:val="nil"/>
            </w:tcBorders>
          </w:tcPr>
          <w:p w14:paraId="44BEE6ED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Xinjiang </w:t>
            </w: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Uygur:Kunyu</w:t>
            </w:r>
            <w:proofErr w:type="spellEnd"/>
            <w:proofErr w:type="gramEnd"/>
          </w:p>
        </w:tc>
      </w:tr>
      <w:tr w:rsidR="000E3F63" w:rsidRPr="00D275FA" w14:paraId="64674D8E" w14:textId="77777777" w:rsidTr="00AB75F6">
        <w:trPr>
          <w:trHeight w:val="309"/>
          <w:jc w:val="center"/>
        </w:trPr>
        <w:tc>
          <w:tcPr>
            <w:tcW w:w="2934" w:type="dxa"/>
            <w:tcBorders>
              <w:top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2CB72E12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Xinjiang </w:t>
            </w: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Uygur:Tacheng</w:t>
            </w:r>
            <w:proofErr w:type="spellEnd"/>
            <w:proofErr w:type="gramEnd"/>
          </w:p>
        </w:tc>
        <w:tc>
          <w:tcPr>
            <w:tcW w:w="4891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0A6F2190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Xinjiang </w:t>
            </w: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Uygur:Karamay</w:t>
            </w:r>
            <w:proofErr w:type="spellEnd"/>
            <w:proofErr w:type="gramEnd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; Xinjiang </w:t>
            </w:r>
            <w:proofErr w:type="spell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Uygur:Shihezi</w:t>
            </w:r>
            <w:proofErr w:type="spellEnd"/>
          </w:p>
        </w:tc>
      </w:tr>
      <w:tr w:rsidR="000E3F63" w:rsidRPr="00D275FA" w14:paraId="264E0B45" w14:textId="77777777" w:rsidTr="00AB75F6">
        <w:trPr>
          <w:trHeight w:val="309"/>
          <w:jc w:val="center"/>
        </w:trPr>
        <w:tc>
          <w:tcPr>
            <w:tcW w:w="2934" w:type="dxa"/>
            <w:tcBorders>
              <w:top w:val="nil"/>
            </w:tcBorders>
            <w:vAlign w:val="center"/>
          </w:tcPr>
          <w:p w14:paraId="6A171BEC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Zhejiang:Ningbo</w:t>
            </w:r>
            <w:proofErr w:type="spellEnd"/>
            <w:proofErr w:type="gramEnd"/>
          </w:p>
        </w:tc>
        <w:tc>
          <w:tcPr>
            <w:tcW w:w="4891" w:type="dxa"/>
            <w:tcBorders>
              <w:top w:val="nil"/>
            </w:tcBorders>
          </w:tcPr>
          <w:p w14:paraId="139716B0" w14:textId="77777777" w:rsidR="000E3F63" w:rsidRPr="00D275FA" w:rsidRDefault="000E3F63" w:rsidP="00857BAF">
            <w:pPr>
              <w:jc w:val="center"/>
              <w:rPr>
                <w:rFonts w:ascii="Times New Roman" w:eastAsia="宋体" w:hAnsi="Times New Roman"/>
                <w:szCs w:val="21"/>
                <w:lang w:val="en-AU"/>
              </w:rPr>
            </w:pPr>
            <w:proofErr w:type="spellStart"/>
            <w:proofErr w:type="gram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Zhejiang:Zhoushan</w:t>
            </w:r>
            <w:proofErr w:type="spellEnd"/>
            <w:proofErr w:type="gramEnd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 xml:space="preserve">; </w:t>
            </w:r>
            <w:proofErr w:type="spellStart"/>
            <w:r w:rsidRPr="00D275FA">
              <w:rPr>
                <w:rFonts w:ascii="Times New Roman" w:eastAsia="宋体" w:hAnsi="Times New Roman"/>
                <w:szCs w:val="21"/>
                <w:lang w:val="en-AU"/>
              </w:rPr>
              <w:t>Zhejiang:Shaoxing</w:t>
            </w:r>
            <w:proofErr w:type="spellEnd"/>
          </w:p>
        </w:tc>
      </w:tr>
    </w:tbl>
    <w:p w14:paraId="6F43E8D9" w14:textId="77777777" w:rsidR="000E3F63" w:rsidRPr="00D275FA" w:rsidRDefault="000E3F63" w:rsidP="000E3F63">
      <w:pPr>
        <w:rPr>
          <w:rFonts w:ascii="Times New Roman" w:eastAsia="宋体" w:hAnsi="Times New Roman"/>
          <w:b/>
          <w:lang w:val="en-AU"/>
        </w:rPr>
      </w:pPr>
    </w:p>
    <w:sectPr w:rsidR="000E3F63" w:rsidRPr="00D275FA" w:rsidSect="00515186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846AC" w14:textId="77777777" w:rsidR="00A77B96" w:rsidRDefault="00A77B96" w:rsidP="00332205">
      <w:r>
        <w:separator/>
      </w:r>
    </w:p>
  </w:endnote>
  <w:endnote w:type="continuationSeparator" w:id="0">
    <w:p w14:paraId="6F07A3A6" w14:textId="77777777" w:rsidR="00A77B96" w:rsidRDefault="00A77B96" w:rsidP="0033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D9091" w14:textId="77777777" w:rsidR="00A77B96" w:rsidRDefault="00A77B96" w:rsidP="00332205">
      <w:r>
        <w:separator/>
      </w:r>
    </w:p>
  </w:footnote>
  <w:footnote w:type="continuationSeparator" w:id="0">
    <w:p w14:paraId="1544C69B" w14:textId="77777777" w:rsidR="00A77B96" w:rsidRDefault="00A77B96" w:rsidP="00332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AA"/>
    <w:rsid w:val="00000665"/>
    <w:rsid w:val="00056BF9"/>
    <w:rsid w:val="00061027"/>
    <w:rsid w:val="00082B34"/>
    <w:rsid w:val="000E3F63"/>
    <w:rsid w:val="000F4925"/>
    <w:rsid w:val="00111CB5"/>
    <w:rsid w:val="00131EFB"/>
    <w:rsid w:val="0016350F"/>
    <w:rsid w:val="00176B54"/>
    <w:rsid w:val="00186A31"/>
    <w:rsid w:val="001A52BE"/>
    <w:rsid w:val="001B676A"/>
    <w:rsid w:val="001C3EDF"/>
    <w:rsid w:val="001D6534"/>
    <w:rsid w:val="001E38C5"/>
    <w:rsid w:val="00203D61"/>
    <w:rsid w:val="00251B0D"/>
    <w:rsid w:val="00281A98"/>
    <w:rsid w:val="00292E55"/>
    <w:rsid w:val="00294E76"/>
    <w:rsid w:val="002A557D"/>
    <w:rsid w:val="002B1FD0"/>
    <w:rsid w:val="002B2497"/>
    <w:rsid w:val="00332205"/>
    <w:rsid w:val="00332E0F"/>
    <w:rsid w:val="0034033E"/>
    <w:rsid w:val="0037392A"/>
    <w:rsid w:val="003A2DB9"/>
    <w:rsid w:val="003B1986"/>
    <w:rsid w:val="003B2886"/>
    <w:rsid w:val="003C1BA3"/>
    <w:rsid w:val="004111DE"/>
    <w:rsid w:val="00427117"/>
    <w:rsid w:val="00442E48"/>
    <w:rsid w:val="0045143D"/>
    <w:rsid w:val="00456B36"/>
    <w:rsid w:val="00472A5F"/>
    <w:rsid w:val="00490458"/>
    <w:rsid w:val="0049538D"/>
    <w:rsid w:val="004D6685"/>
    <w:rsid w:val="004E6CBA"/>
    <w:rsid w:val="004F041F"/>
    <w:rsid w:val="004F27AE"/>
    <w:rsid w:val="00504D27"/>
    <w:rsid w:val="00515186"/>
    <w:rsid w:val="005412E0"/>
    <w:rsid w:val="005417B4"/>
    <w:rsid w:val="00557E93"/>
    <w:rsid w:val="005978A2"/>
    <w:rsid w:val="005C096A"/>
    <w:rsid w:val="005E13E5"/>
    <w:rsid w:val="005F1675"/>
    <w:rsid w:val="005F1957"/>
    <w:rsid w:val="005F6A17"/>
    <w:rsid w:val="00646B32"/>
    <w:rsid w:val="0066605B"/>
    <w:rsid w:val="00675191"/>
    <w:rsid w:val="00683C2A"/>
    <w:rsid w:val="00686417"/>
    <w:rsid w:val="006A5B17"/>
    <w:rsid w:val="007027C4"/>
    <w:rsid w:val="00736A04"/>
    <w:rsid w:val="0074672C"/>
    <w:rsid w:val="00792FBE"/>
    <w:rsid w:val="00794B55"/>
    <w:rsid w:val="007A1C2B"/>
    <w:rsid w:val="007A59A1"/>
    <w:rsid w:val="007C48E2"/>
    <w:rsid w:val="007E0A22"/>
    <w:rsid w:val="007F4CB9"/>
    <w:rsid w:val="0082249E"/>
    <w:rsid w:val="00846EAD"/>
    <w:rsid w:val="008507FF"/>
    <w:rsid w:val="008B4C97"/>
    <w:rsid w:val="009235FA"/>
    <w:rsid w:val="0092478E"/>
    <w:rsid w:val="00931B64"/>
    <w:rsid w:val="009438DA"/>
    <w:rsid w:val="00947A7D"/>
    <w:rsid w:val="009530BF"/>
    <w:rsid w:val="009704EB"/>
    <w:rsid w:val="00981B5B"/>
    <w:rsid w:val="00984856"/>
    <w:rsid w:val="009927BE"/>
    <w:rsid w:val="009C6587"/>
    <w:rsid w:val="009F3DDF"/>
    <w:rsid w:val="00A23085"/>
    <w:rsid w:val="00A539B7"/>
    <w:rsid w:val="00A5709B"/>
    <w:rsid w:val="00A575DE"/>
    <w:rsid w:val="00A71576"/>
    <w:rsid w:val="00A77B96"/>
    <w:rsid w:val="00A85D3E"/>
    <w:rsid w:val="00AB425F"/>
    <w:rsid w:val="00AB75F6"/>
    <w:rsid w:val="00AE4809"/>
    <w:rsid w:val="00B26DA1"/>
    <w:rsid w:val="00BC1967"/>
    <w:rsid w:val="00BD56EF"/>
    <w:rsid w:val="00C27EC8"/>
    <w:rsid w:val="00C34F45"/>
    <w:rsid w:val="00C43719"/>
    <w:rsid w:val="00C44557"/>
    <w:rsid w:val="00C60438"/>
    <w:rsid w:val="00C67F66"/>
    <w:rsid w:val="00C839C3"/>
    <w:rsid w:val="00C9469C"/>
    <w:rsid w:val="00CC2DFF"/>
    <w:rsid w:val="00CC678F"/>
    <w:rsid w:val="00D14D1A"/>
    <w:rsid w:val="00D2476F"/>
    <w:rsid w:val="00D2495A"/>
    <w:rsid w:val="00D275FA"/>
    <w:rsid w:val="00D618CC"/>
    <w:rsid w:val="00D70244"/>
    <w:rsid w:val="00D87BC9"/>
    <w:rsid w:val="00D945AA"/>
    <w:rsid w:val="00E35D2F"/>
    <w:rsid w:val="00E51E98"/>
    <w:rsid w:val="00E721C3"/>
    <w:rsid w:val="00E82A69"/>
    <w:rsid w:val="00EC1349"/>
    <w:rsid w:val="00EC649F"/>
    <w:rsid w:val="00ED2DA4"/>
    <w:rsid w:val="00ED6B62"/>
    <w:rsid w:val="00F133C9"/>
    <w:rsid w:val="00F16DDC"/>
    <w:rsid w:val="00F25351"/>
    <w:rsid w:val="00F47920"/>
    <w:rsid w:val="00F74C8D"/>
    <w:rsid w:val="00F9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A5CE0"/>
  <w15:chartTrackingRefBased/>
  <w15:docId w15:val="{04E0546B-CD42-4BD5-AA09-06F04260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351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2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22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22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2205"/>
    <w:rPr>
      <w:sz w:val="18"/>
      <w:szCs w:val="18"/>
    </w:rPr>
  </w:style>
  <w:style w:type="character" w:styleId="a7">
    <w:name w:val="Hyperlink"/>
    <w:basedOn w:val="a0"/>
    <w:uiPriority w:val="99"/>
    <w:unhideWhenUsed/>
    <w:rsid w:val="00332205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332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line number"/>
    <w:basedOn w:val="a0"/>
    <w:uiPriority w:val="99"/>
    <w:semiHidden/>
    <w:unhideWhenUsed/>
    <w:rsid w:val="00332205"/>
  </w:style>
  <w:style w:type="character" w:styleId="aa">
    <w:name w:val="Unresolved Mention"/>
    <w:basedOn w:val="a0"/>
    <w:uiPriority w:val="99"/>
    <w:semiHidden/>
    <w:unhideWhenUsed/>
    <w:rsid w:val="00332E0F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C27E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5468/dl.7ujus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5468/dl.spbpq9" TargetMode="External"/><Relationship Id="rId11" Type="http://schemas.openxmlformats.org/officeDocument/2006/relationships/image" Target="media/image4.tiff"/><Relationship Id="rId5" Type="http://schemas.openxmlformats.org/officeDocument/2006/relationships/endnotes" Target="endnotes.xml"/><Relationship Id="rId10" Type="http://schemas.openxmlformats.org/officeDocument/2006/relationships/image" Target="media/image3.tiff"/><Relationship Id="rId4" Type="http://schemas.openxmlformats.org/officeDocument/2006/relationships/footnotes" Target="footnote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937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y</dc:creator>
  <cp:keywords/>
  <dc:description/>
  <cp:lastModifiedBy>mo y</cp:lastModifiedBy>
  <cp:revision>2</cp:revision>
  <dcterms:created xsi:type="dcterms:W3CDTF">2022-11-02T14:34:00Z</dcterms:created>
  <dcterms:modified xsi:type="dcterms:W3CDTF">2022-11-02T14:34:00Z</dcterms:modified>
</cp:coreProperties>
</file>