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F9EB" w14:textId="6A8FD854" w:rsidR="00E8012A" w:rsidRPr="00ED220E" w:rsidRDefault="005A4967" w:rsidP="00E8012A">
      <w:pPr>
        <w:spacing w:before="12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S</w:t>
      </w:r>
      <w:r w:rsidR="00E8012A" w:rsidRPr="00193092">
        <w:rPr>
          <w:rFonts w:ascii="Times New Roman" w:hAnsi="Times New Roman" w:cs="Times New Roman"/>
        </w:rPr>
        <w:t>Table</w:t>
      </w:r>
      <w:proofErr w:type="spellEnd"/>
      <w:r w:rsidR="00E8012A" w:rsidRPr="00193092">
        <w:rPr>
          <w:rFonts w:ascii="Times New Roman" w:hAnsi="Times New Roman" w:cs="Times New Roman"/>
        </w:rPr>
        <w:t xml:space="preserve"> 1.</w:t>
      </w:r>
      <w:r w:rsidR="00E8012A" w:rsidRPr="00ED220E">
        <w:rPr>
          <w:rFonts w:ascii="Times New Roman" w:hAnsi="Times New Roman" w:cs="Times New Roman"/>
        </w:rPr>
        <w:t xml:space="preserve"> Comparison of manual and automated </w:t>
      </w:r>
      <w:r w:rsidR="00C6435F">
        <w:rPr>
          <w:rFonts w:ascii="Times New Roman" w:hAnsi="Times New Roman" w:cs="Times New Roman" w:hint="eastAsia"/>
        </w:rPr>
        <w:t>audiometry</w:t>
      </w:r>
      <w:r w:rsidR="00C6435F">
        <w:rPr>
          <w:rFonts w:ascii="Times New Roman" w:hAnsi="Times New Roman" w:cs="Times New Roman"/>
        </w:rPr>
        <w:t xml:space="preserve"> </w:t>
      </w:r>
      <w:r w:rsidR="00E8012A" w:rsidRPr="00ED220E">
        <w:rPr>
          <w:rFonts w:ascii="Times New Roman" w:hAnsi="Times New Roman" w:cs="Times New Roman"/>
        </w:rPr>
        <w:t>protocols</w:t>
      </w:r>
    </w:p>
    <w:tbl>
      <w:tblPr>
        <w:tblStyle w:val="TableGrid"/>
        <w:tblW w:w="83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829"/>
      </w:tblGrid>
      <w:tr w:rsidR="00E8012A" w:rsidRPr="003B1C27" w14:paraId="30CEB8DE" w14:textId="77777777" w:rsidTr="00C6435F">
        <w:trPr>
          <w:trHeight w:val="454"/>
        </w:trPr>
        <w:tc>
          <w:tcPr>
            <w:tcW w:w="2765" w:type="dxa"/>
            <w:tcBorders>
              <w:bottom w:val="single" w:sz="12" w:space="0" w:color="auto"/>
            </w:tcBorders>
          </w:tcPr>
          <w:p w14:paraId="1FF89160" w14:textId="77777777" w:rsidR="00E8012A" w:rsidRPr="003B1C27" w:rsidRDefault="00E8012A" w:rsidP="001B61EA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bottom w:val="single" w:sz="12" w:space="0" w:color="auto"/>
            </w:tcBorders>
          </w:tcPr>
          <w:p w14:paraId="1DEDE406" w14:textId="77777777" w:rsidR="00E8012A" w:rsidRPr="003B1C27" w:rsidRDefault="00E8012A" w:rsidP="001B61E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B1C27">
              <w:rPr>
                <w:rFonts w:ascii="Times New Roman" w:hAnsi="Times New Roman" w:cs="Times New Roman"/>
              </w:rPr>
              <w:t>anual procedure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4A516CFB" w14:textId="77777777" w:rsidR="00E8012A" w:rsidRPr="003B1C27" w:rsidRDefault="00E8012A" w:rsidP="001B61E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Automated procedure</w:t>
            </w:r>
          </w:p>
        </w:tc>
      </w:tr>
      <w:tr w:rsidR="00E8012A" w:rsidRPr="003B1C27" w14:paraId="1BDD7F61" w14:textId="77777777" w:rsidTr="00C6435F">
        <w:trPr>
          <w:trHeight w:val="454"/>
        </w:trPr>
        <w:tc>
          <w:tcPr>
            <w:tcW w:w="2765" w:type="dxa"/>
            <w:tcBorders>
              <w:top w:val="single" w:sz="12" w:space="0" w:color="auto"/>
            </w:tcBorders>
          </w:tcPr>
          <w:p w14:paraId="0596F4C5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Stimulus</w:t>
            </w:r>
          </w:p>
        </w:tc>
        <w:tc>
          <w:tcPr>
            <w:tcW w:w="2765" w:type="dxa"/>
            <w:tcBorders>
              <w:top w:val="single" w:sz="12" w:space="0" w:color="auto"/>
            </w:tcBorders>
          </w:tcPr>
          <w:p w14:paraId="0B38CE0F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Pure tone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1D45DA89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Pure tone</w:t>
            </w:r>
          </w:p>
        </w:tc>
      </w:tr>
      <w:tr w:rsidR="00E8012A" w:rsidRPr="003B1C27" w14:paraId="6A7A6F6D" w14:textId="77777777" w:rsidTr="00C6435F">
        <w:trPr>
          <w:trHeight w:val="454"/>
        </w:trPr>
        <w:tc>
          <w:tcPr>
            <w:tcW w:w="2765" w:type="dxa"/>
          </w:tcPr>
          <w:p w14:paraId="1B6C7C44" w14:textId="55AC630F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Presentation duration</w:t>
            </w:r>
          </w:p>
        </w:tc>
        <w:tc>
          <w:tcPr>
            <w:tcW w:w="2765" w:type="dxa"/>
          </w:tcPr>
          <w:p w14:paraId="2BE7EFE1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~</w:t>
            </w:r>
            <w:r w:rsidRPr="003B1C27">
              <w:rPr>
                <w:rFonts w:ascii="Times New Roman" w:hAnsi="Times New Roman" w:cs="Times New Roman"/>
              </w:rPr>
              <w:t>2s</w:t>
            </w:r>
          </w:p>
        </w:tc>
        <w:tc>
          <w:tcPr>
            <w:tcW w:w="2829" w:type="dxa"/>
          </w:tcPr>
          <w:p w14:paraId="7BEA66E6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1s</w:t>
            </w:r>
          </w:p>
        </w:tc>
      </w:tr>
      <w:tr w:rsidR="00E8012A" w:rsidRPr="003B1C27" w14:paraId="6F7E2C52" w14:textId="77777777" w:rsidTr="00C6435F">
        <w:trPr>
          <w:trHeight w:val="454"/>
        </w:trPr>
        <w:tc>
          <w:tcPr>
            <w:tcW w:w="2765" w:type="dxa"/>
          </w:tcPr>
          <w:p w14:paraId="76119BC2" w14:textId="6D9A5C01" w:rsidR="00E8012A" w:rsidRPr="003B1C27" w:rsidRDefault="00C6435F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Subjects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r</w:t>
            </w:r>
            <w:r w:rsidR="00E8012A" w:rsidRPr="003B1C27">
              <w:rPr>
                <w:rFonts w:ascii="Times New Roman" w:hAnsi="Times New Roman" w:cs="Times New Roman"/>
              </w:rPr>
              <w:t>esponse</w:t>
            </w:r>
          </w:p>
        </w:tc>
        <w:tc>
          <w:tcPr>
            <w:tcW w:w="2765" w:type="dxa"/>
          </w:tcPr>
          <w:p w14:paraId="1C9168A6" w14:textId="26B8C06B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Pressing a signal switch</w:t>
            </w:r>
          </w:p>
        </w:tc>
        <w:tc>
          <w:tcPr>
            <w:tcW w:w="2829" w:type="dxa"/>
          </w:tcPr>
          <w:p w14:paraId="116875DC" w14:textId="18BA815F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Pressing a signal switch</w:t>
            </w:r>
          </w:p>
        </w:tc>
      </w:tr>
      <w:tr w:rsidR="00E8012A" w:rsidRPr="003B1C27" w14:paraId="21992A7F" w14:textId="77777777" w:rsidTr="00C6435F">
        <w:trPr>
          <w:trHeight w:val="454"/>
        </w:trPr>
        <w:tc>
          <w:tcPr>
            <w:tcW w:w="2765" w:type="dxa"/>
          </w:tcPr>
          <w:p w14:paraId="567736DB" w14:textId="3A81175E" w:rsidR="00E8012A" w:rsidRPr="003B1C27" w:rsidRDefault="00C6435F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8012A" w:rsidRPr="003B1C27">
              <w:rPr>
                <w:rFonts w:ascii="Times New Roman" w:hAnsi="Times New Roman" w:cs="Times New Roman"/>
              </w:rPr>
              <w:t>orrect response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3B1C27">
              <w:rPr>
                <w:rFonts w:ascii="Times New Roman" w:hAnsi="Times New Roman" w:cs="Times New Roman"/>
              </w:rPr>
              <w:t>etermin</w:t>
            </w:r>
            <w:r>
              <w:rPr>
                <w:rFonts w:ascii="Times New Roman" w:hAnsi="Times New Roman" w:cs="Times New Roman"/>
              </w:rPr>
              <w:t>ation</w:t>
            </w:r>
          </w:p>
        </w:tc>
        <w:tc>
          <w:tcPr>
            <w:tcW w:w="2765" w:type="dxa"/>
          </w:tcPr>
          <w:p w14:paraId="36804D25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Experience of the tester</w:t>
            </w:r>
          </w:p>
        </w:tc>
        <w:tc>
          <w:tcPr>
            <w:tcW w:w="2829" w:type="dxa"/>
          </w:tcPr>
          <w:p w14:paraId="731C5942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Response within 2.5s after delivering pure tone</w:t>
            </w:r>
          </w:p>
        </w:tc>
      </w:tr>
      <w:tr w:rsidR="00E8012A" w:rsidRPr="003B1C27" w14:paraId="3154EB35" w14:textId="77777777" w:rsidTr="00C6435F">
        <w:trPr>
          <w:trHeight w:val="454"/>
        </w:trPr>
        <w:tc>
          <w:tcPr>
            <w:tcW w:w="2765" w:type="dxa"/>
          </w:tcPr>
          <w:p w14:paraId="0C0004CF" w14:textId="056A3C75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 xml:space="preserve">Initial intensity for the first frequency </w:t>
            </w:r>
          </w:p>
        </w:tc>
        <w:tc>
          <w:tcPr>
            <w:tcW w:w="2765" w:type="dxa"/>
          </w:tcPr>
          <w:p w14:paraId="77C5354A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30dB HL</w:t>
            </w:r>
          </w:p>
        </w:tc>
        <w:tc>
          <w:tcPr>
            <w:tcW w:w="2829" w:type="dxa"/>
          </w:tcPr>
          <w:p w14:paraId="639A4BA5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30dB HL</w:t>
            </w:r>
          </w:p>
        </w:tc>
      </w:tr>
      <w:tr w:rsidR="00E8012A" w:rsidRPr="003B1C27" w14:paraId="11D72BAA" w14:textId="77777777" w:rsidTr="00C6435F">
        <w:trPr>
          <w:trHeight w:val="454"/>
        </w:trPr>
        <w:tc>
          <w:tcPr>
            <w:tcW w:w="2765" w:type="dxa"/>
          </w:tcPr>
          <w:p w14:paraId="21D02A2C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F03DC">
              <w:rPr>
                <w:rFonts w:ascii="Times New Roman" w:hAnsi="Times New Roman" w:cs="Times New Roman"/>
              </w:rPr>
              <w:t xml:space="preserve">Initial intensity </w:t>
            </w:r>
            <w:r>
              <w:rPr>
                <w:rFonts w:ascii="Times New Roman" w:hAnsi="Times New Roman" w:cs="Times New Roman"/>
              </w:rPr>
              <w:t>for the</w:t>
            </w:r>
            <w:r w:rsidRPr="003F03DC">
              <w:rPr>
                <w:rFonts w:ascii="Times New Roman" w:hAnsi="Times New Roman" w:cs="Times New Roman"/>
              </w:rPr>
              <w:t xml:space="preserve"> subsequent frequencies</w:t>
            </w:r>
          </w:p>
        </w:tc>
        <w:tc>
          <w:tcPr>
            <w:tcW w:w="2765" w:type="dxa"/>
          </w:tcPr>
          <w:p w14:paraId="49EE8C43" w14:textId="474C7961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10dB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C27">
              <w:rPr>
                <w:rFonts w:ascii="Times New Roman" w:hAnsi="Times New Roman" w:cs="Times New Roman"/>
              </w:rPr>
              <w:t xml:space="preserve">above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3B1C27">
              <w:rPr>
                <w:rFonts w:ascii="Times New Roman" w:hAnsi="Times New Roman" w:cs="Times New Roman"/>
              </w:rPr>
              <w:t xml:space="preserve">threshold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3B1C27">
              <w:rPr>
                <w:rFonts w:ascii="Times New Roman" w:hAnsi="Times New Roman" w:cs="Times New Roman"/>
              </w:rPr>
              <w:t xml:space="preserve">previous frequency </w:t>
            </w:r>
          </w:p>
        </w:tc>
        <w:tc>
          <w:tcPr>
            <w:tcW w:w="2829" w:type="dxa"/>
          </w:tcPr>
          <w:p w14:paraId="5F87BB9B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  <w:r w:rsidRPr="003B1C27">
              <w:rPr>
                <w:rFonts w:ascii="Times New Roman" w:hAnsi="Times New Roman" w:cs="Times New Roman"/>
              </w:rPr>
              <w:t>30dB HL</w:t>
            </w:r>
          </w:p>
          <w:p w14:paraId="75351E45" w14:textId="77777777" w:rsidR="00E8012A" w:rsidRPr="003B1C27" w:rsidRDefault="00E8012A" w:rsidP="00C6435F">
            <w:pPr>
              <w:spacing w:before="120"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7781039" w14:textId="77777777" w:rsidR="007103A2" w:rsidRDefault="00000000"/>
    <w:sectPr w:rsidR="0071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C"/>
    <w:rsid w:val="00120AAC"/>
    <w:rsid w:val="00302929"/>
    <w:rsid w:val="005A4967"/>
    <w:rsid w:val="006E778B"/>
    <w:rsid w:val="00886083"/>
    <w:rsid w:val="00B70E99"/>
    <w:rsid w:val="00C6435F"/>
    <w:rsid w:val="00E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1A56"/>
  <w15:chartTrackingRefBased/>
  <w15:docId w15:val="{35663DEB-2960-4704-BBDE-97E4477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2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刘辉</dc:creator>
  <cp:keywords/>
  <dc:description/>
  <cp:lastModifiedBy>Xinxing Fu</cp:lastModifiedBy>
  <cp:revision>6</cp:revision>
  <dcterms:created xsi:type="dcterms:W3CDTF">2022-09-14T15:24:00Z</dcterms:created>
  <dcterms:modified xsi:type="dcterms:W3CDTF">2022-09-27T08:36:00Z</dcterms:modified>
</cp:coreProperties>
</file>