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5434330" cy="3190875"/>
            <wp:effectExtent l="0" t="0" r="1270" b="9525"/>
            <wp:docPr id="7" name="图片 7" descr="模型图DP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模型图DP09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eastAsiaTheme="minorEastAsia"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Fig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ure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Model diagram of the mediating effect of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collective integration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on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sleep duration and depression</w:t>
      </w:r>
      <w:bookmarkStart w:id="0" w:name="OLE_LINK1"/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 among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adolescents without depression in wave 1</w:t>
      </w:r>
      <w:bookmarkEnd w:id="0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In this model,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sex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, live with parents (Yes or No), and parental highest education level are taken as control variables.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A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S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, Academic self-efficacy; PI, Parental involvement; TP, Teacher praise; TC, Teacher criticism; CI, Collective integration; W1SD, Sleep duration in2013-2014; W1DP, Depression in 2013-2014; W2SD, Sleep duration in 2014-2015; W2DP, Depression in 2014-2015.</w:t>
      </w:r>
    </w:p>
    <w:p>
      <w:pP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vertAlign w:val="superscript"/>
          <w:lang w:val="en-US" w:eastAsia="zh-CN" w:bidi="ar"/>
        </w:rPr>
        <w:t>†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p&lt;0.10 (marginally significant);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*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0"/>
          <w:szCs w:val="20"/>
          <w:lang w:val="en-US" w:eastAsia="zh-CN" w:bidi="ar"/>
        </w:rPr>
        <w:t xml:space="preserve">p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&lt; 0.05, **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0"/>
          <w:szCs w:val="20"/>
          <w:lang w:val="en-US" w:eastAsia="zh-CN" w:bidi="ar"/>
        </w:rPr>
        <w:t xml:space="preserve">p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&lt; 0.01, ***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0"/>
          <w:szCs w:val="20"/>
          <w:lang w:val="en-US" w:eastAsia="zh-CN" w:bidi="ar"/>
        </w:rPr>
        <w:t xml:space="preserve">p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&lt; 0.001.</w:t>
      </w:r>
    </w:p>
    <w:p>
      <w:pP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br w:type="page"/>
      </w:r>
    </w:p>
    <w:p>
      <w:pPr>
        <w:bidi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5563235" cy="3266440"/>
            <wp:effectExtent l="0" t="0" r="12065" b="10160"/>
            <wp:docPr id="8" name="图片 8" descr="模型图S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模型图SD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eastAsiaTheme="minorEastAsia"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Fig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ure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Model diagram of the mediating effect of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collective integration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on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sleep duration and depression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 among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adolescents with normal sleep duration in wave 1.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In this model,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sex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, live with parents (Yes or No), and parental highest education level are taken as control variables.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A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S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, Academic self-efficacy; PI, Parental involvement; TP, Teacher praise; TC, Teacher criticism; CI, Collective integration; W1SD, Sleep duration in2013-2014; W1DP, Depression in 2013-2014; W2SD, Sleep duration in 2014-2015; W2DP, Depression in 2014-2015.</w:t>
      </w:r>
    </w:p>
    <w:p>
      <w:pP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*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0"/>
          <w:szCs w:val="20"/>
          <w:lang w:val="en-US" w:eastAsia="zh-CN" w:bidi="ar"/>
        </w:rPr>
        <w:t xml:space="preserve">p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&lt; 0.05, **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0"/>
          <w:szCs w:val="20"/>
          <w:lang w:val="en-US" w:eastAsia="zh-CN" w:bidi="ar"/>
        </w:rPr>
        <w:t xml:space="preserve">p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&lt; 0.01, ***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0"/>
          <w:szCs w:val="20"/>
          <w:lang w:val="en-US" w:eastAsia="zh-CN" w:bidi="ar"/>
        </w:rPr>
        <w:t xml:space="preserve">p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&lt; 0.001.</w:t>
      </w:r>
    </w:p>
    <w:p>
      <w:pP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br w:type="page"/>
      </w:r>
    </w:p>
    <w:p>
      <w:pP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bookmarkStart w:id="1" w:name="OLE_LINK2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Table 1</w:t>
      </w:r>
      <w:bookmarkStart w:id="2" w:name="OLE_LINK9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>Measures of goodness-of-fit for the competition model</w:t>
      </w:r>
      <w:bookmarkEnd w:id="2"/>
      <w:r>
        <w:rPr>
          <w:rFonts w:hint="eastAsia" w:ascii="Times New Roman" w:hAnsi="Times New Roman" w:cs="Times New Roman"/>
          <w:sz w:val="20"/>
          <w:szCs w:val="20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among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adolescents without depression in wave 1</w:t>
      </w:r>
    </w:p>
    <w:tbl>
      <w:tblPr>
        <w:tblStyle w:val="3"/>
        <w:tblW w:w="8854" w:type="dxa"/>
        <w:tblInd w:w="-2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5"/>
        <w:gridCol w:w="1420"/>
        <w:gridCol w:w="960"/>
        <w:gridCol w:w="640"/>
        <w:gridCol w:w="660"/>
        <w:gridCol w:w="600"/>
        <w:gridCol w:w="610"/>
        <w:gridCol w:w="770"/>
        <w:gridCol w:w="600"/>
        <w:gridCol w:w="6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bookmarkStart w:id="3" w:name="OLE_LINK10" w:colFirst="0" w:colLast="8"/>
          </w:p>
        </w:tc>
        <w:tc>
          <w:tcPr>
            <w:tcW w:w="14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bookmarkStart w:id="4" w:name="OLE_LINK18"/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Chi-square/DF</w:t>
            </w:r>
            <w:bookmarkEnd w:id="4"/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RMSEA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NFI</w:t>
            </w:r>
          </w:p>
        </w:tc>
        <w:tc>
          <w:tcPr>
            <w:tcW w:w="6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TLI</w:t>
            </w:r>
          </w:p>
        </w:tc>
        <w:tc>
          <w:tcPr>
            <w:tcW w:w="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CFI</w:t>
            </w:r>
          </w:p>
        </w:tc>
        <w:tc>
          <w:tcPr>
            <w:tcW w:w="6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IFI</w:t>
            </w:r>
          </w:p>
        </w:tc>
        <w:tc>
          <w:tcPr>
            <w:tcW w:w="7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CN</w:t>
            </w:r>
          </w:p>
        </w:tc>
        <w:tc>
          <w:tcPr>
            <w:tcW w:w="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GFI</w:t>
            </w:r>
          </w:p>
        </w:tc>
        <w:tc>
          <w:tcPr>
            <w:tcW w:w="69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AGFI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89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Initial model</w:t>
            </w:r>
          </w:p>
        </w:tc>
        <w:tc>
          <w:tcPr>
            <w:tcW w:w="14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7193.03/550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0.04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0.93</w:t>
            </w:r>
          </w:p>
        </w:tc>
        <w:tc>
          <w:tcPr>
            <w:tcW w:w="66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0.93</w:t>
            </w:r>
          </w:p>
        </w:tc>
        <w:tc>
          <w:tcPr>
            <w:tcW w:w="60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61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77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53.78</w:t>
            </w:r>
          </w:p>
        </w:tc>
        <w:tc>
          <w:tcPr>
            <w:tcW w:w="60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  <w:tc>
          <w:tcPr>
            <w:tcW w:w="69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Delete AS → W1SD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7182.24/551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0.04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54.87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superscript"/>
                <w:lang w:val="en-US" w:eastAsia="zh-CN"/>
              </w:rPr>
              <w:t>#</w:t>
            </w: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Delete LWP → W1SD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7192.99/552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0.04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61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77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55.91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</w:tr>
      <w:bookmarkEnd w:id="1"/>
      <w:bookmarkEnd w:id="3"/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>AS, academic self-efficacy</w:t>
      </w:r>
      <w:r>
        <w:rPr>
          <w:rFonts w:hint="eastAsia" w:ascii="Times New Roman" w:hAnsi="Times New Roman" w:cs="Times New Roman"/>
          <w:sz w:val="20"/>
          <w:szCs w:val="20"/>
          <w:u w:val="none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>LWP, live with parents (Yes or No)</w:t>
      </w:r>
      <w:r>
        <w:rPr>
          <w:rFonts w:hint="eastAsia" w:ascii="Times New Roman" w:hAnsi="Times New Roman" w:cs="Times New Roman"/>
          <w:sz w:val="20"/>
          <w:szCs w:val="20"/>
          <w:u w:val="none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>W1SD, sleep duration in 2013-2014.</w:t>
      </w:r>
    </w:p>
    <w:p>
      <w:pP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u w:val="none"/>
          <w:vertAlign w:val="superscript"/>
          <w:lang w:val="en-US" w:eastAsia="zh-CN"/>
        </w:rPr>
        <w:t>#</w:t>
      </w: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 xml:space="preserve"> The goodness-o</w:t>
      </w:r>
      <w:bookmarkStart w:id="6" w:name="_GoBack"/>
      <w:bookmarkEnd w:id="6"/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>f-fit of the Final model</w:t>
      </w:r>
    </w:p>
    <w:p>
      <w:pP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br w:type="page"/>
      </w:r>
    </w:p>
    <w:p>
      <w:pP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Table 2 </w:t>
      </w: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>Measures of goodness-of-fit for the competition model</w:t>
      </w:r>
      <w:r>
        <w:rPr>
          <w:rFonts w:hint="eastAsia" w:ascii="Times New Roman" w:hAnsi="Times New Roman" w:cs="Times New Roman"/>
          <w:sz w:val="20"/>
          <w:szCs w:val="20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among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adolescents with normal sleep duration in wave 1</w:t>
      </w:r>
    </w:p>
    <w:tbl>
      <w:tblPr>
        <w:tblStyle w:val="3"/>
        <w:tblW w:w="8854" w:type="dxa"/>
        <w:tblInd w:w="-2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5"/>
        <w:gridCol w:w="1420"/>
        <w:gridCol w:w="960"/>
        <w:gridCol w:w="640"/>
        <w:gridCol w:w="660"/>
        <w:gridCol w:w="600"/>
        <w:gridCol w:w="610"/>
        <w:gridCol w:w="770"/>
        <w:gridCol w:w="600"/>
        <w:gridCol w:w="6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9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Chi-square/DF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RMSEA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NFI</w:t>
            </w:r>
          </w:p>
        </w:tc>
        <w:tc>
          <w:tcPr>
            <w:tcW w:w="6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TLI</w:t>
            </w:r>
          </w:p>
        </w:tc>
        <w:tc>
          <w:tcPr>
            <w:tcW w:w="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CFI</w:t>
            </w:r>
          </w:p>
        </w:tc>
        <w:tc>
          <w:tcPr>
            <w:tcW w:w="6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IFI</w:t>
            </w:r>
          </w:p>
        </w:tc>
        <w:tc>
          <w:tcPr>
            <w:tcW w:w="7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CN</w:t>
            </w:r>
          </w:p>
        </w:tc>
        <w:tc>
          <w:tcPr>
            <w:tcW w:w="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GFI</w:t>
            </w:r>
          </w:p>
        </w:tc>
        <w:tc>
          <w:tcPr>
            <w:tcW w:w="69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AGFI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89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Initial model</w:t>
            </w:r>
          </w:p>
        </w:tc>
        <w:tc>
          <w:tcPr>
            <w:tcW w:w="14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7229.83/550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0.04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0.93</w:t>
            </w:r>
          </w:p>
        </w:tc>
        <w:tc>
          <w:tcPr>
            <w:tcW w:w="66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0.93</w:t>
            </w:r>
          </w:p>
        </w:tc>
        <w:tc>
          <w:tcPr>
            <w:tcW w:w="60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61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77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53.42</w:t>
            </w:r>
          </w:p>
        </w:tc>
        <w:tc>
          <w:tcPr>
            <w:tcW w:w="60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  <w:tc>
          <w:tcPr>
            <w:tcW w:w="69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Delete AS → W1SD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7231.06/551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0.04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54.41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superscript"/>
                <w:lang w:val="en-US" w:eastAsia="zh-CN"/>
              </w:rPr>
              <w:t>#</w:t>
            </w: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Delete LWP → W1SD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7233.58/552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0.04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61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0.94</w:t>
            </w:r>
          </w:p>
        </w:tc>
        <w:tc>
          <w:tcPr>
            <w:tcW w:w="77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55.29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none"/>
                <w:vertAlign w:val="baseline"/>
                <w:lang w:val="en-US" w:eastAsia="zh-CN"/>
              </w:rPr>
              <w:t>0.98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</w:pPr>
      <w:bookmarkStart w:id="5" w:name="OLE_LINK3"/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>AS, academic self-efficacy</w:t>
      </w:r>
      <w:r>
        <w:rPr>
          <w:rFonts w:hint="eastAsia" w:ascii="Times New Roman" w:hAnsi="Times New Roman" w:cs="Times New Roman"/>
          <w:sz w:val="20"/>
          <w:szCs w:val="20"/>
          <w:u w:val="none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>LWP, live with parents (Yes or No)</w:t>
      </w:r>
      <w:r>
        <w:rPr>
          <w:rFonts w:hint="eastAsia" w:ascii="Times New Roman" w:hAnsi="Times New Roman" w:cs="Times New Roman"/>
          <w:sz w:val="20"/>
          <w:szCs w:val="20"/>
          <w:u w:val="none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>W1SD, sleep duration in 2013-2014.</w:t>
      </w:r>
    </w:p>
    <w:p>
      <w:pP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u w:val="none"/>
          <w:vertAlign w:val="superscript"/>
          <w:lang w:val="en-US" w:eastAsia="zh-CN"/>
        </w:rPr>
        <w:t>#</w:t>
      </w:r>
      <w:r>
        <w:rPr>
          <w:rFonts w:hint="default" w:ascii="Times New Roman" w:hAnsi="Times New Roman" w:cs="Times New Roman"/>
          <w:sz w:val="20"/>
          <w:szCs w:val="20"/>
          <w:u w:val="none"/>
          <w:lang w:val="en-US" w:eastAsia="zh-CN"/>
        </w:rPr>
        <w:t xml:space="preserve"> The goodness-of-fit of the Final model</w:t>
      </w:r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jI1NTI1MzExMDNmMjk5MjBhM2QyMTIzZWFhNTcifQ=="/>
  </w:docVars>
  <w:rsids>
    <w:rsidRoot w:val="3ECA42B7"/>
    <w:rsid w:val="05A12CDC"/>
    <w:rsid w:val="309537C1"/>
    <w:rsid w:val="3ECA42B7"/>
    <w:rsid w:val="632E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343</Words>
  <Characters>1865</Characters>
  <Lines>0</Lines>
  <Paragraphs>0</Paragraphs>
  <TotalTime>0</TotalTime>
  <ScaleCrop>false</ScaleCrop>
  <LinksUpToDate>false</LinksUpToDate>
  <CharactersWithSpaces>2116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2022-10-01T07:12:00Z</dcterms:created>
  <dc:creator>Gypsophila</dc:creator>
  <cp:lastModifiedBy>Gypsophila</cp:lastModifiedBy>
  <dcterms:modified xsi:type="dcterms:W3CDTF">2022-10-01T08:13:30Z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4DCE94064FD140E8BC01DD9B67448E5A</vt:lpwstr>
  </property>
</Properties>
</file>