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654E8F" w:rsidP="00C44A68">
      <w:pPr>
        <w:pStyle w:val="SupplementaryMaterial"/>
        <w:spacing w:line="360" w:lineRule="auto"/>
        <w:rPr>
          <w:b w:val="0"/>
        </w:rPr>
      </w:pPr>
      <w:bookmarkStart w:id="0" w:name="_GoBack"/>
      <w:bookmarkEnd w:id="0"/>
      <w:r w:rsidRPr="001549D3">
        <w:t>Supplementary Material</w:t>
      </w:r>
    </w:p>
    <w:p w:rsidR="00994A3D" w:rsidRPr="00C44A68" w:rsidRDefault="00C44A68" w:rsidP="00C44A68">
      <w:pPr>
        <w:pStyle w:val="Prrafodelista"/>
        <w:keepNext/>
        <w:numPr>
          <w:ilvl w:val="0"/>
          <w:numId w:val="21"/>
        </w:numPr>
        <w:spacing w:line="360" w:lineRule="auto"/>
        <w:jc w:val="both"/>
      </w:pPr>
      <w:r w:rsidRPr="00C44A68">
        <w:rPr>
          <w:b/>
        </w:rPr>
        <w:t>SUPPLEMENTARY TABLES AND FIGURES</w:t>
      </w:r>
    </w:p>
    <w:p w:rsidR="00C32D3E" w:rsidRDefault="00C44A68" w:rsidP="002A5FDC">
      <w:pPr>
        <w:pStyle w:val="Prrafodelista"/>
        <w:keepNext/>
        <w:numPr>
          <w:ilvl w:val="1"/>
          <w:numId w:val="21"/>
        </w:numPr>
        <w:spacing w:line="360" w:lineRule="auto"/>
        <w:jc w:val="both"/>
        <w:rPr>
          <w:rFonts w:eastAsia="Calibri"/>
          <w:color w:val="000000" w:themeColor="text1"/>
        </w:rPr>
      </w:pPr>
      <w:r>
        <w:t>Figures</w:t>
      </w:r>
    </w:p>
    <w:p w:rsidR="00C32D3E" w:rsidRPr="007961AE" w:rsidRDefault="00C32D3E" w:rsidP="007961AE">
      <w:pPr>
        <w:spacing w:line="360" w:lineRule="auto"/>
        <w:jc w:val="both"/>
        <w:rPr>
          <w:rFonts w:eastAsia="Calibri"/>
          <w:color w:val="000000" w:themeColor="text1"/>
        </w:rPr>
      </w:pPr>
      <w:r>
        <w:rPr>
          <w:noProof/>
          <w:lang w:val="es-ES" w:eastAsia="es-ES"/>
        </w:rPr>
        <w:drawing>
          <wp:inline distT="0" distB="0" distL="0" distR="0">
            <wp:extent cx="6208395" cy="398274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95" cy="3982744"/>
                    </a:xfrm>
                    <a:prstGeom prst="rect">
                      <a:avLst/>
                    </a:prstGeom>
                    <a:noFill/>
                    <a:ln>
                      <a:noFill/>
                    </a:ln>
                  </pic:spPr>
                </pic:pic>
              </a:graphicData>
            </a:graphic>
          </wp:inline>
        </w:drawing>
      </w:r>
    </w:p>
    <w:p w:rsidR="007961AE" w:rsidRDefault="007961AE" w:rsidP="007961AE">
      <w:pPr>
        <w:spacing w:line="360" w:lineRule="auto"/>
        <w:jc w:val="both"/>
        <w:rPr>
          <w:rFonts w:eastAsia="Calibri"/>
          <w:color w:val="000000" w:themeColor="text1"/>
        </w:rPr>
      </w:pPr>
      <w:r w:rsidRPr="007961AE">
        <w:rPr>
          <w:rFonts w:eastAsia="Calibri"/>
          <w:b/>
          <w:bCs/>
          <w:color w:val="000000" w:themeColor="text1"/>
        </w:rPr>
        <w:t>Supplementary Figure S</w:t>
      </w:r>
      <w:r w:rsidR="002A5FDC">
        <w:rPr>
          <w:rFonts w:eastAsia="Calibri"/>
          <w:b/>
          <w:bCs/>
          <w:color w:val="000000" w:themeColor="text1"/>
        </w:rPr>
        <w:t>1</w:t>
      </w:r>
      <w:r w:rsidRPr="007961AE">
        <w:rPr>
          <w:rFonts w:eastAsia="Calibri"/>
          <w:color w:val="000000" w:themeColor="text1"/>
        </w:rPr>
        <w:t>: Important features selected by volcano plot with fold change threshold &gt;2 and t-tests threshold &lt;0.1. The red circles represent features above the threshold. Both fold changes and p values are log-transformed. The further its position is away from the (0,0), the more significant the feature is. The compari</w:t>
      </w:r>
      <w:r>
        <w:rPr>
          <w:rFonts w:eastAsia="Calibri"/>
          <w:color w:val="000000" w:themeColor="text1"/>
        </w:rPr>
        <w:t>s</w:t>
      </w:r>
      <w:r w:rsidRPr="007961AE">
        <w:rPr>
          <w:rFonts w:eastAsia="Calibri"/>
          <w:color w:val="000000" w:themeColor="text1"/>
        </w:rPr>
        <w:t>on was SAH versus control samples. T-test student was performed to obtain the raw p-value.</w:t>
      </w:r>
    </w:p>
    <w:p w:rsidR="00C32D3E" w:rsidRDefault="00C32D3E" w:rsidP="007961AE">
      <w:pPr>
        <w:spacing w:line="360" w:lineRule="auto"/>
        <w:jc w:val="both"/>
        <w:rPr>
          <w:rFonts w:eastAsia="Calibri"/>
          <w:color w:val="000000" w:themeColor="text1"/>
        </w:rPr>
      </w:pPr>
    </w:p>
    <w:p w:rsidR="002A5FDC" w:rsidRDefault="002A5FDC" w:rsidP="002A5FDC">
      <w:pPr>
        <w:keepNext/>
        <w:spacing w:line="360" w:lineRule="auto"/>
        <w:jc w:val="both"/>
      </w:pPr>
    </w:p>
    <w:p w:rsidR="002A5FDC" w:rsidRDefault="002A5FDC" w:rsidP="002A5FDC">
      <w:pPr>
        <w:keepNext/>
        <w:spacing w:line="360" w:lineRule="auto"/>
        <w:jc w:val="both"/>
      </w:pPr>
      <w:r>
        <w:rPr>
          <w:noProof/>
          <w:lang w:val="es-ES" w:eastAsia="es-ES"/>
        </w:rPr>
        <w:lastRenderedPageBreak/>
        <w:drawing>
          <wp:anchor distT="0" distB="0" distL="114300" distR="114300" simplePos="0" relativeHeight="251659264" behindDoc="0" locked="0" layoutInCell="1" allowOverlap="1">
            <wp:simplePos x="0" y="0"/>
            <wp:positionH relativeFrom="margin">
              <wp:align>center</wp:align>
            </wp:positionH>
            <wp:positionV relativeFrom="paragraph">
              <wp:posOffset>6350</wp:posOffset>
            </wp:positionV>
            <wp:extent cx="5135880" cy="5135880"/>
            <wp:effectExtent l="0" t="0" r="762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5880" cy="5135880"/>
                    </a:xfrm>
                    <a:prstGeom prst="rect">
                      <a:avLst/>
                    </a:prstGeom>
                    <a:noFill/>
                    <a:ln>
                      <a:noFill/>
                    </a:ln>
                  </pic:spPr>
                </pic:pic>
              </a:graphicData>
            </a:graphic>
          </wp:anchor>
        </w:drawing>
      </w:r>
    </w:p>
    <w:p w:rsidR="002A5FDC" w:rsidRDefault="002A5FDC" w:rsidP="002A5FDC">
      <w:pPr>
        <w:keepNext/>
        <w:spacing w:line="360" w:lineRule="auto"/>
        <w:jc w:val="both"/>
      </w:pPr>
    </w:p>
    <w:p w:rsidR="002A5FDC" w:rsidRDefault="002A5FDC" w:rsidP="002A5FDC">
      <w:pPr>
        <w:keepNext/>
        <w:spacing w:line="360" w:lineRule="auto"/>
        <w:jc w:val="both"/>
      </w:pPr>
    </w:p>
    <w:p w:rsidR="002A5FDC" w:rsidRDefault="002A5FDC" w:rsidP="002A5FDC">
      <w:pPr>
        <w:keepNext/>
        <w:spacing w:line="360" w:lineRule="auto"/>
        <w:jc w:val="both"/>
      </w:pPr>
    </w:p>
    <w:p w:rsidR="002A5FDC" w:rsidRDefault="002A5FDC" w:rsidP="002A5FDC">
      <w:pPr>
        <w:keepNext/>
        <w:spacing w:line="360" w:lineRule="auto"/>
        <w:jc w:val="both"/>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b/>
          <w:bCs/>
          <w:color w:val="000000" w:themeColor="text1"/>
        </w:rPr>
      </w:pPr>
    </w:p>
    <w:p w:rsidR="002A5FDC" w:rsidRDefault="002A5FDC" w:rsidP="002A5FDC">
      <w:pPr>
        <w:spacing w:line="360" w:lineRule="auto"/>
        <w:jc w:val="both"/>
        <w:rPr>
          <w:rFonts w:eastAsia="Calibri"/>
          <w:color w:val="000000" w:themeColor="text1"/>
        </w:rPr>
      </w:pPr>
      <w:r w:rsidRPr="007961AE">
        <w:rPr>
          <w:rFonts w:eastAsia="Calibri"/>
          <w:b/>
          <w:bCs/>
          <w:color w:val="000000" w:themeColor="text1"/>
        </w:rPr>
        <w:t>Supplementary Figure S</w:t>
      </w:r>
      <w:r>
        <w:rPr>
          <w:rFonts w:eastAsia="Calibri"/>
          <w:b/>
          <w:bCs/>
          <w:color w:val="000000" w:themeColor="text1"/>
        </w:rPr>
        <w:t>2</w:t>
      </w:r>
      <w:r w:rsidRPr="007961AE">
        <w:rPr>
          <w:rFonts w:eastAsia="Calibri"/>
          <w:b/>
          <w:bCs/>
          <w:color w:val="000000" w:themeColor="text1"/>
        </w:rPr>
        <w:t xml:space="preserve">: </w:t>
      </w:r>
      <w:r w:rsidRPr="007961AE">
        <w:rPr>
          <w:rFonts w:eastAsia="Calibri"/>
          <w:color w:val="000000" w:themeColor="text1"/>
        </w:rPr>
        <w:t xml:space="preserve">Principal component analysis (PCA) of </w:t>
      </w:r>
      <w:r w:rsidR="00051F1E">
        <w:rPr>
          <w:rFonts w:eastAsia="Calibri"/>
          <w:color w:val="000000" w:themeColor="text1"/>
        </w:rPr>
        <w:t>SAH</w:t>
      </w:r>
      <w:r w:rsidRPr="007961AE">
        <w:rPr>
          <w:rFonts w:eastAsia="Calibri"/>
          <w:color w:val="000000" w:themeColor="text1"/>
        </w:rPr>
        <w:t xml:space="preserve"> (green area) and control (red area) samples according to the expression of miRNAs (green and red circles) included in the </w:t>
      </w:r>
      <w:proofErr w:type="spellStart"/>
      <w:r w:rsidRPr="007961AE">
        <w:rPr>
          <w:rFonts w:eastAsia="Calibri"/>
          <w:color w:val="000000" w:themeColor="text1"/>
        </w:rPr>
        <w:t>NanoString</w:t>
      </w:r>
      <w:proofErr w:type="spellEnd"/>
      <w:r w:rsidRPr="007961AE">
        <w:rPr>
          <w:rFonts w:eastAsia="Calibri"/>
          <w:color w:val="000000" w:themeColor="text1"/>
        </w:rPr>
        <w:t xml:space="preserve"> gene panel. </w:t>
      </w:r>
    </w:p>
    <w:p w:rsidR="002A5FDC" w:rsidRDefault="002A5FDC" w:rsidP="007961AE">
      <w:pPr>
        <w:spacing w:line="360" w:lineRule="auto"/>
        <w:jc w:val="both"/>
        <w:rPr>
          <w:rFonts w:eastAsia="Calibri"/>
          <w:color w:val="000000" w:themeColor="text1"/>
        </w:rPr>
      </w:pPr>
    </w:p>
    <w:p w:rsidR="00C32D3E" w:rsidRPr="007961AE" w:rsidRDefault="00C32D3E" w:rsidP="007961AE">
      <w:pPr>
        <w:spacing w:line="360" w:lineRule="auto"/>
        <w:jc w:val="both"/>
        <w:rPr>
          <w:rFonts w:eastAsia="Calibri"/>
          <w:color w:val="000000" w:themeColor="text1"/>
        </w:rPr>
      </w:pPr>
      <w:r>
        <w:rPr>
          <w:noProof/>
          <w:lang w:val="es-ES" w:eastAsia="es-ES"/>
        </w:rPr>
        <w:lastRenderedPageBreak/>
        <w:drawing>
          <wp:inline distT="0" distB="0" distL="0" distR="0">
            <wp:extent cx="6208395" cy="37885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95" cy="3788573"/>
                    </a:xfrm>
                    <a:prstGeom prst="rect">
                      <a:avLst/>
                    </a:prstGeom>
                    <a:noFill/>
                    <a:ln>
                      <a:noFill/>
                    </a:ln>
                  </pic:spPr>
                </pic:pic>
              </a:graphicData>
            </a:graphic>
          </wp:inline>
        </w:drawing>
      </w:r>
    </w:p>
    <w:p w:rsidR="007961AE" w:rsidRDefault="007961AE" w:rsidP="007961AE">
      <w:pPr>
        <w:spacing w:line="360" w:lineRule="auto"/>
        <w:jc w:val="both"/>
        <w:rPr>
          <w:rFonts w:eastAsia="Calibri"/>
          <w:color w:val="000000" w:themeColor="text1"/>
        </w:rPr>
      </w:pPr>
      <w:r w:rsidRPr="007961AE">
        <w:rPr>
          <w:rFonts w:eastAsia="Calibri"/>
          <w:b/>
          <w:color w:val="000000" w:themeColor="text1"/>
        </w:rPr>
        <w:t>Supplementary Figure S3:</w:t>
      </w:r>
      <w:r w:rsidRPr="007961AE">
        <w:rPr>
          <w:rFonts w:eastAsia="Calibri"/>
          <w:color w:val="000000" w:themeColor="text1"/>
        </w:rPr>
        <w:t xml:space="preserve"> Functional enrichment analysis performed with target genes of the most relevant miRNAs among 9 miRNA</w:t>
      </w:r>
      <w:r w:rsidR="00C32D3E">
        <w:rPr>
          <w:rFonts w:eastAsia="Calibri"/>
          <w:color w:val="000000" w:themeColor="text1"/>
        </w:rPr>
        <w:t>s</w:t>
      </w:r>
      <w:r w:rsidRPr="007961AE">
        <w:rPr>
          <w:rFonts w:eastAsia="Calibri"/>
          <w:color w:val="000000" w:themeColor="text1"/>
        </w:rPr>
        <w:t xml:space="preserve"> of the DCI comparison, from </w:t>
      </w:r>
      <w:proofErr w:type="spellStart"/>
      <w:r w:rsidRPr="007961AE">
        <w:rPr>
          <w:rFonts w:eastAsia="Calibri"/>
          <w:color w:val="000000" w:themeColor="text1"/>
        </w:rPr>
        <w:t>miRTarBase</w:t>
      </w:r>
      <w:proofErr w:type="spellEnd"/>
      <w:r w:rsidRPr="007961AE">
        <w:rPr>
          <w:rFonts w:eastAsia="Calibri"/>
          <w:color w:val="000000" w:themeColor="text1"/>
        </w:rPr>
        <w:t xml:space="preserve"> database, using KEGG pathways. In x-axes are the miRNAs and in the y-axes are the pathways obtained with the genes that have interactions with the selected miRNA. The gene ratio is represented by the size of the dot and the color indicates the p-value adjusted by FDR.  </w:t>
      </w:r>
    </w:p>
    <w:p w:rsidR="00C32D3E" w:rsidRDefault="00C32D3E" w:rsidP="007961AE">
      <w:pPr>
        <w:spacing w:line="360" w:lineRule="auto"/>
        <w:jc w:val="both"/>
        <w:rPr>
          <w:rFonts w:eastAsia="Calibri"/>
          <w:color w:val="000000" w:themeColor="text1"/>
        </w:rPr>
      </w:pPr>
    </w:p>
    <w:p w:rsidR="00C32D3E" w:rsidRDefault="00C32D3E" w:rsidP="007961AE">
      <w:pPr>
        <w:spacing w:line="360" w:lineRule="auto"/>
        <w:jc w:val="both"/>
        <w:rPr>
          <w:rFonts w:eastAsia="Calibri"/>
          <w:color w:val="000000" w:themeColor="text1"/>
        </w:rPr>
      </w:pPr>
      <w:r>
        <w:rPr>
          <w:noProof/>
          <w:lang w:val="es-ES" w:eastAsia="es-ES"/>
        </w:rPr>
        <w:lastRenderedPageBreak/>
        <w:drawing>
          <wp:inline distT="0" distB="0" distL="0" distR="0">
            <wp:extent cx="6208395" cy="378857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95" cy="3788573"/>
                    </a:xfrm>
                    <a:prstGeom prst="rect">
                      <a:avLst/>
                    </a:prstGeom>
                    <a:noFill/>
                    <a:ln>
                      <a:noFill/>
                    </a:ln>
                  </pic:spPr>
                </pic:pic>
              </a:graphicData>
            </a:graphic>
          </wp:inline>
        </w:drawing>
      </w:r>
    </w:p>
    <w:p w:rsidR="00C32D3E" w:rsidRPr="007961AE" w:rsidRDefault="00C32D3E" w:rsidP="007961AE">
      <w:pPr>
        <w:spacing w:line="360" w:lineRule="auto"/>
        <w:jc w:val="both"/>
        <w:rPr>
          <w:rFonts w:eastAsia="Calibri"/>
          <w:color w:val="000000" w:themeColor="text1"/>
        </w:rPr>
      </w:pPr>
      <w:r>
        <w:rPr>
          <w:noProof/>
          <w:lang w:val="es-ES" w:eastAsia="es-ES"/>
        </w:rPr>
        <w:drawing>
          <wp:inline distT="0" distB="0" distL="0" distR="0">
            <wp:extent cx="6208395" cy="378857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8395" cy="3788573"/>
                    </a:xfrm>
                    <a:prstGeom prst="rect">
                      <a:avLst/>
                    </a:prstGeom>
                    <a:noFill/>
                    <a:ln>
                      <a:noFill/>
                    </a:ln>
                  </pic:spPr>
                </pic:pic>
              </a:graphicData>
            </a:graphic>
          </wp:inline>
        </w:drawing>
      </w:r>
    </w:p>
    <w:p w:rsidR="007961AE" w:rsidRDefault="007961AE" w:rsidP="007961AE">
      <w:pPr>
        <w:spacing w:line="360" w:lineRule="auto"/>
        <w:jc w:val="both"/>
        <w:rPr>
          <w:rFonts w:eastAsia="Calibri"/>
          <w:color w:val="000000" w:themeColor="text1"/>
        </w:rPr>
      </w:pPr>
      <w:r w:rsidRPr="007961AE">
        <w:rPr>
          <w:rFonts w:eastAsia="Calibri"/>
          <w:b/>
          <w:color w:val="000000" w:themeColor="text1"/>
        </w:rPr>
        <w:lastRenderedPageBreak/>
        <w:t>Supplementary Figure S4:</w:t>
      </w:r>
      <w:r w:rsidRPr="007961AE">
        <w:rPr>
          <w:rFonts w:eastAsia="Calibri"/>
          <w:color w:val="000000" w:themeColor="text1"/>
        </w:rPr>
        <w:t xml:space="preserve"> Functional enrichment analysis performed with target genes of the most relevant miRNAs among 9 miRNA</w:t>
      </w:r>
      <w:r w:rsidR="00C32D3E">
        <w:rPr>
          <w:rFonts w:eastAsia="Calibri"/>
          <w:color w:val="000000" w:themeColor="text1"/>
        </w:rPr>
        <w:t>s</w:t>
      </w:r>
      <w:r w:rsidRPr="007961AE">
        <w:rPr>
          <w:rFonts w:eastAsia="Calibri"/>
          <w:color w:val="000000" w:themeColor="text1"/>
        </w:rPr>
        <w:t xml:space="preserve"> of the DCI comparison, from Target Gene (top panel) and </w:t>
      </w:r>
      <w:proofErr w:type="spellStart"/>
      <w:r w:rsidRPr="007961AE">
        <w:rPr>
          <w:rFonts w:eastAsia="Calibri"/>
          <w:color w:val="000000" w:themeColor="text1"/>
        </w:rPr>
        <w:t>miRTarBase</w:t>
      </w:r>
      <w:proofErr w:type="spellEnd"/>
      <w:r w:rsidRPr="007961AE">
        <w:rPr>
          <w:rFonts w:eastAsia="Calibri"/>
          <w:color w:val="000000" w:themeColor="text1"/>
        </w:rPr>
        <w:t xml:space="preserve"> (bottom panel) database, using </w:t>
      </w:r>
      <w:proofErr w:type="spellStart"/>
      <w:r w:rsidRPr="007961AE">
        <w:rPr>
          <w:rFonts w:eastAsia="Calibri"/>
          <w:color w:val="000000" w:themeColor="text1"/>
        </w:rPr>
        <w:t>Reactome</w:t>
      </w:r>
      <w:proofErr w:type="spellEnd"/>
      <w:r w:rsidRPr="007961AE">
        <w:rPr>
          <w:rFonts w:eastAsia="Calibri"/>
          <w:color w:val="000000" w:themeColor="text1"/>
        </w:rPr>
        <w:t xml:space="preserve"> pathways. In x-axes are the miRNAs and in y-axes, the pathways are obtained with the genes that have interactions with the selected miRNA. The gene ratio is represented by the size of the dot and the color indicates the p-value adjusted by FDR.  </w:t>
      </w:r>
    </w:p>
    <w:p w:rsidR="00C32D3E" w:rsidRDefault="00C32D3E" w:rsidP="007961AE">
      <w:pPr>
        <w:spacing w:line="360" w:lineRule="auto"/>
        <w:jc w:val="both"/>
        <w:rPr>
          <w:rFonts w:eastAsia="Calibri"/>
          <w:color w:val="000000" w:themeColor="text1"/>
        </w:rPr>
      </w:pPr>
    </w:p>
    <w:p w:rsidR="00C472B9" w:rsidRDefault="00082734" w:rsidP="007961AE">
      <w:pPr>
        <w:spacing w:line="360" w:lineRule="auto"/>
        <w:jc w:val="both"/>
      </w:pPr>
      <w:r>
        <w:rPr>
          <w:noProof/>
          <w:lang w:val="es-ES" w:eastAsia="es-ES"/>
        </w:rPr>
        <w:lastRenderedPageBreak/>
        <w:drawing>
          <wp:inline distT="0" distB="0" distL="0" distR="0">
            <wp:extent cx="5813946" cy="83885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7019" cy="8392974"/>
                    </a:xfrm>
                    <a:prstGeom prst="rect">
                      <a:avLst/>
                    </a:prstGeom>
                    <a:noFill/>
                    <a:ln>
                      <a:noFill/>
                    </a:ln>
                  </pic:spPr>
                </pic:pic>
              </a:graphicData>
            </a:graphic>
          </wp:inline>
        </w:drawing>
      </w:r>
      <w:r w:rsidR="00700664" w:rsidRPr="00700664">
        <w:t xml:space="preserve"> </w:t>
      </w:r>
      <w:r>
        <w:rPr>
          <w:noProof/>
          <w:lang w:val="es-ES" w:eastAsia="es-ES"/>
        </w:rPr>
        <w:lastRenderedPageBreak/>
        <w:drawing>
          <wp:inline distT="0" distB="0" distL="0" distR="0">
            <wp:extent cx="5732059" cy="8270391"/>
            <wp:effectExtent l="19050" t="0" r="1991"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5088" cy="8274761"/>
                    </a:xfrm>
                    <a:prstGeom prst="rect">
                      <a:avLst/>
                    </a:prstGeom>
                    <a:noFill/>
                    <a:ln>
                      <a:noFill/>
                    </a:ln>
                  </pic:spPr>
                </pic:pic>
              </a:graphicData>
            </a:graphic>
          </wp:inline>
        </w:drawing>
      </w:r>
    </w:p>
    <w:p w:rsidR="00700664" w:rsidRPr="00AC091B" w:rsidRDefault="00700664" w:rsidP="00700664">
      <w:pPr>
        <w:spacing w:line="360" w:lineRule="auto"/>
        <w:jc w:val="both"/>
        <w:rPr>
          <w:rFonts w:eastAsia="Calibri"/>
          <w:color w:val="000000" w:themeColor="text1"/>
        </w:rPr>
      </w:pPr>
      <w:r>
        <w:rPr>
          <w:rFonts w:eastAsia="Calibri"/>
          <w:b/>
          <w:color w:val="000000" w:themeColor="text1"/>
        </w:rPr>
        <w:lastRenderedPageBreak/>
        <w:t xml:space="preserve">Supplementary </w:t>
      </w:r>
      <w:r w:rsidRPr="00C33BBB">
        <w:rPr>
          <w:rFonts w:eastAsia="Calibri"/>
          <w:b/>
          <w:color w:val="000000" w:themeColor="text1"/>
        </w:rPr>
        <w:t xml:space="preserve">Figure </w:t>
      </w:r>
      <w:r>
        <w:rPr>
          <w:rFonts w:eastAsia="Calibri"/>
          <w:b/>
          <w:color w:val="000000" w:themeColor="text1"/>
        </w:rPr>
        <w:t>S</w:t>
      </w:r>
      <w:r w:rsidRPr="00C33BBB">
        <w:rPr>
          <w:rFonts w:eastAsia="Calibri"/>
          <w:b/>
          <w:color w:val="000000" w:themeColor="text1"/>
        </w:rPr>
        <w:t>5:</w:t>
      </w:r>
      <w:r>
        <w:rPr>
          <w:rFonts w:eastAsia="Calibri"/>
          <w:color w:val="000000" w:themeColor="text1"/>
        </w:rPr>
        <w:t xml:space="preserve"> B</w:t>
      </w:r>
      <w:r w:rsidRPr="007961AE">
        <w:rPr>
          <w:rFonts w:eastAsia="Calibri"/>
          <w:color w:val="000000" w:themeColor="text1"/>
        </w:rPr>
        <w:t>oxplot</w:t>
      </w:r>
      <w:r w:rsidR="00FD52DC">
        <w:rPr>
          <w:rFonts w:eastAsia="Calibri"/>
          <w:color w:val="000000" w:themeColor="text1"/>
        </w:rPr>
        <w:t>s</w:t>
      </w:r>
      <w:r w:rsidRPr="007961AE">
        <w:rPr>
          <w:rFonts w:eastAsia="Calibri"/>
          <w:color w:val="000000" w:themeColor="text1"/>
        </w:rPr>
        <w:t xml:space="preserve"> of </w:t>
      </w:r>
      <w:r>
        <w:rPr>
          <w:rFonts w:eastAsia="Calibri"/>
          <w:color w:val="000000" w:themeColor="text1"/>
        </w:rPr>
        <w:t xml:space="preserve">the </w:t>
      </w:r>
      <w:r w:rsidRPr="007961AE">
        <w:rPr>
          <w:rFonts w:eastAsia="Calibri"/>
          <w:color w:val="000000" w:themeColor="text1"/>
        </w:rPr>
        <w:t xml:space="preserve">miRNA </w:t>
      </w:r>
      <w:r>
        <w:rPr>
          <w:rFonts w:eastAsia="Calibri"/>
          <w:color w:val="000000" w:themeColor="text1"/>
        </w:rPr>
        <w:t xml:space="preserve">differentially expressed in WFNS and </w:t>
      </w:r>
      <w:proofErr w:type="spellStart"/>
      <w:r>
        <w:rPr>
          <w:rFonts w:eastAsia="Calibri"/>
          <w:color w:val="000000" w:themeColor="text1"/>
        </w:rPr>
        <w:t>mRS</w:t>
      </w:r>
      <w:proofErr w:type="spellEnd"/>
      <w:r>
        <w:rPr>
          <w:rFonts w:eastAsia="Calibri"/>
          <w:color w:val="000000" w:themeColor="text1"/>
        </w:rPr>
        <w:t xml:space="preserve"> comparison. The miRNA </w:t>
      </w:r>
      <w:r w:rsidRPr="007961AE">
        <w:rPr>
          <w:rFonts w:eastAsia="Calibri"/>
          <w:color w:val="000000" w:themeColor="text1"/>
        </w:rPr>
        <w:t xml:space="preserve">expression </w:t>
      </w:r>
      <w:r>
        <w:rPr>
          <w:rFonts w:eastAsia="Calibri"/>
          <w:color w:val="000000" w:themeColor="text1"/>
        </w:rPr>
        <w:t xml:space="preserve">was </w:t>
      </w:r>
      <w:r w:rsidRPr="007961AE">
        <w:rPr>
          <w:rFonts w:eastAsia="Calibri"/>
          <w:color w:val="000000" w:themeColor="text1"/>
        </w:rPr>
        <w:t xml:space="preserve">compared between patients with a good </w:t>
      </w:r>
      <w:r w:rsidR="0049759F">
        <w:rPr>
          <w:rFonts w:eastAsia="Calibri"/>
          <w:color w:val="000000" w:themeColor="text1"/>
        </w:rPr>
        <w:t>(</w:t>
      </w:r>
      <w:r w:rsidR="0049759F" w:rsidRPr="0A013D4C">
        <w:t>WFNS 1–3</w:t>
      </w:r>
      <w:r w:rsidR="0049759F">
        <w:t>, red</w:t>
      </w:r>
      <w:r w:rsidR="0049759F">
        <w:rPr>
          <w:rFonts w:eastAsia="Calibri"/>
          <w:color w:val="000000" w:themeColor="text1"/>
        </w:rPr>
        <w:t xml:space="preserve">) </w:t>
      </w:r>
      <w:r w:rsidRPr="007961AE">
        <w:rPr>
          <w:rFonts w:eastAsia="Calibri"/>
          <w:color w:val="000000" w:themeColor="text1"/>
        </w:rPr>
        <w:t xml:space="preserve">or poor </w:t>
      </w:r>
      <w:r w:rsidR="0049759F">
        <w:rPr>
          <w:rFonts w:eastAsia="Calibri"/>
          <w:color w:val="000000" w:themeColor="text1"/>
        </w:rPr>
        <w:t>(</w:t>
      </w:r>
      <w:r w:rsidR="0049759F" w:rsidRPr="0A013D4C">
        <w:t>WFNS</w:t>
      </w:r>
      <w:r w:rsidR="0049759F">
        <w:t xml:space="preserve"> 4</w:t>
      </w:r>
      <w:r w:rsidR="0049759F" w:rsidRPr="0A013D4C">
        <w:t>–</w:t>
      </w:r>
      <w:r w:rsidR="0049759F">
        <w:t>5, green</w:t>
      </w:r>
      <w:r w:rsidR="0049759F">
        <w:rPr>
          <w:rFonts w:eastAsia="Calibri"/>
          <w:color w:val="000000" w:themeColor="text1"/>
        </w:rPr>
        <w:t xml:space="preserve">) </w:t>
      </w:r>
      <w:r w:rsidRPr="007961AE">
        <w:rPr>
          <w:rFonts w:eastAsia="Calibri"/>
          <w:color w:val="000000" w:themeColor="text1"/>
        </w:rPr>
        <w:t>WFNS at the hospital admission (</w:t>
      </w:r>
      <w:r w:rsidR="003A7591">
        <w:rPr>
          <w:rFonts w:eastAsia="Calibri"/>
          <w:color w:val="000000" w:themeColor="text1"/>
        </w:rPr>
        <w:t>WFNS panels</w:t>
      </w:r>
      <w:r w:rsidRPr="007961AE">
        <w:rPr>
          <w:rFonts w:eastAsia="Calibri"/>
          <w:color w:val="000000" w:themeColor="text1"/>
        </w:rPr>
        <w:t>) and the good</w:t>
      </w:r>
      <w:r w:rsidR="0049759F">
        <w:rPr>
          <w:rFonts w:eastAsia="Calibri"/>
          <w:color w:val="000000" w:themeColor="text1"/>
        </w:rPr>
        <w:t xml:space="preserve"> (</w:t>
      </w:r>
      <w:proofErr w:type="spellStart"/>
      <w:r w:rsidR="00F6392D" w:rsidRPr="0A013D4C">
        <w:rPr>
          <w:rFonts w:eastAsia="Calibri"/>
        </w:rPr>
        <w:t>mRS</w:t>
      </w:r>
      <w:proofErr w:type="spellEnd"/>
      <w:r w:rsidR="00F6392D" w:rsidRPr="0A013D4C">
        <w:rPr>
          <w:rFonts w:eastAsia="Calibri"/>
        </w:rPr>
        <w:t xml:space="preserve"> ≤ 2</w:t>
      </w:r>
      <w:r w:rsidR="00F6392D">
        <w:rPr>
          <w:rFonts w:eastAsia="Calibri"/>
        </w:rPr>
        <w:t>, red</w:t>
      </w:r>
      <w:r w:rsidR="0049759F">
        <w:rPr>
          <w:rFonts w:eastAsia="Calibri"/>
          <w:color w:val="000000" w:themeColor="text1"/>
        </w:rPr>
        <w:t>)</w:t>
      </w:r>
      <w:r w:rsidRPr="007961AE">
        <w:rPr>
          <w:rFonts w:eastAsia="Calibri"/>
          <w:color w:val="000000" w:themeColor="text1"/>
        </w:rPr>
        <w:t xml:space="preserve"> or poor </w:t>
      </w:r>
      <w:r w:rsidR="0049759F">
        <w:rPr>
          <w:rFonts w:eastAsia="Calibri"/>
          <w:color w:val="000000" w:themeColor="text1"/>
        </w:rPr>
        <w:t>(</w:t>
      </w:r>
      <w:proofErr w:type="spellStart"/>
      <w:r w:rsidR="00F6392D" w:rsidRPr="0A013D4C">
        <w:rPr>
          <w:rFonts w:eastAsia="Calibri"/>
        </w:rPr>
        <w:t>mRS</w:t>
      </w:r>
      <w:proofErr w:type="spellEnd"/>
      <w:r w:rsidR="00F6392D" w:rsidRPr="0A013D4C">
        <w:rPr>
          <w:rFonts w:eastAsia="Calibri"/>
        </w:rPr>
        <w:t xml:space="preserve"> </w:t>
      </w:r>
      <w:r w:rsidR="00F6392D">
        <w:rPr>
          <w:rFonts w:eastAsia="Calibri"/>
        </w:rPr>
        <w:t>&gt;</w:t>
      </w:r>
      <w:r w:rsidR="00F6392D" w:rsidRPr="0A013D4C">
        <w:rPr>
          <w:rFonts w:eastAsia="Calibri"/>
        </w:rPr>
        <w:t>2</w:t>
      </w:r>
      <w:r w:rsidR="00F6392D">
        <w:rPr>
          <w:rFonts w:eastAsia="Calibri"/>
        </w:rPr>
        <w:t>, green</w:t>
      </w:r>
      <w:r w:rsidR="0049759F">
        <w:rPr>
          <w:rFonts w:eastAsia="Calibri"/>
          <w:color w:val="000000" w:themeColor="text1"/>
        </w:rPr>
        <w:t xml:space="preserve">) </w:t>
      </w:r>
      <w:r w:rsidRPr="007961AE">
        <w:rPr>
          <w:rFonts w:eastAsia="Calibri"/>
          <w:color w:val="000000" w:themeColor="text1"/>
        </w:rPr>
        <w:t>outcome at 3 month</w:t>
      </w:r>
      <w:r w:rsidR="0049759F">
        <w:rPr>
          <w:rFonts w:eastAsia="Calibri"/>
          <w:color w:val="000000" w:themeColor="text1"/>
        </w:rPr>
        <w:t>s</w:t>
      </w:r>
      <w:r w:rsidRPr="007961AE">
        <w:rPr>
          <w:rFonts w:eastAsia="Calibri"/>
          <w:color w:val="000000" w:themeColor="text1"/>
        </w:rPr>
        <w:t xml:space="preserve"> (</w:t>
      </w:r>
      <w:proofErr w:type="spellStart"/>
      <w:r w:rsidR="003A7591">
        <w:rPr>
          <w:rFonts w:eastAsia="Calibri"/>
          <w:color w:val="000000" w:themeColor="text1"/>
        </w:rPr>
        <w:t>mRS</w:t>
      </w:r>
      <w:proofErr w:type="spellEnd"/>
      <w:r w:rsidRPr="007961AE">
        <w:rPr>
          <w:rFonts w:eastAsia="Calibri"/>
          <w:color w:val="000000" w:themeColor="text1"/>
        </w:rPr>
        <w:t xml:space="preserve"> panel</w:t>
      </w:r>
      <w:r w:rsidR="003A7591">
        <w:rPr>
          <w:rFonts w:eastAsia="Calibri"/>
          <w:color w:val="000000" w:themeColor="text1"/>
        </w:rPr>
        <w:t>s</w:t>
      </w:r>
      <w:r w:rsidRPr="007961AE">
        <w:rPr>
          <w:rFonts w:eastAsia="Calibri"/>
          <w:color w:val="000000" w:themeColor="text1"/>
        </w:rPr>
        <w:t>)</w:t>
      </w:r>
      <w:r w:rsidR="0049759F">
        <w:rPr>
          <w:rFonts w:eastAsia="Calibri"/>
          <w:color w:val="000000" w:themeColor="text1"/>
        </w:rPr>
        <w:t xml:space="preserve">, </w:t>
      </w:r>
      <w:r w:rsidRPr="007961AE">
        <w:rPr>
          <w:rFonts w:eastAsia="Calibri"/>
          <w:color w:val="000000" w:themeColor="text1"/>
        </w:rPr>
        <w:t>after SAH.</w:t>
      </w:r>
      <w:r w:rsidR="003A7591">
        <w:rPr>
          <w:rFonts w:eastAsia="Calibri"/>
          <w:color w:val="000000" w:themeColor="text1"/>
        </w:rPr>
        <w:t xml:space="preserve"> P-value </w:t>
      </w:r>
      <w:r w:rsidR="000A33DF">
        <w:rPr>
          <w:rFonts w:eastAsia="Calibri"/>
          <w:color w:val="000000" w:themeColor="text1"/>
        </w:rPr>
        <w:t>was</w:t>
      </w:r>
      <w:r w:rsidR="003A7591">
        <w:rPr>
          <w:rFonts w:eastAsia="Calibri"/>
          <w:color w:val="000000" w:themeColor="text1"/>
        </w:rPr>
        <w:t xml:space="preserve"> obtained by t-test student</w:t>
      </w:r>
      <w:r w:rsidR="000A33DF">
        <w:rPr>
          <w:rFonts w:eastAsia="Calibri"/>
          <w:color w:val="000000" w:themeColor="text1"/>
        </w:rPr>
        <w:t>,</w:t>
      </w:r>
      <w:r w:rsidR="003A7591">
        <w:rPr>
          <w:rFonts w:eastAsia="Calibri"/>
          <w:color w:val="000000" w:themeColor="text1"/>
        </w:rPr>
        <w:t xml:space="preserve"> and the expression </w:t>
      </w:r>
      <w:r w:rsidR="000A33DF">
        <w:rPr>
          <w:rFonts w:eastAsia="Calibri"/>
          <w:color w:val="000000" w:themeColor="text1"/>
        </w:rPr>
        <w:t>was</w:t>
      </w:r>
      <w:r w:rsidR="003A7591">
        <w:rPr>
          <w:rFonts w:eastAsia="Calibri"/>
          <w:color w:val="000000" w:themeColor="text1"/>
        </w:rPr>
        <w:t xml:space="preserve"> transformed by log</w:t>
      </w:r>
      <w:r w:rsidR="00CC2C43">
        <w:rPr>
          <w:rFonts w:eastAsia="Calibri"/>
          <w:color w:val="000000" w:themeColor="text1"/>
          <w:vertAlign w:val="subscript"/>
        </w:rPr>
        <w:t>10</w:t>
      </w:r>
      <w:r w:rsidR="00AC091B">
        <w:rPr>
          <w:rFonts w:eastAsia="Calibri"/>
          <w:color w:val="000000" w:themeColor="text1"/>
        </w:rPr>
        <w:t>.</w:t>
      </w:r>
      <w:r w:rsidR="00F6392D">
        <w:rPr>
          <w:rFonts w:eastAsia="Calibri"/>
          <w:color w:val="000000" w:themeColor="text1"/>
        </w:rPr>
        <w:t xml:space="preserve"> </w:t>
      </w:r>
    </w:p>
    <w:p w:rsidR="00700664" w:rsidRDefault="00700664" w:rsidP="007961AE">
      <w:pPr>
        <w:spacing w:line="360" w:lineRule="auto"/>
        <w:jc w:val="both"/>
        <w:rPr>
          <w:rFonts w:eastAsia="Calibri"/>
          <w:color w:val="000000" w:themeColor="text1"/>
        </w:rPr>
      </w:pPr>
    </w:p>
    <w:p w:rsidR="002A5FDC" w:rsidRDefault="002A5FDC">
      <w:pPr>
        <w:spacing w:before="0" w:after="200" w:line="276" w:lineRule="auto"/>
        <w:rPr>
          <w:rFonts w:eastAsia="Calibri"/>
          <w:color w:val="000000" w:themeColor="text1"/>
        </w:rPr>
      </w:pPr>
      <w:r>
        <w:rPr>
          <w:rFonts w:eastAsia="Calibri"/>
          <w:color w:val="000000" w:themeColor="text1"/>
        </w:rPr>
        <w:br w:type="page"/>
      </w:r>
    </w:p>
    <w:p w:rsidR="002A5FDC" w:rsidRPr="002A5FDC" w:rsidRDefault="002A5FDC" w:rsidP="002A5FDC">
      <w:pPr>
        <w:pStyle w:val="Prrafodelista"/>
        <w:keepNext/>
        <w:numPr>
          <w:ilvl w:val="1"/>
          <w:numId w:val="21"/>
        </w:numPr>
        <w:spacing w:line="360" w:lineRule="auto"/>
        <w:jc w:val="both"/>
        <w:rPr>
          <w:rFonts w:eastAsia="Calibri"/>
          <w:color w:val="000000" w:themeColor="text1"/>
        </w:rPr>
      </w:pPr>
      <w:r>
        <w:lastRenderedPageBreak/>
        <w:t>Tables</w:t>
      </w:r>
    </w:p>
    <w:p w:rsidR="002A5FDC" w:rsidRDefault="00820628" w:rsidP="002A5FDC">
      <w:pPr>
        <w:keepNext/>
        <w:spacing w:line="360" w:lineRule="auto"/>
        <w:jc w:val="both"/>
        <w:rPr>
          <w:rFonts w:eastAsia="Calibri"/>
          <w:color w:val="000000" w:themeColor="text1"/>
        </w:rPr>
      </w:pPr>
      <w:r w:rsidRPr="00FA7FEA">
        <w:rPr>
          <w:rFonts w:eastAsia="Calibri"/>
          <w:b/>
          <w:color w:val="000000" w:themeColor="text1"/>
        </w:rPr>
        <w:t>Supplementary Table S1:</w:t>
      </w:r>
      <w:r w:rsidR="00FA7FEA">
        <w:rPr>
          <w:rFonts w:eastAsia="Calibri"/>
          <w:color w:val="000000" w:themeColor="text1"/>
        </w:rPr>
        <w:t xml:space="preserve"> </w:t>
      </w:r>
      <w:r w:rsidR="00FA7FEA" w:rsidRPr="00FA7FEA">
        <w:rPr>
          <w:rFonts w:eastAsia="Calibri"/>
          <w:color w:val="000000" w:themeColor="text1"/>
        </w:rPr>
        <w:t>Top 50 features identified by volcano plot comparing miRNA expression between SAH and control samples. In the table are shown the FC value (SAH versus control s</w:t>
      </w:r>
      <w:r w:rsidR="00051F1E">
        <w:rPr>
          <w:rFonts w:eastAsia="Calibri"/>
          <w:color w:val="000000" w:themeColor="text1"/>
        </w:rPr>
        <w:t>a</w:t>
      </w:r>
      <w:r w:rsidR="00FA7FEA" w:rsidRPr="00FA7FEA">
        <w:rPr>
          <w:rFonts w:eastAsia="Calibri"/>
          <w:color w:val="000000" w:themeColor="text1"/>
        </w:rPr>
        <w:t xml:space="preserve">mples), the </w:t>
      </w:r>
      <w:proofErr w:type="gramStart"/>
      <w:r w:rsidR="00FA7FEA" w:rsidRPr="00FA7FEA">
        <w:rPr>
          <w:rFonts w:eastAsia="Calibri"/>
          <w:color w:val="000000" w:themeColor="text1"/>
        </w:rPr>
        <w:t>log</w:t>
      </w:r>
      <w:r w:rsidR="00FA7FEA" w:rsidRPr="00ED5160">
        <w:rPr>
          <w:rFonts w:eastAsia="Calibri"/>
          <w:color w:val="000000" w:themeColor="text1"/>
          <w:vertAlign w:val="subscript"/>
        </w:rPr>
        <w:t>2</w:t>
      </w:r>
      <w:r w:rsidR="00FA7FEA" w:rsidRPr="00FA7FEA">
        <w:rPr>
          <w:rFonts w:eastAsia="Calibri"/>
          <w:color w:val="000000" w:themeColor="text1"/>
        </w:rPr>
        <w:t>(</w:t>
      </w:r>
      <w:proofErr w:type="gramEnd"/>
      <w:r w:rsidR="00FA7FEA" w:rsidRPr="00FA7FEA">
        <w:rPr>
          <w:rFonts w:eastAsia="Calibri"/>
          <w:color w:val="000000" w:themeColor="text1"/>
        </w:rPr>
        <w:t>FC), the p-value</w:t>
      </w:r>
      <w:r w:rsidR="00ED5160">
        <w:rPr>
          <w:rFonts w:eastAsia="Calibri"/>
          <w:color w:val="000000" w:themeColor="text1"/>
        </w:rPr>
        <w:t xml:space="preserve">, and the p-value </w:t>
      </w:r>
      <w:r w:rsidR="00FA7FEA" w:rsidRPr="00FA7FEA">
        <w:rPr>
          <w:rFonts w:eastAsia="Calibri"/>
          <w:color w:val="000000" w:themeColor="text1"/>
        </w:rPr>
        <w:t>corrected by FDR (p</w:t>
      </w:r>
      <w:r w:rsidR="00B46455">
        <w:rPr>
          <w:rFonts w:eastAsia="Calibri"/>
          <w:color w:val="000000" w:themeColor="text1"/>
        </w:rPr>
        <w:t>-</w:t>
      </w:r>
      <w:r w:rsidR="00AE6824">
        <w:rPr>
          <w:rFonts w:eastAsia="Calibri"/>
          <w:color w:val="000000" w:themeColor="text1"/>
        </w:rPr>
        <w:t>adjusted</w:t>
      </w:r>
      <w:r w:rsidR="00FA7FEA" w:rsidRPr="00FA7FEA">
        <w:rPr>
          <w:rFonts w:eastAsia="Calibri"/>
          <w:color w:val="000000" w:themeColor="text1"/>
        </w:rPr>
        <w:t>). T-test student was performed to obtain the raw p-value.</w:t>
      </w:r>
    </w:p>
    <w:tbl>
      <w:tblPr>
        <w:tblStyle w:val="GridTable1Light"/>
        <w:tblW w:w="9384" w:type="dxa"/>
        <w:tblLook w:val="04A0"/>
      </w:tblPr>
      <w:tblGrid>
        <w:gridCol w:w="4444"/>
        <w:gridCol w:w="1443"/>
        <w:gridCol w:w="1096"/>
        <w:gridCol w:w="1096"/>
        <w:gridCol w:w="1305"/>
      </w:tblGrid>
      <w:tr w:rsidR="00B46455" w:rsidRPr="00B46455" w:rsidTr="00B46455">
        <w:trPr>
          <w:cnfStyle w:val="100000000000"/>
          <w:trHeight w:val="288"/>
        </w:trPr>
        <w:tc>
          <w:tcPr>
            <w:cnfStyle w:val="001000000000"/>
            <w:tcW w:w="4444" w:type="dxa"/>
            <w:noWrap/>
            <w:hideMark/>
          </w:tcPr>
          <w:p w:rsidR="00B46455" w:rsidRPr="00B46455" w:rsidRDefault="00ED5160" w:rsidP="00B46455">
            <w:pPr>
              <w:spacing w:before="0" w:after="0"/>
              <w:rPr>
                <w:rFonts w:ascii="Calibri" w:eastAsia="Times New Roman" w:hAnsi="Calibri" w:cs="Calibri"/>
                <w:lang w:val="es-ES" w:eastAsia="es-ES"/>
              </w:rPr>
            </w:pPr>
            <w:proofErr w:type="spellStart"/>
            <w:r>
              <w:rPr>
                <w:rFonts w:ascii="Calibri" w:eastAsia="Times New Roman" w:hAnsi="Calibri" w:cs="Calibri"/>
                <w:lang w:val="es-ES" w:eastAsia="es-ES"/>
              </w:rPr>
              <w:t>miRNA</w:t>
            </w:r>
            <w:proofErr w:type="spellEnd"/>
          </w:p>
        </w:tc>
        <w:tc>
          <w:tcPr>
            <w:tcW w:w="1443" w:type="dxa"/>
            <w:noWrap/>
            <w:hideMark/>
          </w:tcPr>
          <w:p w:rsidR="00B46455" w:rsidRPr="00B46455" w:rsidRDefault="00B46455" w:rsidP="00B46455">
            <w:pPr>
              <w:spacing w:before="0" w:after="0"/>
              <w:cnfStyle w:val="100000000000"/>
              <w:rPr>
                <w:rFonts w:ascii="Calibri" w:eastAsia="Times New Roman" w:hAnsi="Calibri" w:cs="Calibri"/>
                <w:lang w:val="es-ES" w:eastAsia="es-ES"/>
              </w:rPr>
            </w:pPr>
            <w:proofErr w:type="spellStart"/>
            <w:r w:rsidRPr="00B46455">
              <w:rPr>
                <w:rFonts w:ascii="Calibri" w:eastAsia="Times New Roman" w:hAnsi="Calibri" w:cs="Calibri"/>
                <w:lang w:val="es-ES" w:eastAsia="es-ES"/>
              </w:rPr>
              <w:t>Fold</w:t>
            </w:r>
            <w:proofErr w:type="spellEnd"/>
            <w:r w:rsidRPr="00B46455">
              <w:rPr>
                <w:rFonts w:ascii="Calibri" w:eastAsia="Times New Roman" w:hAnsi="Calibri" w:cs="Calibri"/>
                <w:lang w:val="es-ES" w:eastAsia="es-ES"/>
              </w:rPr>
              <w:t xml:space="preserve"> </w:t>
            </w:r>
            <w:proofErr w:type="spellStart"/>
            <w:r w:rsidRPr="00B46455">
              <w:rPr>
                <w:rFonts w:ascii="Calibri" w:eastAsia="Times New Roman" w:hAnsi="Calibri" w:cs="Calibri"/>
                <w:lang w:val="es-ES" w:eastAsia="es-ES"/>
              </w:rPr>
              <w:t>Change</w:t>
            </w:r>
            <w:proofErr w:type="spellEnd"/>
          </w:p>
        </w:tc>
        <w:tc>
          <w:tcPr>
            <w:tcW w:w="1096" w:type="dxa"/>
            <w:noWrap/>
            <w:hideMark/>
          </w:tcPr>
          <w:p w:rsidR="00B46455" w:rsidRPr="00B46455" w:rsidRDefault="00B46455" w:rsidP="00B46455">
            <w:pPr>
              <w:spacing w:before="0" w:after="0"/>
              <w:cnfStyle w:val="100000000000"/>
              <w:rPr>
                <w:rFonts w:ascii="Calibri" w:eastAsia="Times New Roman" w:hAnsi="Calibri" w:cs="Calibri"/>
                <w:lang w:val="es-ES" w:eastAsia="es-ES"/>
              </w:rPr>
            </w:pPr>
            <w:r w:rsidRPr="00B46455">
              <w:rPr>
                <w:rFonts w:ascii="Calibri" w:eastAsia="Times New Roman" w:hAnsi="Calibri" w:cs="Calibri"/>
                <w:lang w:val="es-ES" w:eastAsia="es-ES"/>
              </w:rPr>
              <w:t>log</w:t>
            </w:r>
            <w:r w:rsidRPr="00ED5160">
              <w:rPr>
                <w:rFonts w:ascii="Calibri" w:eastAsia="Times New Roman" w:hAnsi="Calibri" w:cs="Calibri"/>
                <w:vertAlign w:val="subscript"/>
                <w:lang w:val="es-ES" w:eastAsia="es-ES"/>
              </w:rPr>
              <w:t>2</w:t>
            </w:r>
            <w:r w:rsidRPr="00B46455">
              <w:rPr>
                <w:rFonts w:ascii="Calibri" w:eastAsia="Times New Roman" w:hAnsi="Calibri" w:cs="Calibri"/>
                <w:lang w:val="es-ES" w:eastAsia="es-ES"/>
              </w:rPr>
              <w:t>(FC)</w:t>
            </w:r>
          </w:p>
        </w:tc>
        <w:tc>
          <w:tcPr>
            <w:tcW w:w="1096" w:type="dxa"/>
            <w:noWrap/>
            <w:hideMark/>
          </w:tcPr>
          <w:p w:rsidR="00B46455" w:rsidRPr="00B46455" w:rsidRDefault="00B46455" w:rsidP="00B46455">
            <w:pPr>
              <w:spacing w:before="0" w:after="0"/>
              <w:cnfStyle w:val="100000000000"/>
              <w:rPr>
                <w:rFonts w:ascii="Calibri" w:eastAsia="Times New Roman" w:hAnsi="Calibri" w:cs="Calibri"/>
                <w:lang w:val="es-ES" w:eastAsia="es-ES"/>
              </w:rPr>
            </w:pPr>
            <w:r w:rsidRPr="00B46455">
              <w:rPr>
                <w:rFonts w:ascii="Calibri" w:eastAsia="Times New Roman" w:hAnsi="Calibri" w:cs="Calibri"/>
                <w:lang w:val="es-ES" w:eastAsia="es-ES"/>
              </w:rPr>
              <w:t>p-</w:t>
            </w:r>
            <w:proofErr w:type="spellStart"/>
            <w:r w:rsidRPr="00B46455">
              <w:rPr>
                <w:rFonts w:ascii="Calibri" w:eastAsia="Times New Roman" w:hAnsi="Calibri" w:cs="Calibri"/>
                <w:lang w:val="es-ES" w:eastAsia="es-ES"/>
              </w:rPr>
              <w:t>value</w:t>
            </w:r>
            <w:proofErr w:type="spellEnd"/>
          </w:p>
        </w:tc>
        <w:tc>
          <w:tcPr>
            <w:tcW w:w="1305" w:type="dxa"/>
            <w:noWrap/>
            <w:hideMark/>
          </w:tcPr>
          <w:p w:rsidR="00B46455" w:rsidRPr="00B46455" w:rsidRDefault="00B46455" w:rsidP="00B46455">
            <w:pPr>
              <w:spacing w:before="0" w:after="0"/>
              <w:cnfStyle w:val="100000000000"/>
              <w:rPr>
                <w:rFonts w:ascii="Calibri" w:eastAsia="Times New Roman" w:hAnsi="Calibri" w:cs="Calibri"/>
                <w:lang w:val="es-ES" w:eastAsia="es-ES"/>
              </w:rPr>
            </w:pPr>
            <w:r w:rsidRPr="00B46455">
              <w:rPr>
                <w:rFonts w:ascii="Calibri" w:eastAsia="Times New Roman" w:hAnsi="Calibri" w:cs="Calibri"/>
                <w:lang w:val="es-ES" w:eastAsia="es-ES"/>
              </w:rPr>
              <w:t>p-</w:t>
            </w:r>
            <w:proofErr w:type="spellStart"/>
            <w:r w:rsidRPr="00B46455">
              <w:rPr>
                <w:rFonts w:ascii="Calibri" w:eastAsia="Times New Roman" w:hAnsi="Calibri" w:cs="Calibri"/>
                <w:lang w:val="es-ES" w:eastAsia="es-ES"/>
              </w:rPr>
              <w:t>adjusted</w:t>
            </w:r>
            <w:proofErr w:type="spellEnd"/>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hsa-miR-320e</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37.683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5.2358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4.76E-09</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3.32E-06</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hsa-miR-378e</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4.2657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2.0928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4.95E-08</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1.26E-05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hsa-miR-630</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26.163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4.7095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7.14E-08</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1.26E-05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hsa-miR-451a</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85.162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6.4121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7.39E-08</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1.26E-05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hsa-miR-1290</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3.9797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1.9927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9.00E-08</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1.26E-05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hsa-miR-644a</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4.1372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2.0486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1.97E-07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hsa-miR-3144-3p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4.0343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2.0123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2.61E-07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hsa-miR-1246</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5.094</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2.3488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2.69E-07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hsa-miR-574-5p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4.187</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2.0659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2.78E-07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hsa-miR-5196-5p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4.2879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2.1003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2.91E-07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hsa-miR-2116-5p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3.8749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1.9542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3.83E-07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2.29E-05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hsa-miR-549a</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3.3712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1.7532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3.94E-07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2.29E-05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hsa-miR-378h</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3.5733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1.8373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4.56E-07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hsa-miR-4536-5p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3.5095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1.8113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4.78E-07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hsa-miR-223-3p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7.8571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2.974</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4.95E-07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hsa-miR-548q</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3.2723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1.7103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5.26E-07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hsa-miR-1270</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4.368</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2.127</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5.86E-07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2.41E-05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hsa-miR-544a</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3.9928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1.9974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6.46E-07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2.51E-05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hsa-miR-21-5p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3.5491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1.8274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6.87E-07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hsa-miR-573</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4.1607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2.0568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7.83E-07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hsa-miR-1185-1-3p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4.402</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2.1381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7.89E-07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hsa-miR-4455</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3.1219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1.6424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7.95E-07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hsa-miR-603</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3.3106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1.7271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8.31E-07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2.52E-05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hsa-miR-1285-5p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3.8185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1.933</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9.12E-07</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2.65E-05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hsa-miR-491-5p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3.7662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1.9131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1.04E-06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2.91E-05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hsa-miR-888-5p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3.5368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1.8225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1.09E-06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2.93E-05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hsa-miR-1297</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3.6048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1.8499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1.18E-06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3.04E-05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hsa-miR-548ar-5p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3.5241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1.8173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1.22E-06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3.05E-05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hsa-miR-30e-5p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4.2532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2.0886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1.32E-06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3.17E-05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hsa-miR-147a</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3.6492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1.8676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1.37E-06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3.18E-05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hsa-miR-1253</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2.9642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1.5676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1.56E-06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hsa-miR-548e-5p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4.1038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2.0369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1.80E-06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3.92E-05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hsa-miR-411-5p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3.5949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1.8459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1.91E-06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hsa-miR-590-5p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3.2002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1.6781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2.06E-06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hsa-miR-519d-3p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3.5933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1.8453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2.09E-06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lastRenderedPageBreak/>
              <w:t>hsa-miR-1245b-5p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4.2477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2.0867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2.10E-06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hsa-miR-640</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3.3272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1.7343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2.11E-06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hsa-miR-32-5p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3.3857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1.7594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2.18E-06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hsa-miR-199b-5p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4.0355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2.0128</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2.25E-06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hsa-miR-548n</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3.2974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1.7213</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2.29E-06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hsa-miR-361-5p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4.2972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2.1034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2.40E-06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4.08E-05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hsa-miR-548o-3p+hsa-miR-548ah-3p+hsa-miR-548av-3p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4.0745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2.0266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2.61E-06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hsa-miR-570-3p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3.6767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1.8784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2.65E-06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4.30E-05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hsa-miR-548j-5p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3.7965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1.9247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2.74E-06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4.34E-05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hsa-miR-1203</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3.7479</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1.9061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2.90E-06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4.50E-05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hsa-miR-15b-5p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6.649</w:t>
            </w:r>
            <w:r w:rsidR="00B01CB6">
              <w:rPr>
                <w:rFonts w:ascii="Calibri" w:eastAsia="Times New Roman" w:hAnsi="Calibri" w:cs="Calibri"/>
                <w:color w:val="000000"/>
                <w:lang w:val="es-ES" w:eastAsia="es-ES"/>
              </w:rPr>
              <w:t>0</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2.7331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3.04E-06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4.61E-05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hsa-miR-651-5p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3.6067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1.8507</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3.22E-06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4.64E-05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hsa-let-7a-5p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5.4324</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2.4416</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3.28E-06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4.64E-05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hsa-miR-128-1-5p</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3.7145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1.8932</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3.37E-06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4.64E-05</w:t>
            </w:r>
          </w:p>
        </w:tc>
      </w:tr>
      <w:tr w:rsidR="00B46455" w:rsidRPr="00B46455" w:rsidTr="00B46455">
        <w:trPr>
          <w:trHeight w:val="288"/>
        </w:trPr>
        <w:tc>
          <w:tcPr>
            <w:cnfStyle w:val="001000000000"/>
            <w:tcW w:w="4444" w:type="dxa"/>
            <w:noWrap/>
            <w:hideMark/>
          </w:tcPr>
          <w:p w:rsidR="00B46455" w:rsidRPr="00B46455" w:rsidRDefault="00B46455" w:rsidP="00B46455">
            <w:pPr>
              <w:spacing w:before="0" w:after="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hsa-miR-612</w:t>
            </w:r>
          </w:p>
        </w:tc>
        <w:tc>
          <w:tcPr>
            <w:tcW w:w="1443"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3.9725</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1.9901</w:t>
            </w:r>
          </w:p>
        </w:tc>
        <w:tc>
          <w:tcPr>
            <w:tcW w:w="1096"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3.44E-06</w:t>
            </w:r>
          </w:p>
        </w:tc>
        <w:tc>
          <w:tcPr>
            <w:tcW w:w="1305" w:type="dxa"/>
            <w:noWrap/>
            <w:hideMark/>
          </w:tcPr>
          <w:p w:rsidR="00B46455" w:rsidRPr="00B46455" w:rsidRDefault="00B46455" w:rsidP="00B46455">
            <w:pPr>
              <w:spacing w:before="0" w:after="0"/>
              <w:jc w:val="right"/>
              <w:cnfStyle w:val="000000000000"/>
              <w:rPr>
                <w:rFonts w:ascii="Calibri" w:eastAsia="Times New Roman" w:hAnsi="Calibri" w:cs="Calibri"/>
                <w:color w:val="000000"/>
                <w:lang w:val="es-ES" w:eastAsia="es-ES"/>
              </w:rPr>
            </w:pPr>
            <w:r w:rsidRPr="00B46455">
              <w:rPr>
                <w:rFonts w:ascii="Calibri" w:eastAsia="Times New Roman" w:hAnsi="Calibri" w:cs="Calibri"/>
                <w:color w:val="000000"/>
                <w:lang w:val="es-ES" w:eastAsia="es-ES"/>
              </w:rPr>
              <w:t>4.64E-05</w:t>
            </w:r>
          </w:p>
        </w:tc>
      </w:tr>
    </w:tbl>
    <w:p w:rsidR="00820628" w:rsidRDefault="00820628" w:rsidP="002A5FDC">
      <w:pPr>
        <w:keepNext/>
        <w:spacing w:line="360" w:lineRule="auto"/>
        <w:jc w:val="both"/>
        <w:rPr>
          <w:rFonts w:eastAsia="Calibri"/>
          <w:color w:val="000000" w:themeColor="text1"/>
        </w:rPr>
      </w:pPr>
    </w:p>
    <w:p w:rsidR="000853B4" w:rsidRPr="000853B4" w:rsidRDefault="000853B4" w:rsidP="002A5FDC">
      <w:pPr>
        <w:keepNext/>
        <w:spacing w:line="360" w:lineRule="auto"/>
        <w:jc w:val="both"/>
        <w:rPr>
          <w:rFonts w:eastAsia="Calibri"/>
          <w:b/>
          <w:color w:val="000000" w:themeColor="text1"/>
        </w:rPr>
      </w:pPr>
      <w:r w:rsidRPr="000853B4">
        <w:rPr>
          <w:rFonts w:eastAsia="Calibri"/>
          <w:b/>
          <w:color w:val="000000" w:themeColor="text1"/>
        </w:rPr>
        <w:t xml:space="preserve">Supplementary Table </w:t>
      </w:r>
      <w:r w:rsidR="00F76935">
        <w:rPr>
          <w:rFonts w:eastAsia="Calibri"/>
          <w:b/>
          <w:color w:val="000000" w:themeColor="text1"/>
        </w:rPr>
        <w:t>S</w:t>
      </w:r>
      <w:r w:rsidRPr="000853B4">
        <w:rPr>
          <w:rFonts w:eastAsia="Calibri"/>
          <w:b/>
          <w:color w:val="000000" w:themeColor="text1"/>
        </w:rPr>
        <w:t>2:</w:t>
      </w:r>
      <w:r w:rsidR="004840B9">
        <w:rPr>
          <w:rFonts w:eastAsia="Calibri"/>
          <w:b/>
          <w:color w:val="000000" w:themeColor="text1"/>
        </w:rPr>
        <w:t xml:space="preserve"> </w:t>
      </w:r>
      <w:r w:rsidR="00647998" w:rsidRPr="00647998">
        <w:rPr>
          <w:rFonts w:eastAsia="Calibri"/>
          <w:color w:val="000000" w:themeColor="text1"/>
        </w:rPr>
        <w:t>ROC analysis results. The table shows the miRNA or mean of three or more miRNAs, the Youden Index, the AUC value and its confidential interval (95%) and the p-value. The selected miRNAs were those that were differentially expressed in DCI-, WFNS- and modified Rankin Scale (</w:t>
      </w:r>
      <w:proofErr w:type="spellStart"/>
      <w:r w:rsidR="00647998" w:rsidRPr="00647998">
        <w:rPr>
          <w:rFonts w:eastAsia="Calibri"/>
          <w:color w:val="000000" w:themeColor="text1"/>
        </w:rPr>
        <w:t>mRS</w:t>
      </w:r>
      <w:proofErr w:type="spellEnd"/>
      <w:r w:rsidR="00647998" w:rsidRPr="00647998">
        <w:rPr>
          <w:rFonts w:eastAsia="Calibri"/>
          <w:color w:val="000000" w:themeColor="text1"/>
        </w:rPr>
        <w:t>) at 3 month</w:t>
      </w:r>
      <w:r w:rsidR="004F582E">
        <w:rPr>
          <w:rFonts w:eastAsia="Calibri"/>
          <w:color w:val="000000" w:themeColor="text1"/>
        </w:rPr>
        <w:t>s</w:t>
      </w:r>
      <w:r w:rsidR="00647998" w:rsidRPr="00647998">
        <w:rPr>
          <w:rFonts w:eastAsia="Calibri"/>
          <w:color w:val="000000" w:themeColor="text1"/>
        </w:rPr>
        <w:t xml:space="preserve"> comparisons, and the mean of the expression of </w:t>
      </w:r>
      <w:r w:rsidR="00647998">
        <w:rPr>
          <w:rFonts w:eastAsia="Calibri"/>
          <w:color w:val="000000" w:themeColor="text1"/>
        </w:rPr>
        <w:t xml:space="preserve">two or </w:t>
      </w:r>
      <w:r w:rsidR="00647998" w:rsidRPr="00647998">
        <w:rPr>
          <w:rFonts w:eastAsia="Calibri"/>
          <w:color w:val="000000" w:themeColor="text1"/>
        </w:rPr>
        <w:t>three firsts miRNAs or all selected miRNAs in each comparison.</w:t>
      </w:r>
    </w:p>
    <w:tbl>
      <w:tblPr>
        <w:tblW w:w="10240" w:type="dxa"/>
        <w:tblCellMar>
          <w:left w:w="0" w:type="dxa"/>
          <w:right w:w="0" w:type="dxa"/>
        </w:tblCellMar>
        <w:tblLook w:val="0600"/>
      </w:tblPr>
      <w:tblGrid>
        <w:gridCol w:w="1818"/>
        <w:gridCol w:w="2850"/>
        <w:gridCol w:w="1843"/>
        <w:gridCol w:w="2693"/>
        <w:gridCol w:w="1036"/>
      </w:tblGrid>
      <w:tr w:rsidR="000853B4" w:rsidRPr="000853B4" w:rsidTr="000853B4">
        <w:trPr>
          <w:trHeight w:val="90"/>
        </w:trPr>
        <w:tc>
          <w:tcPr>
            <w:tcW w:w="1818"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0853B4" w:rsidRPr="000853B4" w:rsidRDefault="000853B4" w:rsidP="000853B4">
            <w:pPr>
              <w:keepNext/>
              <w:spacing w:before="0" w:after="0"/>
              <w:jc w:val="center"/>
              <w:rPr>
                <w:rFonts w:eastAsia="Calibri"/>
                <w:color w:val="000000" w:themeColor="text1"/>
                <w:lang w:val="es-ES"/>
              </w:rPr>
            </w:pPr>
            <w:r w:rsidRPr="000853B4">
              <w:rPr>
                <w:rFonts w:eastAsia="Calibri"/>
                <w:b/>
                <w:bCs/>
                <w:color w:val="000000" w:themeColor="text1"/>
                <w:lang w:val="es-ES"/>
              </w:rPr>
              <w:t>Comparison</w:t>
            </w:r>
          </w:p>
        </w:tc>
        <w:tc>
          <w:tcPr>
            <w:tcW w:w="2850" w:type="dxa"/>
            <w:tcBorders>
              <w:top w:val="single" w:sz="8" w:space="0" w:color="000000"/>
              <w:left w:val="single" w:sz="8"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0853B4" w:rsidRPr="000853B4" w:rsidRDefault="000853B4" w:rsidP="000853B4">
            <w:pPr>
              <w:keepNext/>
              <w:spacing w:before="0" w:after="0"/>
              <w:jc w:val="center"/>
              <w:rPr>
                <w:rFonts w:eastAsia="Calibri"/>
                <w:color w:val="000000" w:themeColor="text1"/>
                <w:lang w:val="es-ES"/>
              </w:rPr>
            </w:pPr>
            <w:proofErr w:type="spellStart"/>
            <w:r w:rsidRPr="000853B4">
              <w:rPr>
                <w:rFonts w:eastAsia="Calibri"/>
                <w:b/>
                <w:bCs/>
                <w:color w:val="000000" w:themeColor="text1"/>
                <w:lang w:val="es-ES"/>
              </w:rPr>
              <w:t>miRNA</w:t>
            </w:r>
            <w:proofErr w:type="spellEnd"/>
          </w:p>
        </w:tc>
        <w:tc>
          <w:tcPr>
            <w:tcW w:w="1843" w:type="dxa"/>
            <w:tcBorders>
              <w:top w:val="single" w:sz="8" w:space="0" w:color="000000"/>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0853B4" w:rsidRPr="000853B4" w:rsidRDefault="000853B4" w:rsidP="000853B4">
            <w:pPr>
              <w:keepNext/>
              <w:spacing w:before="0" w:after="0"/>
              <w:jc w:val="center"/>
              <w:rPr>
                <w:rFonts w:eastAsia="Calibri"/>
                <w:color w:val="000000" w:themeColor="text1"/>
                <w:lang w:val="es-ES"/>
              </w:rPr>
            </w:pPr>
            <w:proofErr w:type="spellStart"/>
            <w:r w:rsidRPr="000853B4">
              <w:rPr>
                <w:rFonts w:eastAsia="Calibri"/>
                <w:b/>
                <w:bCs/>
                <w:color w:val="000000" w:themeColor="text1"/>
                <w:lang w:val="es-ES"/>
              </w:rPr>
              <w:t>Youden</w:t>
            </w:r>
            <w:proofErr w:type="spellEnd"/>
            <w:r w:rsidRPr="000853B4">
              <w:rPr>
                <w:rFonts w:eastAsia="Calibri"/>
                <w:b/>
                <w:bCs/>
                <w:color w:val="000000" w:themeColor="text1"/>
                <w:lang w:val="es-ES"/>
              </w:rPr>
              <w:t xml:space="preserve"> </w:t>
            </w:r>
            <w:proofErr w:type="spellStart"/>
            <w:r w:rsidRPr="000853B4">
              <w:rPr>
                <w:rFonts w:eastAsia="Calibri"/>
                <w:b/>
                <w:bCs/>
                <w:color w:val="000000" w:themeColor="text1"/>
                <w:lang w:val="es-ES"/>
              </w:rPr>
              <w:t>index</w:t>
            </w:r>
            <w:proofErr w:type="spellEnd"/>
          </w:p>
        </w:tc>
        <w:tc>
          <w:tcPr>
            <w:tcW w:w="2693" w:type="dxa"/>
            <w:tcBorders>
              <w:top w:val="single" w:sz="8" w:space="0" w:color="000000"/>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0853B4" w:rsidRPr="000853B4" w:rsidRDefault="000853B4" w:rsidP="000853B4">
            <w:pPr>
              <w:keepNext/>
              <w:spacing w:before="0" w:after="0"/>
              <w:jc w:val="center"/>
              <w:rPr>
                <w:rFonts w:eastAsia="Calibri"/>
                <w:color w:val="000000" w:themeColor="text1"/>
                <w:lang w:val="es-ES"/>
              </w:rPr>
            </w:pPr>
            <w:r w:rsidRPr="000853B4">
              <w:rPr>
                <w:rFonts w:eastAsia="Calibri"/>
                <w:b/>
                <w:bCs/>
                <w:color w:val="000000" w:themeColor="text1"/>
                <w:lang w:val="es-ES"/>
              </w:rPr>
              <w:t>AUC (</w:t>
            </w:r>
            <w:proofErr w:type="spellStart"/>
            <w:r w:rsidR="00647998">
              <w:rPr>
                <w:rFonts w:eastAsia="Calibri"/>
                <w:b/>
                <w:bCs/>
                <w:color w:val="000000" w:themeColor="text1"/>
                <w:lang w:val="es-ES"/>
              </w:rPr>
              <w:t>confidential</w:t>
            </w:r>
            <w:proofErr w:type="spellEnd"/>
            <w:r w:rsidR="00647998">
              <w:rPr>
                <w:rFonts w:eastAsia="Calibri"/>
                <w:b/>
                <w:bCs/>
                <w:color w:val="000000" w:themeColor="text1"/>
                <w:lang w:val="es-ES"/>
              </w:rPr>
              <w:t xml:space="preserve"> </w:t>
            </w:r>
            <w:proofErr w:type="spellStart"/>
            <w:r w:rsidRPr="000853B4">
              <w:rPr>
                <w:rFonts w:eastAsia="Calibri"/>
                <w:b/>
                <w:bCs/>
                <w:color w:val="000000" w:themeColor="text1"/>
                <w:lang w:val="es-ES"/>
              </w:rPr>
              <w:t>interval</w:t>
            </w:r>
            <w:proofErr w:type="spellEnd"/>
            <w:r w:rsidRPr="000853B4">
              <w:rPr>
                <w:rFonts w:eastAsia="Calibri"/>
                <w:b/>
                <w:bCs/>
                <w:color w:val="000000" w:themeColor="text1"/>
                <w:lang w:val="es-ES"/>
              </w:rPr>
              <w:t>)</w:t>
            </w:r>
          </w:p>
        </w:tc>
        <w:tc>
          <w:tcPr>
            <w:tcW w:w="1036" w:type="dxa"/>
            <w:tcBorders>
              <w:top w:val="single" w:sz="8" w:space="0" w:color="000000"/>
              <w:left w:val="single" w:sz="4"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0853B4" w:rsidRPr="000853B4" w:rsidRDefault="000853B4" w:rsidP="000853B4">
            <w:pPr>
              <w:keepNext/>
              <w:spacing w:before="0" w:after="0"/>
              <w:jc w:val="center"/>
              <w:rPr>
                <w:rFonts w:eastAsia="Calibri"/>
                <w:color w:val="000000" w:themeColor="text1"/>
                <w:lang w:val="es-ES"/>
              </w:rPr>
            </w:pPr>
            <w:r w:rsidRPr="000853B4">
              <w:rPr>
                <w:rFonts w:eastAsia="Calibri"/>
                <w:b/>
                <w:bCs/>
                <w:color w:val="000000" w:themeColor="text1"/>
                <w:lang w:val="es-ES"/>
              </w:rPr>
              <w:t>p-</w:t>
            </w:r>
            <w:proofErr w:type="spellStart"/>
            <w:r w:rsidRPr="000853B4">
              <w:rPr>
                <w:rFonts w:eastAsia="Calibri"/>
                <w:b/>
                <w:bCs/>
                <w:color w:val="000000" w:themeColor="text1"/>
                <w:lang w:val="es-ES"/>
              </w:rPr>
              <w:t>value</w:t>
            </w:r>
            <w:proofErr w:type="spellEnd"/>
          </w:p>
        </w:tc>
      </w:tr>
      <w:tr w:rsidR="00D52704" w:rsidRPr="000853B4" w:rsidTr="000853B4">
        <w:trPr>
          <w:trHeight w:val="90"/>
        </w:trPr>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olor w:val="000000" w:themeColor="text1"/>
                <w:lang w:val="es-ES"/>
              </w:rPr>
            </w:pPr>
            <w:r w:rsidRPr="000853B4">
              <w:rPr>
                <w:rFonts w:eastAsia="Calibri"/>
                <w:b/>
                <w:bCs/>
                <w:color w:val="000000" w:themeColor="text1"/>
                <w:lang w:val="es-ES"/>
              </w:rPr>
              <w:t>DCI</w:t>
            </w:r>
          </w:p>
        </w:tc>
        <w:tc>
          <w:tcPr>
            <w:tcW w:w="2850" w:type="dxa"/>
            <w:tcBorders>
              <w:top w:val="single" w:sz="8"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hsa-miR-190b-5p </w:t>
            </w:r>
          </w:p>
        </w:tc>
        <w:tc>
          <w:tcPr>
            <w:tcW w:w="184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0.514</w:t>
            </w:r>
          </w:p>
        </w:tc>
        <w:tc>
          <w:tcPr>
            <w:tcW w:w="269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0.747 (0.586, 0.907)</w:t>
            </w:r>
          </w:p>
        </w:tc>
        <w:tc>
          <w:tcPr>
            <w:tcW w:w="1036" w:type="dxa"/>
            <w:tcBorders>
              <w:top w:val="single" w:sz="8"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0.020</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hsa-miR-5196-5p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0.556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0.735 (0.565, 0.905)</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0.026</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hsa-miR-499a-3p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0.507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0.738 (0.560, 0.917)</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0.024</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hsa-miR-595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0.410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0.706 (0.512, 0.900)</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0.051</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hsa-miR-410-3p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0.382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0.685 (0.478, 0.893)</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0.080</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hsa-miR-324-5p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0.417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0.726 (0.565, 0.886)</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0.033</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hsa-miR-488-3p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0.424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0.683 80.481, 0.884)</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0.084</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hsa-miR-1234-3p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0.431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0.671 80.445, 0.897)</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0.105</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hsa-miR-1260a </w:t>
            </w:r>
          </w:p>
        </w:tc>
        <w:tc>
          <w:tcPr>
            <w:tcW w:w="184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0.382</w:t>
            </w:r>
          </w:p>
        </w:tc>
        <w:tc>
          <w:tcPr>
            <w:tcW w:w="269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0.681 (0.462, 0.899)</w:t>
            </w:r>
          </w:p>
        </w:tc>
        <w:tc>
          <w:tcPr>
            <w:tcW w:w="1036" w:type="dxa"/>
            <w:tcBorders>
              <w:top w:val="single" w:sz="4" w:space="0" w:color="000000"/>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0.088</w:t>
            </w:r>
          </w:p>
        </w:tc>
      </w:tr>
      <w:tr w:rsidR="00D52704" w:rsidRPr="000853B4" w:rsidTr="00D16DF1">
        <w:trPr>
          <w:trHeight w:val="1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rPr>
            </w:pPr>
            <w:r w:rsidRPr="000853B4">
              <w:rPr>
                <w:rFonts w:eastAsia="Calibri" w:cs="Times New Roman"/>
                <w:color w:val="000000" w:themeColor="text1"/>
                <w:szCs w:val="24"/>
              </w:rPr>
              <w:t>mean miR-5196-5p, miR-190b-5p and miR-499a-3p</w:t>
            </w:r>
          </w:p>
        </w:tc>
        <w:tc>
          <w:tcPr>
            <w:tcW w:w="184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0.556</w:t>
            </w:r>
          </w:p>
        </w:tc>
        <w:tc>
          <w:tcPr>
            <w:tcW w:w="269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0.757 (0.598, 0.916)</w:t>
            </w:r>
          </w:p>
        </w:tc>
        <w:tc>
          <w:tcPr>
            <w:tcW w:w="1036" w:type="dxa"/>
            <w:tcBorders>
              <w:top w:val="dashed" w:sz="4" w:space="0" w:color="auto"/>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0.015</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mean 9 </w:t>
            </w:r>
            <w:proofErr w:type="spellStart"/>
            <w:r w:rsidRPr="000853B4">
              <w:rPr>
                <w:rFonts w:eastAsia="Calibri" w:cs="Times New Roman"/>
                <w:color w:val="000000" w:themeColor="text1"/>
                <w:szCs w:val="24"/>
                <w:lang w:val="es-ES"/>
              </w:rPr>
              <w:t>selected</w:t>
            </w:r>
            <w:proofErr w:type="spellEnd"/>
            <w:r w:rsidRPr="000853B4">
              <w:rPr>
                <w:rFonts w:eastAsia="Calibri" w:cs="Times New Roman"/>
                <w:color w:val="000000" w:themeColor="text1"/>
                <w:szCs w:val="24"/>
                <w:lang w:val="es-ES"/>
              </w:rPr>
              <w:t xml:space="preserve"> </w:t>
            </w:r>
            <w:proofErr w:type="spellStart"/>
            <w:r w:rsidRPr="000853B4">
              <w:rPr>
                <w:rFonts w:eastAsia="Calibri" w:cs="Times New Roman"/>
                <w:color w:val="000000" w:themeColor="text1"/>
                <w:szCs w:val="24"/>
                <w:lang w:val="es-ES"/>
              </w:rPr>
              <w:t>miRNAs</w:t>
            </w:r>
            <w:proofErr w:type="spellEnd"/>
          </w:p>
        </w:tc>
        <w:tc>
          <w:tcPr>
            <w:tcW w:w="184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0.431</w:t>
            </w:r>
          </w:p>
        </w:tc>
        <w:tc>
          <w:tcPr>
            <w:tcW w:w="269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0.725 (0.546, 0.907)</w:t>
            </w:r>
          </w:p>
        </w:tc>
        <w:tc>
          <w:tcPr>
            <w:tcW w:w="1036" w:type="dxa"/>
            <w:tcBorders>
              <w:top w:val="dashed" w:sz="4" w:space="0" w:color="auto"/>
              <w:left w:val="single" w:sz="4"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0.032</w:t>
            </w:r>
          </w:p>
        </w:tc>
      </w:tr>
      <w:tr w:rsidR="00D52704" w:rsidRPr="000853B4" w:rsidTr="000853B4">
        <w:trPr>
          <w:trHeight w:val="90"/>
        </w:trPr>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olor w:val="000000" w:themeColor="text1"/>
                <w:lang w:val="es-ES"/>
              </w:rPr>
            </w:pPr>
            <w:r w:rsidRPr="000853B4">
              <w:rPr>
                <w:rFonts w:eastAsia="Calibri"/>
                <w:b/>
                <w:bCs/>
                <w:color w:val="000000" w:themeColor="text1"/>
                <w:lang w:val="es-ES"/>
              </w:rPr>
              <w:t>WFNS</w:t>
            </w:r>
          </w:p>
        </w:tc>
        <w:tc>
          <w:tcPr>
            <w:tcW w:w="2850" w:type="dxa"/>
            <w:tcBorders>
              <w:top w:val="single" w:sz="8"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hsa-miR-1246 </w:t>
            </w:r>
          </w:p>
        </w:tc>
        <w:tc>
          <w:tcPr>
            <w:tcW w:w="184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0.581</w:t>
            </w:r>
          </w:p>
        </w:tc>
        <w:tc>
          <w:tcPr>
            <w:tcW w:w="269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0.789 (0.660, 0.917)</w:t>
            </w:r>
          </w:p>
        </w:tc>
        <w:tc>
          <w:tcPr>
            <w:tcW w:w="1036" w:type="dxa"/>
            <w:tcBorders>
              <w:top w:val="single" w:sz="8"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0.000</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hsa-let-7b-5p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0.354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0.680 (0.530, 0.830)</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0.021</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hsa-miR-219a-5p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0.354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0.681 (0.532, 0.831)</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0.020</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hsa-miR-1268a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0.381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0.690 (0.545, 0.835)</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0.015</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hsa-miR-23c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0.475</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0.679 (0.528, 0.829)</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0.021</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hsa-miR-374a-5p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0.354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0.674 (0.528, 0.820)</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0.025</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hsa-miR-4516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0.341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0.672 (0.527, 0.818)</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0.026</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hsa-miR-184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0.368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0.679 (0.533, 0.825)</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0.021</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hsa-miR-101-3p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0.376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0.680 (0.531, 0.829)</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0.021</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hsa-let-7a-5p </w:t>
            </w:r>
          </w:p>
        </w:tc>
        <w:tc>
          <w:tcPr>
            <w:tcW w:w="184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0.403</w:t>
            </w:r>
          </w:p>
        </w:tc>
        <w:tc>
          <w:tcPr>
            <w:tcW w:w="269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0.674 (0.525, 0.822)</w:t>
            </w:r>
          </w:p>
        </w:tc>
        <w:tc>
          <w:tcPr>
            <w:tcW w:w="1036" w:type="dxa"/>
            <w:tcBorders>
              <w:top w:val="single" w:sz="4" w:space="0" w:color="000000"/>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0.025</w:t>
            </w:r>
          </w:p>
        </w:tc>
      </w:tr>
      <w:tr w:rsidR="00D52704" w:rsidRPr="000853B4" w:rsidTr="00D16DF1">
        <w:trPr>
          <w:trHeight w:val="11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rPr>
            </w:pPr>
            <w:r w:rsidRPr="000853B4">
              <w:rPr>
                <w:rFonts w:eastAsia="Calibri" w:cs="Times New Roman"/>
                <w:color w:val="000000" w:themeColor="text1"/>
                <w:szCs w:val="24"/>
              </w:rPr>
              <w:t>mean miR-1246, let-7b-5p and miR-219a-5p</w:t>
            </w:r>
          </w:p>
        </w:tc>
        <w:tc>
          <w:tcPr>
            <w:tcW w:w="184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0.434</w:t>
            </w:r>
          </w:p>
        </w:tc>
        <w:tc>
          <w:tcPr>
            <w:tcW w:w="269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0.741 (0.606, 0.876)</w:t>
            </w:r>
          </w:p>
        </w:tc>
        <w:tc>
          <w:tcPr>
            <w:tcW w:w="1036" w:type="dxa"/>
            <w:tcBorders>
              <w:top w:val="dashed" w:sz="4" w:space="0" w:color="auto"/>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0.002</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mean </w:t>
            </w:r>
            <w:r>
              <w:rPr>
                <w:rFonts w:eastAsia="Calibri" w:cs="Times New Roman"/>
                <w:color w:val="000000" w:themeColor="text1"/>
                <w:szCs w:val="24"/>
                <w:lang w:val="es-ES"/>
              </w:rPr>
              <w:t>10</w:t>
            </w:r>
            <w:r w:rsidRPr="000853B4">
              <w:rPr>
                <w:rFonts w:eastAsia="Calibri" w:cs="Times New Roman"/>
                <w:color w:val="000000" w:themeColor="text1"/>
                <w:szCs w:val="24"/>
                <w:lang w:val="es-ES"/>
              </w:rPr>
              <w:t xml:space="preserve"> </w:t>
            </w:r>
            <w:proofErr w:type="spellStart"/>
            <w:r w:rsidRPr="000853B4">
              <w:rPr>
                <w:rFonts w:eastAsia="Calibri" w:cs="Times New Roman"/>
                <w:color w:val="000000" w:themeColor="text1"/>
                <w:szCs w:val="24"/>
                <w:lang w:val="es-ES"/>
              </w:rPr>
              <w:t>selected</w:t>
            </w:r>
            <w:proofErr w:type="spellEnd"/>
            <w:r w:rsidRPr="000853B4">
              <w:rPr>
                <w:rFonts w:eastAsia="Calibri" w:cs="Times New Roman"/>
                <w:color w:val="000000" w:themeColor="text1"/>
                <w:szCs w:val="24"/>
                <w:lang w:val="es-ES"/>
              </w:rPr>
              <w:t xml:space="preserve"> </w:t>
            </w:r>
            <w:proofErr w:type="spellStart"/>
            <w:r w:rsidRPr="000853B4">
              <w:rPr>
                <w:rFonts w:eastAsia="Calibri" w:cs="Times New Roman"/>
                <w:color w:val="000000" w:themeColor="text1"/>
                <w:szCs w:val="24"/>
                <w:lang w:val="es-ES"/>
              </w:rPr>
              <w:t>miRNAs</w:t>
            </w:r>
            <w:proofErr w:type="spellEnd"/>
          </w:p>
        </w:tc>
        <w:tc>
          <w:tcPr>
            <w:tcW w:w="184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0.403</w:t>
            </w:r>
          </w:p>
        </w:tc>
        <w:tc>
          <w:tcPr>
            <w:tcW w:w="269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w:t>
            </w:r>
            <w:r>
              <w:rPr>
                <w:rFonts w:eastAsia="Calibri" w:cs="Times New Roman"/>
                <w:color w:val="000000" w:themeColor="text1"/>
                <w:szCs w:val="24"/>
                <w:lang w:val="es-ES"/>
              </w:rPr>
              <w:t>713</w:t>
            </w:r>
            <w:r w:rsidRPr="000853B4">
              <w:rPr>
                <w:rFonts w:eastAsia="Calibri" w:cs="Times New Roman"/>
                <w:color w:val="000000" w:themeColor="text1"/>
                <w:szCs w:val="24"/>
                <w:lang w:val="es-ES"/>
              </w:rPr>
              <w:t xml:space="preserve"> (0.5</w:t>
            </w:r>
            <w:r>
              <w:rPr>
                <w:rFonts w:eastAsia="Calibri" w:cs="Times New Roman"/>
                <w:color w:val="000000" w:themeColor="text1"/>
                <w:szCs w:val="24"/>
                <w:lang w:val="es-ES"/>
              </w:rPr>
              <w:t>71</w:t>
            </w:r>
            <w:r w:rsidRPr="000853B4">
              <w:rPr>
                <w:rFonts w:eastAsia="Calibri" w:cs="Times New Roman"/>
                <w:color w:val="000000" w:themeColor="text1"/>
                <w:szCs w:val="24"/>
                <w:lang w:val="es-ES"/>
              </w:rPr>
              <w:t>, 0.8</w:t>
            </w:r>
            <w:r>
              <w:rPr>
                <w:rFonts w:eastAsia="Calibri" w:cs="Times New Roman"/>
                <w:color w:val="000000" w:themeColor="text1"/>
                <w:szCs w:val="24"/>
                <w:lang w:val="es-ES"/>
              </w:rPr>
              <w:t>54</w:t>
            </w:r>
            <w:r w:rsidRPr="000853B4">
              <w:rPr>
                <w:rFonts w:eastAsia="Calibri" w:cs="Times New Roman"/>
                <w:color w:val="000000" w:themeColor="text1"/>
                <w:szCs w:val="24"/>
                <w:lang w:val="es-ES"/>
              </w:rPr>
              <w:t>)</w:t>
            </w:r>
          </w:p>
        </w:tc>
        <w:tc>
          <w:tcPr>
            <w:tcW w:w="1036" w:type="dxa"/>
            <w:tcBorders>
              <w:top w:val="dashed" w:sz="4" w:space="0" w:color="auto"/>
              <w:left w:val="single" w:sz="4"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w:t>
            </w:r>
            <w:r>
              <w:rPr>
                <w:rFonts w:eastAsia="Calibri" w:cs="Times New Roman"/>
                <w:color w:val="000000" w:themeColor="text1"/>
                <w:szCs w:val="24"/>
                <w:lang w:val="es-ES"/>
              </w:rPr>
              <w:t>06</w:t>
            </w:r>
          </w:p>
        </w:tc>
      </w:tr>
      <w:tr w:rsidR="00D52704" w:rsidRPr="000853B4" w:rsidTr="000853B4">
        <w:trPr>
          <w:trHeight w:val="90"/>
        </w:trPr>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olor w:val="000000" w:themeColor="text1"/>
                <w:lang w:val="es-ES"/>
              </w:rPr>
            </w:pPr>
            <w:proofErr w:type="spellStart"/>
            <w:r>
              <w:rPr>
                <w:rFonts w:eastAsia="Calibri"/>
                <w:b/>
                <w:bCs/>
                <w:color w:val="000000" w:themeColor="text1"/>
                <w:lang w:val="es-ES"/>
              </w:rPr>
              <w:t>mRS</w:t>
            </w:r>
            <w:proofErr w:type="spellEnd"/>
            <w:r w:rsidRPr="000853B4">
              <w:rPr>
                <w:rFonts w:eastAsia="Calibri"/>
                <w:b/>
                <w:bCs/>
                <w:color w:val="000000" w:themeColor="text1"/>
                <w:lang w:val="es-ES"/>
              </w:rPr>
              <w:t xml:space="preserve"> at 3</w:t>
            </w:r>
            <w:r>
              <w:rPr>
                <w:rFonts w:eastAsia="Calibri"/>
                <w:b/>
                <w:bCs/>
                <w:color w:val="000000" w:themeColor="text1"/>
                <w:lang w:val="es-ES"/>
              </w:rPr>
              <w:t xml:space="preserve"> </w:t>
            </w:r>
            <w:proofErr w:type="spellStart"/>
            <w:r w:rsidRPr="000853B4">
              <w:rPr>
                <w:rFonts w:eastAsia="Calibri"/>
                <w:b/>
                <w:bCs/>
                <w:color w:val="000000" w:themeColor="text1"/>
                <w:lang w:val="es-ES"/>
              </w:rPr>
              <w:t>month</w:t>
            </w:r>
            <w:r>
              <w:rPr>
                <w:rFonts w:eastAsia="Calibri"/>
                <w:b/>
                <w:bCs/>
                <w:color w:val="000000" w:themeColor="text1"/>
                <w:lang w:val="es-ES"/>
              </w:rPr>
              <w:t>s</w:t>
            </w:r>
            <w:proofErr w:type="spellEnd"/>
          </w:p>
        </w:tc>
        <w:tc>
          <w:tcPr>
            <w:tcW w:w="2850" w:type="dxa"/>
            <w:tcBorders>
              <w:top w:val="single" w:sz="8"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hsa-miR-451a </w:t>
            </w:r>
          </w:p>
        </w:tc>
        <w:tc>
          <w:tcPr>
            <w:tcW w:w="184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0.288</w:t>
            </w:r>
          </w:p>
        </w:tc>
        <w:tc>
          <w:tcPr>
            <w:tcW w:w="2693" w:type="dxa"/>
            <w:tcBorders>
              <w:top w:val="single" w:sz="8"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0.675 (0.534, 0.816)</w:t>
            </w:r>
          </w:p>
        </w:tc>
        <w:tc>
          <w:tcPr>
            <w:tcW w:w="1036" w:type="dxa"/>
            <w:tcBorders>
              <w:top w:val="single" w:sz="8"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0.024</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hsa-miR-1246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0.344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0.672 (0.529, 0.815)</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0.026</w:t>
            </w:r>
          </w:p>
        </w:tc>
      </w:tr>
      <w:tr w:rsidR="00D52704" w:rsidRPr="000853B4" w:rsidTr="000853B4">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hsa-miR-144-3p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0.288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0.649 (0.504, 0.794)</w:t>
            </w:r>
          </w:p>
        </w:tc>
        <w:tc>
          <w:tcPr>
            <w:tcW w:w="1036" w:type="dxa"/>
            <w:tcBorders>
              <w:top w:val="single" w:sz="4" w:space="0" w:color="000000"/>
              <w:left w:val="single" w:sz="4" w:space="0" w:color="000000"/>
              <w:bottom w:val="single" w:sz="4"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0.055</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single" w:sz="4" w:space="0" w:color="000000"/>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hsa-miR-630 </w:t>
            </w:r>
          </w:p>
        </w:tc>
        <w:tc>
          <w:tcPr>
            <w:tcW w:w="184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0.282</w:t>
            </w:r>
          </w:p>
        </w:tc>
        <w:tc>
          <w:tcPr>
            <w:tcW w:w="2693" w:type="dxa"/>
            <w:tcBorders>
              <w:top w:val="single" w:sz="4" w:space="0" w:color="000000"/>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0.649 (0.502, 0.796)</w:t>
            </w:r>
          </w:p>
        </w:tc>
        <w:tc>
          <w:tcPr>
            <w:tcW w:w="1036" w:type="dxa"/>
            <w:tcBorders>
              <w:top w:val="single" w:sz="4" w:space="0" w:color="000000"/>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0.055</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rPr>
            </w:pPr>
            <w:r w:rsidRPr="000853B4">
              <w:rPr>
                <w:rFonts w:eastAsia="Calibri" w:cs="Times New Roman"/>
                <w:color w:val="000000" w:themeColor="text1"/>
                <w:szCs w:val="24"/>
              </w:rPr>
              <w:t>mean miR-1246 and miR-451a</w:t>
            </w:r>
          </w:p>
        </w:tc>
        <w:tc>
          <w:tcPr>
            <w:tcW w:w="184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0.350</w:t>
            </w:r>
          </w:p>
        </w:tc>
        <w:tc>
          <w:tcPr>
            <w:tcW w:w="2693" w:type="dxa"/>
            <w:tcBorders>
              <w:top w:val="dashed" w:sz="4" w:space="0" w:color="auto"/>
              <w:left w:val="single" w:sz="4" w:space="0" w:color="000000"/>
              <w:bottom w:val="dashed" w:sz="4" w:space="0" w:color="auto"/>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0.684 (0.544, 0.824)</w:t>
            </w:r>
          </w:p>
        </w:tc>
        <w:tc>
          <w:tcPr>
            <w:tcW w:w="1036" w:type="dxa"/>
            <w:tcBorders>
              <w:top w:val="dashed" w:sz="4" w:space="0" w:color="auto"/>
              <w:left w:val="single" w:sz="4" w:space="0" w:color="000000"/>
              <w:bottom w:val="dashed" w:sz="4" w:space="0" w:color="auto"/>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0.018</w:t>
            </w:r>
          </w:p>
        </w:tc>
      </w:tr>
      <w:tr w:rsidR="00D52704" w:rsidRPr="000853B4" w:rsidTr="00D16DF1">
        <w:trPr>
          <w:trHeight w:val="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D52704" w:rsidRPr="000853B4" w:rsidRDefault="00D52704" w:rsidP="00D52704">
            <w:pPr>
              <w:keepNext/>
              <w:spacing w:before="0" w:after="0"/>
              <w:jc w:val="both"/>
              <w:rPr>
                <w:rFonts w:eastAsia="Calibri"/>
                <w:color w:val="000000" w:themeColor="text1"/>
                <w:lang w:val="es-ES"/>
              </w:rPr>
            </w:pPr>
          </w:p>
        </w:tc>
        <w:tc>
          <w:tcPr>
            <w:tcW w:w="2850" w:type="dxa"/>
            <w:tcBorders>
              <w:top w:val="dashed" w:sz="4" w:space="0" w:color="auto"/>
              <w:left w:val="single" w:sz="8"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both"/>
              <w:rPr>
                <w:rFonts w:eastAsia="Calibri" w:cs="Times New Roman"/>
                <w:color w:val="000000" w:themeColor="text1"/>
                <w:szCs w:val="24"/>
                <w:lang w:val="es-ES"/>
              </w:rPr>
            </w:pPr>
            <w:r w:rsidRPr="000853B4">
              <w:rPr>
                <w:rFonts w:eastAsia="Calibri" w:cs="Times New Roman"/>
                <w:color w:val="000000" w:themeColor="text1"/>
                <w:szCs w:val="24"/>
                <w:lang w:val="es-ES"/>
              </w:rPr>
              <w:t xml:space="preserve">mean 4 </w:t>
            </w:r>
            <w:proofErr w:type="spellStart"/>
            <w:r w:rsidRPr="000853B4">
              <w:rPr>
                <w:rFonts w:eastAsia="Calibri" w:cs="Times New Roman"/>
                <w:color w:val="000000" w:themeColor="text1"/>
                <w:szCs w:val="24"/>
                <w:lang w:val="es-ES"/>
              </w:rPr>
              <w:t>selected</w:t>
            </w:r>
            <w:proofErr w:type="spellEnd"/>
            <w:r w:rsidRPr="000853B4">
              <w:rPr>
                <w:rFonts w:eastAsia="Calibri" w:cs="Times New Roman"/>
                <w:color w:val="000000" w:themeColor="text1"/>
                <w:szCs w:val="24"/>
                <w:lang w:val="es-ES"/>
              </w:rPr>
              <w:t xml:space="preserve"> </w:t>
            </w:r>
            <w:proofErr w:type="spellStart"/>
            <w:r w:rsidRPr="000853B4">
              <w:rPr>
                <w:rFonts w:eastAsia="Calibri" w:cs="Times New Roman"/>
                <w:color w:val="000000" w:themeColor="text1"/>
                <w:szCs w:val="24"/>
                <w:lang w:val="es-ES"/>
              </w:rPr>
              <w:t>miRNAs</w:t>
            </w:r>
            <w:proofErr w:type="spellEnd"/>
          </w:p>
        </w:tc>
        <w:tc>
          <w:tcPr>
            <w:tcW w:w="184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Pr>
                <w:color w:val="000000"/>
              </w:rPr>
              <w:t>0.311</w:t>
            </w:r>
          </w:p>
        </w:tc>
        <w:tc>
          <w:tcPr>
            <w:tcW w:w="2693" w:type="dxa"/>
            <w:tcBorders>
              <w:top w:val="dashed" w:sz="4" w:space="0" w:color="auto"/>
              <w:left w:val="single" w:sz="4" w:space="0" w:color="000000"/>
              <w:bottom w:val="single" w:sz="8" w:space="0" w:color="000000"/>
              <w:right w:val="single" w:sz="4"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0.680 (0.539, 0.821)</w:t>
            </w:r>
          </w:p>
        </w:tc>
        <w:tc>
          <w:tcPr>
            <w:tcW w:w="1036" w:type="dxa"/>
            <w:tcBorders>
              <w:top w:val="dashed" w:sz="4" w:space="0" w:color="auto"/>
              <w:left w:val="single" w:sz="4" w:space="0" w:color="000000"/>
              <w:bottom w:val="single" w:sz="8" w:space="0" w:color="000000"/>
              <w:right w:val="single" w:sz="8" w:space="0" w:color="000000"/>
            </w:tcBorders>
            <w:shd w:val="clear" w:color="auto" w:fill="auto"/>
            <w:tcMar>
              <w:top w:w="15" w:type="dxa"/>
              <w:left w:w="85" w:type="dxa"/>
              <w:bottom w:w="0" w:type="dxa"/>
              <w:right w:w="85" w:type="dxa"/>
            </w:tcMar>
            <w:vAlign w:val="center"/>
            <w:hideMark/>
          </w:tcPr>
          <w:p w:rsidR="00D52704" w:rsidRPr="000853B4" w:rsidRDefault="00D52704" w:rsidP="00D52704">
            <w:pPr>
              <w:keepNext/>
              <w:spacing w:before="0" w:after="0"/>
              <w:jc w:val="right"/>
              <w:rPr>
                <w:rFonts w:eastAsia="Calibri" w:cs="Times New Roman"/>
                <w:color w:val="000000" w:themeColor="text1"/>
                <w:szCs w:val="24"/>
                <w:lang w:val="es-ES"/>
              </w:rPr>
            </w:pPr>
            <w:r w:rsidRPr="000853B4">
              <w:rPr>
                <w:rFonts w:eastAsia="Calibri" w:cs="Times New Roman"/>
                <w:color w:val="000000" w:themeColor="text1"/>
                <w:szCs w:val="24"/>
                <w:lang w:val="es-ES"/>
              </w:rPr>
              <w:t>0.020</w:t>
            </w:r>
          </w:p>
        </w:tc>
      </w:tr>
    </w:tbl>
    <w:p w:rsidR="000853B4" w:rsidRPr="002A5FDC" w:rsidRDefault="000853B4" w:rsidP="002A5FDC">
      <w:pPr>
        <w:keepNext/>
        <w:spacing w:line="360" w:lineRule="auto"/>
        <w:jc w:val="both"/>
        <w:rPr>
          <w:rFonts w:eastAsia="Calibri"/>
          <w:color w:val="000000" w:themeColor="text1"/>
        </w:rPr>
      </w:pPr>
    </w:p>
    <w:p w:rsidR="00DE23E8" w:rsidRPr="001F5902" w:rsidRDefault="00DE23E8" w:rsidP="001F5902">
      <w:pPr>
        <w:spacing w:line="360" w:lineRule="auto"/>
        <w:jc w:val="both"/>
        <w:rPr>
          <w:rFonts w:eastAsia="Calibri"/>
          <w:color w:val="000000" w:themeColor="text1"/>
        </w:rPr>
      </w:pPr>
    </w:p>
    <w:sectPr w:rsidR="00DE23E8" w:rsidRPr="001F5902"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042" w:rsidRDefault="00580042" w:rsidP="00117666">
      <w:pPr>
        <w:spacing w:after="0"/>
      </w:pPr>
      <w:r>
        <w:separator/>
      </w:r>
    </w:p>
  </w:endnote>
  <w:endnote w:type="continuationSeparator" w:id="0">
    <w:p w:rsidR="00580042" w:rsidRDefault="00580042"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59F" w:rsidRPr="00577C4C" w:rsidRDefault="000641FC">
    <w:pPr>
      <w:rPr>
        <w:color w:val="C00000"/>
        <w:szCs w:val="24"/>
      </w:rPr>
    </w:pPr>
    <w:r w:rsidRPr="000641FC">
      <w:rPr>
        <w:noProof/>
        <w:lang w:val="en-GB" w:eastAsia="en-GB"/>
      </w:rPr>
      <w:pict>
        <v:shapetype id="_x0000_t202" coordsize="21600,21600" o:spt="202" path="m,l,21600r21600,l21600,xe">
          <v:stroke joinstyle="miter"/>
          <v:path gradientshapeok="t" o:connecttype="rect"/>
        </v:shapetype>
        <v:shape id="Text Box 1" o:spid="_x0000_s4098" type="#_x0000_t202" style="position:absolute;margin-left:225.2pt;margin-top:0;width:118.8pt;height:39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" filled="f" stroked="f" strokeweight=".5pt">
          <v:textbox style="mso-fit-shape-to-text:t">
            <w:txbxContent>
              <w:p w:rsidR="00647998" w:rsidRPr="00577C4C" w:rsidRDefault="000641FC">
                <w:pPr>
                  <w:jc w:val="right"/>
                  <w:rPr>
                    <w:color w:val="000000" w:themeColor="text1"/>
                    <w:szCs w:val="40"/>
                  </w:rPr>
                </w:pPr>
                <w:r w:rsidRPr="00577C4C">
                  <w:rPr>
                    <w:color w:val="000000" w:themeColor="text1"/>
                    <w:szCs w:val="40"/>
                  </w:rPr>
                  <w:fldChar w:fldCharType="begin"/>
                </w:r>
                <w:r w:rsidR="00647998" w:rsidRPr="00577C4C">
                  <w:rPr>
                    <w:color w:val="000000" w:themeColor="text1"/>
                    <w:szCs w:val="40"/>
                  </w:rPr>
                  <w:instrText xml:space="preserve"> PAGE  \* Arabic  \* MERGEFORMAT </w:instrText>
                </w:r>
                <w:r w:rsidRPr="00577C4C">
                  <w:rPr>
                    <w:color w:val="000000" w:themeColor="text1"/>
                    <w:szCs w:val="40"/>
                  </w:rPr>
                  <w:fldChar w:fldCharType="separate"/>
                </w:r>
                <w:r w:rsidR="00B01CB6">
                  <w:rPr>
                    <w:noProof/>
                    <w:color w:val="000000" w:themeColor="text1"/>
                    <w:szCs w:val="40"/>
                  </w:rPr>
                  <w:t>2</w:t>
                </w:r>
                <w:r w:rsidRPr="00577C4C">
                  <w:rPr>
                    <w:color w:val="000000" w:themeColor="text1"/>
                    <w:szCs w:val="40"/>
                  </w:rPr>
                  <w:fldChar w:fldCharType="end"/>
                </w:r>
              </w:p>
            </w:txbxContent>
          </v:textbox>
          <w10:wrap anchorx="margin" anchory="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59F" w:rsidRPr="00577C4C" w:rsidRDefault="000641FC">
    <w:pPr>
      <w:rPr>
        <w:b/>
        <w:sz w:val="20"/>
        <w:szCs w:val="24"/>
      </w:rPr>
    </w:pPr>
    <w:r w:rsidRPr="000641FC">
      <w:rPr>
        <w:noProof/>
        <w:lang w:val="en-GB" w:eastAsia="en-GB"/>
      </w:rPr>
      <w:pict>
        <v:shapetype id="_x0000_t202" coordsize="21600,21600" o:spt="202" path="m,l,21600r21600,l21600,xe">
          <v:stroke joinstyle="miter"/>
          <v:path gradientshapeok="t" o:connecttype="rect"/>
        </v:shapetype>
        <v:shape id="Text Box 56" o:spid="_x0000_s4097" type="#_x0000_t202" style="position:absolute;margin-left:225.2pt;margin-top:0;width:118.8pt;height:39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" filled="f" stroked="f" strokeweight=".5pt">
          <v:textbox style="mso-fit-shape-to-text:t">
            <w:txbxContent>
              <w:p w:rsidR="00647998" w:rsidRPr="00577C4C" w:rsidRDefault="000641FC">
                <w:pPr>
                  <w:jc w:val="right"/>
                  <w:rPr>
                    <w:color w:val="000000" w:themeColor="text1"/>
                    <w:szCs w:val="40"/>
                  </w:rPr>
                </w:pPr>
                <w:r w:rsidRPr="00577C4C">
                  <w:rPr>
                    <w:color w:val="000000" w:themeColor="text1"/>
                    <w:szCs w:val="40"/>
                  </w:rPr>
                  <w:fldChar w:fldCharType="begin"/>
                </w:r>
                <w:r w:rsidR="00647998" w:rsidRPr="00577C4C">
                  <w:rPr>
                    <w:color w:val="000000" w:themeColor="text1"/>
                    <w:szCs w:val="40"/>
                  </w:rPr>
                  <w:instrText xml:space="preserve"> PAGE  \* Arabic  \* MERGEFORMAT </w:instrText>
                </w:r>
                <w:r w:rsidRPr="00577C4C">
                  <w:rPr>
                    <w:color w:val="000000" w:themeColor="text1"/>
                    <w:szCs w:val="40"/>
                  </w:rPr>
                  <w:fldChar w:fldCharType="separate"/>
                </w:r>
                <w:r w:rsidR="00B01CB6">
                  <w:rPr>
                    <w:noProof/>
                    <w:color w:val="000000" w:themeColor="text1"/>
                    <w:szCs w:val="40"/>
                  </w:rPr>
                  <w:t>3</w:t>
                </w:r>
                <w:r w:rsidRPr="00577C4C">
                  <w:rPr>
                    <w:color w:val="000000" w:themeColor="text1"/>
                    <w:szCs w:val="40"/>
                  </w:rPr>
                  <w:fldChar w:fldCharType="end"/>
                </w:r>
              </w:p>
            </w:txbxContent>
          </v:textbox>
          <w10:wrap anchorx="margin" anchory="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042" w:rsidRDefault="00580042" w:rsidP="00117666">
      <w:pPr>
        <w:spacing w:after="0"/>
      </w:pPr>
      <w:r>
        <w:separator/>
      </w:r>
    </w:p>
  </w:footnote>
  <w:footnote w:type="continuationSeparator" w:id="0">
    <w:p w:rsidR="00580042" w:rsidRDefault="00580042" w:rsidP="0011766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59F" w:rsidRPr="009151AA" w:rsidRDefault="0049759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59F" w:rsidRDefault="0049759F" w:rsidP="0093429D">
    <w:r w:rsidRPr="005A1D84">
      <w:rPr>
        <w:b/>
        <w:noProof/>
        <w:color w:val="A6A6A6" w:themeColor="background1" w:themeShade="A6"/>
        <w:lang w:val="es-ES" w:eastAsia="es-ES"/>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Ttulo1"/>
      <w:lvlText w:val="%1"/>
      <w:lvlJc w:val="left"/>
      <w:pPr>
        <w:tabs>
          <w:tab w:val="num" w:pos="567"/>
        </w:tabs>
        <w:ind w:left="567" w:hanging="567"/>
      </w:pPr>
      <w:rPr>
        <w:rFonts w:hint="default"/>
      </w:rPr>
    </w:lvl>
    <w:lvl w:ilvl="1">
      <w:start w:val="1"/>
      <w:numFmt w:val="decimal"/>
      <w:pStyle w:val="Ttulo2"/>
      <w:lvlText w:val="%1.%2"/>
      <w:lvlJc w:val="left"/>
      <w:pPr>
        <w:tabs>
          <w:tab w:val="num" w:pos="567"/>
        </w:tabs>
        <w:ind w:left="567" w:hanging="567"/>
      </w:pPr>
      <w:rPr>
        <w:rFonts w:hint="default"/>
      </w:rPr>
    </w:lvl>
    <w:lvl w:ilvl="2">
      <w:start w:val="1"/>
      <w:numFmt w:val="decimal"/>
      <w:pStyle w:val="Ttulo3"/>
      <w:lvlText w:val="%1.%2.%3"/>
      <w:lvlJc w:val="left"/>
      <w:pPr>
        <w:tabs>
          <w:tab w:val="num" w:pos="567"/>
        </w:tabs>
        <w:ind w:left="567" w:hanging="567"/>
      </w:pPr>
      <w:rPr>
        <w:rFonts w:hint="default"/>
      </w:rPr>
    </w:lvl>
    <w:lvl w:ilvl="3">
      <w:start w:val="1"/>
      <w:numFmt w:val="decimal"/>
      <w:pStyle w:val="Ttulo4"/>
      <w:lvlText w:val="%1.%2.%3.%4"/>
      <w:lvlJc w:val="left"/>
      <w:pPr>
        <w:tabs>
          <w:tab w:val="num" w:pos="567"/>
        </w:tabs>
        <w:ind w:left="567" w:hanging="567"/>
      </w:pPr>
      <w:rPr>
        <w:rFonts w:hint="default"/>
      </w:rPr>
    </w:lvl>
    <w:lvl w:ilvl="4">
      <w:start w:val="1"/>
      <w:numFmt w:val="decimal"/>
      <w:pStyle w:val="Ttu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Prrafodelist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2F2B2FB5"/>
    <w:multiLevelType w:val="hybridMultilevel"/>
    <w:tmpl w:val="D0ACDF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8">
    <w:nsid w:val="76C94DE3"/>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4"/>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defaultTabStop w:val="720"/>
  <w:hyphenationZone w:val="425"/>
  <w:evenAndOddHeaders/>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ED20B5"/>
    <w:rsid w:val="00004C08"/>
    <w:rsid w:val="0001436A"/>
    <w:rsid w:val="00034304"/>
    <w:rsid w:val="00035434"/>
    <w:rsid w:val="00051F1E"/>
    <w:rsid w:val="00052A14"/>
    <w:rsid w:val="000641FC"/>
    <w:rsid w:val="00077266"/>
    <w:rsid w:val="00077D53"/>
    <w:rsid w:val="00082734"/>
    <w:rsid w:val="000853B4"/>
    <w:rsid w:val="000A33DF"/>
    <w:rsid w:val="000B14E3"/>
    <w:rsid w:val="00105FD9"/>
    <w:rsid w:val="00117666"/>
    <w:rsid w:val="001549D3"/>
    <w:rsid w:val="00160065"/>
    <w:rsid w:val="00177D84"/>
    <w:rsid w:val="001D2C30"/>
    <w:rsid w:val="001D78B3"/>
    <w:rsid w:val="001F5902"/>
    <w:rsid w:val="00267D18"/>
    <w:rsid w:val="00274347"/>
    <w:rsid w:val="002868E2"/>
    <w:rsid w:val="002869C3"/>
    <w:rsid w:val="002936E4"/>
    <w:rsid w:val="002A5FDC"/>
    <w:rsid w:val="002B4A57"/>
    <w:rsid w:val="002C74CA"/>
    <w:rsid w:val="003123F4"/>
    <w:rsid w:val="0033220B"/>
    <w:rsid w:val="003544FB"/>
    <w:rsid w:val="003A7591"/>
    <w:rsid w:val="003D2F2D"/>
    <w:rsid w:val="003F5EDE"/>
    <w:rsid w:val="00401590"/>
    <w:rsid w:val="00447801"/>
    <w:rsid w:val="00452E9C"/>
    <w:rsid w:val="004735C8"/>
    <w:rsid w:val="004840B9"/>
    <w:rsid w:val="00493AB3"/>
    <w:rsid w:val="004947A6"/>
    <w:rsid w:val="004961FF"/>
    <w:rsid w:val="0049759F"/>
    <w:rsid w:val="004F582E"/>
    <w:rsid w:val="00517A89"/>
    <w:rsid w:val="005250F2"/>
    <w:rsid w:val="005304C5"/>
    <w:rsid w:val="00580042"/>
    <w:rsid w:val="00593EEA"/>
    <w:rsid w:val="005A5EEE"/>
    <w:rsid w:val="005C5BFE"/>
    <w:rsid w:val="005D4C0F"/>
    <w:rsid w:val="006375C7"/>
    <w:rsid w:val="00647998"/>
    <w:rsid w:val="00654E8F"/>
    <w:rsid w:val="00660D05"/>
    <w:rsid w:val="006820B1"/>
    <w:rsid w:val="006B7D14"/>
    <w:rsid w:val="00700664"/>
    <w:rsid w:val="00701727"/>
    <w:rsid w:val="0070566C"/>
    <w:rsid w:val="00714C50"/>
    <w:rsid w:val="00725A7D"/>
    <w:rsid w:val="00732871"/>
    <w:rsid w:val="00734195"/>
    <w:rsid w:val="007501BE"/>
    <w:rsid w:val="00790BB3"/>
    <w:rsid w:val="007961AE"/>
    <w:rsid w:val="007A1D3D"/>
    <w:rsid w:val="007C206C"/>
    <w:rsid w:val="00817DD6"/>
    <w:rsid w:val="00820628"/>
    <w:rsid w:val="0083759F"/>
    <w:rsid w:val="008734EB"/>
    <w:rsid w:val="00885156"/>
    <w:rsid w:val="009151AA"/>
    <w:rsid w:val="0093429D"/>
    <w:rsid w:val="00942357"/>
    <w:rsid w:val="00943573"/>
    <w:rsid w:val="00964134"/>
    <w:rsid w:val="00970F7D"/>
    <w:rsid w:val="00994A3D"/>
    <w:rsid w:val="009C189C"/>
    <w:rsid w:val="009C2B12"/>
    <w:rsid w:val="00A132E7"/>
    <w:rsid w:val="00A174D9"/>
    <w:rsid w:val="00AA4D24"/>
    <w:rsid w:val="00AB6715"/>
    <w:rsid w:val="00AC091B"/>
    <w:rsid w:val="00AE6824"/>
    <w:rsid w:val="00B01CB6"/>
    <w:rsid w:val="00B1671E"/>
    <w:rsid w:val="00B25EB8"/>
    <w:rsid w:val="00B37F4D"/>
    <w:rsid w:val="00B46455"/>
    <w:rsid w:val="00BC7E8D"/>
    <w:rsid w:val="00C32D3E"/>
    <w:rsid w:val="00C44A68"/>
    <w:rsid w:val="00C472B9"/>
    <w:rsid w:val="00C52A7B"/>
    <w:rsid w:val="00C56BAF"/>
    <w:rsid w:val="00C679AA"/>
    <w:rsid w:val="00C73101"/>
    <w:rsid w:val="00C75972"/>
    <w:rsid w:val="00CC2C43"/>
    <w:rsid w:val="00CD066B"/>
    <w:rsid w:val="00CE4FEE"/>
    <w:rsid w:val="00D060CF"/>
    <w:rsid w:val="00D16DF1"/>
    <w:rsid w:val="00D52704"/>
    <w:rsid w:val="00D763B6"/>
    <w:rsid w:val="00D80153"/>
    <w:rsid w:val="00DB59C3"/>
    <w:rsid w:val="00DC259A"/>
    <w:rsid w:val="00DD06F7"/>
    <w:rsid w:val="00DE23E8"/>
    <w:rsid w:val="00E52377"/>
    <w:rsid w:val="00E537AD"/>
    <w:rsid w:val="00E64E17"/>
    <w:rsid w:val="00E81689"/>
    <w:rsid w:val="00E866C9"/>
    <w:rsid w:val="00EA3D3C"/>
    <w:rsid w:val="00EC090A"/>
    <w:rsid w:val="00ED20B5"/>
    <w:rsid w:val="00ED5160"/>
    <w:rsid w:val="00F2141C"/>
    <w:rsid w:val="00F230F0"/>
    <w:rsid w:val="00F46900"/>
    <w:rsid w:val="00F52FC1"/>
    <w:rsid w:val="00F61D89"/>
    <w:rsid w:val="00F6392D"/>
    <w:rsid w:val="00F76935"/>
    <w:rsid w:val="00FA7FEA"/>
    <w:rsid w:val="00FC2D4F"/>
    <w:rsid w:val="00FC2F48"/>
    <w:rsid w:val="00FD52D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tulo1">
    <w:name w:val="heading 1"/>
    <w:basedOn w:val="Prrafodelista"/>
    <w:next w:val="Normal"/>
    <w:link w:val="Ttulo1Car"/>
    <w:uiPriority w:val="2"/>
    <w:qFormat/>
    <w:rsid w:val="00AB6715"/>
    <w:pPr>
      <w:numPr>
        <w:numId w:val="19"/>
      </w:numPr>
      <w:spacing w:before="240"/>
      <w:contextualSpacing w:val="0"/>
      <w:outlineLvl w:val="0"/>
    </w:pPr>
    <w:rPr>
      <w:b/>
    </w:rPr>
  </w:style>
  <w:style w:type="paragraph" w:styleId="Ttulo2">
    <w:name w:val="heading 2"/>
    <w:basedOn w:val="Ttulo1"/>
    <w:next w:val="Normal"/>
    <w:link w:val="Ttulo2Car"/>
    <w:uiPriority w:val="2"/>
    <w:qFormat/>
    <w:rsid w:val="00AB6715"/>
    <w:pPr>
      <w:numPr>
        <w:ilvl w:val="1"/>
      </w:numPr>
      <w:spacing w:after="200"/>
      <w:outlineLvl w:val="1"/>
    </w:pPr>
  </w:style>
  <w:style w:type="paragraph" w:styleId="Ttulo3">
    <w:name w:val="heading 3"/>
    <w:basedOn w:val="Normal"/>
    <w:next w:val="Normal"/>
    <w:link w:val="Ttulo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tulo4">
    <w:name w:val="heading 4"/>
    <w:basedOn w:val="Ttulo3"/>
    <w:next w:val="Normal"/>
    <w:link w:val="Ttulo4Car"/>
    <w:uiPriority w:val="2"/>
    <w:qFormat/>
    <w:rsid w:val="00AB6715"/>
    <w:pPr>
      <w:numPr>
        <w:ilvl w:val="3"/>
      </w:numPr>
      <w:outlineLvl w:val="3"/>
    </w:pPr>
    <w:rPr>
      <w:iCs/>
    </w:rPr>
  </w:style>
  <w:style w:type="paragraph" w:styleId="Ttulo5">
    <w:name w:val="heading 5"/>
    <w:basedOn w:val="Ttulo4"/>
    <w:next w:val="Normal"/>
    <w:link w:val="Ttulo5Car"/>
    <w:uiPriority w:val="2"/>
    <w:qFormat/>
    <w:rsid w:val="00AB6715"/>
    <w:pPr>
      <w:numPr>
        <w:ilvl w:val="4"/>
      </w:num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AB6715"/>
    <w:rPr>
      <w:rFonts w:ascii="Times New Roman" w:eastAsia="Cambria" w:hAnsi="Times New Roman" w:cs="Times New Roman"/>
      <w:b/>
      <w:sz w:val="24"/>
      <w:szCs w:val="24"/>
    </w:rPr>
  </w:style>
  <w:style w:type="character" w:customStyle="1" w:styleId="Ttulo2Car">
    <w:name w:val="Título 2 Car"/>
    <w:basedOn w:val="Fuentedeprrafopredeter"/>
    <w:link w:val="Ttulo2"/>
    <w:uiPriority w:val="2"/>
    <w:rsid w:val="00AB6715"/>
    <w:rPr>
      <w:rFonts w:ascii="Times New Roman" w:eastAsia="Cambria" w:hAnsi="Times New Roman" w:cs="Times New Roman"/>
      <w:b/>
      <w:sz w:val="24"/>
      <w:szCs w:val="24"/>
    </w:rPr>
  </w:style>
  <w:style w:type="paragraph" w:styleId="Subttulo">
    <w:name w:val="Subtitle"/>
    <w:basedOn w:val="Normal"/>
    <w:next w:val="Normal"/>
    <w:link w:val="SubttuloCar"/>
    <w:uiPriority w:val="99"/>
    <w:unhideWhenUsed/>
    <w:qFormat/>
    <w:rsid w:val="00AB6715"/>
    <w:pPr>
      <w:spacing w:before="240"/>
    </w:pPr>
    <w:rPr>
      <w:rFonts w:cs="Times New Roman"/>
      <w:b/>
      <w:szCs w:val="24"/>
    </w:rPr>
  </w:style>
  <w:style w:type="character" w:customStyle="1" w:styleId="SubttuloCar">
    <w:name w:val="Subtítulo Car"/>
    <w:basedOn w:val="Fuentedeprrafopredeter"/>
    <w:link w:val="Subttulo"/>
    <w:uiPriority w:val="99"/>
    <w:rsid w:val="00AB6715"/>
    <w:rPr>
      <w:rFonts w:ascii="Times New Roman" w:hAnsi="Times New Roman" w:cs="Times New Roman"/>
      <w:b/>
      <w:sz w:val="24"/>
      <w:szCs w:val="24"/>
    </w:rPr>
  </w:style>
  <w:style w:type="paragraph" w:customStyle="1" w:styleId="AuthorList">
    <w:name w:val="Author List"/>
    <w:aliases w:val="Keywords,Abstract"/>
    <w:basedOn w:val="Subttulo"/>
    <w:next w:val="Normal"/>
    <w:uiPriority w:val="1"/>
    <w:qFormat/>
    <w:rsid w:val="00AB6715"/>
  </w:style>
  <w:style w:type="paragraph" w:styleId="Textodeglobo">
    <w:name w:val="Balloon Text"/>
    <w:basedOn w:val="Normal"/>
    <w:link w:val="TextodegloboCar"/>
    <w:uiPriority w:val="99"/>
    <w:semiHidden/>
    <w:unhideWhenUsed/>
    <w:rsid w:val="00AB6715"/>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715"/>
    <w:rPr>
      <w:rFonts w:ascii="Tahoma" w:hAnsi="Tahoma" w:cs="Tahoma"/>
      <w:sz w:val="16"/>
      <w:szCs w:val="16"/>
    </w:rPr>
  </w:style>
  <w:style w:type="character" w:styleId="Ttulodellibro">
    <w:name w:val="Book Title"/>
    <w:basedOn w:val="Fuentedeprrafopredeter"/>
    <w:uiPriority w:val="33"/>
    <w:qFormat/>
    <w:rsid w:val="00AB6715"/>
    <w:rPr>
      <w:rFonts w:ascii="Times New Roman" w:hAnsi="Times New Roman"/>
      <w:b/>
      <w:bCs/>
      <w:i/>
      <w:iCs/>
      <w:spacing w:val="5"/>
    </w:rPr>
  </w:style>
  <w:style w:type="paragraph" w:styleId="Epgrafe">
    <w:name w:val="caption"/>
    <w:basedOn w:val="Normal"/>
    <w:next w:val="Sinespaciado"/>
    <w:uiPriority w:val="35"/>
    <w:unhideWhenUsed/>
    <w:qFormat/>
    <w:rsid w:val="00AB6715"/>
    <w:pPr>
      <w:keepNext/>
    </w:pPr>
    <w:rPr>
      <w:rFonts w:cs="Times New Roman"/>
      <w:b/>
      <w:bCs/>
      <w:szCs w:val="24"/>
    </w:rPr>
  </w:style>
  <w:style w:type="paragraph" w:styleId="Sinespaciado">
    <w:name w:val="No Spacing"/>
    <w:uiPriority w:val="99"/>
    <w:unhideWhenUsed/>
    <w:qFormat/>
    <w:rsid w:val="00AB6715"/>
    <w:pPr>
      <w:spacing w:after="0" w:line="240" w:lineRule="auto"/>
    </w:pPr>
    <w:rPr>
      <w:rFonts w:ascii="Times New Roman" w:hAnsi="Times New Roman"/>
      <w:sz w:val="24"/>
    </w:rPr>
  </w:style>
  <w:style w:type="character" w:styleId="Refdecomentario">
    <w:name w:val="annotation reference"/>
    <w:basedOn w:val="Fuentedeprrafopredeter"/>
    <w:uiPriority w:val="99"/>
    <w:semiHidden/>
    <w:unhideWhenUsed/>
    <w:rsid w:val="00AB6715"/>
    <w:rPr>
      <w:sz w:val="16"/>
      <w:szCs w:val="16"/>
    </w:rPr>
  </w:style>
  <w:style w:type="paragraph" w:styleId="Textocomentario">
    <w:name w:val="annotation text"/>
    <w:basedOn w:val="Normal"/>
    <w:link w:val="TextocomentarioCar"/>
    <w:uiPriority w:val="99"/>
    <w:semiHidden/>
    <w:unhideWhenUsed/>
    <w:rsid w:val="00AB6715"/>
    <w:rPr>
      <w:sz w:val="20"/>
      <w:szCs w:val="20"/>
    </w:rPr>
  </w:style>
  <w:style w:type="character" w:customStyle="1" w:styleId="TextocomentarioCar">
    <w:name w:val="Texto comentario Car"/>
    <w:basedOn w:val="Fuentedeprrafopredeter"/>
    <w:link w:val="Textocomentario"/>
    <w:uiPriority w:val="99"/>
    <w:semiHidden/>
    <w:rsid w:val="00AB6715"/>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B6715"/>
    <w:rPr>
      <w:b/>
      <w:bCs/>
    </w:rPr>
  </w:style>
  <w:style w:type="character" w:customStyle="1" w:styleId="AsuntodelcomentarioCar">
    <w:name w:val="Asunto del comentario Car"/>
    <w:basedOn w:val="TextocomentarioCar"/>
    <w:link w:val="Asuntodelcomentario"/>
    <w:uiPriority w:val="99"/>
    <w:semiHidden/>
    <w:rsid w:val="00AB6715"/>
    <w:rPr>
      <w:rFonts w:ascii="Times New Roman" w:hAnsi="Times New Roman"/>
      <w:b/>
      <w:bCs/>
      <w:sz w:val="20"/>
      <w:szCs w:val="20"/>
    </w:rPr>
  </w:style>
  <w:style w:type="character" w:styleId="nfasis">
    <w:name w:val="Emphasis"/>
    <w:basedOn w:val="Fuentedeprrafopredeter"/>
    <w:uiPriority w:val="20"/>
    <w:qFormat/>
    <w:rsid w:val="00AB6715"/>
    <w:rPr>
      <w:rFonts w:ascii="Times New Roman" w:hAnsi="Times New Roman"/>
      <w:i/>
      <w:iCs/>
    </w:rPr>
  </w:style>
  <w:style w:type="character" w:styleId="Refdenotaalfinal">
    <w:name w:val="endnote reference"/>
    <w:basedOn w:val="Fuentedeprrafopredeter"/>
    <w:uiPriority w:val="99"/>
    <w:semiHidden/>
    <w:unhideWhenUsed/>
    <w:rsid w:val="00AB6715"/>
    <w:rPr>
      <w:vertAlign w:val="superscript"/>
    </w:rPr>
  </w:style>
  <w:style w:type="paragraph" w:styleId="Textonotaalfinal">
    <w:name w:val="endnote text"/>
    <w:basedOn w:val="Normal"/>
    <w:link w:val="TextonotaalfinalCar"/>
    <w:uiPriority w:val="99"/>
    <w:semiHidden/>
    <w:unhideWhenUsed/>
    <w:rsid w:val="00AB6715"/>
    <w:pPr>
      <w:spacing w:after="0"/>
    </w:pPr>
    <w:rPr>
      <w:sz w:val="20"/>
      <w:szCs w:val="20"/>
    </w:rPr>
  </w:style>
  <w:style w:type="character" w:customStyle="1" w:styleId="TextonotaalfinalCar">
    <w:name w:val="Texto nota al final Car"/>
    <w:basedOn w:val="Fuentedeprrafopredeter"/>
    <w:link w:val="Textonotaalfinal"/>
    <w:uiPriority w:val="99"/>
    <w:semiHidden/>
    <w:rsid w:val="00AB6715"/>
    <w:rPr>
      <w:rFonts w:ascii="Times New Roman" w:hAnsi="Times New Roman"/>
      <w:sz w:val="20"/>
      <w:szCs w:val="20"/>
    </w:rPr>
  </w:style>
  <w:style w:type="character" w:styleId="Hipervnculovisitado">
    <w:name w:val="FollowedHyperlink"/>
    <w:basedOn w:val="Fuentedeprrafopredeter"/>
    <w:uiPriority w:val="99"/>
    <w:semiHidden/>
    <w:unhideWhenUsed/>
    <w:rsid w:val="00AB6715"/>
    <w:rPr>
      <w:color w:val="800080" w:themeColor="followedHyperlink"/>
      <w:u w:val="single"/>
    </w:rPr>
  </w:style>
  <w:style w:type="paragraph" w:styleId="Piedepgina">
    <w:name w:val="footer"/>
    <w:basedOn w:val="Normal"/>
    <w:link w:val="PiedepginaCar"/>
    <w:uiPriority w:val="99"/>
    <w:unhideWhenUsed/>
    <w:rsid w:val="00AB6715"/>
    <w:pPr>
      <w:tabs>
        <w:tab w:val="center" w:pos="4844"/>
        <w:tab w:val="right" w:pos="9689"/>
      </w:tabs>
      <w:spacing w:after="0"/>
    </w:pPr>
  </w:style>
  <w:style w:type="character" w:customStyle="1" w:styleId="PiedepginaCar">
    <w:name w:val="Pie de página Car"/>
    <w:basedOn w:val="Fuentedeprrafopredeter"/>
    <w:link w:val="Piedepgina"/>
    <w:uiPriority w:val="99"/>
    <w:rsid w:val="00AB6715"/>
    <w:rPr>
      <w:rFonts w:ascii="Times New Roman" w:hAnsi="Times New Roman"/>
      <w:sz w:val="24"/>
    </w:rPr>
  </w:style>
  <w:style w:type="character" w:styleId="Refdenotaalpie">
    <w:name w:val="footnote reference"/>
    <w:basedOn w:val="Fuentedeprrafopredeter"/>
    <w:uiPriority w:val="99"/>
    <w:semiHidden/>
    <w:unhideWhenUsed/>
    <w:rsid w:val="00AB6715"/>
    <w:rPr>
      <w:vertAlign w:val="superscript"/>
    </w:rPr>
  </w:style>
  <w:style w:type="paragraph" w:styleId="Textonotapie">
    <w:name w:val="footnote text"/>
    <w:basedOn w:val="Normal"/>
    <w:link w:val="TextonotapieCar"/>
    <w:uiPriority w:val="99"/>
    <w:semiHidden/>
    <w:unhideWhenUsed/>
    <w:rsid w:val="00AB6715"/>
    <w:pPr>
      <w:spacing w:after="0"/>
    </w:pPr>
    <w:rPr>
      <w:sz w:val="20"/>
      <w:szCs w:val="20"/>
    </w:rPr>
  </w:style>
  <w:style w:type="character" w:customStyle="1" w:styleId="TextonotapieCar">
    <w:name w:val="Texto nota pie Car"/>
    <w:basedOn w:val="Fuentedeprrafopredeter"/>
    <w:link w:val="Textonotapie"/>
    <w:uiPriority w:val="99"/>
    <w:semiHidden/>
    <w:rsid w:val="00AB6715"/>
    <w:rPr>
      <w:rFonts w:ascii="Times New Roman" w:hAnsi="Times New Roman"/>
      <w:sz w:val="20"/>
      <w:szCs w:val="20"/>
    </w:rPr>
  </w:style>
  <w:style w:type="paragraph" w:styleId="Encabezado">
    <w:name w:val="header"/>
    <w:basedOn w:val="Normal"/>
    <w:link w:val="EncabezadoCar"/>
    <w:uiPriority w:val="99"/>
    <w:unhideWhenUsed/>
    <w:rsid w:val="00AB6715"/>
    <w:pPr>
      <w:tabs>
        <w:tab w:val="center" w:pos="4844"/>
        <w:tab w:val="right" w:pos="9689"/>
      </w:tabs>
    </w:pPr>
    <w:rPr>
      <w:b/>
    </w:rPr>
  </w:style>
  <w:style w:type="character" w:customStyle="1" w:styleId="EncabezadoCar">
    <w:name w:val="Encabezado Car"/>
    <w:basedOn w:val="Fuentedeprrafopredeter"/>
    <w:link w:val="Encabezado"/>
    <w:uiPriority w:val="99"/>
    <w:rsid w:val="00AB6715"/>
    <w:rPr>
      <w:rFonts w:ascii="Times New Roman" w:hAnsi="Times New Roman"/>
      <w:b/>
      <w:sz w:val="24"/>
    </w:rPr>
  </w:style>
  <w:style w:type="paragraph" w:styleId="Prrafodelista">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ipervnculo">
    <w:name w:val="Hyperlink"/>
    <w:basedOn w:val="Fuentedeprrafopredeter"/>
    <w:uiPriority w:val="99"/>
    <w:unhideWhenUsed/>
    <w:rsid w:val="00AB6715"/>
    <w:rPr>
      <w:color w:val="0000FF"/>
      <w:u w:val="single"/>
    </w:rPr>
  </w:style>
  <w:style w:type="character" w:styleId="nfasisintenso">
    <w:name w:val="Intense Emphasis"/>
    <w:basedOn w:val="Fuentedeprrafopredeter"/>
    <w:uiPriority w:val="21"/>
    <w:unhideWhenUsed/>
    <w:rsid w:val="00AB6715"/>
    <w:rPr>
      <w:rFonts w:ascii="Times New Roman" w:hAnsi="Times New Roman"/>
      <w:i/>
      <w:iCs/>
      <w:color w:val="auto"/>
    </w:rPr>
  </w:style>
  <w:style w:type="character" w:styleId="Referenciaintensa">
    <w:name w:val="Intense Reference"/>
    <w:basedOn w:val="Fuentedeprrafopredeter"/>
    <w:uiPriority w:val="32"/>
    <w:qFormat/>
    <w:rsid w:val="00AB6715"/>
    <w:rPr>
      <w:b/>
      <w:bCs/>
      <w:smallCaps/>
      <w:color w:val="auto"/>
      <w:spacing w:val="5"/>
    </w:rPr>
  </w:style>
  <w:style w:type="character" w:styleId="Nmerodelnea">
    <w:name w:val="line number"/>
    <w:basedOn w:val="Fuentedeprrafopredeter"/>
    <w:uiPriority w:val="99"/>
    <w:semiHidden/>
    <w:unhideWhenUsed/>
    <w:rsid w:val="00AB6715"/>
  </w:style>
  <w:style w:type="character" w:customStyle="1" w:styleId="Ttulo3Car">
    <w:name w:val="Título 3 Car"/>
    <w:basedOn w:val="Fuentedeprrafopredeter"/>
    <w:link w:val="Ttulo3"/>
    <w:uiPriority w:val="2"/>
    <w:rsid w:val="00AB6715"/>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2"/>
    <w:rsid w:val="00AB6715"/>
    <w:rPr>
      <w:rFonts w:ascii="Times New Roman" w:eastAsiaTheme="majorEastAsia" w:hAnsi="Times New Roman" w:cstheme="majorBidi"/>
      <w:b/>
      <w:iCs/>
      <w:sz w:val="24"/>
      <w:szCs w:val="24"/>
    </w:rPr>
  </w:style>
  <w:style w:type="character" w:customStyle="1" w:styleId="Ttulo5Car">
    <w:name w:val="Título 5 Car"/>
    <w:basedOn w:val="Fuentedeprrafopredeter"/>
    <w:link w:val="Ttulo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
    <w:name w:val="Quote"/>
    <w:basedOn w:val="Normal"/>
    <w:next w:val="Normal"/>
    <w:link w:val="CitaCar"/>
    <w:uiPriority w:val="29"/>
    <w:qFormat/>
    <w:rsid w:val="00AB671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AB6715"/>
    <w:rPr>
      <w:rFonts w:ascii="Times New Roman" w:hAnsi="Times New Roman"/>
      <w:i/>
      <w:iCs/>
      <w:color w:val="404040" w:themeColor="text1" w:themeTint="BF"/>
      <w:sz w:val="24"/>
    </w:rPr>
  </w:style>
  <w:style w:type="character" w:styleId="Textoennegrita">
    <w:name w:val="Strong"/>
    <w:basedOn w:val="Fuentedeprrafopredeter"/>
    <w:uiPriority w:val="22"/>
    <w:qFormat/>
    <w:rsid w:val="00AB6715"/>
    <w:rPr>
      <w:rFonts w:ascii="Times New Roman" w:hAnsi="Times New Roman"/>
      <w:b/>
      <w:bCs/>
    </w:rPr>
  </w:style>
  <w:style w:type="character" w:styleId="nfasissutil">
    <w:name w:val="Subtle Emphasis"/>
    <w:basedOn w:val="Fuentedeprrafopredeter"/>
    <w:uiPriority w:val="19"/>
    <w:qFormat/>
    <w:rsid w:val="00AB6715"/>
    <w:rPr>
      <w:rFonts w:ascii="Times New Roman" w:hAnsi="Times New Roman"/>
      <w:i/>
      <w:iCs/>
      <w:color w:val="404040" w:themeColor="text1" w:themeTint="BF"/>
    </w:rPr>
  </w:style>
  <w:style w:type="table" w:styleId="Tablaconcuadrcula">
    <w:name w:val="Table Grid"/>
    <w:basedOn w:val="Tabla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qFormat/>
    <w:rsid w:val="00AB6715"/>
    <w:pPr>
      <w:suppressLineNumbers/>
      <w:spacing w:before="240" w:after="360"/>
      <w:jc w:val="center"/>
    </w:pPr>
    <w:rPr>
      <w:rFonts w:cs="Times New Roman"/>
      <w:b/>
      <w:sz w:val="32"/>
      <w:szCs w:val="32"/>
    </w:rPr>
  </w:style>
  <w:style w:type="character" w:customStyle="1" w:styleId="TtuloCar">
    <w:name w:val="Título Car"/>
    <w:basedOn w:val="Fuentedeprrafopredeter"/>
    <w:link w:val="Ttulo"/>
    <w:rsid w:val="00AB6715"/>
    <w:rPr>
      <w:rFonts w:ascii="Times New Roman" w:hAnsi="Times New Roman" w:cs="Times New Roman"/>
      <w:b/>
      <w:sz w:val="32"/>
      <w:szCs w:val="32"/>
    </w:rPr>
  </w:style>
  <w:style w:type="paragraph" w:customStyle="1" w:styleId="SupplementaryMaterial">
    <w:name w:val="Supplementary Material"/>
    <w:basedOn w:val="Ttulo"/>
    <w:next w:val="Ttulo"/>
    <w:qFormat/>
    <w:rsid w:val="0001436A"/>
    <w:pPr>
      <w:spacing w:after="120"/>
    </w:pPr>
    <w:rPr>
      <w:i/>
    </w:rPr>
  </w:style>
  <w:style w:type="table" w:customStyle="1" w:styleId="GridTable1Light">
    <w:name w:val="Grid Table 1 Light"/>
    <w:basedOn w:val="Tablanormal"/>
    <w:uiPriority w:val="46"/>
    <w:rsid w:val="00B46455"/>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divs>
    <w:div w:id="2552560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03016774">
      <w:bodyDiv w:val="1"/>
      <w:marLeft w:val="0"/>
      <w:marRight w:val="0"/>
      <w:marTop w:val="0"/>
      <w:marBottom w:val="0"/>
      <w:divBdr>
        <w:top w:val="none" w:sz="0" w:space="0" w:color="auto"/>
        <w:left w:val="none" w:sz="0" w:space="0" w:color="auto"/>
        <w:bottom w:val="none" w:sz="0" w:space="0" w:color="auto"/>
        <w:right w:val="none" w:sz="0" w:space="0" w:color="auto"/>
      </w:divBdr>
    </w:div>
    <w:div w:id="770272758">
      <w:bodyDiv w:val="1"/>
      <w:marLeft w:val="0"/>
      <w:marRight w:val="0"/>
      <w:marTop w:val="0"/>
      <w:marBottom w:val="0"/>
      <w:divBdr>
        <w:top w:val="none" w:sz="0" w:space="0" w:color="auto"/>
        <w:left w:val="none" w:sz="0" w:space="0" w:color="auto"/>
        <w:bottom w:val="none" w:sz="0" w:space="0" w:color="auto"/>
        <w:right w:val="none" w:sz="0" w:space="0" w:color="auto"/>
      </w:divBdr>
    </w:div>
    <w:div w:id="1147479545">
      <w:bodyDiv w:val="1"/>
      <w:marLeft w:val="0"/>
      <w:marRight w:val="0"/>
      <w:marTop w:val="0"/>
      <w:marBottom w:val="0"/>
      <w:divBdr>
        <w:top w:val="none" w:sz="0" w:space="0" w:color="auto"/>
        <w:left w:val="none" w:sz="0" w:space="0" w:color="auto"/>
        <w:bottom w:val="none" w:sz="0" w:space="0" w:color="auto"/>
        <w:right w:val="none" w:sz="0" w:space="0" w:color="auto"/>
      </w:divBdr>
    </w:div>
    <w:div w:id="119133909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140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1FD6855-AD96-4EAF-A33A-0A1BABE5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12</Pages>
  <Words>1067</Words>
  <Characters>5870</Characters>
  <Application>Microsoft Office Word</Application>
  <DocSecurity>0</DocSecurity>
  <Lines>48</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Leire Pedrosa</cp:lastModifiedBy>
  <cp:revision>4</cp:revision>
  <cp:lastPrinted>2013-10-03T12:51:00Z</cp:lastPrinted>
  <dcterms:created xsi:type="dcterms:W3CDTF">2022-11-17T09:22:00Z</dcterms:created>
  <dcterms:modified xsi:type="dcterms:W3CDTF">2022-11-17T12:05:00Z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07e6233e197a890e60a774dad31c5c872c4c6c06da6821d209d323ae03563f27</vt:lpwstr>
  </property>
</Properties>
</file>