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color w:val="000000"/>
        </w:rPr>
      </w:pPr>
      <w:r>
        <w:rPr>
          <w:b/>
          <w:color w:val="000000"/>
          <w:sz w:val="24"/>
          <w:szCs w:val="24"/>
        </w:rPr>
        <w:t>SUPP</w:t>
      </w:r>
      <w:r>
        <w:rPr>
          <w:b/>
          <w:color w:val="000000"/>
          <w:sz w:val="24"/>
          <w:szCs w:val="24"/>
        </w:rPr>
        <w:t>LEMENTARY MATERIAL</w:t>
      </w:r>
    </w:p>
    <w:p>
      <w:pPr>
        <w:pStyle w:val="LOnormal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"/>
        <w:rPr>
          <w:color w:val="000000"/>
        </w:rPr>
      </w:pPr>
      <w:r>
        <w:rPr>
          <w:b/>
          <w:color w:val="000000"/>
          <w:sz w:val="24"/>
          <w:szCs w:val="24"/>
        </w:rPr>
        <w:t>Table S1.</w:t>
      </w:r>
      <w:r>
        <w:rPr>
          <w:color w:val="000000"/>
          <w:sz w:val="24"/>
          <w:szCs w:val="24"/>
        </w:rPr>
        <w:t xml:space="preserve"> List of plastics used to produce secondary microplastics classified by shape and polymer type. </w:t>
      </w:r>
    </w:p>
    <w:p>
      <w:pPr>
        <w:pStyle w:val="L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Normal"/>
        <w:tblW w:w="1005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333"/>
        <w:gridCol w:w="2913"/>
        <w:gridCol w:w="840"/>
        <w:gridCol w:w="4963"/>
      </w:tblGrid>
      <w:tr>
        <w:trPr/>
        <w:tc>
          <w:tcPr>
            <w:tcW w:w="1333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es-ES" w:eastAsia="zh-CN" w:bidi="hi-IN"/>
              </w:rPr>
              <w:t>Shape</w:t>
            </w:r>
          </w:p>
        </w:tc>
        <w:tc>
          <w:tcPr>
            <w:tcW w:w="2913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es-ES" w:eastAsia="zh-CN" w:bidi="hi-IN"/>
              </w:rPr>
              <w:t>Polymer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es-ES" w:eastAsia="zh-CN" w:bidi="hi-IN"/>
              </w:rPr>
              <w:t>ID</w:t>
            </w:r>
          </w:p>
        </w:tc>
        <w:tc>
          <w:tcPr>
            <w:tcW w:w="4963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es-ES" w:eastAsia="zh-CN" w:bidi="hi-IN"/>
              </w:rPr>
              <w:t>Details and provider</w:t>
            </w:r>
          </w:p>
        </w:tc>
      </w:tr>
      <w:tr>
        <w:trPr/>
        <w:tc>
          <w:tcPr>
            <w:tcW w:w="133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Fibers</w:t>
            </w:r>
          </w:p>
        </w:tc>
        <w:tc>
          <w:tcPr>
            <w:tcW w:w="291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Polyester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PES</w:t>
            </w:r>
          </w:p>
        </w:tc>
        <w:tc>
          <w:tcPr>
            <w:tcW w:w="496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Rope Paraloc Mamutec polyester white item number, 8442172, Hornbach.de</w:t>
            </w:r>
          </w:p>
        </w:tc>
      </w:tr>
      <w:tr>
        <w:trPr/>
        <w:tc>
          <w:tcPr>
            <w:tcW w:w="133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Polyamide</w:t>
            </w:r>
          </w:p>
        </w:tc>
        <w:tc>
          <w:tcPr>
            <w:tcW w:w="840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PA</w:t>
            </w:r>
          </w:p>
        </w:tc>
        <w:tc>
          <w:tcPr>
            <w:tcW w:w="496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Connex, item number 10010166, Hornbach.de</w:t>
            </w:r>
          </w:p>
        </w:tc>
      </w:tr>
      <w:tr>
        <w:trPr/>
        <w:tc>
          <w:tcPr>
            <w:tcW w:w="133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Polypropylene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PP</w:t>
            </w:r>
          </w:p>
        </w:tc>
        <w:tc>
          <w:tcPr>
            <w:tcW w:w="496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Rope Paraloc Mamutec polypropylene orange, item number, 8442182, Hornbach.de</w:t>
            </w:r>
          </w:p>
        </w:tc>
      </w:tr>
      <w:tr>
        <w:trPr/>
        <w:tc>
          <w:tcPr>
            <w:tcW w:w="133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Films</w:t>
            </w:r>
          </w:p>
        </w:tc>
        <w:tc>
          <w:tcPr>
            <w:tcW w:w="291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Polyethylene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PE</w:t>
            </w:r>
          </w:p>
        </w:tc>
        <w:tc>
          <w:tcPr>
            <w:tcW w:w="496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Polyethylene low-density silo film black, folien-bernhardt.de</w:t>
            </w:r>
          </w:p>
        </w:tc>
      </w:tr>
      <w:tr>
        <w:trPr/>
        <w:tc>
          <w:tcPr>
            <w:tcW w:w="133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Polyethylene terephthalate</w:t>
            </w:r>
          </w:p>
        </w:tc>
        <w:tc>
          <w:tcPr>
            <w:tcW w:w="840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PET</w:t>
            </w:r>
          </w:p>
        </w:tc>
        <w:tc>
          <w:tcPr>
            <w:tcW w:w="496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Toppits / product: oven bag</w:t>
            </w:r>
          </w:p>
        </w:tc>
      </w:tr>
      <w:tr>
        <w:trPr/>
        <w:tc>
          <w:tcPr>
            <w:tcW w:w="133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Polypropylene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PP</w:t>
            </w:r>
          </w:p>
        </w:tc>
        <w:tc>
          <w:tcPr>
            <w:tcW w:w="496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Cast polypropylene. STYLEX / product: transparent folders</w:t>
            </w:r>
          </w:p>
        </w:tc>
      </w:tr>
      <w:tr>
        <w:trPr/>
        <w:tc>
          <w:tcPr>
            <w:tcW w:w="133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Foams</w:t>
            </w:r>
          </w:p>
        </w:tc>
        <w:tc>
          <w:tcPr>
            <w:tcW w:w="291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Polyurethane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PU</w:t>
            </w:r>
          </w:p>
        </w:tc>
        <w:tc>
          <w:tcPr>
            <w:tcW w:w="496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Grey foam sheet, item number, 3838930, Hornbach.de</w:t>
            </w:r>
          </w:p>
        </w:tc>
      </w:tr>
      <w:tr>
        <w:trPr/>
        <w:tc>
          <w:tcPr>
            <w:tcW w:w="133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Polyethylene</w:t>
            </w:r>
          </w:p>
        </w:tc>
        <w:tc>
          <w:tcPr>
            <w:tcW w:w="840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PE</w:t>
            </w:r>
          </w:p>
        </w:tc>
        <w:tc>
          <w:tcPr>
            <w:tcW w:w="496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Black low density closed cell ETHAFOAM polyethylene foam, Rugen, shrugen.en.alibaba.com</w:t>
            </w:r>
          </w:p>
        </w:tc>
      </w:tr>
      <w:tr>
        <w:trPr/>
        <w:tc>
          <w:tcPr>
            <w:tcW w:w="133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Polystyrene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PS</w:t>
            </w:r>
          </w:p>
        </w:tc>
        <w:tc>
          <w:tcPr>
            <w:tcW w:w="496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Expandable polystyrene. EPS70 Insulation Packing Board SLABS, Wellpack Europe.</w:t>
            </w:r>
          </w:p>
        </w:tc>
      </w:tr>
      <w:tr>
        <w:trPr/>
        <w:tc>
          <w:tcPr>
            <w:tcW w:w="133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Fragments</w:t>
            </w:r>
          </w:p>
        </w:tc>
        <w:tc>
          <w:tcPr>
            <w:tcW w:w="291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Polyethylene terephthalate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PET</w:t>
            </w:r>
          </w:p>
        </w:tc>
        <w:tc>
          <w:tcPr>
            <w:tcW w:w="496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VioStill, item number 41005958, vio.de</w:t>
            </w:r>
          </w:p>
        </w:tc>
      </w:tr>
      <w:tr>
        <w:trPr/>
        <w:tc>
          <w:tcPr>
            <w:tcW w:w="133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Polypropylene</w:t>
            </w:r>
          </w:p>
        </w:tc>
        <w:tc>
          <w:tcPr>
            <w:tcW w:w="840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PP</w:t>
            </w:r>
          </w:p>
        </w:tc>
        <w:tc>
          <w:tcPr>
            <w:tcW w:w="4963" w:type="dxa"/>
            <w:tcBorders/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Black plastic pots, treppens.de</w:t>
            </w:r>
          </w:p>
        </w:tc>
      </w:tr>
      <w:tr>
        <w:trPr/>
        <w:tc>
          <w:tcPr>
            <w:tcW w:w="133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Polycarbonate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PC</w:t>
            </w:r>
          </w:p>
        </w:tc>
        <w:tc>
          <w:tcPr>
            <w:tcW w:w="496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es-ES" w:eastAsia="zh-CN" w:bidi="hi-IN"/>
              </w:rPr>
              <w:t>CD-R Verbatim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1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b/>
          <w:color w:val="000000"/>
          <w:sz w:val="24"/>
          <w:szCs w:val="24"/>
        </w:rPr>
        <w:t>Table S2</w:t>
      </w:r>
      <w:r>
        <w:rPr>
          <w:color w:val="000000"/>
          <w:sz w:val="24"/>
          <w:szCs w:val="24"/>
        </w:rPr>
        <w:t xml:space="preserve">. Average values used to calculate the percentage changes between treatments and the control. Polyamide (PA); Polypropylene (PP); Polyester (PES); Polyethylene (PE); Polyethylene terephthalate (PET); Polyurethane (PU); Polystyrene (PS); Polycarbonate (PC). </w:t>
      </w:r>
    </w:p>
    <w:p>
      <w:pPr>
        <w:pStyle w:val="LOnormal"/>
        <w:spacing w:lineRule="auto" w:line="240"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Normal"/>
        <w:tblW w:w="90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86"/>
        <w:gridCol w:w="661"/>
        <w:gridCol w:w="810"/>
        <w:gridCol w:w="2269"/>
        <w:gridCol w:w="1846"/>
        <w:gridCol w:w="2457"/>
      </w:tblGrid>
      <w:tr>
        <w:trPr>
          <w:trHeight w:val="360" w:hRule="atLeast"/>
        </w:trPr>
        <w:tc>
          <w:tcPr>
            <w:tcW w:w="2457" w:type="dxa"/>
            <w:gridSpan w:val="3"/>
            <w:tcBorders>
              <w:top w:val="single" w:sz="8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C9211E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Shape</w:t>
            </w:r>
          </w:p>
        </w:tc>
        <w:tc>
          <w:tcPr>
            <w:tcW w:w="2269" w:type="dxa"/>
            <w:tcBorders>
              <w:top w:val="single" w:sz="8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Final germination</w:t>
            </w:r>
          </w:p>
        </w:tc>
        <w:tc>
          <w:tcPr>
            <w:tcW w:w="1846" w:type="dxa"/>
            <w:tcBorders>
              <w:top w:val="single" w:sz="8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Velocity</w:t>
            </w:r>
          </w:p>
        </w:tc>
        <w:tc>
          <w:tcPr>
            <w:tcW w:w="2457" w:type="dxa"/>
            <w:tcBorders>
              <w:top w:val="single" w:sz="8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Synchrony</w:t>
            </w:r>
          </w:p>
        </w:tc>
      </w:tr>
      <w:tr>
        <w:trPr>
          <w:trHeight w:val="360" w:hRule="atLeast"/>
        </w:trPr>
        <w:tc>
          <w:tcPr>
            <w:tcW w:w="2457" w:type="dxa"/>
            <w:gridSpan w:val="3"/>
            <w:tcBorders>
              <w:top w:val="single" w:sz="6" w:space="0" w:color="111111"/>
              <w:bottom w:val="single" w:sz="8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Control</w:t>
            </w:r>
          </w:p>
        </w:tc>
        <w:tc>
          <w:tcPr>
            <w:tcW w:w="2269" w:type="dxa"/>
            <w:tcBorders>
              <w:top w:val="single" w:sz="6" w:space="0" w:color="111111"/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41.78</w:t>
            </w:r>
          </w:p>
        </w:tc>
        <w:tc>
          <w:tcPr>
            <w:tcW w:w="1846" w:type="dxa"/>
            <w:tcBorders>
              <w:top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3.42</w:t>
            </w:r>
          </w:p>
        </w:tc>
        <w:tc>
          <w:tcPr>
            <w:tcW w:w="2457" w:type="dxa"/>
            <w:tcBorders>
              <w:top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0.30</w:t>
            </w:r>
          </w:p>
        </w:tc>
      </w:tr>
      <w:tr>
        <w:trPr>
          <w:trHeight w:val="360" w:hRule="atLeast"/>
        </w:trPr>
        <w:tc>
          <w:tcPr>
            <w:tcW w:w="2457" w:type="dxa"/>
            <w:gridSpan w:val="3"/>
            <w:tcBorders>
              <w:bottom w:val="single" w:sz="8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Fibers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38.73</w:t>
            </w:r>
          </w:p>
        </w:tc>
        <w:tc>
          <w:tcPr>
            <w:tcW w:w="1846" w:type="dxa"/>
            <w:tcBorders>
              <w:bottom w:val="single" w:sz="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2.75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</w:tr>
      <w:tr>
        <w:trPr>
          <w:trHeight w:val="360" w:hRule="atLeast"/>
        </w:trPr>
        <w:tc>
          <w:tcPr>
            <w:tcW w:w="2457" w:type="dxa"/>
            <w:gridSpan w:val="3"/>
            <w:tcBorders>
              <w:bottom w:val="single" w:sz="8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Films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43.60</w:t>
            </w:r>
          </w:p>
        </w:tc>
        <w:tc>
          <w:tcPr>
            <w:tcW w:w="1846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2.91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</w:tr>
      <w:tr>
        <w:trPr>
          <w:trHeight w:val="360" w:hRule="atLeast"/>
        </w:trPr>
        <w:tc>
          <w:tcPr>
            <w:tcW w:w="2457" w:type="dxa"/>
            <w:gridSpan w:val="3"/>
            <w:tcBorders>
              <w:bottom w:val="single" w:sz="8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Foams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44.53</w:t>
            </w:r>
          </w:p>
        </w:tc>
        <w:tc>
          <w:tcPr>
            <w:tcW w:w="1846" w:type="dxa"/>
            <w:tcBorders>
              <w:top w:val="single" w:sz="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3.36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0.36</w:t>
            </w:r>
          </w:p>
        </w:tc>
      </w:tr>
      <w:tr>
        <w:trPr>
          <w:trHeight w:val="420" w:hRule="atLeast"/>
        </w:trPr>
        <w:tc>
          <w:tcPr>
            <w:tcW w:w="2457" w:type="dxa"/>
            <w:gridSpan w:val="3"/>
            <w:tcBorders>
              <w:top w:val="single" w:sz="8" w:space="0" w:color="FFFFFF"/>
              <w:bottom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Fragments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40.93</w:t>
            </w:r>
          </w:p>
        </w:tc>
        <w:tc>
          <w:tcPr>
            <w:tcW w:w="1846" w:type="dxa"/>
            <w:tcBorders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3.17</w:t>
            </w:r>
          </w:p>
        </w:tc>
        <w:tc>
          <w:tcPr>
            <w:tcW w:w="2457" w:type="dxa"/>
            <w:tcBorders>
              <w:bottom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0.36</w:t>
            </w:r>
          </w:p>
        </w:tc>
      </w:tr>
      <w:tr>
        <w:trPr>
          <w:trHeight w:val="360" w:hRule="atLeast"/>
        </w:trPr>
        <w:tc>
          <w:tcPr>
            <w:tcW w:w="2457" w:type="dxa"/>
            <w:gridSpan w:val="3"/>
            <w:tcBorders>
              <w:top w:val="single" w:sz="6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Polymer type</w:t>
            </w:r>
          </w:p>
        </w:tc>
        <w:tc>
          <w:tcPr>
            <w:tcW w:w="2269" w:type="dxa"/>
            <w:tcBorders>
              <w:top w:val="single" w:sz="6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Final germination</w:t>
            </w:r>
          </w:p>
        </w:tc>
        <w:tc>
          <w:tcPr>
            <w:tcW w:w="1846" w:type="dxa"/>
            <w:tcBorders>
              <w:top w:val="single" w:sz="6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Velocity</w:t>
            </w:r>
          </w:p>
        </w:tc>
        <w:tc>
          <w:tcPr>
            <w:tcW w:w="2457" w:type="dxa"/>
            <w:tcBorders>
              <w:top w:val="single" w:sz="6" w:space="0" w:color="111111"/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Synchrony</w:t>
            </w:r>
          </w:p>
        </w:tc>
      </w:tr>
      <w:tr>
        <w:trPr/>
        <w:tc>
          <w:tcPr>
            <w:tcW w:w="986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Fibers</w:t>
            </w:r>
          </w:p>
        </w:tc>
        <w:tc>
          <w:tcPr>
            <w:tcW w:w="661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PA</w:t>
            </w:r>
          </w:p>
        </w:tc>
        <w:tc>
          <w:tcPr>
            <w:tcW w:w="2269" w:type="dxa"/>
            <w:tcBorders>
              <w:top w:val="single" w:sz="6" w:space="0" w:color="111111"/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39</w:t>
            </w:r>
          </w:p>
        </w:tc>
        <w:tc>
          <w:tcPr>
            <w:tcW w:w="1846" w:type="dxa"/>
            <w:tcBorders>
              <w:top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2.61</w:t>
            </w:r>
          </w:p>
        </w:tc>
        <w:tc>
          <w:tcPr>
            <w:tcW w:w="2457" w:type="dxa"/>
            <w:tcBorders>
              <w:top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0.34</w:t>
            </w:r>
          </w:p>
        </w:tc>
      </w:tr>
      <w:tr>
        <w:trPr/>
        <w:tc>
          <w:tcPr>
            <w:tcW w:w="98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PES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40.2</w:t>
            </w:r>
          </w:p>
        </w:tc>
        <w:tc>
          <w:tcPr>
            <w:tcW w:w="1846" w:type="dxa"/>
            <w:tcBorders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2.98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0.42</w:t>
            </w:r>
          </w:p>
        </w:tc>
      </w:tr>
      <w:tr>
        <w:trPr/>
        <w:tc>
          <w:tcPr>
            <w:tcW w:w="986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bottom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37</w:t>
            </w:r>
          </w:p>
        </w:tc>
        <w:tc>
          <w:tcPr>
            <w:tcW w:w="1846" w:type="dxa"/>
            <w:tcBorders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2.65</w:t>
            </w:r>
          </w:p>
        </w:tc>
        <w:tc>
          <w:tcPr>
            <w:tcW w:w="2457" w:type="dxa"/>
            <w:tcBorders>
              <w:bottom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0.35</w:t>
            </w:r>
          </w:p>
        </w:tc>
      </w:tr>
      <w:tr>
        <w:trPr/>
        <w:tc>
          <w:tcPr>
            <w:tcW w:w="986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Films</w:t>
            </w:r>
          </w:p>
        </w:tc>
        <w:tc>
          <w:tcPr>
            <w:tcW w:w="661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2269" w:type="dxa"/>
            <w:tcBorders>
              <w:top w:val="single" w:sz="6" w:space="0" w:color="111111"/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39.6</w:t>
            </w:r>
          </w:p>
        </w:tc>
        <w:tc>
          <w:tcPr>
            <w:tcW w:w="1846" w:type="dxa"/>
            <w:tcBorders>
              <w:top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2.69</w:t>
            </w:r>
          </w:p>
        </w:tc>
        <w:tc>
          <w:tcPr>
            <w:tcW w:w="2457" w:type="dxa"/>
            <w:tcBorders>
              <w:top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0.39</w:t>
            </w:r>
          </w:p>
        </w:tc>
      </w:tr>
      <w:tr>
        <w:trPr/>
        <w:tc>
          <w:tcPr>
            <w:tcW w:w="98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46.2</w:t>
            </w:r>
          </w:p>
        </w:tc>
        <w:tc>
          <w:tcPr>
            <w:tcW w:w="1846" w:type="dxa"/>
            <w:tcBorders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3.14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0.36</w:t>
            </w:r>
          </w:p>
        </w:tc>
      </w:tr>
      <w:tr>
        <w:trPr/>
        <w:tc>
          <w:tcPr>
            <w:tcW w:w="986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bottom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45</w:t>
            </w:r>
          </w:p>
        </w:tc>
        <w:tc>
          <w:tcPr>
            <w:tcW w:w="1846" w:type="dxa"/>
            <w:tcBorders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2.89</w:t>
            </w:r>
          </w:p>
        </w:tc>
        <w:tc>
          <w:tcPr>
            <w:tcW w:w="2457" w:type="dxa"/>
            <w:tcBorders>
              <w:bottom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</w:tr>
      <w:tr>
        <w:trPr/>
        <w:tc>
          <w:tcPr>
            <w:tcW w:w="986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Foams</w:t>
            </w:r>
          </w:p>
        </w:tc>
        <w:tc>
          <w:tcPr>
            <w:tcW w:w="661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2269" w:type="dxa"/>
            <w:tcBorders>
              <w:top w:val="single" w:sz="6" w:space="0" w:color="111111"/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39</w:t>
            </w:r>
          </w:p>
        </w:tc>
        <w:tc>
          <w:tcPr>
            <w:tcW w:w="1846" w:type="dxa"/>
            <w:tcBorders>
              <w:top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2.62</w:t>
            </w:r>
          </w:p>
        </w:tc>
        <w:tc>
          <w:tcPr>
            <w:tcW w:w="2457" w:type="dxa"/>
            <w:tcBorders>
              <w:top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0.40</w:t>
            </w:r>
          </w:p>
        </w:tc>
      </w:tr>
      <w:tr>
        <w:trPr/>
        <w:tc>
          <w:tcPr>
            <w:tcW w:w="98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PS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45.4</w:t>
            </w:r>
          </w:p>
        </w:tc>
        <w:tc>
          <w:tcPr>
            <w:tcW w:w="1846" w:type="dxa"/>
            <w:tcBorders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3.41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0.30</w:t>
            </w:r>
          </w:p>
        </w:tc>
      </w:tr>
      <w:tr>
        <w:trPr/>
        <w:tc>
          <w:tcPr>
            <w:tcW w:w="986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>
              <w:bottom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bottom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PU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49.2</w:t>
            </w:r>
          </w:p>
        </w:tc>
        <w:tc>
          <w:tcPr>
            <w:tcW w:w="1846" w:type="dxa"/>
            <w:tcBorders>
              <w:bottom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4.05</w:t>
            </w:r>
          </w:p>
        </w:tc>
        <w:tc>
          <w:tcPr>
            <w:tcW w:w="2457" w:type="dxa"/>
            <w:tcBorders>
              <w:bottom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0.38</w:t>
            </w:r>
          </w:p>
        </w:tc>
      </w:tr>
      <w:tr>
        <w:trPr/>
        <w:tc>
          <w:tcPr>
            <w:tcW w:w="986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Fragments</w:t>
            </w:r>
          </w:p>
        </w:tc>
        <w:tc>
          <w:tcPr>
            <w:tcW w:w="661" w:type="dxa"/>
            <w:tcBorders>
              <w:top w:val="single" w:sz="6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top w:val="single" w:sz="6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PC</w:t>
            </w:r>
          </w:p>
        </w:tc>
        <w:tc>
          <w:tcPr>
            <w:tcW w:w="2269" w:type="dxa"/>
            <w:tcBorders>
              <w:top w:val="single" w:sz="6" w:space="0" w:color="111111"/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42.8</w:t>
            </w:r>
          </w:p>
        </w:tc>
        <w:tc>
          <w:tcPr>
            <w:tcW w:w="1846" w:type="dxa"/>
            <w:tcBorders>
              <w:top w:val="single" w:sz="6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3.16</w:t>
            </w:r>
          </w:p>
        </w:tc>
        <w:tc>
          <w:tcPr>
            <w:tcW w:w="2457" w:type="dxa"/>
            <w:tcBorders>
              <w:top w:val="single" w:sz="6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0.38</w:t>
            </w:r>
          </w:p>
        </w:tc>
      </w:tr>
      <w:tr>
        <w:trPr/>
        <w:tc>
          <w:tcPr>
            <w:tcW w:w="98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2269" w:type="dxa"/>
            <w:tcBorders>
              <w:left w:val="single" w:sz="6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41.6</w:t>
            </w:r>
          </w:p>
        </w:tc>
        <w:tc>
          <w:tcPr>
            <w:tcW w:w="1846" w:type="dxa"/>
            <w:tcBorders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3.14</w:t>
            </w:r>
          </w:p>
        </w:tc>
        <w:tc>
          <w:tcPr>
            <w:tcW w:w="2457" w:type="dxa"/>
            <w:tcBorders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</w:tr>
      <w:tr>
        <w:trPr/>
        <w:tc>
          <w:tcPr>
            <w:tcW w:w="986" w:type="dxa"/>
            <w:tcBorders>
              <w:bottom w:val="single" w:sz="8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1" w:type="dxa"/>
            <w:tcBorders>
              <w:bottom w:val="single" w:sz="8" w:space="0" w:color="111111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10" w:type="dxa"/>
            <w:tcBorders>
              <w:bottom w:val="single" w:sz="8" w:space="0" w:color="111111"/>
              <w:right w:val="single" w:sz="6" w:space="0" w:color="FFFFFF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2269" w:type="dxa"/>
            <w:tcBorders>
              <w:left w:val="single" w:sz="6" w:space="0" w:color="FFFFFF"/>
              <w:bottom w:val="single" w:sz="8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38.4</w:t>
            </w:r>
          </w:p>
        </w:tc>
        <w:tc>
          <w:tcPr>
            <w:tcW w:w="1846" w:type="dxa"/>
            <w:tcBorders>
              <w:bottom w:val="single" w:sz="8" w:space="0" w:color="111111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3.23</w:t>
            </w:r>
          </w:p>
        </w:tc>
        <w:tc>
          <w:tcPr>
            <w:tcW w:w="2457" w:type="dxa"/>
            <w:tcBorders>
              <w:bottom w:val="single" w:sz="8" w:space="0" w:color="111111"/>
              <w:right w:val="single" w:sz="18" w:space="0" w:color="FFFFFF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0.33</w:t>
            </w:r>
          </w:p>
        </w:tc>
      </w:tr>
    </w:tbl>
    <w:p>
      <w:pPr>
        <w:pStyle w:val="LOnormal"/>
        <w:spacing w:lineRule="auto" w:line="240"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b/>
          <w:color w:val="000000"/>
          <w:sz w:val="24"/>
          <w:szCs w:val="24"/>
        </w:rPr>
        <w:t>Table S3</w:t>
      </w:r>
      <w:r>
        <w:rPr>
          <w:color w:val="000000"/>
          <w:sz w:val="24"/>
          <w:szCs w:val="24"/>
        </w:rPr>
        <w:t xml:space="preserve">. Polymer type effect on final germination percentage, germination velocity and on germination synchrony. Results of linear models and multiple comparisons by using the Dunnett test. Polyamide (PA); Polypropylene (PP); Polyester (PES); Polyethylene (PE); Polyethylene terephthalate (PET); Polyurethane (PU); Polystyrene (PS); Polycarbonate (PC). Values in bold indicate a strong effect (p&lt;0.05) and in </w:t>
      </w:r>
      <w:r>
        <w:rPr>
          <w:i/>
          <w:color w:val="000000"/>
          <w:sz w:val="24"/>
          <w:szCs w:val="24"/>
        </w:rPr>
        <w:t xml:space="preserve">italics </w:t>
      </w:r>
      <w:r>
        <w:rPr>
          <w:color w:val="000000"/>
          <w:sz w:val="24"/>
          <w:szCs w:val="24"/>
        </w:rPr>
        <w:t xml:space="preserve">a moderate effect (p&lt;0.1) of the polymer type on the dependent variable. </w:t>
      </w:r>
    </w:p>
    <w:p>
      <w:pPr>
        <w:pStyle w:val="LOnormal"/>
        <w:spacing w:lineRule="auto" w:line="240"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Normal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91"/>
        <w:gridCol w:w="660"/>
        <w:gridCol w:w="1054"/>
        <w:gridCol w:w="1053"/>
        <w:gridCol w:w="1055"/>
        <w:gridCol w:w="1054"/>
        <w:gridCol w:w="1053"/>
        <w:gridCol w:w="1058"/>
        <w:gridCol w:w="1050"/>
      </w:tblGrid>
      <w:tr>
        <w:trPr>
          <w:trHeight w:val="360" w:hRule="atLeast"/>
        </w:trPr>
        <w:tc>
          <w:tcPr>
            <w:tcW w:w="1651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Linear model</w:t>
            </w:r>
          </w:p>
        </w:tc>
        <w:tc>
          <w:tcPr>
            <w:tcW w:w="1054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Finall Germination</w:t>
            </w:r>
          </w:p>
        </w:tc>
        <w:tc>
          <w:tcPr>
            <w:tcW w:w="2107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Velocity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Synchrony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df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105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</w:tr>
      <w:tr>
        <w:trPr>
          <w:trHeight w:val="360" w:hRule="atLeast"/>
        </w:trPr>
        <w:tc>
          <w:tcPr>
            <w:tcW w:w="1651" w:type="dxa"/>
            <w:gridSpan w:val="2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Treatment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0.52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1.62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  <w:kern w:val="0"/>
                <w:sz w:val="16"/>
                <w:szCs w:val="16"/>
                <w:lang w:val="es-ES" w:eastAsia="zh-CN" w:bidi="hi-IN"/>
              </w:rPr>
              <w:t>0.09</w:t>
            </w:r>
          </w:p>
        </w:tc>
        <w:tc>
          <w:tcPr>
            <w:tcW w:w="105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3.42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</w:tr>
      <w:tr>
        <w:trPr>
          <w:trHeight w:val="420" w:hRule="atLeast"/>
        </w:trPr>
        <w:tc>
          <w:tcPr>
            <w:tcW w:w="991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2705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Multiple comparisons (Dunnett)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Final Germination</w:t>
            </w:r>
          </w:p>
        </w:tc>
        <w:tc>
          <w:tcPr>
            <w:tcW w:w="2107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Velocity</w:t>
            </w:r>
          </w:p>
        </w:tc>
        <w:tc>
          <w:tcPr>
            <w:tcW w:w="210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Germination Synchrony</w:t>
            </w:r>
          </w:p>
        </w:tc>
      </w:tr>
      <w:tr>
        <w:trPr>
          <w:trHeight w:val="440" w:hRule="atLeast"/>
        </w:trPr>
        <w:tc>
          <w:tcPr>
            <w:tcW w:w="270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Treatment - control &gt;= 0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1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Fibers</w:t>
            </w:r>
          </w:p>
        </w:tc>
        <w:tc>
          <w:tcPr>
            <w:tcW w:w="66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PA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1055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-1.98</w:t>
            </w:r>
          </w:p>
        </w:tc>
        <w:tc>
          <w:tcPr>
            <w:tcW w:w="105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0.18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1.67</w:t>
            </w:r>
          </w:p>
        </w:tc>
        <w:tc>
          <w:tcPr>
            <w:tcW w:w="105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0.34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PES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-0.33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-1.07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0.61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3.24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-1.02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-1.86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0.22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2.40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  <w:kern w:val="0"/>
                <w:sz w:val="16"/>
                <w:szCs w:val="16"/>
                <w:lang w:val="es-ES" w:eastAsia="zh-CN" w:bidi="hi-IN"/>
              </w:rPr>
              <w:t>0.07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Films</w:t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-0.46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-1.78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0.26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2.08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0.16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-0.67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0.79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2.40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  <w:kern w:val="0"/>
                <w:sz w:val="16"/>
                <w:szCs w:val="16"/>
                <w:lang w:val="es-ES" w:eastAsia="zh-CN" w:bidi="hi-IN"/>
              </w:rPr>
              <w:t>0.08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0.69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-1.29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0.50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2.68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0.03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Foams</w:t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-1.95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0.19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2.02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0.18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PS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0.77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-0.02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0.04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PU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1.59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0.65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1.53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2.51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  <w:kern w:val="0"/>
                <w:sz w:val="16"/>
                <w:szCs w:val="16"/>
                <w:lang w:val="es-ES" w:eastAsia="zh-CN" w:bidi="hi-IN"/>
              </w:rPr>
              <w:t>0.06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Fragments</w:t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PC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0.22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-0.64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0.81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1.65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0.35</w:t>
            </w:r>
          </w:p>
        </w:tc>
      </w:tr>
      <w:tr>
        <w:trPr/>
        <w:tc>
          <w:tcPr>
            <w:tcW w:w="99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-0.03</w:t>
            </w:r>
          </w:p>
        </w:tc>
        <w:tc>
          <w:tcPr>
            <w:tcW w:w="105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105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-0.68</w:t>
            </w:r>
          </w:p>
        </w:tc>
        <w:tc>
          <w:tcPr>
            <w:tcW w:w="105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0.79</w:t>
            </w:r>
          </w:p>
        </w:tc>
        <w:tc>
          <w:tcPr>
            <w:tcW w:w="105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2.41</w:t>
            </w:r>
          </w:p>
        </w:tc>
        <w:tc>
          <w:tcPr>
            <w:tcW w:w="105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  <w:kern w:val="0"/>
                <w:sz w:val="16"/>
                <w:szCs w:val="16"/>
                <w:lang w:val="es-ES" w:eastAsia="zh-CN" w:bidi="hi-IN"/>
              </w:rPr>
              <w:t>0.07</w:t>
            </w:r>
          </w:p>
        </w:tc>
      </w:tr>
      <w:tr>
        <w:trPr/>
        <w:tc>
          <w:tcPr>
            <w:tcW w:w="991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5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105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-0.72</w:t>
            </w:r>
          </w:p>
        </w:tc>
        <w:tc>
          <w:tcPr>
            <w:tcW w:w="1055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105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-0.47</w:t>
            </w:r>
          </w:p>
        </w:tc>
        <w:tc>
          <w:tcPr>
            <w:tcW w:w="105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0.86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1.62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</w:tr>
    </w:tbl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LOnormal"/>
        <w:spacing w:lineRule="auto" w:line="240" w:before="240" w:after="0"/>
        <w:rPr>
          <w:color w:val="000000"/>
        </w:rPr>
      </w:pPr>
      <w:r>
        <w:rPr>
          <w:b/>
          <w:color w:val="000000"/>
          <w:sz w:val="24"/>
          <w:szCs w:val="24"/>
        </w:rPr>
        <w:t>Table S4</w:t>
      </w:r>
      <w:r>
        <w:rPr>
          <w:color w:val="000000"/>
          <w:sz w:val="24"/>
          <w:szCs w:val="24"/>
        </w:rPr>
        <w:t xml:space="preserve">. Microplastic shape effect on seed germination. Results of linear model, and multiple comparisons by using the Dunnett test. Values in bold indicate a strong effect (p&lt;0.05) of the treatment on the dependent variable. </w:t>
      </w:r>
    </w:p>
    <w:p>
      <w:pPr>
        <w:pStyle w:val="LOnormal"/>
        <w:spacing w:lineRule="auto" w:line="240"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Normal"/>
        <w:tblW w:w="10600" w:type="dxa"/>
        <w:jc w:val="left"/>
        <w:tblInd w:w="-1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61"/>
        <w:gridCol w:w="638"/>
        <w:gridCol w:w="702"/>
        <w:gridCol w:w="698"/>
        <w:gridCol w:w="702"/>
        <w:gridCol w:w="700"/>
        <w:gridCol w:w="698"/>
        <w:gridCol w:w="702"/>
        <w:gridCol w:w="698"/>
        <w:gridCol w:w="700"/>
        <w:gridCol w:w="705"/>
        <w:gridCol w:w="695"/>
        <w:gridCol w:w="703"/>
        <w:gridCol w:w="697"/>
      </w:tblGrid>
      <w:tr>
        <w:trPr>
          <w:trHeight w:val="360" w:hRule="atLeast"/>
        </w:trPr>
        <w:tc>
          <w:tcPr>
            <w:tcW w:w="1561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Linear model</w:t>
            </w:r>
          </w:p>
        </w:tc>
        <w:tc>
          <w:tcPr>
            <w:tcW w:w="638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7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14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21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35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42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49</w:t>
            </w:r>
          </w:p>
        </w:tc>
      </w:tr>
      <w:tr>
        <w:trPr>
          <w:trHeight w:val="360" w:hRule="atLeast"/>
        </w:trPr>
        <w:tc>
          <w:tcPr>
            <w:tcW w:w="1561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df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</w:tr>
      <w:tr>
        <w:trPr>
          <w:trHeight w:val="360" w:hRule="atLeast"/>
        </w:trPr>
        <w:tc>
          <w:tcPr>
            <w:tcW w:w="1561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Shape</w:t>
            </w: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7.38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0.42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1.18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0.32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1.13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0.34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1.13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0.34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1.13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0.34</w:t>
            </w:r>
          </w:p>
        </w:tc>
      </w:tr>
      <w:tr>
        <w:trPr>
          <w:trHeight w:val="360" w:hRule="atLeast"/>
        </w:trPr>
        <w:tc>
          <w:tcPr>
            <w:tcW w:w="1561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38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2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0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98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0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3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97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2199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Multiple comparisons (Dunnett)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7</w:t>
            </w:r>
          </w:p>
        </w:tc>
        <w:tc>
          <w:tcPr>
            <w:tcW w:w="1402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14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21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35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42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49</w:t>
            </w:r>
          </w:p>
        </w:tc>
      </w:tr>
      <w:tr>
        <w:trPr>
          <w:trHeight w:val="226" w:hRule="atLeast"/>
        </w:trPr>
        <w:tc>
          <w:tcPr>
            <w:tcW w:w="219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Shape- control &gt;= 0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t value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</w:tr>
      <w:tr>
        <w:trPr>
          <w:trHeight w:val="226" w:hRule="atLeast"/>
        </w:trPr>
        <w:tc>
          <w:tcPr>
            <w:tcW w:w="2199" w:type="dxa"/>
            <w:gridSpan w:val="2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Fibers</w:t>
            </w:r>
          </w:p>
        </w:tc>
        <w:tc>
          <w:tcPr>
            <w:tcW w:w="702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-4.35</w:t>
            </w:r>
          </w:p>
        </w:tc>
        <w:tc>
          <w:tcPr>
            <w:tcW w:w="698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02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-0.53</w:t>
            </w:r>
          </w:p>
        </w:tc>
        <w:tc>
          <w:tcPr>
            <w:tcW w:w="70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0..94</w:t>
            </w:r>
          </w:p>
        </w:tc>
        <w:tc>
          <w:tcPr>
            <w:tcW w:w="698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-0.10</w:t>
            </w:r>
          </w:p>
        </w:tc>
        <w:tc>
          <w:tcPr>
            <w:tcW w:w="702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698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-0.87</w:t>
            </w:r>
          </w:p>
        </w:tc>
        <w:tc>
          <w:tcPr>
            <w:tcW w:w="70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0.75</w:t>
            </w:r>
          </w:p>
        </w:tc>
        <w:tc>
          <w:tcPr>
            <w:tcW w:w="705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-0.87</w:t>
            </w:r>
          </w:p>
        </w:tc>
        <w:tc>
          <w:tcPr>
            <w:tcW w:w="695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0.75</w:t>
            </w:r>
          </w:p>
        </w:tc>
        <w:tc>
          <w:tcPr>
            <w:tcW w:w="703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-0.87</w:t>
            </w:r>
          </w:p>
        </w:tc>
        <w:tc>
          <w:tcPr>
            <w:tcW w:w="697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0.75</w:t>
            </w:r>
          </w:p>
        </w:tc>
      </w:tr>
      <w:tr>
        <w:trPr>
          <w:trHeight w:val="226" w:hRule="atLeast"/>
        </w:trPr>
        <w:tc>
          <w:tcPr>
            <w:tcW w:w="2199" w:type="dxa"/>
            <w:gridSpan w:val="2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Films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-4.71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-0.61</w:t>
            </w:r>
          </w:p>
        </w:tc>
        <w:tc>
          <w:tcPr>
            <w:tcW w:w="70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0.90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0.83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0.77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0.52</w:t>
            </w:r>
          </w:p>
        </w:tc>
        <w:tc>
          <w:tcPr>
            <w:tcW w:w="70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0.94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0.52</w:t>
            </w:r>
          </w:p>
        </w:tc>
        <w:tc>
          <w:tcPr>
            <w:tcW w:w="69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0.94</w:t>
            </w:r>
          </w:p>
        </w:tc>
        <w:tc>
          <w:tcPr>
            <w:tcW w:w="70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0.52</w:t>
            </w:r>
          </w:p>
        </w:tc>
        <w:tc>
          <w:tcPr>
            <w:tcW w:w="69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0.94</w:t>
            </w:r>
          </w:p>
        </w:tc>
      </w:tr>
      <w:tr>
        <w:trPr>
          <w:trHeight w:val="226" w:hRule="atLeast"/>
        </w:trPr>
        <w:tc>
          <w:tcPr>
            <w:tcW w:w="2199" w:type="dxa"/>
            <w:gridSpan w:val="2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Foams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-2.22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0.04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0.54</w:t>
            </w:r>
          </w:p>
        </w:tc>
        <w:tc>
          <w:tcPr>
            <w:tcW w:w="70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1.60</w:t>
            </w:r>
          </w:p>
        </w:tc>
        <w:tc>
          <w:tcPr>
            <w:tcW w:w="70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0.28</w:t>
            </w:r>
          </w:p>
        </w:tc>
        <w:tc>
          <w:tcPr>
            <w:tcW w:w="69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0.78</w:t>
            </w:r>
          </w:p>
        </w:tc>
        <w:tc>
          <w:tcPr>
            <w:tcW w:w="70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0.81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0.78</w:t>
            </w:r>
          </w:p>
        </w:tc>
        <w:tc>
          <w:tcPr>
            <w:tcW w:w="695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0.81</w:t>
            </w:r>
          </w:p>
        </w:tc>
        <w:tc>
          <w:tcPr>
            <w:tcW w:w="703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0.78</w:t>
            </w:r>
          </w:p>
        </w:tc>
        <w:tc>
          <w:tcPr>
            <w:tcW w:w="69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0.81</w:t>
            </w:r>
          </w:p>
        </w:tc>
      </w:tr>
      <w:tr>
        <w:trPr>
          <w:trHeight w:val="226" w:hRule="atLeast"/>
        </w:trPr>
        <w:tc>
          <w:tcPr>
            <w:tcW w:w="2199" w:type="dxa"/>
            <w:gridSpan w:val="2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Fragments</w:t>
            </w:r>
          </w:p>
        </w:tc>
        <w:tc>
          <w:tcPr>
            <w:tcW w:w="702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-2.45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0.02</w:t>
            </w:r>
          </w:p>
        </w:tc>
        <w:tc>
          <w:tcPr>
            <w:tcW w:w="702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0.69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0.86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0.59</w:t>
            </w:r>
          </w:p>
        </w:tc>
        <w:tc>
          <w:tcPr>
            <w:tcW w:w="702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0.91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-0.24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-0.24</w:t>
            </w:r>
          </w:p>
        </w:tc>
        <w:tc>
          <w:tcPr>
            <w:tcW w:w="695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-0.24</w:t>
            </w:r>
          </w:p>
        </w:tc>
        <w:tc>
          <w:tcPr>
            <w:tcW w:w="697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</w:tr>
    </w:tbl>
    <w:p>
      <w:pPr>
        <w:pStyle w:val="LOnormal"/>
        <w:spacing w:lineRule="auto" w:line="240"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color w:val="000000"/>
        </w:rPr>
      </w:r>
    </w:p>
    <w:p>
      <w:pPr>
        <w:pStyle w:val="LOnormal"/>
        <w:spacing w:lineRule="auto" w:line="240" w:before="240" w:after="0"/>
        <w:rPr>
          <w:color w:val="000000"/>
        </w:rPr>
      </w:pPr>
      <w:r>
        <w:rPr>
          <w:b/>
          <w:color w:val="000000"/>
          <w:sz w:val="24"/>
          <w:szCs w:val="24"/>
        </w:rPr>
        <w:t>Table S5</w:t>
      </w:r>
      <w:r>
        <w:rPr>
          <w:color w:val="000000"/>
          <w:sz w:val="24"/>
          <w:szCs w:val="24"/>
        </w:rPr>
        <w:t xml:space="preserve">. Polymer type effect on seed germination. Results of linear model, and multiple comparisons by using the Dunnett test. Polyamide (PA); Polyester (PES); Polypropylene (PP); Polyethylene (PE); Polyethylene terephthalate (PET); Polyurethane (PU); Polystyrene (PS); Polycarbonate (PC). Values in bold denote a significant effect (p&lt;0.05) of the treatment on the dependent variable. </w:t>
      </w:r>
    </w:p>
    <w:tbl>
      <w:tblPr>
        <w:tblStyle w:val="TableNormal"/>
        <w:tblW w:w="10785" w:type="dxa"/>
        <w:jc w:val="left"/>
        <w:tblInd w:w="-2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90"/>
        <w:gridCol w:w="431"/>
        <w:gridCol w:w="724"/>
        <w:gridCol w:w="719"/>
        <w:gridCol w:w="714"/>
        <w:gridCol w:w="727"/>
        <w:gridCol w:w="716"/>
        <w:gridCol w:w="724"/>
        <w:gridCol w:w="719"/>
        <w:gridCol w:w="714"/>
        <w:gridCol w:w="727"/>
        <w:gridCol w:w="716"/>
        <w:gridCol w:w="724"/>
        <w:gridCol w:w="718"/>
        <w:gridCol w:w="722"/>
      </w:tblGrid>
      <w:tr>
        <w:trPr>
          <w:trHeight w:val="360" w:hRule="atLeast"/>
        </w:trPr>
        <w:tc>
          <w:tcPr>
            <w:tcW w:w="1421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Linear model</w:t>
            </w:r>
          </w:p>
        </w:tc>
        <w:tc>
          <w:tcPr>
            <w:tcW w:w="724" w:type="dxa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7</w:t>
            </w:r>
          </w:p>
        </w:tc>
        <w:tc>
          <w:tcPr>
            <w:tcW w:w="144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14</w:t>
            </w:r>
          </w:p>
        </w:tc>
        <w:tc>
          <w:tcPr>
            <w:tcW w:w="144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21</w:t>
            </w:r>
          </w:p>
        </w:tc>
        <w:tc>
          <w:tcPr>
            <w:tcW w:w="1441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35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42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49</w:t>
            </w:r>
          </w:p>
        </w:tc>
      </w:tr>
      <w:tr>
        <w:trPr/>
        <w:tc>
          <w:tcPr>
            <w:tcW w:w="99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df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 value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</w:tr>
      <w:tr>
        <w:trPr>
          <w:trHeight w:val="360" w:hRule="atLeast"/>
        </w:trPr>
        <w:tc>
          <w:tcPr>
            <w:tcW w:w="1421" w:type="dxa"/>
            <w:gridSpan w:val="2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Polymer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4.39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1.08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1.01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0.44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0.51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0.51</w:t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9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7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9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7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8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2145" w:type="dxa"/>
            <w:gridSpan w:val="3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Multiple comparisons (Dunnett)</w:t>
            </w:r>
          </w:p>
        </w:tc>
        <w:tc>
          <w:tcPr>
            <w:tcW w:w="143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7</w:t>
            </w:r>
          </w:p>
        </w:tc>
        <w:tc>
          <w:tcPr>
            <w:tcW w:w="144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14</w:t>
            </w:r>
          </w:p>
        </w:tc>
        <w:tc>
          <w:tcPr>
            <w:tcW w:w="1443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21</w:t>
            </w:r>
          </w:p>
        </w:tc>
        <w:tc>
          <w:tcPr>
            <w:tcW w:w="1441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35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42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Day 49</w:t>
            </w:r>
          </w:p>
        </w:tc>
      </w:tr>
      <w:tr>
        <w:trPr>
          <w:trHeight w:val="440" w:hRule="atLeast"/>
        </w:trPr>
        <w:tc>
          <w:tcPr>
            <w:tcW w:w="214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Polymer - control &gt;= 0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p-value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z value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 value</w:t>
            </w:r>
          </w:p>
        </w:tc>
      </w:tr>
      <w:tr>
        <w:trPr/>
        <w:tc>
          <w:tcPr>
            <w:tcW w:w="990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Fibers</w:t>
            </w:r>
          </w:p>
        </w:tc>
        <w:tc>
          <w:tcPr>
            <w:tcW w:w="431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PA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-5.04</w:t>
            </w:r>
          </w:p>
        </w:tc>
        <w:tc>
          <w:tcPr>
            <w:tcW w:w="71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-0.90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-0.24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1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7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2" w:type="dxa"/>
            <w:tcBorders>
              <w:top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PES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-2.11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0.04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0.20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0.93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-0.33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-0.33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-0.33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-4.73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-0.94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-0.20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-1.02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-1.02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Films</w:t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-3.62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-1.06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0.97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0.07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-0.46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-0.46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-0.46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-2.89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0.01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0.006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0.80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0.74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0.95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-5.08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-0.55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1.02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0.64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0.69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0.69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0.69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Foams</w:t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-4.28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&lt;0.01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-1.46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0.79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-0.20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0.98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-0.59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PS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-1.72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0.26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0.31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1.30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0.49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0.77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0.77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0.77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PU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-0.02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0.94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1.68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0.62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2.53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es-ES" w:eastAsia="zh-CN" w:bidi="hi-IN"/>
              </w:rPr>
              <w:t>0.05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1.59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0.65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1.59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0.65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1.59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0.65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Fragments</w:t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PC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-2.19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0.10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-0.11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0.75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0.76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0.22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0.22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PET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-2.11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0.12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0.37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0.66</w:t>
            </w:r>
          </w:p>
        </w:tc>
        <w:tc>
          <w:tcPr>
            <w:tcW w:w="719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0.80</w:t>
            </w:r>
          </w:p>
        </w:tc>
        <w:tc>
          <w:tcPr>
            <w:tcW w:w="71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-0.03</w:t>
            </w:r>
          </w:p>
        </w:tc>
        <w:tc>
          <w:tcPr>
            <w:tcW w:w="727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6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-0.03</w:t>
            </w:r>
          </w:p>
        </w:tc>
        <w:tc>
          <w:tcPr>
            <w:tcW w:w="724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  <w:tc>
          <w:tcPr>
            <w:tcW w:w="718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-0.03</w:t>
            </w:r>
          </w:p>
        </w:tc>
        <w:tc>
          <w:tcPr>
            <w:tcW w:w="722" w:type="dxa"/>
            <w:tcBorders/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1.00</w:t>
            </w:r>
          </w:p>
        </w:tc>
      </w:tr>
      <w:tr>
        <w:trPr/>
        <w:tc>
          <w:tcPr>
            <w:tcW w:w="990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1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2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PP</w:t>
            </w:r>
          </w:p>
        </w:tc>
        <w:tc>
          <w:tcPr>
            <w:tcW w:w="719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-1.05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0.59</w:t>
            </w:r>
          </w:p>
        </w:tc>
        <w:tc>
          <w:tcPr>
            <w:tcW w:w="727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1.44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0.80</w:t>
            </w:r>
          </w:p>
        </w:tc>
        <w:tc>
          <w:tcPr>
            <w:tcW w:w="72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-0.06</w:t>
            </w:r>
          </w:p>
        </w:tc>
        <w:tc>
          <w:tcPr>
            <w:tcW w:w="719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0.96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-0.72</w:t>
            </w:r>
          </w:p>
        </w:tc>
        <w:tc>
          <w:tcPr>
            <w:tcW w:w="727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-0.72</w:t>
            </w:r>
          </w:p>
        </w:tc>
        <w:tc>
          <w:tcPr>
            <w:tcW w:w="724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  <w:tc>
          <w:tcPr>
            <w:tcW w:w="718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-0.72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es-ES" w:eastAsia="zh-CN" w:bidi="hi-IN"/>
              </w:rPr>
              <w:t>0.99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normal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Figure S1. </w:t>
      </w:r>
      <w:r>
        <w:rPr>
          <w:color w:val="000000"/>
          <w:sz w:val="24"/>
          <w:szCs w:val="24"/>
        </w:rPr>
        <w:t xml:space="preserve">Cumulative germination of seeds of </w:t>
      </w:r>
      <w:r>
        <w:rPr>
          <w:i/>
          <w:color w:val="000000"/>
          <w:sz w:val="24"/>
          <w:szCs w:val="24"/>
        </w:rPr>
        <w:t xml:space="preserve">Daucus carota </w:t>
      </w:r>
      <w:r>
        <w:rPr>
          <w:color w:val="000000"/>
          <w:sz w:val="24"/>
          <w:szCs w:val="24"/>
        </w:rPr>
        <w:t xml:space="preserve">after 49 days of exposition to different microplastic shapes. </w:t>
      </w:r>
    </w:p>
    <w:p>
      <w:pPr>
        <w:pStyle w:val="L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rPr>
          <w:color w:val="000000"/>
        </w:rPr>
      </w:pPr>
      <w:r>
        <w:rPr/>
        <w:drawing>
          <wp:inline distT="0" distB="0" distL="0" distR="0">
            <wp:extent cx="5731510" cy="40005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LibreOffice/7.3.0.3$Windows_X86_64 LibreOffice_project/0f246aa12d0eee4a0f7adcefbf7c878fc2238db3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2022-11-22T11:42:28Z</dcterms:created>
  <dc:creator/>
  <dc:description/>
  <dc:language>en-US</dc:language>
  <cp:lastModifiedBy/>
  <dcterms:modified xsi:type="dcterms:W3CDTF">2022-11-22T12:01:11Z</dcterms:modified>
  <cp:revision>2</cp:revision>
  <dc:subject/>
  <dc:title/>
</cp:coreProperties>
</file>