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11205727"/>
      <w:bookmarkEnd w:id="0"/>
      <w:r w:rsidRPr="001549D3">
        <w:t>Supplementary Material</w:t>
      </w:r>
    </w:p>
    <w:p w14:paraId="72D1048E" w14:textId="77777777" w:rsidR="004E4379" w:rsidRDefault="004E4379" w:rsidP="004E4379">
      <w:pPr>
        <w:spacing w:line="480" w:lineRule="auto"/>
        <w:jc w:val="both"/>
        <w:rPr>
          <w:rFonts w:cs="Times New Roman"/>
          <w:b/>
          <w:bCs/>
          <w:szCs w:val="24"/>
        </w:rPr>
      </w:pPr>
    </w:p>
    <w:p w14:paraId="6CADCFBB" w14:textId="481543A6" w:rsidR="004E4379" w:rsidRDefault="004E4379" w:rsidP="004E4379">
      <w:pPr>
        <w:spacing w:line="480" w:lineRule="auto"/>
        <w:jc w:val="both"/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>Figure S1.-</w:t>
      </w:r>
      <w:r w:rsidRPr="00E713ED">
        <w:t xml:space="preserve"> </w:t>
      </w:r>
      <w:r w:rsidRPr="00E713ED">
        <w:rPr>
          <w:rFonts w:cs="Times New Roman"/>
          <w:bCs/>
          <w:szCs w:val="24"/>
        </w:rPr>
        <w:t>Petri dishes which showed growth of microorganism</w:t>
      </w:r>
      <w:r>
        <w:rPr>
          <w:rFonts w:cs="Times New Roman"/>
          <w:bCs/>
          <w:szCs w:val="24"/>
        </w:rPr>
        <w:t xml:space="preserve"> after application of products number 8 and 12.</w:t>
      </w:r>
    </w:p>
    <w:p w14:paraId="63071A0A" w14:textId="77777777" w:rsidR="004E4379" w:rsidRDefault="004E4379" w:rsidP="004E4379">
      <w:pPr>
        <w:spacing w:line="48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es-ES" w:eastAsia="es-ES"/>
        </w:rPr>
        <w:drawing>
          <wp:inline distT="0" distB="0" distL="0" distR="0" wp14:anchorId="1A33D7BA" wp14:editId="3EBC3D67">
            <wp:extent cx="4272280" cy="206580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321" cy="20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DB0F" w14:textId="77777777" w:rsidR="004E4379" w:rsidRDefault="004E4379" w:rsidP="004E4379">
      <w:pPr>
        <w:spacing w:line="480" w:lineRule="auto"/>
        <w:jc w:val="both"/>
        <w:rPr>
          <w:rFonts w:cs="Times New Roman"/>
          <w:bCs/>
        </w:rPr>
      </w:pPr>
      <w:r>
        <w:rPr>
          <w:rFonts w:cs="Times New Roman"/>
          <w:b/>
          <w:bCs/>
        </w:rPr>
        <w:t xml:space="preserve">Figure S2.- </w:t>
      </w:r>
      <w:r w:rsidRPr="007C42CB">
        <w:rPr>
          <w:rFonts w:cs="Times New Roman"/>
          <w:bCs/>
        </w:rPr>
        <w:t>Petri dishes of the pathogen fungi tested with product 13 in Tomato</w:t>
      </w:r>
      <w:r>
        <w:rPr>
          <w:rFonts w:cs="Times New Roman"/>
          <w:bCs/>
        </w:rPr>
        <w:t xml:space="preserve">: </w:t>
      </w:r>
      <w:r w:rsidRPr="007C42CB">
        <w:rPr>
          <w:rFonts w:cs="Times New Roman"/>
          <w:b/>
          <w:bCs/>
        </w:rPr>
        <w:t>A)</w:t>
      </w:r>
      <w:r>
        <w:rPr>
          <w:rFonts w:cs="Times New Roman"/>
          <w:bCs/>
        </w:rPr>
        <w:t xml:space="preserve"> </w:t>
      </w:r>
      <w:r w:rsidRPr="007C42CB">
        <w:rPr>
          <w:rFonts w:cs="Times New Roman"/>
          <w:bCs/>
        </w:rPr>
        <w:t xml:space="preserve">control, </w:t>
      </w:r>
      <w:r w:rsidRPr="007C42CB">
        <w:rPr>
          <w:rFonts w:cs="Times New Roman"/>
          <w:b/>
          <w:bCs/>
        </w:rPr>
        <w:t>B</w:t>
      </w:r>
      <w:r>
        <w:rPr>
          <w:rFonts w:cs="Times New Roman"/>
          <w:bCs/>
        </w:rPr>
        <w:t xml:space="preserve">) </w:t>
      </w:r>
      <w:r w:rsidRPr="007C42CB">
        <w:rPr>
          <w:rFonts w:cs="Times New Roman"/>
          <w:bCs/>
        </w:rPr>
        <w:t>at 48 h</w:t>
      </w:r>
      <w:r>
        <w:rPr>
          <w:rFonts w:cs="Times New Roman"/>
          <w:bCs/>
        </w:rPr>
        <w:t>;</w:t>
      </w:r>
      <w:r w:rsidRPr="007C42CB">
        <w:rPr>
          <w:rFonts w:cs="Times New Roman"/>
          <w:bCs/>
        </w:rPr>
        <w:t xml:space="preserve"> and </w:t>
      </w:r>
      <w:r w:rsidRPr="007C42CB">
        <w:rPr>
          <w:rFonts w:cs="Times New Roman"/>
          <w:b/>
          <w:bCs/>
        </w:rPr>
        <w:t>C</w:t>
      </w:r>
      <w:r>
        <w:rPr>
          <w:rFonts w:cs="Times New Roman"/>
          <w:bCs/>
        </w:rPr>
        <w:t>)</w:t>
      </w:r>
      <w:r w:rsidRPr="007C42CB">
        <w:rPr>
          <w:rFonts w:cs="Times New Roman"/>
          <w:bCs/>
        </w:rPr>
        <w:t xml:space="preserve"> at 22 days</w:t>
      </w:r>
      <w:r>
        <w:rPr>
          <w:rFonts w:cs="Times New Roman"/>
          <w:bCs/>
        </w:rPr>
        <w:t xml:space="preserve">. Strawberry: </w:t>
      </w:r>
      <w:r w:rsidRPr="007C42CB">
        <w:rPr>
          <w:rFonts w:cs="Times New Roman"/>
          <w:b/>
          <w:bCs/>
        </w:rPr>
        <w:t>D)</w:t>
      </w:r>
      <w:r w:rsidRPr="007C42CB">
        <w:rPr>
          <w:rFonts w:cs="Times New Roman"/>
          <w:bCs/>
        </w:rPr>
        <w:t xml:space="preserve"> control, </w:t>
      </w:r>
      <w:r w:rsidRPr="007C42CB">
        <w:rPr>
          <w:rFonts w:cs="Times New Roman"/>
          <w:b/>
          <w:bCs/>
        </w:rPr>
        <w:t>E</w:t>
      </w:r>
      <w:r>
        <w:rPr>
          <w:rFonts w:cs="Times New Roman"/>
          <w:b/>
          <w:bCs/>
        </w:rPr>
        <w:t>)</w:t>
      </w:r>
      <w:r w:rsidRPr="007C42CB">
        <w:rPr>
          <w:rFonts w:cs="Times New Roman"/>
          <w:bCs/>
        </w:rPr>
        <w:t xml:space="preserve"> at 48 h and </w:t>
      </w:r>
      <w:r w:rsidRPr="007C42CB">
        <w:rPr>
          <w:rFonts w:cs="Times New Roman"/>
          <w:b/>
          <w:bCs/>
        </w:rPr>
        <w:t>F</w:t>
      </w:r>
      <w:r>
        <w:rPr>
          <w:rFonts w:cs="Times New Roman"/>
          <w:b/>
          <w:bCs/>
        </w:rPr>
        <w:t>)</w:t>
      </w:r>
      <w:r w:rsidRPr="007C42CB">
        <w:rPr>
          <w:rFonts w:cs="Times New Roman"/>
          <w:bCs/>
        </w:rPr>
        <w:t xml:space="preserve"> at 22 days.</w:t>
      </w:r>
    </w:p>
    <w:p w14:paraId="2059E737" w14:textId="568C7E05" w:rsidR="004E4379" w:rsidRDefault="004E4379" w:rsidP="004E4379">
      <w:pPr>
        <w:spacing w:line="48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es-ES" w:eastAsia="es-ES"/>
        </w:rPr>
        <w:drawing>
          <wp:inline distT="0" distB="0" distL="0" distR="0" wp14:anchorId="40C4CBC1" wp14:editId="58C9894C">
            <wp:extent cx="5115464" cy="2794958"/>
            <wp:effectExtent l="0" t="0" r="0" b="5715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64" cy="279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F81B" w14:textId="59475409" w:rsidR="004E4379" w:rsidRDefault="004E4379" w:rsidP="004E4379">
      <w:pPr>
        <w:spacing w:line="480" w:lineRule="auto"/>
        <w:jc w:val="both"/>
        <w:rPr>
          <w:rFonts w:cs="Times New Roman"/>
          <w:szCs w:val="24"/>
        </w:rPr>
      </w:pPr>
      <w:r w:rsidRPr="001F59E9">
        <w:rPr>
          <w:rFonts w:cs="Times New Roman"/>
          <w:b/>
          <w:bCs/>
          <w:szCs w:val="24"/>
        </w:rPr>
        <w:lastRenderedPageBreak/>
        <w:t xml:space="preserve">Table </w:t>
      </w:r>
      <w:r>
        <w:rPr>
          <w:rFonts w:cs="Times New Roman"/>
          <w:b/>
          <w:bCs/>
          <w:szCs w:val="24"/>
        </w:rPr>
        <w:t>S</w:t>
      </w:r>
      <w:r w:rsidRPr="001F59E9">
        <w:rPr>
          <w:rFonts w:cs="Times New Roman"/>
          <w:b/>
          <w:bCs/>
          <w:szCs w:val="24"/>
        </w:rPr>
        <w:t xml:space="preserve">1. </w:t>
      </w:r>
      <w:r w:rsidRPr="001F59E9">
        <w:rPr>
          <w:rFonts w:cs="Times New Roman"/>
          <w:szCs w:val="24"/>
        </w:rPr>
        <w:t xml:space="preserve">Optimal conditions for ICP-OES with selected </w:t>
      </w:r>
      <w:proofErr w:type="spellStart"/>
      <w:r w:rsidRPr="001F59E9">
        <w:rPr>
          <w:rFonts w:cs="Times New Roman"/>
          <w:szCs w:val="24"/>
        </w:rPr>
        <w:t>wavelenghts</w:t>
      </w:r>
      <w:proofErr w:type="spellEnd"/>
      <w:r w:rsidRPr="001F59E9">
        <w:rPr>
          <w:rFonts w:cs="Times New Roman"/>
          <w:szCs w:val="24"/>
        </w:rPr>
        <w:t xml:space="preserve"> and internal standard (IS).</w:t>
      </w:r>
    </w:p>
    <w:tbl>
      <w:tblPr>
        <w:tblStyle w:val="Tablaconcuadrcula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2971"/>
        <w:gridCol w:w="2582"/>
      </w:tblGrid>
      <w:tr w:rsidR="004E4379" w:rsidRPr="004E4379" w14:paraId="2BD6DF29" w14:textId="77777777" w:rsidTr="0092122B">
        <w:trPr>
          <w:trHeight w:val="511"/>
          <w:jc w:val="center"/>
        </w:trPr>
        <w:tc>
          <w:tcPr>
            <w:tcW w:w="2951" w:type="dxa"/>
            <w:tcBorders>
              <w:top w:val="single" w:sz="12" w:space="0" w:color="auto"/>
              <w:bottom w:val="single" w:sz="12" w:space="0" w:color="auto"/>
            </w:tcBorders>
          </w:tcPr>
          <w:p w14:paraId="2198AEB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Parameters</w:t>
            </w:r>
            <w:proofErr w:type="spellEnd"/>
          </w:p>
        </w:tc>
        <w:tc>
          <w:tcPr>
            <w:tcW w:w="2971" w:type="dxa"/>
            <w:tcBorders>
              <w:top w:val="single" w:sz="12" w:space="0" w:color="auto"/>
              <w:bottom w:val="single" w:sz="12" w:space="0" w:color="auto"/>
            </w:tcBorders>
          </w:tcPr>
          <w:p w14:paraId="797379C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  <w:tc>
          <w:tcPr>
            <w:tcW w:w="2582" w:type="dxa"/>
            <w:tcBorders>
              <w:top w:val="single" w:sz="12" w:space="0" w:color="auto"/>
              <w:bottom w:val="single" w:sz="12" w:space="0" w:color="auto"/>
            </w:tcBorders>
          </w:tcPr>
          <w:p w14:paraId="5E13775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</w:tr>
      <w:tr w:rsidR="004E4379" w:rsidRPr="004E4379" w14:paraId="5F99B0B2" w14:textId="77777777" w:rsidTr="0092122B">
        <w:trPr>
          <w:trHeight w:val="525"/>
          <w:jc w:val="center"/>
        </w:trPr>
        <w:tc>
          <w:tcPr>
            <w:tcW w:w="2951" w:type="dxa"/>
            <w:tcBorders>
              <w:top w:val="single" w:sz="12" w:space="0" w:color="auto"/>
            </w:tcBorders>
          </w:tcPr>
          <w:p w14:paraId="6D3C007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Forward 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power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(W)</w:t>
            </w:r>
          </w:p>
        </w:tc>
        <w:tc>
          <w:tcPr>
            <w:tcW w:w="2971" w:type="dxa"/>
            <w:tcBorders>
              <w:top w:val="single" w:sz="12" w:space="0" w:color="auto"/>
            </w:tcBorders>
          </w:tcPr>
          <w:p w14:paraId="31EA7D2B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  <w:r w:rsidRPr="004E4379">
              <w:rPr>
                <w:rFonts w:eastAsia="Calibri" w:cs="Times New Roman"/>
                <w:bCs/>
                <w:szCs w:val="24"/>
              </w:rPr>
              <w:t>1150</w:t>
            </w:r>
          </w:p>
        </w:tc>
        <w:tc>
          <w:tcPr>
            <w:tcW w:w="2582" w:type="dxa"/>
            <w:tcBorders>
              <w:top w:val="single" w:sz="12" w:space="0" w:color="auto"/>
            </w:tcBorders>
          </w:tcPr>
          <w:p w14:paraId="0BD0AD6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</w:p>
        </w:tc>
      </w:tr>
      <w:tr w:rsidR="004E4379" w:rsidRPr="004E4379" w14:paraId="1AC11D0B" w14:textId="77777777" w:rsidTr="0092122B">
        <w:trPr>
          <w:trHeight w:val="525"/>
          <w:jc w:val="center"/>
        </w:trPr>
        <w:tc>
          <w:tcPr>
            <w:tcW w:w="2951" w:type="dxa"/>
          </w:tcPr>
          <w:p w14:paraId="261C79C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  <w:lang w:val="en-GB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  <w:lang w:val="en-GB"/>
              </w:rPr>
              <w:t>Ar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  <w:lang w:val="en-GB"/>
              </w:rPr>
              <w:t xml:space="preserve"> gas flow rated (L/min)</w:t>
            </w:r>
          </w:p>
        </w:tc>
        <w:tc>
          <w:tcPr>
            <w:tcW w:w="2971" w:type="dxa"/>
          </w:tcPr>
          <w:p w14:paraId="2D797ED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  <w:lang w:val="en-GB"/>
              </w:rPr>
            </w:pPr>
          </w:p>
        </w:tc>
        <w:tc>
          <w:tcPr>
            <w:tcW w:w="2582" w:type="dxa"/>
          </w:tcPr>
          <w:p w14:paraId="2904085A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  <w:lang w:val="en-GB"/>
              </w:rPr>
            </w:pPr>
          </w:p>
        </w:tc>
      </w:tr>
      <w:tr w:rsidR="004E4379" w:rsidRPr="004E4379" w14:paraId="130F2D59" w14:textId="77777777" w:rsidTr="0092122B">
        <w:trPr>
          <w:trHeight w:val="525"/>
          <w:jc w:val="center"/>
        </w:trPr>
        <w:tc>
          <w:tcPr>
            <w:tcW w:w="2951" w:type="dxa"/>
          </w:tcPr>
          <w:p w14:paraId="7D83F93F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Nebulizer</w:t>
            </w:r>
            <w:proofErr w:type="spellEnd"/>
          </w:p>
        </w:tc>
        <w:tc>
          <w:tcPr>
            <w:tcW w:w="2971" w:type="dxa"/>
          </w:tcPr>
          <w:p w14:paraId="4AFDE650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  <w:r w:rsidRPr="004E4379">
              <w:rPr>
                <w:rFonts w:eastAsia="Calibri" w:cs="Times New Roman"/>
                <w:bCs/>
                <w:szCs w:val="24"/>
              </w:rPr>
              <w:t>0.5</w:t>
            </w:r>
          </w:p>
        </w:tc>
        <w:tc>
          <w:tcPr>
            <w:tcW w:w="2582" w:type="dxa"/>
          </w:tcPr>
          <w:p w14:paraId="097971CB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</w:p>
        </w:tc>
      </w:tr>
      <w:tr w:rsidR="004E4379" w:rsidRPr="004E4379" w14:paraId="298EF6C5" w14:textId="77777777" w:rsidTr="0092122B">
        <w:trPr>
          <w:trHeight w:val="511"/>
          <w:jc w:val="center"/>
        </w:trPr>
        <w:tc>
          <w:tcPr>
            <w:tcW w:w="2951" w:type="dxa"/>
          </w:tcPr>
          <w:p w14:paraId="484B7670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Coolant</w:t>
            </w:r>
            <w:proofErr w:type="spellEnd"/>
          </w:p>
        </w:tc>
        <w:tc>
          <w:tcPr>
            <w:tcW w:w="2971" w:type="dxa"/>
          </w:tcPr>
          <w:p w14:paraId="120B8EFE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  <w:r w:rsidRPr="004E4379">
              <w:rPr>
                <w:rFonts w:eastAsia="Calibri" w:cs="Times New Roman"/>
                <w:bCs/>
                <w:szCs w:val="24"/>
              </w:rPr>
              <w:t>12.5</w:t>
            </w:r>
          </w:p>
        </w:tc>
        <w:tc>
          <w:tcPr>
            <w:tcW w:w="2582" w:type="dxa"/>
          </w:tcPr>
          <w:p w14:paraId="607953C1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Cs/>
                <w:szCs w:val="24"/>
              </w:rPr>
            </w:pPr>
          </w:p>
        </w:tc>
      </w:tr>
      <w:tr w:rsidR="004E4379" w:rsidRPr="004E4379" w14:paraId="6C282350" w14:textId="77777777" w:rsidTr="0092122B">
        <w:trPr>
          <w:trHeight w:val="525"/>
          <w:jc w:val="center"/>
        </w:trPr>
        <w:tc>
          <w:tcPr>
            <w:tcW w:w="2951" w:type="dxa"/>
          </w:tcPr>
          <w:p w14:paraId="6C9DAD5E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Auxiliary</w:t>
            </w:r>
            <w:proofErr w:type="spellEnd"/>
          </w:p>
        </w:tc>
        <w:tc>
          <w:tcPr>
            <w:tcW w:w="2971" w:type="dxa"/>
          </w:tcPr>
          <w:p w14:paraId="7810EC20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0.5</w:t>
            </w:r>
          </w:p>
        </w:tc>
        <w:tc>
          <w:tcPr>
            <w:tcW w:w="2582" w:type="dxa"/>
          </w:tcPr>
          <w:p w14:paraId="3C3F86EE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7066EC8A" w14:textId="77777777" w:rsidTr="0092122B">
        <w:trPr>
          <w:trHeight w:val="525"/>
          <w:jc w:val="center"/>
        </w:trPr>
        <w:tc>
          <w:tcPr>
            <w:tcW w:w="2951" w:type="dxa"/>
          </w:tcPr>
          <w:p w14:paraId="5ADF9F8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Nebulizer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gas 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pressure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(bar)</w:t>
            </w:r>
          </w:p>
        </w:tc>
        <w:tc>
          <w:tcPr>
            <w:tcW w:w="2971" w:type="dxa"/>
          </w:tcPr>
          <w:p w14:paraId="4FF72A5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1.92</w:t>
            </w:r>
          </w:p>
        </w:tc>
        <w:tc>
          <w:tcPr>
            <w:tcW w:w="2582" w:type="dxa"/>
          </w:tcPr>
          <w:p w14:paraId="5820764A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1B1E5799" w14:textId="77777777" w:rsidTr="0092122B">
        <w:trPr>
          <w:trHeight w:val="525"/>
          <w:jc w:val="center"/>
        </w:trPr>
        <w:tc>
          <w:tcPr>
            <w:tcW w:w="2951" w:type="dxa"/>
          </w:tcPr>
          <w:p w14:paraId="378D6D68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Replicates</w:t>
            </w:r>
            <w:proofErr w:type="spellEnd"/>
          </w:p>
        </w:tc>
        <w:tc>
          <w:tcPr>
            <w:tcW w:w="2971" w:type="dxa"/>
          </w:tcPr>
          <w:p w14:paraId="47AB119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2582" w:type="dxa"/>
          </w:tcPr>
          <w:p w14:paraId="08CF7DEB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02E0022F" w14:textId="77777777" w:rsidTr="0092122B">
        <w:trPr>
          <w:trHeight w:val="511"/>
          <w:jc w:val="center"/>
        </w:trPr>
        <w:tc>
          <w:tcPr>
            <w:tcW w:w="2951" w:type="dxa"/>
          </w:tcPr>
          <w:p w14:paraId="7613370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Uptake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time (s)</w:t>
            </w:r>
          </w:p>
        </w:tc>
        <w:tc>
          <w:tcPr>
            <w:tcW w:w="2971" w:type="dxa"/>
          </w:tcPr>
          <w:p w14:paraId="5A3345C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2582" w:type="dxa"/>
          </w:tcPr>
          <w:p w14:paraId="7C09110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14E3D566" w14:textId="77777777" w:rsidTr="0092122B">
        <w:trPr>
          <w:trHeight w:val="525"/>
          <w:jc w:val="center"/>
        </w:trPr>
        <w:tc>
          <w:tcPr>
            <w:tcW w:w="2951" w:type="dxa"/>
          </w:tcPr>
          <w:p w14:paraId="66C06C4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Pump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speed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(rpm)</w:t>
            </w:r>
          </w:p>
        </w:tc>
        <w:tc>
          <w:tcPr>
            <w:tcW w:w="2971" w:type="dxa"/>
          </w:tcPr>
          <w:p w14:paraId="7F06201A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45</w:t>
            </w:r>
          </w:p>
        </w:tc>
        <w:tc>
          <w:tcPr>
            <w:tcW w:w="2582" w:type="dxa"/>
          </w:tcPr>
          <w:p w14:paraId="290A8D84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2D698AF8" w14:textId="77777777" w:rsidTr="0092122B">
        <w:trPr>
          <w:trHeight w:val="525"/>
          <w:jc w:val="center"/>
        </w:trPr>
        <w:tc>
          <w:tcPr>
            <w:tcW w:w="2951" w:type="dxa"/>
          </w:tcPr>
          <w:p w14:paraId="037E78B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Analysed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analyte</w:t>
            </w:r>
            <w:proofErr w:type="spellEnd"/>
          </w:p>
        </w:tc>
        <w:tc>
          <w:tcPr>
            <w:tcW w:w="5553" w:type="dxa"/>
            <w:gridSpan w:val="2"/>
          </w:tcPr>
          <w:p w14:paraId="25EA6D2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szCs w:val="24"/>
              </w:rPr>
              <w:t>Wavelenghts</w:t>
            </w:r>
            <w:proofErr w:type="spellEnd"/>
            <w:r w:rsidRPr="004E4379">
              <w:rPr>
                <w:rFonts w:eastAsia="Calibri" w:cs="Times New Roman"/>
                <w:szCs w:val="24"/>
              </w:rPr>
              <w:t xml:space="preserve"> (</w:t>
            </w:r>
            <w:proofErr w:type="spellStart"/>
            <w:r w:rsidRPr="004E4379">
              <w:rPr>
                <w:rFonts w:eastAsia="Calibri" w:cs="Times New Roman"/>
                <w:szCs w:val="24"/>
              </w:rPr>
              <w:t>nm</w:t>
            </w:r>
            <w:proofErr w:type="spellEnd"/>
            <w:r w:rsidRPr="004E4379">
              <w:rPr>
                <w:rFonts w:eastAsia="Calibri" w:cs="Times New Roman"/>
                <w:szCs w:val="24"/>
              </w:rPr>
              <w:t>)</w:t>
            </w:r>
          </w:p>
        </w:tc>
      </w:tr>
      <w:tr w:rsidR="004E4379" w:rsidRPr="004E4379" w14:paraId="2D3D22AC" w14:textId="77777777" w:rsidTr="0092122B">
        <w:trPr>
          <w:trHeight w:val="525"/>
          <w:jc w:val="center"/>
        </w:trPr>
        <w:tc>
          <w:tcPr>
            <w:tcW w:w="2951" w:type="dxa"/>
          </w:tcPr>
          <w:p w14:paraId="450508D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971" w:type="dxa"/>
          </w:tcPr>
          <w:p w14:paraId="6D31C5A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315.887Ca</w:t>
            </w:r>
          </w:p>
        </w:tc>
        <w:tc>
          <w:tcPr>
            <w:tcW w:w="2582" w:type="dxa"/>
          </w:tcPr>
          <w:p w14:paraId="29794AF3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213.856Zn</w:t>
            </w:r>
          </w:p>
        </w:tc>
      </w:tr>
      <w:tr w:rsidR="004E4379" w:rsidRPr="004E4379" w14:paraId="1B6FCC38" w14:textId="77777777" w:rsidTr="0092122B">
        <w:trPr>
          <w:trHeight w:val="525"/>
          <w:jc w:val="center"/>
        </w:trPr>
        <w:tc>
          <w:tcPr>
            <w:tcW w:w="2951" w:type="dxa"/>
          </w:tcPr>
          <w:p w14:paraId="1D67E486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971" w:type="dxa"/>
          </w:tcPr>
          <w:p w14:paraId="35B6997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279.553Mg</w:t>
            </w:r>
          </w:p>
        </w:tc>
        <w:tc>
          <w:tcPr>
            <w:tcW w:w="2582" w:type="dxa"/>
          </w:tcPr>
          <w:p w14:paraId="392A00D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E4379">
              <w:rPr>
                <w:rFonts w:eastAsia="Calibri" w:cs="Times New Roman"/>
                <w:szCs w:val="24"/>
              </w:rPr>
              <w:t>267.716Cr</w:t>
            </w:r>
          </w:p>
        </w:tc>
      </w:tr>
      <w:tr w:rsidR="004E4379" w:rsidRPr="004E4379" w14:paraId="074ACB2D" w14:textId="77777777" w:rsidTr="0092122B">
        <w:trPr>
          <w:trHeight w:val="511"/>
          <w:jc w:val="center"/>
        </w:trPr>
        <w:tc>
          <w:tcPr>
            <w:tcW w:w="2951" w:type="dxa"/>
          </w:tcPr>
          <w:p w14:paraId="2AFA411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971" w:type="dxa"/>
          </w:tcPr>
          <w:p w14:paraId="5D9F9A1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766.490K</w:t>
            </w:r>
          </w:p>
          <w:p w14:paraId="4EE67D6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177.495P</w:t>
            </w:r>
          </w:p>
          <w:p w14:paraId="7B65C29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167.079Al</w:t>
            </w:r>
          </w:p>
        </w:tc>
        <w:tc>
          <w:tcPr>
            <w:tcW w:w="2582" w:type="dxa"/>
          </w:tcPr>
          <w:p w14:paraId="09E70376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221.647Ni</w:t>
            </w:r>
          </w:p>
          <w:p w14:paraId="7E7C68DB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189.042As</w:t>
            </w:r>
          </w:p>
          <w:p w14:paraId="05CF931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E4379">
              <w:rPr>
                <w:rFonts w:eastAsia="Calibri" w:cs="Times New Roman"/>
                <w:szCs w:val="24"/>
              </w:rPr>
              <w:t>214.438Cd</w:t>
            </w:r>
          </w:p>
        </w:tc>
      </w:tr>
      <w:tr w:rsidR="004E4379" w:rsidRPr="004E4379" w14:paraId="1AB6EE99" w14:textId="77777777" w:rsidTr="0092122B">
        <w:trPr>
          <w:trHeight w:val="525"/>
          <w:jc w:val="center"/>
        </w:trPr>
        <w:tc>
          <w:tcPr>
            <w:tcW w:w="2951" w:type="dxa"/>
          </w:tcPr>
          <w:p w14:paraId="5B612D73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971" w:type="dxa"/>
          </w:tcPr>
          <w:p w14:paraId="3A19862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259.940Fe</w:t>
            </w:r>
          </w:p>
        </w:tc>
        <w:tc>
          <w:tcPr>
            <w:tcW w:w="2582" w:type="dxa"/>
          </w:tcPr>
          <w:p w14:paraId="003C0C7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220.353Pb</w:t>
            </w:r>
          </w:p>
        </w:tc>
      </w:tr>
      <w:tr w:rsidR="004E4379" w:rsidRPr="004E4379" w14:paraId="0CE5AD0C" w14:textId="77777777" w:rsidTr="0092122B">
        <w:trPr>
          <w:trHeight w:val="525"/>
          <w:jc w:val="center"/>
        </w:trPr>
        <w:tc>
          <w:tcPr>
            <w:tcW w:w="2951" w:type="dxa"/>
            <w:tcBorders>
              <w:bottom w:val="nil"/>
            </w:tcBorders>
          </w:tcPr>
          <w:p w14:paraId="76EC345A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971" w:type="dxa"/>
            <w:tcBorders>
              <w:bottom w:val="nil"/>
            </w:tcBorders>
          </w:tcPr>
          <w:p w14:paraId="5EA167F0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324.754Cu</w:t>
            </w:r>
          </w:p>
          <w:p w14:paraId="711D5D24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E4379">
              <w:rPr>
                <w:rFonts w:eastAsia="Calibri" w:cs="Times New Roman"/>
                <w:szCs w:val="24"/>
              </w:rPr>
              <w:t>257.853Mn</w:t>
            </w:r>
          </w:p>
        </w:tc>
        <w:tc>
          <w:tcPr>
            <w:tcW w:w="2582" w:type="dxa"/>
            <w:tcBorders>
              <w:bottom w:val="nil"/>
            </w:tcBorders>
          </w:tcPr>
          <w:p w14:paraId="0E8B310E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4E4379" w:rsidRPr="004E4379" w14:paraId="3DEA5933" w14:textId="77777777" w:rsidTr="0092122B">
        <w:trPr>
          <w:trHeight w:val="525"/>
          <w:jc w:val="center"/>
        </w:trPr>
        <w:tc>
          <w:tcPr>
            <w:tcW w:w="2951" w:type="dxa"/>
            <w:tcBorders>
              <w:top w:val="nil"/>
              <w:bottom w:val="single" w:sz="12" w:space="0" w:color="auto"/>
            </w:tcBorders>
          </w:tcPr>
          <w:p w14:paraId="622C595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4E4379">
              <w:rPr>
                <w:rFonts w:eastAsia="Calibri" w:cs="Times New Roman"/>
                <w:b/>
                <w:bCs/>
                <w:szCs w:val="24"/>
              </w:rPr>
              <w:t>IS</w:t>
            </w:r>
          </w:p>
        </w:tc>
        <w:tc>
          <w:tcPr>
            <w:tcW w:w="2971" w:type="dxa"/>
            <w:tcBorders>
              <w:top w:val="nil"/>
              <w:bottom w:val="single" w:sz="12" w:space="0" w:color="auto"/>
            </w:tcBorders>
          </w:tcPr>
          <w:p w14:paraId="5A6CFA8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371.030Y</w:t>
            </w:r>
          </w:p>
        </w:tc>
        <w:tc>
          <w:tcPr>
            <w:tcW w:w="2582" w:type="dxa"/>
            <w:tcBorders>
              <w:top w:val="nil"/>
              <w:bottom w:val="single" w:sz="12" w:space="0" w:color="auto"/>
            </w:tcBorders>
          </w:tcPr>
          <w:p w14:paraId="21D33022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</w:tbl>
    <w:p w14:paraId="16FACBE6" w14:textId="77777777" w:rsidR="004E4379" w:rsidRDefault="004E4379" w:rsidP="004E4379"/>
    <w:p w14:paraId="2E6D0754" w14:textId="6748CC00" w:rsidR="004E4379" w:rsidRDefault="004E4379" w:rsidP="004E4379">
      <w:pPr>
        <w:spacing w:line="480" w:lineRule="auto"/>
        <w:jc w:val="both"/>
        <w:rPr>
          <w:rFonts w:cs="Times New Roman"/>
          <w:szCs w:val="24"/>
        </w:rPr>
      </w:pPr>
      <w:r w:rsidRPr="00A400D7">
        <w:rPr>
          <w:rFonts w:cs="Times New Roman"/>
          <w:b/>
          <w:bCs/>
          <w:szCs w:val="24"/>
        </w:rPr>
        <w:lastRenderedPageBreak/>
        <w:t xml:space="preserve">Table </w:t>
      </w:r>
      <w:r>
        <w:rPr>
          <w:rFonts w:cs="Times New Roman"/>
          <w:b/>
          <w:bCs/>
          <w:szCs w:val="24"/>
        </w:rPr>
        <w:t>S2</w:t>
      </w:r>
      <w:r w:rsidRPr="00A400D7">
        <w:rPr>
          <w:rFonts w:cs="Times New Roman"/>
          <w:b/>
          <w:bCs/>
          <w:szCs w:val="24"/>
        </w:rPr>
        <w:t xml:space="preserve">. </w:t>
      </w:r>
      <w:r w:rsidRPr="00A400D7">
        <w:rPr>
          <w:rFonts w:cs="Times New Roman"/>
          <w:szCs w:val="24"/>
        </w:rPr>
        <w:t>MANCOVA analysis of seaweed products.</w:t>
      </w:r>
    </w:p>
    <w:tbl>
      <w:tblPr>
        <w:tblStyle w:val="Tablaconcuadrcula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350"/>
        <w:gridCol w:w="1133"/>
        <w:gridCol w:w="1252"/>
        <w:gridCol w:w="1273"/>
        <w:gridCol w:w="1319"/>
      </w:tblGrid>
      <w:tr w:rsidR="004E4379" w:rsidRPr="004E4379" w14:paraId="1992FED9" w14:textId="77777777" w:rsidTr="004E4379">
        <w:trPr>
          <w:trHeight w:val="1059"/>
          <w:jc w:val="center"/>
        </w:trPr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</w:tcPr>
          <w:p w14:paraId="33F77C87" w14:textId="77777777" w:rsidR="004E4379" w:rsidRPr="00245DAC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1090" w:type="dxa"/>
            <w:tcBorders>
              <w:top w:val="single" w:sz="12" w:space="0" w:color="auto"/>
              <w:bottom w:val="single" w:sz="12" w:space="0" w:color="auto"/>
            </w:tcBorders>
          </w:tcPr>
          <w:p w14:paraId="38710F93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  <w:vertAlign w:val="superscript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Hypothesis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df</w:t>
            </w:r>
            <w:proofErr w:type="spellEnd"/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</w:tcPr>
          <w:p w14:paraId="646F4DA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df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 xml:space="preserve"> error</w:t>
            </w:r>
          </w:p>
        </w:tc>
        <w:tc>
          <w:tcPr>
            <w:tcW w:w="1252" w:type="dxa"/>
            <w:tcBorders>
              <w:top w:val="single" w:sz="12" w:space="0" w:color="auto"/>
              <w:bottom w:val="single" w:sz="12" w:space="0" w:color="auto"/>
            </w:tcBorders>
          </w:tcPr>
          <w:p w14:paraId="1D02AB94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4E4379">
              <w:rPr>
                <w:rFonts w:eastAsia="Calibri" w:cs="Times New Roman"/>
                <w:b/>
                <w:bCs/>
                <w:szCs w:val="24"/>
              </w:rPr>
              <w:t>F-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</w:tcBorders>
          </w:tcPr>
          <w:p w14:paraId="0A7D112E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4E4379">
              <w:rPr>
                <w:rFonts w:eastAsia="Calibri" w:cs="Times New Roman"/>
                <w:b/>
                <w:bCs/>
                <w:szCs w:val="24"/>
              </w:rPr>
              <w:t>p-</w:t>
            </w: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  <w:tc>
          <w:tcPr>
            <w:tcW w:w="1319" w:type="dxa"/>
            <w:tcBorders>
              <w:top w:val="single" w:sz="12" w:space="0" w:color="auto"/>
              <w:bottom w:val="single" w:sz="12" w:space="0" w:color="auto"/>
            </w:tcBorders>
          </w:tcPr>
          <w:p w14:paraId="7B08BEF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b/>
                <w:bCs/>
                <w:szCs w:val="24"/>
              </w:rPr>
              <w:t>Wilks</w:t>
            </w:r>
            <w:proofErr w:type="spellEnd"/>
            <w:r w:rsidRPr="004E4379">
              <w:rPr>
                <w:rFonts w:eastAsia="Calibri" w:cs="Times New Roman"/>
                <w:b/>
                <w:bCs/>
                <w:szCs w:val="24"/>
              </w:rPr>
              <w:t>’</w:t>
            </w:r>
            <w:r w:rsidRPr="004E4379">
              <w:rPr>
                <w:rFonts w:eastAsia="Euclid Symbol" w:cs="Times New Roman"/>
                <w:b/>
                <w:bCs/>
                <w:szCs w:val="24"/>
              </w:rPr>
              <w:t xml:space="preserve"> λ</w:t>
            </w:r>
          </w:p>
        </w:tc>
      </w:tr>
      <w:tr w:rsidR="004E4379" w:rsidRPr="004E4379" w14:paraId="2798666B" w14:textId="77777777" w:rsidTr="004E4379">
        <w:trPr>
          <w:trHeight w:val="523"/>
          <w:jc w:val="center"/>
        </w:trPr>
        <w:tc>
          <w:tcPr>
            <w:tcW w:w="2410" w:type="dxa"/>
            <w:tcBorders>
              <w:top w:val="single" w:sz="12" w:space="0" w:color="auto"/>
              <w:bottom w:val="nil"/>
            </w:tcBorders>
          </w:tcPr>
          <w:p w14:paraId="37477AB6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szCs w:val="24"/>
              </w:rPr>
              <w:t>Algae</w:t>
            </w:r>
            <w:proofErr w:type="spellEnd"/>
            <w:r w:rsidRPr="004E4379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E4379">
              <w:rPr>
                <w:rFonts w:eastAsia="Calibri" w:cs="Times New Roman"/>
                <w:szCs w:val="24"/>
              </w:rPr>
              <w:t>specie</w:t>
            </w:r>
            <w:proofErr w:type="spellEnd"/>
          </w:p>
        </w:tc>
        <w:tc>
          <w:tcPr>
            <w:tcW w:w="1090" w:type="dxa"/>
            <w:tcBorders>
              <w:top w:val="single" w:sz="12" w:space="0" w:color="auto"/>
              <w:bottom w:val="nil"/>
            </w:tcBorders>
          </w:tcPr>
          <w:p w14:paraId="4C3B7494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14:paraId="1FF4312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12" w:space="0" w:color="auto"/>
              <w:bottom w:val="nil"/>
            </w:tcBorders>
          </w:tcPr>
          <w:p w14:paraId="760E6168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25.386</w:t>
            </w:r>
          </w:p>
        </w:tc>
        <w:tc>
          <w:tcPr>
            <w:tcW w:w="1273" w:type="dxa"/>
            <w:tcBorders>
              <w:top w:val="single" w:sz="12" w:space="0" w:color="auto"/>
              <w:bottom w:val="nil"/>
            </w:tcBorders>
          </w:tcPr>
          <w:p w14:paraId="20BBD47C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0.041</w:t>
            </w:r>
          </w:p>
        </w:tc>
        <w:tc>
          <w:tcPr>
            <w:tcW w:w="1319" w:type="dxa"/>
            <w:tcBorders>
              <w:top w:val="single" w:sz="12" w:space="0" w:color="auto"/>
              <w:bottom w:val="nil"/>
            </w:tcBorders>
          </w:tcPr>
          <w:p w14:paraId="60D35CB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0.01</w:t>
            </w:r>
          </w:p>
        </w:tc>
      </w:tr>
      <w:tr w:rsidR="004E4379" w:rsidRPr="004E4379" w14:paraId="01C3293C" w14:textId="77777777" w:rsidTr="004E4379">
        <w:trPr>
          <w:trHeight w:val="523"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14:paraId="1C9DE878" w14:textId="57758B0D" w:rsidR="004E4379" w:rsidRPr="004E4379" w:rsidRDefault="00245DAC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proofErr w:type="spellStart"/>
            <w:r>
              <w:rPr>
                <w:rFonts w:eastAsia="Calibri" w:cs="Times New Roman"/>
                <w:szCs w:val="24"/>
              </w:rPr>
              <w:t>Algae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4"/>
              </w:rPr>
              <w:t>percentage</w:t>
            </w:r>
            <w:proofErr w:type="spellEnd"/>
          </w:p>
        </w:tc>
        <w:tc>
          <w:tcPr>
            <w:tcW w:w="1090" w:type="dxa"/>
            <w:tcBorders>
              <w:top w:val="nil"/>
              <w:bottom w:val="nil"/>
            </w:tcBorders>
          </w:tcPr>
          <w:p w14:paraId="70EC1603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55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C1569C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8.216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C88A8E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3.821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31C56291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0.023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 w14:paraId="7C631FA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0.04</w:t>
            </w:r>
          </w:p>
        </w:tc>
      </w:tr>
      <w:tr w:rsidR="004E4379" w:rsidRPr="004E4379" w14:paraId="1A96FB38" w14:textId="77777777" w:rsidTr="004E4379">
        <w:trPr>
          <w:trHeight w:val="477"/>
          <w:jc w:val="center"/>
        </w:trPr>
        <w:tc>
          <w:tcPr>
            <w:tcW w:w="2410" w:type="dxa"/>
            <w:tcBorders>
              <w:top w:val="nil"/>
              <w:bottom w:val="single" w:sz="12" w:space="0" w:color="auto"/>
            </w:tcBorders>
          </w:tcPr>
          <w:p w14:paraId="3711A02A" w14:textId="56F3D027" w:rsidR="004E4379" w:rsidRPr="004E4379" w:rsidRDefault="004E4379" w:rsidP="003430C5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E4379">
              <w:rPr>
                <w:rFonts w:eastAsia="Calibri" w:cs="Times New Roman"/>
                <w:szCs w:val="24"/>
              </w:rPr>
              <w:t>Algae</w:t>
            </w:r>
            <w:proofErr w:type="spellEnd"/>
            <w:r w:rsidRPr="004E4379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E4379">
              <w:rPr>
                <w:rFonts w:eastAsia="Calibri" w:cs="Times New Roman"/>
                <w:szCs w:val="24"/>
              </w:rPr>
              <w:t>specie</w:t>
            </w:r>
            <w:proofErr w:type="spellEnd"/>
            <w:r w:rsidRPr="004E4379">
              <w:rPr>
                <w:rFonts w:eastAsia="Calibri" w:cs="Times New Roman"/>
                <w:szCs w:val="24"/>
              </w:rPr>
              <w:t>*</w:t>
            </w:r>
            <w:proofErr w:type="spellStart"/>
            <w:r w:rsidR="003430C5">
              <w:rPr>
                <w:rFonts w:eastAsia="Calibri" w:cs="Times New Roman"/>
                <w:szCs w:val="24"/>
              </w:rPr>
              <w:t>algae</w:t>
            </w:r>
            <w:proofErr w:type="spellEnd"/>
            <w:r w:rsidR="003430C5">
              <w:rPr>
                <w:rFonts w:eastAsia="Calibri" w:cs="Times New Roman"/>
                <w:szCs w:val="24"/>
              </w:rPr>
              <w:t xml:space="preserve"> percentage</w:t>
            </w:r>
            <w:bookmarkStart w:id="1" w:name="_GoBack"/>
            <w:bookmarkEnd w:id="1"/>
          </w:p>
        </w:tc>
        <w:tc>
          <w:tcPr>
            <w:tcW w:w="1090" w:type="dxa"/>
            <w:tcBorders>
              <w:top w:val="nil"/>
              <w:bottom w:val="single" w:sz="12" w:space="0" w:color="auto"/>
            </w:tcBorders>
          </w:tcPr>
          <w:p w14:paraId="3A3A3C0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</w:tcPr>
          <w:p w14:paraId="671DE867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252" w:type="dxa"/>
            <w:tcBorders>
              <w:top w:val="nil"/>
              <w:bottom w:val="single" w:sz="12" w:space="0" w:color="auto"/>
            </w:tcBorders>
          </w:tcPr>
          <w:p w14:paraId="0169AE09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7.974</w:t>
            </w:r>
          </w:p>
        </w:tc>
        <w:tc>
          <w:tcPr>
            <w:tcW w:w="1273" w:type="dxa"/>
            <w:tcBorders>
              <w:top w:val="nil"/>
              <w:bottom w:val="single" w:sz="12" w:space="0" w:color="auto"/>
            </w:tcBorders>
          </w:tcPr>
          <w:p w14:paraId="4E4630FD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0.275</w:t>
            </w:r>
          </w:p>
        </w:tc>
        <w:tc>
          <w:tcPr>
            <w:tcW w:w="1319" w:type="dxa"/>
            <w:tcBorders>
              <w:top w:val="nil"/>
              <w:bottom w:val="single" w:sz="12" w:space="0" w:color="auto"/>
            </w:tcBorders>
          </w:tcPr>
          <w:p w14:paraId="75D229B5" w14:textId="77777777" w:rsidR="004E4379" w:rsidRPr="004E4379" w:rsidRDefault="004E4379" w:rsidP="004E4379">
            <w:pPr>
              <w:spacing w:before="0" w:after="0" w:line="480" w:lineRule="auto"/>
              <w:jc w:val="center"/>
              <w:rPr>
                <w:rFonts w:eastAsia="Calibri" w:cs="Times New Roman"/>
                <w:szCs w:val="24"/>
              </w:rPr>
            </w:pPr>
            <w:r w:rsidRPr="004E4379">
              <w:rPr>
                <w:rFonts w:eastAsia="Calibri" w:cs="Times New Roman"/>
                <w:szCs w:val="24"/>
              </w:rPr>
              <w:t>0.11</w:t>
            </w:r>
          </w:p>
        </w:tc>
      </w:tr>
    </w:tbl>
    <w:p w14:paraId="6EC71B13" w14:textId="77777777" w:rsidR="004E4379" w:rsidRPr="00A400D7" w:rsidRDefault="004E4379" w:rsidP="004E4379">
      <w:pPr>
        <w:spacing w:line="480" w:lineRule="auto"/>
        <w:jc w:val="both"/>
        <w:rPr>
          <w:rFonts w:cs="Times New Roman"/>
          <w:szCs w:val="24"/>
        </w:rPr>
      </w:pPr>
    </w:p>
    <w:p w14:paraId="471A1FB0" w14:textId="77777777" w:rsidR="004E4379" w:rsidRPr="00A61FDD" w:rsidRDefault="004E4379" w:rsidP="004E4379">
      <w:pPr>
        <w:spacing w:line="480" w:lineRule="auto"/>
        <w:jc w:val="both"/>
        <w:rPr>
          <w:rFonts w:cs="Times New Roman"/>
          <w:szCs w:val="24"/>
        </w:rPr>
      </w:pPr>
      <w:r w:rsidRPr="00A61FDD">
        <w:rPr>
          <w:rFonts w:cs="Times New Roman"/>
          <w:szCs w:val="24"/>
          <w:vertAlign w:val="superscript"/>
        </w:rPr>
        <w:t xml:space="preserve">A </w:t>
      </w:r>
      <w:proofErr w:type="spellStart"/>
      <w:r w:rsidRPr="00A61FDD">
        <w:rPr>
          <w:rFonts w:cs="Times New Roman"/>
          <w:szCs w:val="24"/>
        </w:rPr>
        <w:t>df</w:t>
      </w:r>
      <w:proofErr w:type="spellEnd"/>
      <w:r w:rsidRPr="00A61FDD">
        <w:rPr>
          <w:rFonts w:cs="Times New Roman"/>
          <w:szCs w:val="24"/>
        </w:rPr>
        <w:t xml:space="preserve"> is degree of freedom</w:t>
      </w:r>
    </w:p>
    <w:p w14:paraId="503E70B6" w14:textId="77777777" w:rsidR="004E4379" w:rsidRDefault="004E4379" w:rsidP="004E4379">
      <w:pPr>
        <w:spacing w:line="480" w:lineRule="auto"/>
        <w:jc w:val="both"/>
        <w:rPr>
          <w:rFonts w:cs="Times New Roman"/>
          <w:b/>
          <w:bCs/>
          <w:szCs w:val="24"/>
        </w:rPr>
      </w:pPr>
    </w:p>
    <w:p w14:paraId="0676E4CA" w14:textId="77777777" w:rsidR="004E4379" w:rsidRDefault="004E4379" w:rsidP="004E4379">
      <w:pPr>
        <w:spacing w:line="480" w:lineRule="auto"/>
        <w:jc w:val="both"/>
        <w:rPr>
          <w:rFonts w:cs="Times New Roman"/>
          <w:b/>
          <w:bCs/>
          <w:szCs w:val="24"/>
        </w:rPr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3FCBD39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AE196DF" w14:textId="31F3F98B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1549D3">
        <w:rPr>
          <w:rFonts w:cs="Times New Roman"/>
          <w:szCs w:val="24"/>
        </w:rPr>
        <w:t xml:space="preserve">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2FBE3" w14:textId="77777777" w:rsidR="00CE46AD" w:rsidRDefault="00CE46AD" w:rsidP="00117666">
      <w:pPr>
        <w:spacing w:after="0"/>
      </w:pPr>
      <w:r>
        <w:separator/>
      </w:r>
    </w:p>
  </w:endnote>
  <w:endnote w:type="continuationSeparator" w:id="0">
    <w:p w14:paraId="0016A5DC" w14:textId="77777777" w:rsidR="00CE46AD" w:rsidRDefault="00CE46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Symbol">
    <w:charset w:val="80"/>
    <w:family w:val="decorative"/>
    <w:pitch w:val="variable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430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430C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430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430C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9A250" w14:textId="77777777" w:rsidR="00CE46AD" w:rsidRDefault="00CE46AD" w:rsidP="00117666">
      <w:pPr>
        <w:spacing w:after="0"/>
      </w:pPr>
      <w:r>
        <w:separator/>
      </w:r>
    </w:p>
  </w:footnote>
  <w:footnote w:type="continuationSeparator" w:id="0">
    <w:p w14:paraId="6BFC204F" w14:textId="77777777" w:rsidR="00CE46AD" w:rsidRDefault="00CE46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4027"/>
    <w:rsid w:val="00077D53"/>
    <w:rsid w:val="000C15E5"/>
    <w:rsid w:val="00105FD9"/>
    <w:rsid w:val="00117666"/>
    <w:rsid w:val="001549D3"/>
    <w:rsid w:val="00160065"/>
    <w:rsid w:val="00177D84"/>
    <w:rsid w:val="00245DAC"/>
    <w:rsid w:val="00267D18"/>
    <w:rsid w:val="00274347"/>
    <w:rsid w:val="002868E2"/>
    <w:rsid w:val="002869C3"/>
    <w:rsid w:val="002936E4"/>
    <w:rsid w:val="002B4A57"/>
    <w:rsid w:val="002C74CA"/>
    <w:rsid w:val="003123F4"/>
    <w:rsid w:val="003430C5"/>
    <w:rsid w:val="003544FB"/>
    <w:rsid w:val="003D2F2D"/>
    <w:rsid w:val="00401590"/>
    <w:rsid w:val="00447801"/>
    <w:rsid w:val="00452E9C"/>
    <w:rsid w:val="004735C8"/>
    <w:rsid w:val="004947A6"/>
    <w:rsid w:val="004961FF"/>
    <w:rsid w:val="004E437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357C"/>
    <w:rsid w:val="00994A3D"/>
    <w:rsid w:val="009C15FA"/>
    <w:rsid w:val="009C2B12"/>
    <w:rsid w:val="00A174D9"/>
    <w:rsid w:val="00AA4D24"/>
    <w:rsid w:val="00AB6715"/>
    <w:rsid w:val="00B1671E"/>
    <w:rsid w:val="00B25EB8"/>
    <w:rsid w:val="00B37F4D"/>
    <w:rsid w:val="00B67ACA"/>
    <w:rsid w:val="00C52A7B"/>
    <w:rsid w:val="00C56BAF"/>
    <w:rsid w:val="00C679AA"/>
    <w:rsid w:val="00C75972"/>
    <w:rsid w:val="00CD066B"/>
    <w:rsid w:val="00CE46AD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E437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E437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E437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E437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0C63ADB-A22F-4793-8812-1F3EDD06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167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Tesea-07</cp:lastModifiedBy>
  <cp:revision>2</cp:revision>
  <cp:lastPrinted>2013-10-03T12:51:00Z</cp:lastPrinted>
  <dcterms:created xsi:type="dcterms:W3CDTF">2022-11-24T15:31:00Z</dcterms:created>
  <dcterms:modified xsi:type="dcterms:W3CDTF">2022-11-24T15:31:00Z</dcterms:modified>
</cp:coreProperties>
</file>