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C419443" w14:textId="4A0D13FD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3AE196DF" w14:textId="29BC7E32" w:rsidR="00994A3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8C128F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8C128F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C7BF5">
        <w:rPr>
          <w:rFonts w:cs="Times New Roman"/>
          <w:szCs w:val="24"/>
        </w:rPr>
        <w:t>Availability of studied variables for CMIP5 simulations incorporated in present study</w:t>
      </w:r>
      <w:r w:rsidRPr="001549D3">
        <w:rPr>
          <w:rFonts w:cs="Times New Roman"/>
          <w:szCs w:val="24"/>
        </w:rPr>
        <w:t xml:space="preserve">. </w:t>
      </w:r>
      <w:r w:rsidR="004C7BF5">
        <w:rPr>
          <w:rFonts w:cs="Times New Roman"/>
          <w:szCs w:val="24"/>
        </w:rPr>
        <w:t>"x" denotes the variable is available for listed simulation for respective period and forcing scenario.</w:t>
      </w:r>
      <w:r w:rsidR="002E3EEC">
        <w:rPr>
          <w:rFonts w:cs="Times New Roman"/>
          <w:szCs w:val="24"/>
        </w:rPr>
        <w:t xml:space="preserve"> The last row describes the number of </w:t>
      </w:r>
      <w:proofErr w:type="gramStart"/>
      <w:r w:rsidR="002E3EEC">
        <w:rPr>
          <w:rFonts w:cs="Times New Roman"/>
          <w:szCs w:val="24"/>
        </w:rPr>
        <w:t>simulation</w:t>
      </w:r>
      <w:proofErr w:type="gramEnd"/>
      <w:r w:rsidR="002E3EEC">
        <w:rPr>
          <w:rFonts w:cs="Times New Roman"/>
          <w:szCs w:val="24"/>
        </w:rPr>
        <w:t xml:space="preserve"> for individual variables, time periods and forcing scenarios.</w:t>
      </w:r>
    </w:p>
    <w:tbl>
      <w:tblPr>
        <w:tblW w:w="9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530"/>
        <w:gridCol w:w="771"/>
        <w:gridCol w:w="810"/>
        <w:gridCol w:w="559"/>
        <w:gridCol w:w="530"/>
        <w:gridCol w:w="834"/>
        <w:gridCol w:w="873"/>
        <w:gridCol w:w="407"/>
        <w:gridCol w:w="530"/>
        <w:gridCol w:w="831"/>
        <w:gridCol w:w="876"/>
        <w:gridCol w:w="407"/>
      </w:tblGrid>
      <w:tr w:rsidR="00F73722" w:rsidRPr="006E67FA" w14:paraId="61EADBC3" w14:textId="77777777" w:rsidTr="00DC6DE7">
        <w:trPr>
          <w:trHeight w:hRule="exact" w:val="284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D8D2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3A0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1961-1990</w:t>
            </w:r>
          </w:p>
          <w:p w14:paraId="425AEED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89B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2070-2099 RCP45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63B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2070-2099 RCP85</w:t>
            </w:r>
          </w:p>
        </w:tc>
      </w:tr>
      <w:tr w:rsidR="00F73722" w:rsidRPr="006E67FA" w14:paraId="63E6F9A6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DACD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CAE9D" w14:textId="0EA9F23E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TAS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239634" w14:textId="3D8531A8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TN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60237" w14:textId="646127FE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CFA9BC" w14:textId="382AE80D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F5C27" w14:textId="39A16F8C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TAS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F0942" w14:textId="7F146811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TN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C838" w14:textId="617E9554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802BB" w14:textId="1E215407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9978" w14:textId="6C48D501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TAS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5931E" w14:textId="65C379B1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TN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9CFEC" w14:textId="6A335F35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A6B66" w14:textId="32C9B14B" w:rsidR="006E67FA" w:rsidRPr="006E67FA" w:rsidRDefault="00F73722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PR</w:t>
            </w:r>
          </w:p>
        </w:tc>
      </w:tr>
      <w:tr w:rsidR="00F73722" w:rsidRPr="006E67FA" w14:paraId="395D77A5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44E1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ACCESS1-0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49AB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1FB6C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3731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2224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AB69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CB2A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E6FA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F5D3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7321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9578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D082B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416D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4705696A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3D59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ACCESS1-3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E6348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B33F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507F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F26A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9EC8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371B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EAFA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4A32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31B8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4E60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8C93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D4CB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37767F9A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9EC4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bcc-csm1-1-m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A921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494C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CE7F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AEB3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F18B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4F07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ABF7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0A3E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BD28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8F63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B508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D717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5A0BD2F8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A189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bcc-csm1-1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DB33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2245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82C9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602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A495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D0BF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FD4E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745C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DF04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720E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6A46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DAC6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5A864CBD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94F2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BNU-ESM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D996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3CEC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07C8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58DB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ACDC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4D70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B38C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E44C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20E6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FDD3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63F4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563E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363B0198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AD4D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CanESM2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4F2D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4B96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9B76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EB8F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B034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94D9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2D71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B9B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8B28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864B2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DC3A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899A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6033A9E8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8F5F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CCSM4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0FC1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3E5C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2106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D145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2394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C334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9215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1A12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07A7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6CF2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6775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D32D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20F0B0CE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A20A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CESM1-BGC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31AF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7EDC2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FF31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DCB6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095D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1432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923B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C6F2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0600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04C2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27223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8062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23834C87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B8FE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CESM1-CAM5-1-FV2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B515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BCBE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9FBD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027C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3A72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F9E0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DD10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9B23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E6E7A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205A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FA79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BE2AF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565356B3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BA81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CESM1-CAM5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D4EE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8E33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0782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EA0E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06A6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DF39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A8D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56C5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B1C6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D758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3B62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EFF4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5E484284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1F50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CESM1-FASTCHEM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306B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61C5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8DD8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6CA2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4F7C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36CE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D6D12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2DE8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073B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4A2B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83929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B563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0C065407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CB26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CESM1-WACCM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5A55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5A93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A7BE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F1DB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49B9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12DE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B703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C60F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FE68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B8EE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50C4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5D98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1A7F3375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2576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CMCC-CESM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70C3F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BC77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09C3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5BE5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4A6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724B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93FE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5413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3624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CFC7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EBC3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8945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349BE3A3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5DA4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CMCC-CM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3E0A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D96F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4919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A11E7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9F32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1DCA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C044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D2EC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83BF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265D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A293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C3F0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41A75CAB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8BF1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CMCC-CMS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82EF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DE65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A44B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AE14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1D8B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459A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FF55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4FC9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B77A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B696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6DB9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448B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66CE494C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AD61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CNRM-CM5-2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37B7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4083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B7E7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08C2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E837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68CB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1984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AE9E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C192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E165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C809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E116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5E9A2F85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EE13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CNRM-CM5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3F24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3213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EA32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7185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CB7E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75ED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E8D7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4DD0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0192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0DAD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B8010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C801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76A3C26D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DDA4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CSIRO-Mk3-6-0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AE0C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D309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E00F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7485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DFD5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C584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48B8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A19D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EAF8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117F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1994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303C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02878628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6BC1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EC-EARTH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4ABF2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4449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80D4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22E0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C256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37AA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4D59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3174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046A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40C7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E7B0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3BBC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702E2C8B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25D3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FGOALS-g2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FA33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4317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B8C6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75A1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8D19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C890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0E9B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20E9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6377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A485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6EED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5FD9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27D9F0A9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FD48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FIO-ESM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8CE4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D689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1F55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EFDC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B757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647D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E2B3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CCB5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1A88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A969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0C38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9D84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72AED931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23BF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GFDL-CM2p1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351E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965A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E937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CDCA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8EB8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F4D4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3F34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8F93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E31B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6E95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1912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B79D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2B73EF64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F18B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GFDL-CM3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F3541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D874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BFDD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5364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F5B3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B33A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8A1D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5CD2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B803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3C42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81EA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BA48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24CB1943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39E1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GFDL-ESM2G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43B7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8E6D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2BC36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5353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677A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9669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15A5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2966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0406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2E96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22E8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EC2F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5EA8DD1E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94DF6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GFDL-ESM2M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4B57D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6DD9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043B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3D85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E84D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DB687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3DC8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FD02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243D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13B6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02C3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D1F5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1EF6C77A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7B9C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GISS-E2-H-CC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F57D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8DA2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69D6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0728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641D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7BF2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DE96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107C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3A5C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B5FE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3B7CA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B15F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00B3CDFF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F5AE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GISS-E2-H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E2F2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299E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6B3A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779E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FB3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D8A4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F7D5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7CF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02F4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2C58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0CD3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DBCE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4BCDC1D2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2635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GISS-E2-R-CC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9C0D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710D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CFFE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5178C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2ADC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0819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7FB1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8393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690C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CC77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CBE9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7FCE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25629486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16D0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GISS-E2-R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09A4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B95D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069A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1A12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12B1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DFE5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367A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BA0B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292A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0231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0470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1F7F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335C74ED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8B1B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HadCM3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5CB6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95B8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82DF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84F4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6E61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168F4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4294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F89D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8C8A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6F27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03E0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8965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7DC96CD5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E827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HadGEM2-AO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FC4F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3A7A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2569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0411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EA4B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2D12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BDE37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C051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C8B1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1BB1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430B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E770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4CD2B148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11C3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HadGEM2-CC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3648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4A25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5349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F027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E238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6214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85B5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506A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DEE2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6C0D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A19E9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D416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7B058C26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7FF1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inmcm4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19FF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3CB8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40EB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4D14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C779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3BE0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F0AC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C8EF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669E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AD07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D1D0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7EA82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163DA7A8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E7F8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IPSL-CM5A-LR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FED8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7714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1EE4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F4E8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422A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22E7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93B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BDE8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B57F7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8EE7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2634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77EFF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48E9DF9F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5921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IPSL-CM5A-MR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2C08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0765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816F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68A4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4941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3558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52E4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E2F6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CECF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C81B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8770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CC5BC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0C3841FB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4BA0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IPSL-CM5B-LR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2055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3060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A782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0731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B399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DAE6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856A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0DEB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E00F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779F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FC79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895D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6F1E362C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7DF7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MIROC-ESM-CHEM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5F68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EBE3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4B19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D53E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9B12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DB08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B28C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92BE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6C25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A7A1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9BEC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7F77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35019C54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1316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MIROC-ESM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2195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3B48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0FA7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601F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582C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A6A1F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FADC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ACEF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419BA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C9CD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AFCF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857E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34CBF1B9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700B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MIROC4h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2F07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F5DA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9468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4A2E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A78A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32E2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F653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9D16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35D1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650A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1240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123E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017125E4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0509A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MIROC5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FC4B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9E4F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128F3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CC12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B4B1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C7B3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08A6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9A66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2486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FDEE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27DF3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B5F3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24CD6E20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74BE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MPI-ESM-LR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8DAD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FD5A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42AF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0B0D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C74D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C61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BDDC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767A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0DF3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F2CF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E167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1FC4C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26B73659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6751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MPI-ESM-MR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7381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0B07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D94D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432B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A168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0266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DBE3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82A4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B239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10F0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9673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784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23C34928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CBAE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MPI-ESM-P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B80E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C9B8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71E5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41ED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0D8A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6CE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221B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873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3BD4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1B33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473E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F76F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73722" w:rsidRPr="006E67FA" w14:paraId="2CF258CD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A473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MRI-CGCM3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9FD7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AD8FD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38A8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959CE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1378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C791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DED3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19DC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FF7B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E5E4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391D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00E5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53CE81C2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5715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MRI-ESM1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ABBC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3781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1BA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8442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AB93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0969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EF469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3560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9636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82E9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0BA4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680F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46A398E9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4DD3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NorESM1-M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897B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0716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AC81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C08F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1561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12A3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E5D9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97E96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A2FC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71BA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C273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936A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726D03E1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E0B7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NorESM1-ME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AD8DB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E105E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26B294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D95BA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6091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7A65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4987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8FC40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1C48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CEEA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5CF37C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59BF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F73722" w:rsidRPr="006E67FA" w14:paraId="1C3A7CA9" w14:textId="77777777" w:rsidTr="00DC6DE7">
        <w:trPr>
          <w:trHeight w:hRule="exact" w:val="284"/>
        </w:trPr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3AD4E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Number of GCMs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7BAF3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BEC3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20891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5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F95F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4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9F9A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B6758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A84F1F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01BED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4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C0765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4A5A7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3CA29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F8692" w14:textId="77777777" w:rsidR="006E67FA" w:rsidRPr="006E67FA" w:rsidRDefault="006E67FA" w:rsidP="006E67FA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6E67FA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35</w:t>
            </w:r>
          </w:p>
        </w:tc>
      </w:tr>
    </w:tbl>
    <w:p w14:paraId="6A44AD6A" w14:textId="77777777" w:rsidR="00E016AB" w:rsidRDefault="00E016AB" w:rsidP="002B4A57">
      <w:pPr>
        <w:keepNext/>
        <w:rPr>
          <w:rFonts w:cs="Times New Roman"/>
          <w:b/>
          <w:szCs w:val="24"/>
        </w:rPr>
      </w:pPr>
    </w:p>
    <w:p w14:paraId="72F9DC41" w14:textId="77777777" w:rsidR="00E016AB" w:rsidRDefault="00E016AB" w:rsidP="002B4A57">
      <w:pPr>
        <w:keepNext/>
        <w:rPr>
          <w:rFonts w:cs="Times New Roman"/>
          <w:b/>
          <w:szCs w:val="24"/>
        </w:rPr>
      </w:pPr>
    </w:p>
    <w:p w14:paraId="6D563490" w14:textId="67BDAF45" w:rsidR="008C128F" w:rsidRDefault="00DC6DE7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S2</w:t>
      </w:r>
      <w:r w:rsidRPr="0001436A">
        <w:rPr>
          <w:rFonts w:cs="Times New Roman"/>
          <w:b/>
          <w:szCs w:val="24"/>
        </w:rPr>
        <w:t>.</w:t>
      </w:r>
      <w:r w:rsidR="008C128F" w:rsidRPr="001549D3">
        <w:rPr>
          <w:rFonts w:cs="Times New Roman"/>
          <w:szCs w:val="24"/>
        </w:rPr>
        <w:t xml:space="preserve"> </w:t>
      </w:r>
      <w:r w:rsidR="002E3EEC">
        <w:rPr>
          <w:rFonts w:cs="Times New Roman"/>
          <w:szCs w:val="24"/>
        </w:rPr>
        <w:t>The same as Table S1, but for CMIP6</w:t>
      </w:r>
      <w:r w:rsidR="008C128F" w:rsidRPr="001549D3">
        <w:rPr>
          <w:rFonts w:cs="Times New Roman"/>
          <w:szCs w:val="24"/>
        </w:rPr>
        <w:t xml:space="preserve">. </w:t>
      </w:r>
    </w:p>
    <w:tbl>
      <w:tblPr>
        <w:tblW w:w="9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530"/>
        <w:gridCol w:w="816"/>
        <w:gridCol w:w="858"/>
        <w:gridCol w:w="407"/>
        <w:gridCol w:w="530"/>
        <w:gridCol w:w="775"/>
        <w:gridCol w:w="814"/>
        <w:gridCol w:w="407"/>
        <w:gridCol w:w="530"/>
        <w:gridCol w:w="769"/>
        <w:gridCol w:w="807"/>
        <w:gridCol w:w="407"/>
      </w:tblGrid>
      <w:tr w:rsidR="008209EA" w:rsidRPr="00BB7958" w14:paraId="77B94DBF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724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8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F61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1961-1990</w:t>
            </w:r>
          </w:p>
        </w:tc>
        <w:tc>
          <w:tcPr>
            <w:tcW w:w="24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F0A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2070-2099 SSP245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3E5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2070-2099 SSP585</w:t>
            </w:r>
          </w:p>
        </w:tc>
      </w:tr>
      <w:tr w:rsidR="008209EA" w:rsidRPr="00BB7958" w14:paraId="6A32818F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8A20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DA4E" w14:textId="5D93FEA6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TAS</w:t>
            </w:r>
            <w:r w:rsidR="00BB7958"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FD487" w14:textId="3AED7E7A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TN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11FC" w14:textId="30C453B5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F3AB" w14:textId="70038122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E287" w14:textId="40F69E9D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TAS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352D" w14:textId="45A3AF5A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TN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DAEA" w14:textId="0B596BAF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F523" w14:textId="717F7B9F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070C" w14:textId="004925F7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TAS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82E34" w14:textId="5F259458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TN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1485E" w14:textId="065D8596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TX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4949" w14:textId="00F52E03" w:rsidR="00BB7958" w:rsidRPr="00BB7958" w:rsidRDefault="008209EA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PR</w:t>
            </w:r>
          </w:p>
        </w:tc>
      </w:tr>
      <w:tr w:rsidR="008209EA" w:rsidRPr="00BB7958" w14:paraId="3637A28F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378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ACCESS-CM2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BCAB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FA2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165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CFC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1FC6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20D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44E1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AEF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8DB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06F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9CE2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C1D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0CEE2D2C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4240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ACCESS-ESM1-5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502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9F3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1AA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67D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2BF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CD6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2D1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112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406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5D32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74E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E96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5B327E14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798E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AWI-CM-1-1-MR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687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185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62A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B7E3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59EA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5FF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30F0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65A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1AF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867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666E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025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7F4ACBFF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BAC5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AWI-ESM-1-1-LR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0699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9EB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E30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F90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577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B5D3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1F2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3E5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40F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182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1EE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61F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1576CE26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F27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BCC-CSM2-MR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B0B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706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C9B5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B31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6CF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244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2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2C7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139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8EC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2D7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ADC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4134C90A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3A2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BCC-ESM1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ECC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0C0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F11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CDA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9EF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9702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82D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E5F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4AB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471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E84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3BC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1D8BB1A9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16CD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CAMS-CSM1-0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00C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D79E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9C2E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6A55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750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4AFD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B56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535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B35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A59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556F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214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64B07E31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71D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CanESM5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2FF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7E3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681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045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E90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A6C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10F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BAC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2EB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870C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9E9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DD3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75D14118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F74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CAS-ESM2-0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C0E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FF3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A0C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242B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594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B67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B93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659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A18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8BD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F9E4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E87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361F2816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B3F8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CESM2-FV2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5FE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CF12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0CE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B1B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CC1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3A5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E6F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2C8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64D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A8C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6D34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183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43366E89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A4B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CESM2-WACCM-FV2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E5D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8D37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D00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499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6C9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7F3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FC25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2BE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A59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ABA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608C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5FD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6A5D1B44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620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CESM2-WACCM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5B5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012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5DD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895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F46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ABF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658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436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C1E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A1A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37F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1CC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0166A7E0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EE2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CESM2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F79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B9F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3B1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30A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4DF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A15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8C8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212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40C7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FE9E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42A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8EB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11C7FD0D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E1F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CMCC-CM2-HR4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87C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56B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118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7BA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AF3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4F4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901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A3C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4EC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E12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DCE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53A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3222EEB8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901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CMCC-CM2-SR5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E7A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999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A21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B4A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87F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C64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9C0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E3F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DE7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648C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D45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679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74D14984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C5E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CMCC-ESM2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56E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E54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1EA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70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772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371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178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335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452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A34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525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263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1B3A54C8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E48D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CNRM-CM6-1-HR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C10C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8B7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03B8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7E93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51B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34F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BC8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7E9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965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4A8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8BA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A6D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18D2EC85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4BD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CNRM-CM6-1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EA2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7D1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A75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6EE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79A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CEF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730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C90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30A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0EE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4E3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64B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26204213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5F9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CNRM-ESM2-1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035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FDC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ED2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931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C41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D38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6400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3148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82E0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97D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FB4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D8E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777B8CB0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A2E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E3SM-1-0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37A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446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00C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927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2C2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F29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7E1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207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BB1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03CC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9423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E053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1E406FCC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12E1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E3SM-1-1-ECA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31F1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DE2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D46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797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C87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5FA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8A3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610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816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B5F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CB9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AAF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7C76262E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DAE5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E3SM-1-1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1EA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0CF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415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342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2AB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7BA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DF6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9C4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478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E9E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E17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9CA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28A2A99C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BFA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EC-Earth3-AerChem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36C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F9E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8368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DAB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494F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E84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B5A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AB7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F29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3F50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194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B00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79A49E29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7E3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EC-Earth3-CC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7FB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A55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85F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527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70D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6D8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CA6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B78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85A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8E4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B9C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7A9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458411B4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8AA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EC-Earth3-Veg-LR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D09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9D0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03C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311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5D1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AFA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3001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A14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32D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C98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82A1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A8D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2B7EF55C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F8C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EC-Earth3-Veg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15E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571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4308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5C3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F01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C861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CAC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F93B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2135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DE3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26F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DD8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3846D96A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A43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EC-Earth3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902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929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78B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871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D7F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2C8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F72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8C2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C7D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AA7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5A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E95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15F4BB77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7D3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FGOALS-f3-L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297C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1C2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353C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2791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929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FA06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DC6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CDC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494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0DCB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396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C32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31F4E1E0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927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FGOALS-g3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5E4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D5F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D2A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9F2F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D4F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607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AE8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4C0E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E61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AC1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AB16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655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4B0195B0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2B9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FIO-ESM-2-0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F1D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582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15C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203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56B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6C9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D89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9BA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64B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441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825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292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1764A3E1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861D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GFDL-CM4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A0D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F182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DE8F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BF1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FAB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607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F6E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840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585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B9E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B01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943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487968CA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BFA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GFDL-ESM4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96D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F141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7E5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7E9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3C2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8C5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EBB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F7A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F83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15B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2503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2B5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6B63734E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E73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GISS-E2-1-G-CC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476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2DC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077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E27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4D8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EA49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04B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D1F7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18C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654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5C1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79E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2C725D9D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5AF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GISS-E2-1-G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8C3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671A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D7D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852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F132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5FA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B67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7AE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D12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A7C5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235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C07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7D669145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155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GISS-E2-1-H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AB7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077B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356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1B9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5CC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489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484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D46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1729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545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51A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7B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04057C6E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05B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HadGEM3-GC31-LL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3A6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73B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009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2A7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3AD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4BB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27E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13D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5B0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BE3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BB5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BCE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25511417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364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HadGEM3-GC31-MM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B24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5D5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46C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EFA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2AB7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07F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6302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FC1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F9D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D6DC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EF1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0F7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7091FDCE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C7C7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IITM-ESM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A1D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E4E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B76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A33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42D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B4B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2B1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1F2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DB4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2BC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850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FEF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0331F97D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2AAE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INM-CM4-8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CBC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D6F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E8B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02B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826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3AF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699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ECF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DC0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CEE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6B2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AA7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3669FCAA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CDF9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INM-CM5-0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748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945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A3C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B86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EEAB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36E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6A7A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BE32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3AE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DE6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B0E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F43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17121276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CF4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IPSL-CM5A2-INCA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1E7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E4D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5D56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035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17C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604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1B2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5917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DCE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7BB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FB9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47C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5AE3B639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F8E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IPSL-CM6A-LR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A7E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939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53B6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008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4AC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B6E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3F37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49B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8BB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8E5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F17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ACCE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66351665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8FA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KACE-1-0-G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E0FE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4CBB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DBB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0DA7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AD7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BA5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B8F6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B51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110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8C86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2FD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76A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35B25759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91B3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MCM-UA-1-0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4CB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01F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F8B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3C7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220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932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EC5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007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229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8FD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FF5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197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053398E2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D3D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MIROC-ES2L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99A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89B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EAF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786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ADE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B17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C71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CBA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504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AB89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88D8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C2D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5F7DB6B9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B81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MIROC6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429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6B58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FCC3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B678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5DD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13B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FF7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439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872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721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6ED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B2F2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0EA15EE6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CE3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MPI-ESM-1-2-HAM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E18B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52D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CF9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59E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A7E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E5D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C6D6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2CA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6092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45B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CB6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4E2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5642C414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4A6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MPI-ESM1-2-HR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E7CF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CADC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7EE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A5C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D9A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647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D9E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5C1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C5A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D6C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851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3D8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48487E25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112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MPI-ESM1-2-LR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3CF8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C1C2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801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4CD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C7C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7BE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9C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426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4D2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A1A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13A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FB8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0E05017D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3C1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MRI-ESM2-0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1DD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B57E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818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EF0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9DB9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A351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187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125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1E17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3F1A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F9A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340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062931D1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CA4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NESM3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37D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7897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DAA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D72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3D5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1758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078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6C9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917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3FC9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D4F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D33C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56F675F3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D97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NorCPM1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BEE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AC7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42A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9A7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F3A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7B2B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218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B06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250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24D9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8D3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532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3214C3D5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7DE5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NorESM2-LM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95F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DC9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3198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D18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8D3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9C3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3E1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D4DE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645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699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A55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AFDB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2F4B8F4B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9852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NorESM2-MM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89D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268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08A3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42C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35A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19A2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50A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423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7D62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5DE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53C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436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658A912A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0CC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SAM0-UNICON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3B0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9A3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F0D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EA0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AEA4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CC2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177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FAF8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08A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0D9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03DA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542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209EA" w:rsidRPr="00BB7958" w14:paraId="6E6E293D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D8E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TaiESM1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6EF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9B8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608B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72B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9AA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2AB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987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9ADC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B7225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D5A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F23D6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9D1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7CFEF059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02D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UKESM1-0-LL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08C9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8EB9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2371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AC0C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2CC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1DF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96093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CB0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C84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3C4F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5C3E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0A38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  <w:t>x</w:t>
            </w:r>
          </w:p>
        </w:tc>
      </w:tr>
      <w:tr w:rsidR="008209EA" w:rsidRPr="00BB7958" w14:paraId="27DFB8CF" w14:textId="77777777" w:rsidTr="00BB7958">
        <w:trPr>
          <w:trHeight w:hRule="exact" w:val="284"/>
          <w:jc w:val="center"/>
        </w:trPr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730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Number of GCMs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A924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A7BD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9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D972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D7D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4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0187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9660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B9DF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3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01D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6B8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8B51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68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D85A" w14:textId="77777777" w:rsidR="00BB7958" w:rsidRPr="00BB7958" w:rsidRDefault="00BB7958" w:rsidP="00BB7958">
            <w:pPr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BB7958">
              <w:rPr>
                <w:rFonts w:eastAsia="Times New Roman" w:cs="Times New Roman"/>
                <w:b/>
                <w:color w:val="000000"/>
                <w:sz w:val="20"/>
                <w:szCs w:val="20"/>
                <w:lang w:eastAsia="cs-CZ"/>
              </w:rPr>
              <w:t>40</w:t>
            </w:r>
          </w:p>
        </w:tc>
      </w:tr>
    </w:tbl>
    <w:p w14:paraId="19E2F3DC" w14:textId="32B1FC70" w:rsidR="008C128F" w:rsidRDefault="008C128F" w:rsidP="002B4A57">
      <w:pPr>
        <w:keepNext/>
        <w:rPr>
          <w:rFonts w:cs="Times New Roman"/>
          <w:szCs w:val="24"/>
        </w:rPr>
      </w:pPr>
    </w:p>
    <w:p w14:paraId="250AA2D7" w14:textId="77777777" w:rsidR="008C128F" w:rsidRPr="002B4A57" w:rsidRDefault="008C128F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0A44" w14:textId="77777777" w:rsidR="008A4830" w:rsidRDefault="008A4830" w:rsidP="00117666">
      <w:pPr>
        <w:spacing w:after="0"/>
      </w:pPr>
      <w:r>
        <w:separator/>
      </w:r>
    </w:p>
  </w:endnote>
  <w:endnote w:type="continuationSeparator" w:id="0">
    <w:p w14:paraId="7EC30429" w14:textId="77777777" w:rsidR="008A4830" w:rsidRDefault="008A483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E3B3C1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209E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E3B3C1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209E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2A53FF3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96F0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2A53FF3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96F0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79B9" w14:textId="77777777" w:rsidR="008A4830" w:rsidRDefault="008A4830" w:rsidP="00117666">
      <w:pPr>
        <w:spacing w:after="0"/>
      </w:pPr>
      <w:r>
        <w:separator/>
      </w:r>
    </w:p>
  </w:footnote>
  <w:footnote w:type="continuationSeparator" w:id="0">
    <w:p w14:paraId="6B8BC08A" w14:textId="77777777" w:rsidR="008A4830" w:rsidRDefault="008A483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cs-CZ" w:eastAsia="cs-CZ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848CA"/>
    <w:rsid w:val="00267D18"/>
    <w:rsid w:val="00274347"/>
    <w:rsid w:val="002868E2"/>
    <w:rsid w:val="002869C3"/>
    <w:rsid w:val="002936E4"/>
    <w:rsid w:val="002B4A57"/>
    <w:rsid w:val="002C74CA"/>
    <w:rsid w:val="002E3EEC"/>
    <w:rsid w:val="003123F4"/>
    <w:rsid w:val="003544FB"/>
    <w:rsid w:val="00376644"/>
    <w:rsid w:val="003D2F2D"/>
    <w:rsid w:val="00401590"/>
    <w:rsid w:val="00447801"/>
    <w:rsid w:val="00452E9C"/>
    <w:rsid w:val="004735C8"/>
    <w:rsid w:val="004947A6"/>
    <w:rsid w:val="004961FF"/>
    <w:rsid w:val="004C7BF5"/>
    <w:rsid w:val="00517A89"/>
    <w:rsid w:val="00523436"/>
    <w:rsid w:val="005250F2"/>
    <w:rsid w:val="00593EEA"/>
    <w:rsid w:val="005A5EEE"/>
    <w:rsid w:val="005F753E"/>
    <w:rsid w:val="006375C7"/>
    <w:rsid w:val="00654E8F"/>
    <w:rsid w:val="00660D05"/>
    <w:rsid w:val="006820B1"/>
    <w:rsid w:val="006B7D14"/>
    <w:rsid w:val="006E67FA"/>
    <w:rsid w:val="00701727"/>
    <w:rsid w:val="0070566C"/>
    <w:rsid w:val="00714C50"/>
    <w:rsid w:val="00725A7D"/>
    <w:rsid w:val="007501BE"/>
    <w:rsid w:val="00790BB3"/>
    <w:rsid w:val="007C206C"/>
    <w:rsid w:val="007F29E3"/>
    <w:rsid w:val="00817DD6"/>
    <w:rsid w:val="008209EA"/>
    <w:rsid w:val="00822627"/>
    <w:rsid w:val="0083759F"/>
    <w:rsid w:val="00885156"/>
    <w:rsid w:val="008A4830"/>
    <w:rsid w:val="008C128F"/>
    <w:rsid w:val="009151AA"/>
    <w:rsid w:val="0093429D"/>
    <w:rsid w:val="00943573"/>
    <w:rsid w:val="00964134"/>
    <w:rsid w:val="00970F7D"/>
    <w:rsid w:val="00994A3D"/>
    <w:rsid w:val="009C2B12"/>
    <w:rsid w:val="00A174D9"/>
    <w:rsid w:val="00A33A0A"/>
    <w:rsid w:val="00AA4D24"/>
    <w:rsid w:val="00AB6715"/>
    <w:rsid w:val="00B1671E"/>
    <w:rsid w:val="00B25EB8"/>
    <w:rsid w:val="00B37F4D"/>
    <w:rsid w:val="00B771F0"/>
    <w:rsid w:val="00BB7958"/>
    <w:rsid w:val="00C52A7B"/>
    <w:rsid w:val="00C56BAF"/>
    <w:rsid w:val="00C679AA"/>
    <w:rsid w:val="00C75972"/>
    <w:rsid w:val="00CD066B"/>
    <w:rsid w:val="00CE4FEE"/>
    <w:rsid w:val="00D060CF"/>
    <w:rsid w:val="00DB31C9"/>
    <w:rsid w:val="00DB59C3"/>
    <w:rsid w:val="00DC259A"/>
    <w:rsid w:val="00DC6DE7"/>
    <w:rsid w:val="00DE23E8"/>
    <w:rsid w:val="00E016AB"/>
    <w:rsid w:val="00E52377"/>
    <w:rsid w:val="00E537AD"/>
    <w:rsid w:val="00E64E17"/>
    <w:rsid w:val="00E866C9"/>
    <w:rsid w:val="00E96F0F"/>
    <w:rsid w:val="00EA3D3C"/>
    <w:rsid w:val="00EC090A"/>
    <w:rsid w:val="00ED20B5"/>
    <w:rsid w:val="00F46900"/>
    <w:rsid w:val="00F61D89"/>
    <w:rsid w:val="00F73722"/>
    <w:rsid w:val="00FA11A7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BodyText2Char">
    <w:name w:val="Body Text 2 Char"/>
    <w:basedOn w:val="DefaultParagraphFont"/>
    <w:link w:val="BodyText2"/>
    <w:qFormat/>
    <w:rsid w:val="00BB79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al"/>
    <w:next w:val="BodyText"/>
    <w:qFormat/>
    <w:rsid w:val="00BB7958"/>
    <w:pPr>
      <w:keepNext/>
      <w:suppressAutoHyphens/>
      <w:spacing w:before="240" w:after="120" w:line="259" w:lineRule="auto"/>
    </w:pPr>
    <w:rPr>
      <w:rFonts w:ascii="Liberation Sans" w:eastAsia="Noto Sans CJK SC" w:hAnsi="Liberation Sans" w:cs="Lohit Devanagari"/>
      <w:sz w:val="28"/>
      <w:szCs w:val="28"/>
      <w:lang w:val="cs-CZ"/>
    </w:rPr>
  </w:style>
  <w:style w:type="paragraph" w:styleId="BodyText">
    <w:name w:val="Body Text"/>
    <w:basedOn w:val="Normal"/>
    <w:link w:val="BodyTextChar"/>
    <w:rsid w:val="00BB7958"/>
    <w:pPr>
      <w:suppressAutoHyphens/>
      <w:spacing w:before="0" w:after="140" w:line="276" w:lineRule="auto"/>
    </w:pPr>
    <w:rPr>
      <w:rFonts w:asciiTheme="minorHAnsi" w:hAnsiTheme="minorHAnsi"/>
      <w:sz w:val="22"/>
      <w:lang w:val="cs-CZ"/>
    </w:rPr>
  </w:style>
  <w:style w:type="character" w:customStyle="1" w:styleId="BodyTextChar">
    <w:name w:val="Body Text Char"/>
    <w:basedOn w:val="DefaultParagraphFont"/>
    <w:link w:val="BodyText"/>
    <w:rsid w:val="00BB7958"/>
    <w:rPr>
      <w:lang w:val="cs-CZ"/>
    </w:rPr>
  </w:style>
  <w:style w:type="paragraph" w:styleId="List">
    <w:name w:val="List"/>
    <w:basedOn w:val="BodyText"/>
    <w:rsid w:val="00BB7958"/>
    <w:rPr>
      <w:rFonts w:cs="Lohit Devanagari"/>
    </w:rPr>
  </w:style>
  <w:style w:type="paragraph" w:customStyle="1" w:styleId="Index">
    <w:name w:val="Index"/>
    <w:basedOn w:val="Normal"/>
    <w:qFormat/>
    <w:rsid w:val="00BB7958"/>
    <w:pPr>
      <w:suppressLineNumbers/>
      <w:suppressAutoHyphens/>
      <w:spacing w:before="0" w:after="160" w:line="259" w:lineRule="auto"/>
    </w:pPr>
    <w:rPr>
      <w:rFonts w:asciiTheme="minorHAnsi" w:hAnsiTheme="minorHAnsi" w:cs="Lohit Devanagari"/>
      <w:sz w:val="22"/>
      <w:lang w:val="cs-CZ"/>
    </w:rPr>
  </w:style>
  <w:style w:type="paragraph" w:styleId="BodyText2">
    <w:name w:val="Body Text 2"/>
    <w:basedOn w:val="Normal"/>
    <w:link w:val="BodyText2Char"/>
    <w:qFormat/>
    <w:rsid w:val="00BB7958"/>
    <w:pPr>
      <w:suppressAutoHyphens/>
      <w:spacing w:before="0" w:after="120" w:line="480" w:lineRule="auto"/>
    </w:pPr>
    <w:rPr>
      <w:rFonts w:eastAsia="Times New Roman" w:cs="Times New Roman"/>
      <w:szCs w:val="24"/>
      <w:lang w:eastAsia="cs-CZ"/>
    </w:rPr>
  </w:style>
  <w:style w:type="character" w:customStyle="1" w:styleId="Zkladntext2Char1">
    <w:name w:val="Základní text 2 Char1"/>
    <w:basedOn w:val="DefaultParagraphFont"/>
    <w:uiPriority w:val="99"/>
    <w:semiHidden/>
    <w:rsid w:val="00BB7958"/>
    <w:rPr>
      <w:rFonts w:ascii="Times New Roman" w:hAnsi="Times New Roman"/>
      <w:sz w:val="24"/>
    </w:rPr>
  </w:style>
  <w:style w:type="paragraph" w:customStyle="1" w:styleId="docdata">
    <w:name w:val="docdata"/>
    <w:basedOn w:val="Normal"/>
    <w:qFormat/>
    <w:rsid w:val="00BB7958"/>
    <w:pPr>
      <w:suppressAutoHyphens/>
      <w:spacing w:before="0" w:beforeAutospacing="1" w:after="160" w:afterAutospacing="1"/>
    </w:pPr>
    <w:rPr>
      <w:rFonts w:eastAsia="Times New Roman" w:cs="Times New Roman"/>
      <w:szCs w:val="24"/>
      <w:lang w:val="cs-CZ" w:eastAsia="cs-CZ"/>
    </w:rPr>
  </w:style>
  <w:style w:type="paragraph" w:customStyle="1" w:styleId="HeaderandFooter">
    <w:name w:val="Header and Footer"/>
    <w:basedOn w:val="Normal"/>
    <w:qFormat/>
    <w:rsid w:val="00BB7958"/>
    <w:pPr>
      <w:suppressAutoHyphens/>
      <w:spacing w:before="0" w:after="160" w:line="259" w:lineRule="auto"/>
    </w:pPr>
    <w:rPr>
      <w:rFonts w:asciiTheme="minorHAnsi" w:hAnsiTheme="minorHAnsi"/>
      <w:sz w:val="22"/>
      <w:lang w:val="cs-CZ"/>
    </w:rPr>
  </w:style>
  <w:style w:type="paragraph" w:customStyle="1" w:styleId="Affiliations">
    <w:name w:val="Affiliations"/>
    <w:basedOn w:val="Normal"/>
    <w:qFormat/>
    <w:rsid w:val="00BB7958"/>
    <w:pPr>
      <w:suppressAutoHyphens/>
      <w:spacing w:after="0"/>
    </w:pPr>
    <w:rPr>
      <w:rFonts w:eastAsia="Times New Roman" w:cs="Times New Roman"/>
      <w:szCs w:val="20"/>
    </w:rPr>
  </w:style>
  <w:style w:type="paragraph" w:customStyle="1" w:styleId="Authors">
    <w:name w:val="Authors"/>
    <w:basedOn w:val="Normal"/>
    <w:qFormat/>
    <w:rsid w:val="00BB7958"/>
    <w:pPr>
      <w:suppressAutoHyphens/>
      <w:spacing w:after="0"/>
      <w:jc w:val="center"/>
    </w:pPr>
    <w:rPr>
      <w:rFonts w:eastAsia="Times New Roman" w:cs="Times New Roman"/>
      <w:szCs w:val="20"/>
    </w:rPr>
  </w:style>
  <w:style w:type="paragraph" w:customStyle="1" w:styleId="Correspondence">
    <w:name w:val="Correspondence"/>
    <w:basedOn w:val="Normal"/>
    <w:qFormat/>
    <w:rsid w:val="00BB7958"/>
    <w:pPr>
      <w:suppressAutoHyphens/>
      <w:spacing w:after="0"/>
    </w:pPr>
    <w:rPr>
      <w:rFonts w:eastAsia="Times New Roman" w:cs="Times New Roman"/>
      <w:szCs w:val="20"/>
    </w:rPr>
  </w:style>
  <w:style w:type="paragraph" w:customStyle="1" w:styleId="msonormal0">
    <w:name w:val="msonormal"/>
    <w:basedOn w:val="Normal"/>
    <w:qFormat/>
    <w:rsid w:val="00BB7958"/>
    <w:pPr>
      <w:suppressAutoHyphens/>
      <w:spacing w:before="0" w:beforeAutospacing="1" w:after="160" w:afterAutospacing="1"/>
    </w:pPr>
    <w:rPr>
      <w:rFonts w:eastAsia="Times New Roman" w:cs="Times New Roman"/>
      <w:szCs w:val="24"/>
      <w:lang w:val="cs-CZ" w:eastAsia="cs-CZ"/>
    </w:rPr>
  </w:style>
  <w:style w:type="paragraph" w:customStyle="1" w:styleId="xl65">
    <w:name w:val="xl65"/>
    <w:basedOn w:val="Normal"/>
    <w:qFormat/>
    <w:rsid w:val="00BB7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0" w:beforeAutospacing="1" w:after="160" w:afterAutospacing="1"/>
    </w:pPr>
    <w:rPr>
      <w:rFonts w:eastAsia="Times New Roman" w:cs="Times New Roman"/>
      <w:szCs w:val="24"/>
      <w:lang w:val="cs-CZ" w:eastAsia="cs-CZ"/>
    </w:rPr>
  </w:style>
  <w:style w:type="paragraph" w:customStyle="1" w:styleId="xl66">
    <w:name w:val="xl66"/>
    <w:basedOn w:val="Normal"/>
    <w:qFormat/>
    <w:rsid w:val="00BB7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0" w:beforeAutospacing="1" w:after="160" w:afterAutospacing="1"/>
      <w:jc w:val="center"/>
    </w:pPr>
    <w:rPr>
      <w:rFonts w:eastAsia="Times New Roman" w:cs="Times New Roman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70E53C-F23E-4771-96DF-74CF99D4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101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Charlie Cordoba</cp:lastModifiedBy>
  <cp:revision>20</cp:revision>
  <cp:lastPrinted>2013-10-03T12:51:00Z</cp:lastPrinted>
  <dcterms:created xsi:type="dcterms:W3CDTF">2022-08-05T11:44:00Z</dcterms:created>
  <dcterms:modified xsi:type="dcterms:W3CDTF">2022-09-22T09:33:00Z</dcterms:modified>
</cp:coreProperties>
</file>