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7EEE6" w14:textId="77777777" w:rsidR="00654E8F" w:rsidRPr="001549D3" w:rsidRDefault="00654E8F" w:rsidP="0001436A">
      <w:pPr>
        <w:pStyle w:val="SupplementaryMaterial"/>
        <w:rPr>
          <w:b w:val="0"/>
        </w:rPr>
      </w:pPr>
      <w:r w:rsidRPr="001549D3">
        <w:t>Supplementary Material</w:t>
      </w:r>
    </w:p>
    <w:p w14:paraId="7B412E66" w14:textId="548B4C6B" w:rsidR="002B6127" w:rsidRPr="002B6127" w:rsidRDefault="002B6127" w:rsidP="002B6127">
      <w:pPr>
        <w:pStyle w:val="1"/>
        <w:rPr>
          <w:lang w:eastAsia="zh-CN"/>
        </w:rPr>
      </w:pPr>
      <w:bookmarkStart w:id="0" w:name="_Toc82803763"/>
      <w:r w:rsidRPr="002B6127">
        <w:rPr>
          <w:rFonts w:hint="eastAsia"/>
          <w:lang w:eastAsia="zh-CN"/>
        </w:rPr>
        <w:t>Table S1</w:t>
      </w:r>
      <w:bookmarkEnd w:id="0"/>
      <w:r w:rsidRPr="002B6127">
        <w:rPr>
          <w:rFonts w:hint="eastAsia"/>
          <w:lang w:eastAsia="zh-CN"/>
        </w:rPr>
        <w:t xml:space="preserve"> </w:t>
      </w:r>
    </w:p>
    <w:p w14:paraId="0E9DEA48" w14:textId="77777777" w:rsidR="002B6127" w:rsidRPr="002B6127" w:rsidRDefault="002B6127" w:rsidP="002B6127">
      <w:pPr>
        <w:widowControl w:val="0"/>
        <w:spacing w:before="0" w:after="0"/>
        <w:jc w:val="both"/>
        <w:rPr>
          <w:rFonts w:eastAsia="宋体" w:cs="Times New Roman"/>
          <w:kern w:val="2"/>
          <w:szCs w:val="24"/>
          <w:lang w:eastAsia="zh-CN"/>
        </w:rPr>
      </w:pPr>
      <w:r w:rsidRPr="002B6127">
        <w:rPr>
          <w:rFonts w:eastAsia="宋体" w:cs="Times New Roman" w:hint="eastAsia"/>
          <w:kern w:val="2"/>
          <w:szCs w:val="24"/>
          <w:lang w:eastAsia="zh-CN"/>
        </w:rPr>
        <w:t>The value magnitude sheet framework for mangrove resources balance sheet from 2001-2013</w:t>
      </w:r>
    </w:p>
    <w:tbl>
      <w:tblPr>
        <w:tblStyle w:val="1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5115"/>
        <w:gridCol w:w="2326"/>
        <w:gridCol w:w="2552"/>
      </w:tblGrid>
      <w:tr w:rsidR="002B6127" w:rsidRPr="002B6127" w14:paraId="1DA60278" w14:textId="77777777" w:rsidTr="00CB1931">
        <w:trPr>
          <w:trHeight w:val="113"/>
        </w:trPr>
        <w:tc>
          <w:tcPr>
            <w:tcW w:w="2559" w:type="pct"/>
            <w:tcBorders>
              <w:bottom w:val="single" w:sz="4" w:space="0" w:color="auto"/>
            </w:tcBorders>
          </w:tcPr>
          <w:p w14:paraId="5B317CEF" w14:textId="77777777" w:rsidR="002B6127" w:rsidRPr="002B6127" w:rsidRDefault="002B6127" w:rsidP="002B6127">
            <w:pPr>
              <w:widowControl w:val="0"/>
              <w:spacing w:before="0" w:after="0"/>
              <w:ind w:firstLine="360"/>
              <w:jc w:val="both"/>
              <w:rPr>
                <w:rFonts w:cs="Times New Roman"/>
                <w:szCs w:val="24"/>
              </w:rPr>
            </w:pPr>
            <w:r w:rsidRPr="002B6127">
              <w:rPr>
                <w:rFonts w:cs="Times New Roman" w:hint="eastAsia"/>
                <w:szCs w:val="24"/>
              </w:rPr>
              <w:t>Item</w:t>
            </w:r>
          </w:p>
        </w:tc>
        <w:tc>
          <w:tcPr>
            <w:tcW w:w="1164" w:type="pct"/>
            <w:tcBorders>
              <w:bottom w:val="single" w:sz="4" w:space="0" w:color="auto"/>
            </w:tcBorders>
          </w:tcPr>
          <w:p w14:paraId="1492C02F" w14:textId="77777777" w:rsidR="002B6127" w:rsidRPr="002B6127" w:rsidRDefault="002B6127" w:rsidP="002B6127">
            <w:pPr>
              <w:widowControl w:val="0"/>
              <w:spacing w:before="0" w:after="0"/>
              <w:ind w:firstLine="360"/>
              <w:jc w:val="both"/>
              <w:rPr>
                <w:rFonts w:cs="Times New Roman"/>
                <w:szCs w:val="24"/>
              </w:rPr>
            </w:pPr>
            <w:r w:rsidRPr="002B6127">
              <w:rPr>
                <w:rFonts w:cs="Times New Roman"/>
                <w:szCs w:val="24"/>
              </w:rPr>
              <w:t>Opening Balance</w:t>
            </w:r>
          </w:p>
        </w:tc>
        <w:tc>
          <w:tcPr>
            <w:tcW w:w="1277" w:type="pct"/>
            <w:tcBorders>
              <w:bottom w:val="single" w:sz="4" w:space="0" w:color="auto"/>
            </w:tcBorders>
          </w:tcPr>
          <w:p w14:paraId="5CE37901" w14:textId="77777777" w:rsidR="002B6127" w:rsidRPr="002B6127" w:rsidRDefault="002B6127" w:rsidP="002B6127">
            <w:pPr>
              <w:widowControl w:val="0"/>
              <w:spacing w:before="0" w:after="0"/>
              <w:ind w:firstLine="360"/>
              <w:jc w:val="both"/>
              <w:rPr>
                <w:rFonts w:cs="Times New Roman"/>
                <w:szCs w:val="24"/>
              </w:rPr>
            </w:pPr>
            <w:r w:rsidRPr="002B6127">
              <w:rPr>
                <w:rFonts w:cs="Times New Roman"/>
                <w:szCs w:val="24"/>
              </w:rPr>
              <w:t>Ending Balance</w:t>
            </w:r>
          </w:p>
        </w:tc>
      </w:tr>
      <w:tr w:rsidR="002B6127" w:rsidRPr="002B6127" w14:paraId="502E5276" w14:textId="77777777" w:rsidTr="00CB1931">
        <w:trPr>
          <w:trHeight w:val="113"/>
        </w:trPr>
        <w:tc>
          <w:tcPr>
            <w:tcW w:w="2559" w:type="pct"/>
            <w:tcBorders>
              <w:bottom w:val="nil"/>
            </w:tcBorders>
          </w:tcPr>
          <w:p w14:paraId="04B966AD" w14:textId="77777777" w:rsidR="002B6127" w:rsidRPr="002B6127" w:rsidRDefault="002B6127" w:rsidP="002B6127">
            <w:pPr>
              <w:widowControl w:val="0"/>
              <w:spacing w:before="0" w:after="0"/>
              <w:ind w:firstLine="361"/>
              <w:jc w:val="both"/>
              <w:rPr>
                <w:rFonts w:cs="Times New Roman"/>
                <w:b/>
                <w:szCs w:val="24"/>
              </w:rPr>
            </w:pPr>
            <w:r w:rsidRPr="002B6127">
              <w:rPr>
                <w:rFonts w:cs="Times New Roman"/>
                <w:b/>
                <w:szCs w:val="24"/>
              </w:rPr>
              <w:t>The value of supply service</w:t>
            </w:r>
          </w:p>
        </w:tc>
        <w:tc>
          <w:tcPr>
            <w:tcW w:w="1164" w:type="pct"/>
            <w:tcBorders>
              <w:bottom w:val="nil"/>
            </w:tcBorders>
          </w:tcPr>
          <w:p w14:paraId="57A4AD59" w14:textId="77777777" w:rsidR="002B6127" w:rsidRPr="002B6127" w:rsidRDefault="002B6127" w:rsidP="002B6127">
            <w:pPr>
              <w:widowControl w:val="0"/>
              <w:spacing w:before="0" w:after="0"/>
              <w:ind w:firstLine="360"/>
              <w:jc w:val="center"/>
              <w:rPr>
                <w:rFonts w:cs="Times New Roman"/>
                <w:szCs w:val="24"/>
              </w:rPr>
            </w:pPr>
            <w:r w:rsidRPr="002B6127">
              <w:rPr>
                <w:rFonts w:cs="Times New Roman"/>
                <w:szCs w:val="24"/>
              </w:rPr>
              <w:t>8756.07</w:t>
            </w:r>
          </w:p>
        </w:tc>
        <w:tc>
          <w:tcPr>
            <w:tcW w:w="1277" w:type="pct"/>
            <w:tcBorders>
              <w:bottom w:val="nil"/>
            </w:tcBorders>
          </w:tcPr>
          <w:p w14:paraId="639B1981" w14:textId="77777777" w:rsidR="002B6127" w:rsidRPr="002B6127" w:rsidRDefault="002B6127" w:rsidP="002B6127">
            <w:pPr>
              <w:widowControl w:val="0"/>
              <w:spacing w:before="0" w:after="0"/>
              <w:ind w:firstLine="360"/>
              <w:jc w:val="center"/>
              <w:rPr>
                <w:rFonts w:cs="Times New Roman"/>
                <w:szCs w:val="24"/>
              </w:rPr>
            </w:pPr>
            <w:r w:rsidRPr="002B6127">
              <w:rPr>
                <w:rFonts w:cs="Times New Roman"/>
                <w:szCs w:val="24"/>
              </w:rPr>
              <w:t>30280.98</w:t>
            </w:r>
          </w:p>
        </w:tc>
      </w:tr>
      <w:tr w:rsidR="002B6127" w:rsidRPr="002B6127" w14:paraId="7D9CBC57" w14:textId="77777777" w:rsidTr="00CB1931">
        <w:trPr>
          <w:trHeight w:val="113"/>
        </w:trPr>
        <w:tc>
          <w:tcPr>
            <w:tcW w:w="2559" w:type="pct"/>
            <w:tcBorders>
              <w:top w:val="nil"/>
              <w:bottom w:val="nil"/>
            </w:tcBorders>
          </w:tcPr>
          <w:p w14:paraId="1C1E6896" w14:textId="77777777" w:rsidR="002B6127" w:rsidRPr="002B6127" w:rsidRDefault="002B6127" w:rsidP="002B6127">
            <w:pPr>
              <w:widowControl w:val="0"/>
              <w:spacing w:before="0" w:after="0"/>
              <w:ind w:firstLineChars="150" w:firstLine="360"/>
              <w:jc w:val="both"/>
              <w:rPr>
                <w:rFonts w:cs="Times New Roman"/>
                <w:szCs w:val="24"/>
              </w:rPr>
            </w:pPr>
            <w:r w:rsidRPr="002B6127">
              <w:rPr>
                <w:rFonts w:cs="Times New Roman"/>
                <w:szCs w:val="24"/>
              </w:rPr>
              <w:t>Raw material supply</w:t>
            </w:r>
          </w:p>
        </w:tc>
        <w:tc>
          <w:tcPr>
            <w:tcW w:w="1164" w:type="pct"/>
            <w:tcBorders>
              <w:top w:val="nil"/>
              <w:bottom w:val="nil"/>
            </w:tcBorders>
          </w:tcPr>
          <w:p w14:paraId="559F15A9" w14:textId="77777777" w:rsidR="002B6127" w:rsidRPr="002B6127" w:rsidRDefault="002B6127" w:rsidP="002B6127">
            <w:pPr>
              <w:widowControl w:val="0"/>
              <w:spacing w:before="0" w:after="0"/>
              <w:ind w:firstLine="360"/>
              <w:jc w:val="center"/>
              <w:rPr>
                <w:rFonts w:cs="Times New Roman"/>
                <w:szCs w:val="24"/>
              </w:rPr>
            </w:pPr>
            <w:r w:rsidRPr="002B6127">
              <w:rPr>
                <w:rFonts w:cs="Times New Roman"/>
                <w:szCs w:val="24"/>
              </w:rPr>
              <w:t>8419.65</w:t>
            </w:r>
          </w:p>
        </w:tc>
        <w:tc>
          <w:tcPr>
            <w:tcW w:w="1277" w:type="pct"/>
            <w:tcBorders>
              <w:top w:val="nil"/>
              <w:bottom w:val="nil"/>
            </w:tcBorders>
          </w:tcPr>
          <w:p w14:paraId="530EE60F" w14:textId="77777777" w:rsidR="002B6127" w:rsidRPr="002B6127" w:rsidRDefault="002B6127" w:rsidP="002B6127">
            <w:pPr>
              <w:widowControl w:val="0"/>
              <w:spacing w:before="0" w:after="0"/>
              <w:ind w:firstLine="360"/>
              <w:jc w:val="center"/>
              <w:rPr>
                <w:rFonts w:cs="Times New Roman"/>
                <w:szCs w:val="24"/>
              </w:rPr>
            </w:pPr>
            <w:r w:rsidRPr="002B6127">
              <w:rPr>
                <w:rFonts w:cs="Times New Roman"/>
                <w:szCs w:val="24"/>
              </w:rPr>
              <w:t>29117.54</w:t>
            </w:r>
          </w:p>
        </w:tc>
      </w:tr>
      <w:tr w:rsidR="002B6127" w:rsidRPr="002B6127" w14:paraId="679A843A" w14:textId="77777777" w:rsidTr="00CB1931">
        <w:trPr>
          <w:trHeight w:val="113"/>
        </w:trPr>
        <w:tc>
          <w:tcPr>
            <w:tcW w:w="2559" w:type="pct"/>
            <w:tcBorders>
              <w:top w:val="nil"/>
              <w:bottom w:val="nil"/>
            </w:tcBorders>
          </w:tcPr>
          <w:p w14:paraId="00F24F38" w14:textId="77777777" w:rsidR="002B6127" w:rsidRPr="002B6127" w:rsidRDefault="002B6127" w:rsidP="002B6127">
            <w:pPr>
              <w:widowControl w:val="0"/>
              <w:spacing w:before="0" w:after="0"/>
              <w:ind w:firstLine="360"/>
              <w:jc w:val="both"/>
              <w:rPr>
                <w:rFonts w:cs="Times New Roman"/>
                <w:szCs w:val="24"/>
              </w:rPr>
            </w:pPr>
            <w:r w:rsidRPr="002B6127">
              <w:rPr>
                <w:rFonts w:cs="Times New Roman"/>
                <w:szCs w:val="24"/>
              </w:rPr>
              <w:t xml:space="preserve">  </w:t>
            </w:r>
            <w:r w:rsidRPr="002B6127">
              <w:rPr>
                <w:rFonts w:cs="Times New Roman" w:hint="eastAsia"/>
                <w:szCs w:val="24"/>
              </w:rPr>
              <w:t xml:space="preserve"> </w:t>
            </w:r>
            <w:r w:rsidRPr="002B6127">
              <w:rPr>
                <w:rFonts w:cs="Times New Roman"/>
                <w:szCs w:val="24"/>
              </w:rPr>
              <w:t>Feed supply</w:t>
            </w:r>
          </w:p>
        </w:tc>
        <w:tc>
          <w:tcPr>
            <w:tcW w:w="1164" w:type="pct"/>
            <w:tcBorders>
              <w:top w:val="nil"/>
              <w:bottom w:val="nil"/>
            </w:tcBorders>
          </w:tcPr>
          <w:p w14:paraId="6AD5C353" w14:textId="77777777" w:rsidR="002B6127" w:rsidRPr="002B6127" w:rsidRDefault="002B6127" w:rsidP="002B6127">
            <w:pPr>
              <w:widowControl w:val="0"/>
              <w:spacing w:before="0" w:after="0"/>
              <w:ind w:firstLine="360"/>
              <w:jc w:val="center"/>
              <w:rPr>
                <w:rFonts w:cs="Times New Roman"/>
                <w:szCs w:val="24"/>
              </w:rPr>
            </w:pPr>
            <w:r w:rsidRPr="002B6127">
              <w:rPr>
                <w:rFonts w:cs="Times New Roman"/>
                <w:szCs w:val="24"/>
              </w:rPr>
              <w:t>336.42</w:t>
            </w:r>
          </w:p>
        </w:tc>
        <w:tc>
          <w:tcPr>
            <w:tcW w:w="1277" w:type="pct"/>
            <w:tcBorders>
              <w:top w:val="nil"/>
              <w:bottom w:val="nil"/>
            </w:tcBorders>
          </w:tcPr>
          <w:p w14:paraId="25B338E6" w14:textId="77777777" w:rsidR="002B6127" w:rsidRPr="002B6127" w:rsidRDefault="002B6127" w:rsidP="002B6127">
            <w:pPr>
              <w:widowControl w:val="0"/>
              <w:spacing w:before="0" w:after="0"/>
              <w:ind w:firstLine="360"/>
              <w:jc w:val="center"/>
              <w:rPr>
                <w:rFonts w:cs="Times New Roman"/>
                <w:szCs w:val="24"/>
              </w:rPr>
            </w:pPr>
            <w:r w:rsidRPr="002B6127">
              <w:rPr>
                <w:rFonts w:cs="Times New Roman"/>
                <w:szCs w:val="24"/>
              </w:rPr>
              <w:t>1163.44</w:t>
            </w:r>
          </w:p>
        </w:tc>
      </w:tr>
      <w:tr w:rsidR="002B6127" w:rsidRPr="002B6127" w14:paraId="6F3EF621" w14:textId="77777777" w:rsidTr="00CB1931">
        <w:trPr>
          <w:trHeight w:val="113"/>
        </w:trPr>
        <w:tc>
          <w:tcPr>
            <w:tcW w:w="2559" w:type="pct"/>
            <w:tcBorders>
              <w:top w:val="nil"/>
              <w:bottom w:val="nil"/>
            </w:tcBorders>
          </w:tcPr>
          <w:p w14:paraId="2DCF9983" w14:textId="77777777" w:rsidR="002B6127" w:rsidRPr="002B6127" w:rsidRDefault="002B6127" w:rsidP="002B6127">
            <w:pPr>
              <w:widowControl w:val="0"/>
              <w:spacing w:before="0" w:after="0"/>
              <w:ind w:firstLine="361"/>
              <w:jc w:val="both"/>
              <w:rPr>
                <w:rFonts w:cs="Times New Roman"/>
                <w:b/>
                <w:szCs w:val="24"/>
              </w:rPr>
            </w:pPr>
            <w:r w:rsidRPr="002B6127">
              <w:rPr>
                <w:rFonts w:cs="Times New Roman"/>
                <w:b/>
                <w:szCs w:val="24"/>
              </w:rPr>
              <w:t>The value of regulating services</w:t>
            </w:r>
          </w:p>
        </w:tc>
        <w:tc>
          <w:tcPr>
            <w:tcW w:w="1164" w:type="pct"/>
            <w:tcBorders>
              <w:top w:val="nil"/>
              <w:bottom w:val="nil"/>
            </w:tcBorders>
          </w:tcPr>
          <w:p w14:paraId="1040F469" w14:textId="77777777" w:rsidR="002B6127" w:rsidRPr="002B6127" w:rsidRDefault="002B6127" w:rsidP="002B6127">
            <w:pPr>
              <w:widowControl w:val="0"/>
              <w:spacing w:before="0" w:after="0"/>
              <w:ind w:firstLine="360"/>
              <w:jc w:val="center"/>
              <w:rPr>
                <w:rFonts w:cs="Times New Roman"/>
                <w:szCs w:val="24"/>
              </w:rPr>
            </w:pPr>
            <w:r w:rsidRPr="002B6127">
              <w:rPr>
                <w:rFonts w:cs="Times New Roman"/>
                <w:szCs w:val="24"/>
              </w:rPr>
              <w:t>44999.71</w:t>
            </w:r>
          </w:p>
        </w:tc>
        <w:tc>
          <w:tcPr>
            <w:tcW w:w="1277" w:type="pct"/>
            <w:tcBorders>
              <w:top w:val="nil"/>
              <w:bottom w:val="nil"/>
            </w:tcBorders>
          </w:tcPr>
          <w:p w14:paraId="26ED0E01" w14:textId="77777777" w:rsidR="002B6127" w:rsidRPr="002B6127" w:rsidRDefault="002B6127" w:rsidP="002B6127">
            <w:pPr>
              <w:widowControl w:val="0"/>
              <w:spacing w:before="0" w:after="0"/>
              <w:ind w:firstLine="360"/>
              <w:jc w:val="center"/>
              <w:rPr>
                <w:rFonts w:cs="Times New Roman"/>
                <w:szCs w:val="24"/>
              </w:rPr>
            </w:pPr>
            <w:r w:rsidRPr="002B6127">
              <w:rPr>
                <w:rFonts w:cs="Times New Roman"/>
                <w:szCs w:val="24"/>
              </w:rPr>
              <w:t>155621.85</w:t>
            </w:r>
          </w:p>
        </w:tc>
      </w:tr>
      <w:tr w:rsidR="002B6127" w:rsidRPr="002B6127" w14:paraId="5CE91D27" w14:textId="77777777" w:rsidTr="00CB1931">
        <w:trPr>
          <w:trHeight w:val="113"/>
        </w:trPr>
        <w:tc>
          <w:tcPr>
            <w:tcW w:w="2559" w:type="pct"/>
            <w:tcBorders>
              <w:top w:val="nil"/>
              <w:bottom w:val="nil"/>
            </w:tcBorders>
          </w:tcPr>
          <w:p w14:paraId="5D7551EA" w14:textId="77777777" w:rsidR="002B6127" w:rsidRPr="002B6127" w:rsidRDefault="002B6127" w:rsidP="002B6127">
            <w:pPr>
              <w:widowControl w:val="0"/>
              <w:spacing w:before="0" w:after="0"/>
              <w:ind w:firstLine="360"/>
              <w:jc w:val="both"/>
              <w:rPr>
                <w:rFonts w:cs="Times New Roman"/>
                <w:szCs w:val="24"/>
              </w:rPr>
            </w:pPr>
            <w:r w:rsidRPr="002B6127">
              <w:rPr>
                <w:rFonts w:cs="Times New Roman"/>
                <w:szCs w:val="24"/>
              </w:rPr>
              <w:t xml:space="preserve"> </w:t>
            </w:r>
            <w:r w:rsidRPr="002B6127">
              <w:rPr>
                <w:rFonts w:cs="Times New Roman" w:hint="eastAsia"/>
                <w:szCs w:val="24"/>
              </w:rPr>
              <w:t xml:space="preserve">  </w:t>
            </w:r>
            <w:r w:rsidRPr="002B6127">
              <w:rPr>
                <w:rFonts w:cs="Times New Roman"/>
                <w:szCs w:val="24"/>
              </w:rPr>
              <w:t>Regulating climate and maintaining air quality</w:t>
            </w:r>
          </w:p>
        </w:tc>
        <w:tc>
          <w:tcPr>
            <w:tcW w:w="1164" w:type="pct"/>
            <w:tcBorders>
              <w:top w:val="nil"/>
              <w:bottom w:val="nil"/>
            </w:tcBorders>
          </w:tcPr>
          <w:p w14:paraId="78D456A5" w14:textId="77777777" w:rsidR="002B6127" w:rsidRPr="002B6127" w:rsidRDefault="002B6127" w:rsidP="002B6127">
            <w:pPr>
              <w:widowControl w:val="0"/>
              <w:spacing w:before="0" w:after="0"/>
              <w:ind w:firstLine="360"/>
              <w:jc w:val="center"/>
              <w:rPr>
                <w:rFonts w:cs="Times New Roman"/>
                <w:szCs w:val="24"/>
              </w:rPr>
            </w:pPr>
            <w:r w:rsidRPr="002B6127">
              <w:rPr>
                <w:rFonts w:cs="Times New Roman"/>
                <w:szCs w:val="24"/>
              </w:rPr>
              <w:t>5049.70</w:t>
            </w:r>
          </w:p>
        </w:tc>
        <w:tc>
          <w:tcPr>
            <w:tcW w:w="1277" w:type="pct"/>
            <w:tcBorders>
              <w:top w:val="nil"/>
              <w:bottom w:val="nil"/>
            </w:tcBorders>
          </w:tcPr>
          <w:p w14:paraId="050CF394" w14:textId="77777777" w:rsidR="002B6127" w:rsidRPr="002B6127" w:rsidRDefault="002B6127" w:rsidP="002B6127">
            <w:pPr>
              <w:widowControl w:val="0"/>
              <w:spacing w:before="0" w:after="0"/>
              <w:ind w:firstLine="360"/>
              <w:jc w:val="center"/>
              <w:rPr>
                <w:rFonts w:cs="Times New Roman"/>
                <w:szCs w:val="24"/>
              </w:rPr>
            </w:pPr>
            <w:r w:rsidRPr="002B6127">
              <w:rPr>
                <w:rFonts w:cs="Times New Roman"/>
                <w:szCs w:val="24"/>
              </w:rPr>
              <w:t>17463.29</w:t>
            </w:r>
          </w:p>
        </w:tc>
      </w:tr>
      <w:tr w:rsidR="002B6127" w:rsidRPr="002B6127" w14:paraId="6BA57892" w14:textId="77777777" w:rsidTr="00CB1931">
        <w:trPr>
          <w:trHeight w:val="113"/>
        </w:trPr>
        <w:tc>
          <w:tcPr>
            <w:tcW w:w="2559" w:type="pct"/>
            <w:tcBorders>
              <w:top w:val="nil"/>
              <w:bottom w:val="nil"/>
            </w:tcBorders>
          </w:tcPr>
          <w:p w14:paraId="76103755" w14:textId="77777777" w:rsidR="002B6127" w:rsidRPr="002B6127" w:rsidRDefault="002B6127" w:rsidP="002B6127">
            <w:pPr>
              <w:widowControl w:val="0"/>
              <w:spacing w:before="0" w:after="0"/>
              <w:ind w:firstLine="360"/>
              <w:jc w:val="both"/>
              <w:rPr>
                <w:rFonts w:cs="Times New Roman"/>
                <w:szCs w:val="24"/>
              </w:rPr>
            </w:pPr>
            <w:r w:rsidRPr="002B6127">
              <w:rPr>
                <w:rFonts w:cs="Times New Roman"/>
                <w:szCs w:val="24"/>
              </w:rPr>
              <w:t xml:space="preserve">  </w:t>
            </w:r>
            <w:r w:rsidRPr="002B6127">
              <w:rPr>
                <w:rFonts w:cs="Times New Roman" w:hint="eastAsia"/>
                <w:szCs w:val="24"/>
              </w:rPr>
              <w:t xml:space="preserve"> </w:t>
            </w:r>
            <w:r w:rsidRPr="002B6127">
              <w:rPr>
                <w:rFonts w:cs="Times New Roman"/>
                <w:szCs w:val="24"/>
              </w:rPr>
              <w:t>Regulating water resources</w:t>
            </w:r>
          </w:p>
        </w:tc>
        <w:tc>
          <w:tcPr>
            <w:tcW w:w="1164" w:type="pct"/>
            <w:tcBorders>
              <w:top w:val="nil"/>
              <w:bottom w:val="nil"/>
            </w:tcBorders>
          </w:tcPr>
          <w:p w14:paraId="6727B3BC" w14:textId="77777777" w:rsidR="002B6127" w:rsidRPr="002B6127" w:rsidRDefault="002B6127" w:rsidP="002B6127">
            <w:pPr>
              <w:widowControl w:val="0"/>
              <w:spacing w:before="0" w:after="0"/>
              <w:ind w:firstLine="360"/>
              <w:jc w:val="center"/>
              <w:rPr>
                <w:rFonts w:cs="Times New Roman"/>
                <w:szCs w:val="24"/>
              </w:rPr>
            </w:pPr>
            <w:r w:rsidRPr="002B6127">
              <w:rPr>
                <w:rFonts w:cs="Times New Roman"/>
                <w:szCs w:val="24"/>
              </w:rPr>
              <w:t>6067.83</w:t>
            </w:r>
          </w:p>
        </w:tc>
        <w:tc>
          <w:tcPr>
            <w:tcW w:w="1277" w:type="pct"/>
            <w:tcBorders>
              <w:top w:val="nil"/>
              <w:bottom w:val="nil"/>
            </w:tcBorders>
          </w:tcPr>
          <w:p w14:paraId="792716E0" w14:textId="77777777" w:rsidR="002B6127" w:rsidRPr="002B6127" w:rsidRDefault="002B6127" w:rsidP="002B6127">
            <w:pPr>
              <w:widowControl w:val="0"/>
              <w:spacing w:before="0" w:after="0"/>
              <w:ind w:firstLine="360"/>
              <w:jc w:val="center"/>
              <w:rPr>
                <w:rFonts w:cs="Times New Roman"/>
                <w:szCs w:val="24"/>
              </w:rPr>
            </w:pPr>
            <w:r w:rsidRPr="002B6127">
              <w:rPr>
                <w:rFonts w:cs="Times New Roman"/>
                <w:szCs w:val="24"/>
              </w:rPr>
              <w:t>20984.30</w:t>
            </w:r>
          </w:p>
        </w:tc>
      </w:tr>
      <w:tr w:rsidR="002B6127" w:rsidRPr="002B6127" w14:paraId="37273623" w14:textId="77777777" w:rsidTr="00CB1931">
        <w:trPr>
          <w:trHeight w:val="113"/>
        </w:trPr>
        <w:tc>
          <w:tcPr>
            <w:tcW w:w="2559" w:type="pct"/>
            <w:tcBorders>
              <w:top w:val="nil"/>
              <w:bottom w:val="nil"/>
            </w:tcBorders>
          </w:tcPr>
          <w:p w14:paraId="460F7A24" w14:textId="77777777" w:rsidR="002B6127" w:rsidRPr="002B6127" w:rsidRDefault="002B6127" w:rsidP="002B6127">
            <w:pPr>
              <w:widowControl w:val="0"/>
              <w:spacing w:before="0" w:after="0"/>
              <w:ind w:firstLine="360"/>
              <w:jc w:val="both"/>
              <w:rPr>
                <w:rFonts w:cs="Times New Roman"/>
                <w:szCs w:val="24"/>
              </w:rPr>
            </w:pPr>
            <w:r w:rsidRPr="002B6127">
              <w:rPr>
                <w:rFonts w:cs="Times New Roman"/>
                <w:szCs w:val="24"/>
              </w:rPr>
              <w:t xml:space="preserve">  </w:t>
            </w:r>
            <w:r w:rsidRPr="002B6127">
              <w:rPr>
                <w:rFonts w:cs="Times New Roman" w:hint="eastAsia"/>
                <w:szCs w:val="24"/>
              </w:rPr>
              <w:t xml:space="preserve"> </w:t>
            </w:r>
            <w:r w:rsidRPr="002B6127">
              <w:rPr>
                <w:rFonts w:cs="Times New Roman"/>
                <w:szCs w:val="24"/>
              </w:rPr>
              <w:t>Preventing coastal erosion</w:t>
            </w:r>
          </w:p>
        </w:tc>
        <w:tc>
          <w:tcPr>
            <w:tcW w:w="1164" w:type="pct"/>
            <w:tcBorders>
              <w:top w:val="nil"/>
              <w:bottom w:val="nil"/>
            </w:tcBorders>
          </w:tcPr>
          <w:p w14:paraId="5ACD8FB8" w14:textId="77777777" w:rsidR="002B6127" w:rsidRPr="002B6127" w:rsidRDefault="002B6127" w:rsidP="002B6127">
            <w:pPr>
              <w:widowControl w:val="0"/>
              <w:spacing w:before="0" w:after="0"/>
              <w:ind w:firstLine="360"/>
              <w:jc w:val="center"/>
              <w:rPr>
                <w:rFonts w:cs="Times New Roman"/>
                <w:szCs w:val="24"/>
              </w:rPr>
            </w:pPr>
            <w:r w:rsidRPr="002B6127">
              <w:rPr>
                <w:rFonts w:cs="Times New Roman"/>
                <w:szCs w:val="24"/>
              </w:rPr>
              <w:t>33882.18</w:t>
            </w:r>
          </w:p>
        </w:tc>
        <w:tc>
          <w:tcPr>
            <w:tcW w:w="1277" w:type="pct"/>
            <w:tcBorders>
              <w:top w:val="nil"/>
              <w:bottom w:val="nil"/>
            </w:tcBorders>
          </w:tcPr>
          <w:p w14:paraId="1B0F5B1D" w14:textId="77777777" w:rsidR="002B6127" w:rsidRPr="002B6127" w:rsidRDefault="002B6127" w:rsidP="002B6127">
            <w:pPr>
              <w:widowControl w:val="0"/>
              <w:spacing w:before="0" w:after="0"/>
              <w:ind w:firstLine="360"/>
              <w:jc w:val="center"/>
              <w:rPr>
                <w:rFonts w:cs="Times New Roman"/>
                <w:szCs w:val="24"/>
              </w:rPr>
            </w:pPr>
            <w:r w:rsidRPr="002B6127">
              <w:rPr>
                <w:rFonts w:cs="Times New Roman"/>
                <w:szCs w:val="24"/>
              </w:rPr>
              <w:t>117174.26</w:t>
            </w:r>
          </w:p>
        </w:tc>
      </w:tr>
      <w:tr w:rsidR="002B6127" w:rsidRPr="002B6127" w14:paraId="6C72FC97" w14:textId="77777777" w:rsidTr="00CB1931">
        <w:trPr>
          <w:trHeight w:val="113"/>
        </w:trPr>
        <w:tc>
          <w:tcPr>
            <w:tcW w:w="2559" w:type="pct"/>
            <w:tcBorders>
              <w:top w:val="nil"/>
              <w:bottom w:val="nil"/>
            </w:tcBorders>
          </w:tcPr>
          <w:p w14:paraId="7654A4F1" w14:textId="77777777" w:rsidR="002B6127" w:rsidRPr="002B6127" w:rsidRDefault="002B6127" w:rsidP="002B6127">
            <w:pPr>
              <w:widowControl w:val="0"/>
              <w:spacing w:before="0" w:after="0"/>
              <w:ind w:firstLine="361"/>
              <w:jc w:val="both"/>
              <w:rPr>
                <w:rFonts w:cs="Times New Roman"/>
                <w:b/>
                <w:szCs w:val="24"/>
              </w:rPr>
            </w:pPr>
            <w:r w:rsidRPr="002B6127">
              <w:rPr>
                <w:rFonts w:cs="Times New Roman"/>
                <w:b/>
                <w:szCs w:val="24"/>
              </w:rPr>
              <w:t>The value of supporting services</w:t>
            </w:r>
          </w:p>
        </w:tc>
        <w:tc>
          <w:tcPr>
            <w:tcW w:w="1164" w:type="pct"/>
            <w:tcBorders>
              <w:top w:val="nil"/>
              <w:bottom w:val="nil"/>
            </w:tcBorders>
          </w:tcPr>
          <w:p w14:paraId="2848B5A7" w14:textId="77777777" w:rsidR="002B6127" w:rsidRPr="002B6127" w:rsidRDefault="002B6127" w:rsidP="002B6127">
            <w:pPr>
              <w:widowControl w:val="0"/>
              <w:spacing w:before="0" w:after="0"/>
              <w:ind w:firstLine="360"/>
              <w:jc w:val="center"/>
              <w:rPr>
                <w:rFonts w:cs="Times New Roman"/>
                <w:szCs w:val="24"/>
              </w:rPr>
            </w:pPr>
            <w:r w:rsidRPr="002B6127">
              <w:rPr>
                <w:rFonts w:cs="Times New Roman"/>
                <w:szCs w:val="24"/>
              </w:rPr>
              <w:t>2349.3</w:t>
            </w:r>
            <w:r w:rsidRPr="002B6127">
              <w:rPr>
                <w:rFonts w:cs="Times New Roman" w:hint="eastAsia"/>
                <w:szCs w:val="24"/>
              </w:rPr>
              <w:t>3</w:t>
            </w:r>
          </w:p>
        </w:tc>
        <w:tc>
          <w:tcPr>
            <w:tcW w:w="1277" w:type="pct"/>
            <w:tcBorders>
              <w:top w:val="nil"/>
              <w:bottom w:val="nil"/>
            </w:tcBorders>
          </w:tcPr>
          <w:p w14:paraId="086D8424" w14:textId="77777777" w:rsidR="002B6127" w:rsidRPr="002B6127" w:rsidRDefault="002B6127" w:rsidP="002B6127">
            <w:pPr>
              <w:widowControl w:val="0"/>
              <w:spacing w:before="0" w:after="0"/>
              <w:ind w:firstLine="360"/>
              <w:jc w:val="center"/>
              <w:rPr>
                <w:rFonts w:cs="Times New Roman"/>
                <w:szCs w:val="24"/>
              </w:rPr>
            </w:pPr>
            <w:r w:rsidRPr="002B6127">
              <w:rPr>
                <w:rFonts w:cs="Times New Roman"/>
                <w:szCs w:val="24"/>
              </w:rPr>
              <w:t>8124.6</w:t>
            </w:r>
            <w:r w:rsidRPr="002B6127">
              <w:rPr>
                <w:rFonts w:cs="Times New Roman" w:hint="eastAsia"/>
                <w:szCs w:val="24"/>
              </w:rPr>
              <w:t>8</w:t>
            </w:r>
          </w:p>
        </w:tc>
      </w:tr>
      <w:tr w:rsidR="002B6127" w:rsidRPr="002B6127" w14:paraId="0781E8ED" w14:textId="77777777" w:rsidTr="00CB1931">
        <w:trPr>
          <w:trHeight w:val="113"/>
        </w:trPr>
        <w:tc>
          <w:tcPr>
            <w:tcW w:w="2559" w:type="pct"/>
            <w:tcBorders>
              <w:top w:val="nil"/>
              <w:bottom w:val="nil"/>
            </w:tcBorders>
          </w:tcPr>
          <w:p w14:paraId="125130CF" w14:textId="77777777" w:rsidR="002B6127" w:rsidRPr="002B6127" w:rsidRDefault="002B6127" w:rsidP="00DC3D50">
            <w:pPr>
              <w:widowControl w:val="0"/>
              <w:spacing w:before="0" w:after="0"/>
              <w:ind w:firstLineChars="200" w:firstLine="480"/>
              <w:jc w:val="both"/>
              <w:rPr>
                <w:rFonts w:cs="Times New Roman"/>
                <w:szCs w:val="24"/>
              </w:rPr>
            </w:pPr>
            <w:r w:rsidRPr="002B6127">
              <w:rPr>
                <w:rFonts w:cs="Times New Roman"/>
                <w:szCs w:val="24"/>
              </w:rPr>
              <w:t>Soil fixation and fertilizer preservation</w:t>
            </w:r>
          </w:p>
        </w:tc>
        <w:tc>
          <w:tcPr>
            <w:tcW w:w="1164" w:type="pct"/>
            <w:tcBorders>
              <w:top w:val="nil"/>
              <w:bottom w:val="nil"/>
            </w:tcBorders>
          </w:tcPr>
          <w:p w14:paraId="4FCA23BB" w14:textId="77777777" w:rsidR="002B6127" w:rsidRPr="002B6127" w:rsidRDefault="002B6127" w:rsidP="002B6127">
            <w:pPr>
              <w:widowControl w:val="0"/>
              <w:spacing w:before="0" w:after="0"/>
              <w:ind w:firstLine="360"/>
              <w:jc w:val="center"/>
              <w:rPr>
                <w:rFonts w:cs="Times New Roman"/>
                <w:szCs w:val="24"/>
              </w:rPr>
            </w:pPr>
            <w:r w:rsidRPr="002B6127">
              <w:rPr>
                <w:rFonts w:cs="Times New Roman"/>
                <w:szCs w:val="24"/>
              </w:rPr>
              <w:t>1353.47</w:t>
            </w:r>
          </w:p>
        </w:tc>
        <w:tc>
          <w:tcPr>
            <w:tcW w:w="1277" w:type="pct"/>
            <w:tcBorders>
              <w:top w:val="nil"/>
              <w:bottom w:val="nil"/>
            </w:tcBorders>
          </w:tcPr>
          <w:p w14:paraId="18C98F0F" w14:textId="77777777" w:rsidR="002B6127" w:rsidRPr="002B6127" w:rsidRDefault="002B6127" w:rsidP="002B6127">
            <w:pPr>
              <w:widowControl w:val="0"/>
              <w:spacing w:before="0" w:after="0"/>
              <w:ind w:firstLine="360"/>
              <w:jc w:val="center"/>
              <w:rPr>
                <w:rFonts w:cs="Times New Roman"/>
                <w:szCs w:val="24"/>
              </w:rPr>
            </w:pPr>
            <w:r w:rsidRPr="002B6127">
              <w:rPr>
                <w:rFonts w:cs="Times New Roman"/>
                <w:szCs w:val="24"/>
              </w:rPr>
              <w:t>4680.69</w:t>
            </w:r>
          </w:p>
        </w:tc>
      </w:tr>
      <w:tr w:rsidR="002B6127" w:rsidRPr="002B6127" w14:paraId="7A2506F1" w14:textId="77777777" w:rsidTr="00CB1931">
        <w:trPr>
          <w:trHeight w:val="113"/>
        </w:trPr>
        <w:tc>
          <w:tcPr>
            <w:tcW w:w="2559" w:type="pct"/>
            <w:tcBorders>
              <w:top w:val="nil"/>
              <w:bottom w:val="nil"/>
            </w:tcBorders>
          </w:tcPr>
          <w:p w14:paraId="1DD18199" w14:textId="77777777" w:rsidR="002B6127" w:rsidRPr="002B6127" w:rsidRDefault="002B6127" w:rsidP="002B6127">
            <w:pPr>
              <w:widowControl w:val="0"/>
              <w:spacing w:before="0" w:after="0"/>
              <w:ind w:firstLine="360"/>
              <w:jc w:val="both"/>
              <w:rPr>
                <w:rFonts w:cs="Times New Roman"/>
                <w:szCs w:val="24"/>
              </w:rPr>
            </w:pPr>
            <w:r w:rsidRPr="002B6127">
              <w:rPr>
                <w:rFonts w:cs="Times New Roman"/>
                <w:szCs w:val="24"/>
              </w:rPr>
              <w:t xml:space="preserve">  </w:t>
            </w:r>
            <w:r w:rsidRPr="002B6127">
              <w:rPr>
                <w:rFonts w:cs="Times New Roman" w:hint="eastAsia"/>
                <w:szCs w:val="24"/>
              </w:rPr>
              <w:t xml:space="preserve"> </w:t>
            </w:r>
            <w:r w:rsidRPr="002B6127">
              <w:rPr>
                <w:rFonts w:cs="Times New Roman"/>
                <w:szCs w:val="24"/>
              </w:rPr>
              <w:t>Habitat provision</w:t>
            </w:r>
          </w:p>
        </w:tc>
        <w:tc>
          <w:tcPr>
            <w:tcW w:w="1164" w:type="pct"/>
            <w:tcBorders>
              <w:top w:val="nil"/>
              <w:bottom w:val="nil"/>
            </w:tcBorders>
          </w:tcPr>
          <w:p w14:paraId="09659896" w14:textId="77777777" w:rsidR="002B6127" w:rsidRPr="002B6127" w:rsidRDefault="002B6127" w:rsidP="002B6127">
            <w:pPr>
              <w:widowControl w:val="0"/>
              <w:spacing w:before="0" w:after="0"/>
              <w:ind w:firstLine="360"/>
              <w:jc w:val="center"/>
              <w:rPr>
                <w:rFonts w:cs="Times New Roman"/>
                <w:szCs w:val="24"/>
              </w:rPr>
            </w:pPr>
            <w:r w:rsidRPr="002B6127">
              <w:rPr>
                <w:rFonts w:cs="Times New Roman"/>
                <w:szCs w:val="24"/>
              </w:rPr>
              <w:t>995.86</w:t>
            </w:r>
          </w:p>
        </w:tc>
        <w:tc>
          <w:tcPr>
            <w:tcW w:w="1277" w:type="pct"/>
            <w:tcBorders>
              <w:top w:val="nil"/>
              <w:bottom w:val="nil"/>
            </w:tcBorders>
          </w:tcPr>
          <w:p w14:paraId="199B6958" w14:textId="77777777" w:rsidR="002B6127" w:rsidRPr="002B6127" w:rsidRDefault="002B6127" w:rsidP="002B6127">
            <w:pPr>
              <w:widowControl w:val="0"/>
              <w:spacing w:before="0" w:after="0"/>
              <w:ind w:firstLine="360"/>
              <w:jc w:val="center"/>
              <w:rPr>
                <w:rFonts w:cs="Times New Roman"/>
                <w:szCs w:val="24"/>
              </w:rPr>
            </w:pPr>
            <w:r w:rsidRPr="002B6127">
              <w:rPr>
                <w:rFonts w:cs="Times New Roman"/>
                <w:szCs w:val="24"/>
              </w:rPr>
              <w:t>3443.99</w:t>
            </w:r>
          </w:p>
        </w:tc>
      </w:tr>
      <w:tr w:rsidR="002B6127" w:rsidRPr="002B6127" w14:paraId="0E34F21E" w14:textId="77777777" w:rsidTr="00CB1931">
        <w:trPr>
          <w:trHeight w:val="113"/>
        </w:trPr>
        <w:tc>
          <w:tcPr>
            <w:tcW w:w="2559" w:type="pct"/>
            <w:tcBorders>
              <w:top w:val="nil"/>
              <w:bottom w:val="nil"/>
            </w:tcBorders>
          </w:tcPr>
          <w:p w14:paraId="798851AB" w14:textId="77777777" w:rsidR="002B6127" w:rsidRPr="002B6127" w:rsidRDefault="002B6127" w:rsidP="002B6127">
            <w:pPr>
              <w:widowControl w:val="0"/>
              <w:spacing w:before="0" w:after="0"/>
              <w:ind w:firstLine="361"/>
              <w:jc w:val="both"/>
              <w:rPr>
                <w:rFonts w:cs="Times New Roman"/>
                <w:b/>
                <w:szCs w:val="24"/>
              </w:rPr>
            </w:pPr>
            <w:r w:rsidRPr="002B6127">
              <w:rPr>
                <w:rFonts w:cs="Times New Roman"/>
                <w:b/>
                <w:szCs w:val="24"/>
              </w:rPr>
              <w:t>The value of cultural services</w:t>
            </w:r>
          </w:p>
        </w:tc>
        <w:tc>
          <w:tcPr>
            <w:tcW w:w="1164" w:type="pct"/>
            <w:tcBorders>
              <w:top w:val="nil"/>
              <w:bottom w:val="nil"/>
            </w:tcBorders>
            <w:vAlign w:val="center"/>
          </w:tcPr>
          <w:p w14:paraId="7DB212B7" w14:textId="77777777" w:rsidR="002B6127" w:rsidRPr="002B6127" w:rsidRDefault="002B6127" w:rsidP="002B6127">
            <w:pPr>
              <w:widowControl w:val="0"/>
              <w:spacing w:before="0" w:after="0"/>
              <w:ind w:firstLine="360"/>
              <w:jc w:val="center"/>
              <w:rPr>
                <w:rFonts w:cs="Times New Roman"/>
                <w:szCs w:val="24"/>
              </w:rPr>
            </w:pPr>
            <w:r w:rsidRPr="002B6127">
              <w:rPr>
                <w:rFonts w:cs="Times New Roman"/>
                <w:szCs w:val="24"/>
              </w:rPr>
              <w:t>4107.</w:t>
            </w:r>
            <w:r w:rsidRPr="002B6127">
              <w:rPr>
                <w:rFonts w:cs="Times New Roman" w:hint="eastAsia"/>
                <w:szCs w:val="24"/>
              </w:rPr>
              <w:t>19</w:t>
            </w:r>
          </w:p>
        </w:tc>
        <w:tc>
          <w:tcPr>
            <w:tcW w:w="1277" w:type="pct"/>
            <w:tcBorders>
              <w:top w:val="nil"/>
              <w:bottom w:val="nil"/>
            </w:tcBorders>
          </w:tcPr>
          <w:p w14:paraId="3384F197" w14:textId="77777777" w:rsidR="002B6127" w:rsidRPr="002B6127" w:rsidRDefault="002B6127" w:rsidP="002B6127">
            <w:pPr>
              <w:widowControl w:val="0"/>
              <w:spacing w:before="0" w:after="0"/>
              <w:ind w:firstLine="360"/>
              <w:jc w:val="center"/>
              <w:rPr>
                <w:rFonts w:cs="Times New Roman"/>
                <w:szCs w:val="24"/>
              </w:rPr>
            </w:pPr>
            <w:r w:rsidRPr="002B6127">
              <w:rPr>
                <w:rFonts w:cs="Times New Roman"/>
                <w:szCs w:val="24"/>
              </w:rPr>
              <w:t>14181.05</w:t>
            </w:r>
          </w:p>
        </w:tc>
      </w:tr>
      <w:tr w:rsidR="002B6127" w:rsidRPr="002B6127" w14:paraId="1A05EAC0" w14:textId="77777777" w:rsidTr="00CB1931">
        <w:trPr>
          <w:trHeight w:val="113"/>
        </w:trPr>
        <w:tc>
          <w:tcPr>
            <w:tcW w:w="2559" w:type="pct"/>
            <w:tcBorders>
              <w:top w:val="nil"/>
              <w:bottom w:val="nil"/>
            </w:tcBorders>
          </w:tcPr>
          <w:p w14:paraId="20392E96" w14:textId="77777777" w:rsidR="002B6127" w:rsidRPr="002B6127" w:rsidRDefault="002B6127" w:rsidP="002B6127">
            <w:pPr>
              <w:widowControl w:val="0"/>
              <w:spacing w:before="0" w:after="0"/>
              <w:ind w:firstLine="360"/>
              <w:jc w:val="both"/>
              <w:rPr>
                <w:rFonts w:cs="Times New Roman"/>
                <w:szCs w:val="24"/>
              </w:rPr>
            </w:pPr>
            <w:r w:rsidRPr="002B6127">
              <w:rPr>
                <w:rFonts w:cs="Times New Roman"/>
                <w:szCs w:val="24"/>
              </w:rPr>
              <w:t xml:space="preserve">  </w:t>
            </w:r>
            <w:r w:rsidRPr="002B6127">
              <w:rPr>
                <w:rFonts w:cs="Times New Roman" w:hint="eastAsia"/>
                <w:szCs w:val="24"/>
              </w:rPr>
              <w:t xml:space="preserve"> </w:t>
            </w:r>
            <w:r w:rsidRPr="002B6127">
              <w:rPr>
                <w:rFonts w:cs="Times New Roman"/>
                <w:szCs w:val="24"/>
              </w:rPr>
              <w:t>Leisure tourism</w:t>
            </w:r>
          </w:p>
        </w:tc>
        <w:tc>
          <w:tcPr>
            <w:tcW w:w="1164" w:type="pct"/>
            <w:tcBorders>
              <w:top w:val="nil"/>
              <w:bottom w:val="nil"/>
            </w:tcBorders>
          </w:tcPr>
          <w:p w14:paraId="4CBCE11F" w14:textId="77777777" w:rsidR="002B6127" w:rsidRPr="002B6127" w:rsidRDefault="002B6127" w:rsidP="002B6127">
            <w:pPr>
              <w:widowControl w:val="0"/>
              <w:spacing w:before="0" w:after="0"/>
              <w:ind w:firstLine="360"/>
              <w:jc w:val="center"/>
              <w:rPr>
                <w:rFonts w:cs="Times New Roman"/>
                <w:szCs w:val="24"/>
              </w:rPr>
            </w:pPr>
            <w:r w:rsidRPr="002B6127">
              <w:rPr>
                <w:rFonts w:cs="Times New Roman"/>
                <w:szCs w:val="24"/>
              </w:rPr>
              <w:t>3931.84</w:t>
            </w:r>
          </w:p>
        </w:tc>
        <w:tc>
          <w:tcPr>
            <w:tcW w:w="1277" w:type="pct"/>
            <w:tcBorders>
              <w:top w:val="nil"/>
              <w:bottom w:val="nil"/>
            </w:tcBorders>
          </w:tcPr>
          <w:p w14:paraId="051537AF" w14:textId="77777777" w:rsidR="002B6127" w:rsidRPr="002B6127" w:rsidRDefault="002B6127" w:rsidP="002B6127">
            <w:pPr>
              <w:widowControl w:val="0"/>
              <w:spacing w:before="0" w:after="0"/>
              <w:ind w:firstLine="360"/>
              <w:jc w:val="center"/>
              <w:rPr>
                <w:rFonts w:cs="Times New Roman"/>
                <w:szCs w:val="24"/>
              </w:rPr>
            </w:pPr>
            <w:r w:rsidRPr="002B6127">
              <w:rPr>
                <w:rFonts w:cs="Times New Roman"/>
                <w:szCs w:val="24"/>
              </w:rPr>
              <w:t>13597.43</w:t>
            </w:r>
          </w:p>
        </w:tc>
      </w:tr>
      <w:tr w:rsidR="002B6127" w:rsidRPr="002B6127" w14:paraId="6E452577" w14:textId="77777777" w:rsidTr="00CB1931">
        <w:trPr>
          <w:trHeight w:val="113"/>
        </w:trPr>
        <w:tc>
          <w:tcPr>
            <w:tcW w:w="2559" w:type="pct"/>
            <w:tcBorders>
              <w:top w:val="nil"/>
            </w:tcBorders>
          </w:tcPr>
          <w:p w14:paraId="700B87BC" w14:textId="77777777" w:rsidR="002B6127" w:rsidRPr="002B6127" w:rsidRDefault="002B6127" w:rsidP="002B6127">
            <w:pPr>
              <w:widowControl w:val="0"/>
              <w:spacing w:before="0" w:after="0"/>
              <w:ind w:firstLine="360"/>
              <w:jc w:val="both"/>
              <w:rPr>
                <w:rFonts w:cs="Times New Roman"/>
                <w:szCs w:val="24"/>
              </w:rPr>
            </w:pPr>
            <w:r w:rsidRPr="002B6127">
              <w:rPr>
                <w:rFonts w:cs="Times New Roman"/>
                <w:szCs w:val="24"/>
              </w:rPr>
              <w:t xml:space="preserve">  </w:t>
            </w:r>
            <w:r w:rsidRPr="002B6127">
              <w:rPr>
                <w:rFonts w:cs="Times New Roman" w:hint="eastAsia"/>
                <w:szCs w:val="24"/>
              </w:rPr>
              <w:t xml:space="preserve"> </w:t>
            </w:r>
            <w:r w:rsidRPr="002B6127">
              <w:rPr>
                <w:rFonts w:cs="Times New Roman"/>
                <w:szCs w:val="24"/>
              </w:rPr>
              <w:t>Scientific research and education</w:t>
            </w:r>
          </w:p>
        </w:tc>
        <w:tc>
          <w:tcPr>
            <w:tcW w:w="1164" w:type="pct"/>
            <w:tcBorders>
              <w:top w:val="nil"/>
            </w:tcBorders>
          </w:tcPr>
          <w:p w14:paraId="05633C26" w14:textId="77777777" w:rsidR="002B6127" w:rsidRPr="002B6127" w:rsidRDefault="002B6127" w:rsidP="002B6127">
            <w:pPr>
              <w:widowControl w:val="0"/>
              <w:spacing w:before="0" w:after="0"/>
              <w:ind w:firstLine="360"/>
              <w:jc w:val="center"/>
              <w:rPr>
                <w:rFonts w:cs="Times New Roman"/>
                <w:szCs w:val="24"/>
              </w:rPr>
            </w:pPr>
            <w:r w:rsidRPr="002B6127">
              <w:rPr>
                <w:rFonts w:cs="Times New Roman"/>
                <w:szCs w:val="24"/>
              </w:rPr>
              <w:t>175.35</w:t>
            </w:r>
          </w:p>
        </w:tc>
        <w:tc>
          <w:tcPr>
            <w:tcW w:w="1277" w:type="pct"/>
            <w:tcBorders>
              <w:top w:val="nil"/>
            </w:tcBorders>
          </w:tcPr>
          <w:p w14:paraId="4B07333A" w14:textId="77777777" w:rsidR="002B6127" w:rsidRPr="002B6127" w:rsidRDefault="002B6127" w:rsidP="002B6127">
            <w:pPr>
              <w:widowControl w:val="0"/>
              <w:spacing w:before="0" w:after="0"/>
              <w:ind w:firstLine="360"/>
              <w:jc w:val="center"/>
              <w:rPr>
                <w:rFonts w:cs="Times New Roman"/>
                <w:szCs w:val="24"/>
              </w:rPr>
            </w:pPr>
            <w:r w:rsidRPr="002B6127">
              <w:rPr>
                <w:rFonts w:cs="Times New Roman"/>
                <w:szCs w:val="24"/>
              </w:rPr>
              <w:t>583.62</w:t>
            </w:r>
          </w:p>
        </w:tc>
      </w:tr>
    </w:tbl>
    <w:p w14:paraId="6DBB278F" w14:textId="77777777" w:rsidR="002B6127" w:rsidRPr="002B6127" w:rsidRDefault="002B6127" w:rsidP="002B6127">
      <w:pPr>
        <w:widowControl w:val="0"/>
        <w:spacing w:before="0" w:after="0"/>
        <w:jc w:val="both"/>
        <w:rPr>
          <w:rFonts w:eastAsia="宋体" w:cs="Times New Roman"/>
          <w:kern w:val="2"/>
          <w:szCs w:val="24"/>
          <w:lang w:eastAsia="zh-CN"/>
        </w:rPr>
      </w:pPr>
    </w:p>
    <w:p w14:paraId="7F604204" w14:textId="77777777" w:rsidR="002B6127" w:rsidRPr="002B6127" w:rsidRDefault="002B6127" w:rsidP="002B6127">
      <w:pPr>
        <w:pStyle w:val="1"/>
        <w:rPr>
          <w:lang w:eastAsia="zh-CN"/>
        </w:rPr>
      </w:pPr>
      <w:bookmarkStart w:id="1" w:name="_Toc82803764"/>
      <w:r w:rsidRPr="002B6127">
        <w:rPr>
          <w:rFonts w:hint="eastAsia"/>
          <w:lang w:eastAsia="zh-CN"/>
        </w:rPr>
        <w:t>Table S2</w:t>
      </w:r>
      <w:bookmarkEnd w:id="1"/>
    </w:p>
    <w:p w14:paraId="2AD189FE" w14:textId="77777777" w:rsidR="002B6127" w:rsidRPr="002B6127" w:rsidRDefault="002B6127" w:rsidP="002B6127">
      <w:pPr>
        <w:widowControl w:val="0"/>
        <w:spacing w:before="0" w:after="0"/>
        <w:jc w:val="both"/>
        <w:rPr>
          <w:rFonts w:eastAsia="宋体" w:cs="Times New Roman"/>
          <w:kern w:val="2"/>
          <w:szCs w:val="24"/>
          <w:lang w:eastAsia="zh-CN"/>
        </w:rPr>
      </w:pPr>
      <w:r w:rsidRPr="002B6127">
        <w:rPr>
          <w:rFonts w:eastAsia="宋体" w:cs="Times New Roman" w:hint="eastAsia"/>
          <w:kern w:val="2"/>
          <w:szCs w:val="24"/>
          <w:lang w:eastAsia="zh-CN"/>
        </w:rPr>
        <w:t>The value magnitude sheet framework for mangrove resources balance sheet from 2013-2019</w:t>
      </w:r>
    </w:p>
    <w:tbl>
      <w:tblPr>
        <w:tblStyle w:val="1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780"/>
        <w:gridCol w:w="2607"/>
        <w:gridCol w:w="2606"/>
      </w:tblGrid>
      <w:tr w:rsidR="002B6127" w:rsidRPr="002B6127" w14:paraId="20628CA9" w14:textId="77777777" w:rsidTr="00CB1931">
        <w:trPr>
          <w:trHeight w:val="113"/>
        </w:trPr>
        <w:tc>
          <w:tcPr>
            <w:tcW w:w="2391" w:type="pct"/>
          </w:tcPr>
          <w:p w14:paraId="43A79689" w14:textId="77777777" w:rsidR="002B6127" w:rsidRPr="002B6127" w:rsidRDefault="002B6127" w:rsidP="002B6127">
            <w:pPr>
              <w:widowControl w:val="0"/>
              <w:spacing w:before="0" w:after="0"/>
              <w:jc w:val="both"/>
              <w:rPr>
                <w:rFonts w:cs="Times New Roman"/>
                <w:szCs w:val="24"/>
              </w:rPr>
            </w:pPr>
            <w:r w:rsidRPr="002B6127">
              <w:rPr>
                <w:rFonts w:cs="Times New Roman" w:hint="eastAsia"/>
                <w:szCs w:val="24"/>
              </w:rPr>
              <w:t>Item</w:t>
            </w:r>
          </w:p>
        </w:tc>
        <w:tc>
          <w:tcPr>
            <w:tcW w:w="1304" w:type="pct"/>
          </w:tcPr>
          <w:p w14:paraId="0F46E7A1" w14:textId="77777777" w:rsidR="002B6127" w:rsidRPr="002B6127" w:rsidRDefault="002B6127" w:rsidP="002B6127">
            <w:pPr>
              <w:widowControl w:val="0"/>
              <w:spacing w:before="0" w:after="0"/>
              <w:jc w:val="both"/>
              <w:rPr>
                <w:rFonts w:cs="Times New Roman"/>
                <w:szCs w:val="24"/>
              </w:rPr>
            </w:pPr>
            <w:r w:rsidRPr="002B6127">
              <w:rPr>
                <w:rFonts w:cs="Times New Roman"/>
                <w:szCs w:val="24"/>
              </w:rPr>
              <w:t>Opening Balance</w:t>
            </w:r>
          </w:p>
        </w:tc>
        <w:tc>
          <w:tcPr>
            <w:tcW w:w="1304" w:type="pct"/>
          </w:tcPr>
          <w:p w14:paraId="2E30C782" w14:textId="77777777" w:rsidR="002B6127" w:rsidRPr="002B6127" w:rsidRDefault="002B6127" w:rsidP="002B6127">
            <w:pPr>
              <w:widowControl w:val="0"/>
              <w:spacing w:before="0" w:after="0"/>
              <w:jc w:val="both"/>
              <w:rPr>
                <w:rFonts w:cs="Times New Roman"/>
                <w:szCs w:val="24"/>
              </w:rPr>
            </w:pPr>
            <w:r w:rsidRPr="002B6127">
              <w:rPr>
                <w:rFonts w:cs="Times New Roman"/>
                <w:szCs w:val="24"/>
              </w:rPr>
              <w:t>Ending Balance</w:t>
            </w:r>
          </w:p>
        </w:tc>
      </w:tr>
      <w:tr w:rsidR="002B6127" w:rsidRPr="002B6127" w14:paraId="2D2BAEC0" w14:textId="77777777" w:rsidTr="00CB1931">
        <w:trPr>
          <w:trHeight w:val="113"/>
        </w:trPr>
        <w:tc>
          <w:tcPr>
            <w:tcW w:w="2391" w:type="pct"/>
          </w:tcPr>
          <w:p w14:paraId="7FBAFF57" w14:textId="77777777" w:rsidR="002B6127" w:rsidRPr="002B6127" w:rsidRDefault="002B6127" w:rsidP="002B6127">
            <w:pPr>
              <w:widowControl w:val="0"/>
              <w:spacing w:before="0" w:after="0"/>
              <w:jc w:val="both"/>
              <w:rPr>
                <w:rFonts w:cs="Times New Roman"/>
                <w:b/>
                <w:szCs w:val="24"/>
              </w:rPr>
            </w:pPr>
            <w:r w:rsidRPr="002B6127">
              <w:rPr>
                <w:rFonts w:cs="Times New Roman"/>
                <w:b/>
                <w:szCs w:val="24"/>
              </w:rPr>
              <w:t>The value of supply service</w:t>
            </w:r>
          </w:p>
        </w:tc>
        <w:tc>
          <w:tcPr>
            <w:tcW w:w="1304" w:type="pct"/>
          </w:tcPr>
          <w:p w14:paraId="43E2A58A" w14:textId="77777777" w:rsidR="002B6127" w:rsidRPr="002B6127" w:rsidRDefault="002B6127" w:rsidP="002B6127">
            <w:pPr>
              <w:widowControl w:val="0"/>
              <w:spacing w:before="0" w:after="0"/>
              <w:jc w:val="center"/>
              <w:rPr>
                <w:rFonts w:cs="Times New Roman"/>
                <w:szCs w:val="24"/>
              </w:rPr>
            </w:pPr>
            <w:r w:rsidRPr="002B6127">
              <w:rPr>
                <w:rFonts w:cs="Times New Roman"/>
                <w:szCs w:val="24"/>
              </w:rPr>
              <w:t>30280.98</w:t>
            </w:r>
          </w:p>
        </w:tc>
        <w:tc>
          <w:tcPr>
            <w:tcW w:w="1304" w:type="pct"/>
          </w:tcPr>
          <w:p w14:paraId="68F57F90" w14:textId="77777777" w:rsidR="002B6127" w:rsidRPr="002B6127" w:rsidRDefault="002B6127" w:rsidP="002B6127">
            <w:pPr>
              <w:widowControl w:val="0"/>
              <w:spacing w:before="0" w:after="0"/>
              <w:jc w:val="center"/>
              <w:rPr>
                <w:rFonts w:cs="Times New Roman"/>
                <w:szCs w:val="24"/>
              </w:rPr>
            </w:pPr>
            <w:r w:rsidRPr="002B6127">
              <w:rPr>
                <w:rFonts w:cs="Times New Roman" w:hint="eastAsia"/>
                <w:szCs w:val="24"/>
              </w:rPr>
              <w:t>28151.88</w:t>
            </w:r>
          </w:p>
        </w:tc>
      </w:tr>
      <w:tr w:rsidR="002B6127" w:rsidRPr="002B6127" w14:paraId="22D8CF4B" w14:textId="77777777" w:rsidTr="00CB1931">
        <w:trPr>
          <w:trHeight w:val="113"/>
        </w:trPr>
        <w:tc>
          <w:tcPr>
            <w:tcW w:w="2391" w:type="pct"/>
          </w:tcPr>
          <w:p w14:paraId="7FDBC3C1" w14:textId="77777777" w:rsidR="002B6127" w:rsidRPr="002B6127" w:rsidRDefault="002B6127" w:rsidP="00E21E24">
            <w:pPr>
              <w:widowControl w:val="0"/>
              <w:spacing w:before="0" w:after="0"/>
              <w:ind w:firstLineChars="100" w:firstLine="240"/>
              <w:jc w:val="both"/>
              <w:rPr>
                <w:rFonts w:cs="Times New Roman"/>
                <w:szCs w:val="24"/>
              </w:rPr>
            </w:pPr>
            <w:r w:rsidRPr="002B6127">
              <w:rPr>
                <w:rFonts w:cs="Times New Roman"/>
                <w:szCs w:val="24"/>
              </w:rPr>
              <w:t>Raw material supply</w:t>
            </w:r>
          </w:p>
        </w:tc>
        <w:tc>
          <w:tcPr>
            <w:tcW w:w="1304" w:type="pct"/>
          </w:tcPr>
          <w:p w14:paraId="2CF1B24F" w14:textId="77777777" w:rsidR="002B6127" w:rsidRPr="002B6127" w:rsidRDefault="002B6127" w:rsidP="002B6127">
            <w:pPr>
              <w:widowControl w:val="0"/>
              <w:spacing w:before="0" w:after="0"/>
              <w:jc w:val="center"/>
              <w:rPr>
                <w:rFonts w:cs="Times New Roman"/>
                <w:szCs w:val="24"/>
              </w:rPr>
            </w:pPr>
            <w:r w:rsidRPr="002B6127">
              <w:rPr>
                <w:rFonts w:cs="Times New Roman"/>
                <w:szCs w:val="24"/>
              </w:rPr>
              <w:t>29117.54</w:t>
            </w:r>
          </w:p>
        </w:tc>
        <w:tc>
          <w:tcPr>
            <w:tcW w:w="1304" w:type="pct"/>
          </w:tcPr>
          <w:p w14:paraId="4F524974" w14:textId="77777777" w:rsidR="002B6127" w:rsidRPr="002B6127" w:rsidRDefault="002B6127" w:rsidP="002B6127">
            <w:pPr>
              <w:widowControl w:val="0"/>
              <w:spacing w:before="0" w:after="0"/>
              <w:jc w:val="center"/>
              <w:rPr>
                <w:rFonts w:cs="Times New Roman"/>
                <w:szCs w:val="24"/>
              </w:rPr>
            </w:pPr>
            <w:r w:rsidRPr="002B6127">
              <w:rPr>
                <w:rFonts w:cs="Times New Roman"/>
                <w:szCs w:val="24"/>
              </w:rPr>
              <w:t>27034.32</w:t>
            </w:r>
          </w:p>
        </w:tc>
      </w:tr>
      <w:tr w:rsidR="002B6127" w:rsidRPr="002B6127" w14:paraId="5FCF8818" w14:textId="77777777" w:rsidTr="00CB1931">
        <w:trPr>
          <w:trHeight w:val="113"/>
        </w:trPr>
        <w:tc>
          <w:tcPr>
            <w:tcW w:w="2391" w:type="pct"/>
          </w:tcPr>
          <w:p w14:paraId="72953627" w14:textId="4DBC363F" w:rsidR="002B6127" w:rsidRPr="002B6127" w:rsidRDefault="002B6127" w:rsidP="00162668">
            <w:pPr>
              <w:widowControl w:val="0"/>
              <w:spacing w:before="0" w:after="0"/>
              <w:ind w:firstLineChars="100" w:firstLine="240"/>
              <w:jc w:val="both"/>
              <w:rPr>
                <w:rFonts w:cs="Times New Roman"/>
                <w:szCs w:val="24"/>
              </w:rPr>
            </w:pPr>
            <w:r w:rsidRPr="002B6127">
              <w:rPr>
                <w:rFonts w:cs="Times New Roman"/>
                <w:szCs w:val="24"/>
              </w:rPr>
              <w:t>F</w:t>
            </w:r>
            <w:r w:rsidRPr="002B6127">
              <w:rPr>
                <w:rFonts w:cs="Times New Roman" w:hint="eastAsia"/>
                <w:szCs w:val="24"/>
              </w:rPr>
              <w:t>ee</w:t>
            </w:r>
            <w:r w:rsidRPr="002B6127">
              <w:rPr>
                <w:rFonts w:cs="Times New Roman"/>
                <w:szCs w:val="24"/>
              </w:rPr>
              <w:t>d supply</w:t>
            </w:r>
          </w:p>
        </w:tc>
        <w:tc>
          <w:tcPr>
            <w:tcW w:w="1304" w:type="pct"/>
          </w:tcPr>
          <w:p w14:paraId="614B6210" w14:textId="77777777" w:rsidR="002B6127" w:rsidRPr="002B6127" w:rsidRDefault="002B6127" w:rsidP="002B6127">
            <w:pPr>
              <w:widowControl w:val="0"/>
              <w:spacing w:before="0" w:after="0"/>
              <w:jc w:val="center"/>
              <w:rPr>
                <w:rFonts w:cs="Times New Roman"/>
                <w:szCs w:val="24"/>
              </w:rPr>
            </w:pPr>
            <w:r w:rsidRPr="002B6127">
              <w:rPr>
                <w:rFonts w:cs="Times New Roman"/>
                <w:szCs w:val="24"/>
              </w:rPr>
              <w:t>1163.44</w:t>
            </w:r>
          </w:p>
        </w:tc>
        <w:tc>
          <w:tcPr>
            <w:tcW w:w="1304" w:type="pct"/>
          </w:tcPr>
          <w:p w14:paraId="23FDEF3C" w14:textId="77777777" w:rsidR="002B6127" w:rsidRPr="002B6127" w:rsidRDefault="002B6127" w:rsidP="002B6127">
            <w:pPr>
              <w:widowControl w:val="0"/>
              <w:spacing w:before="0" w:after="0"/>
              <w:jc w:val="center"/>
              <w:rPr>
                <w:rFonts w:cs="Times New Roman"/>
                <w:szCs w:val="24"/>
              </w:rPr>
            </w:pPr>
            <w:r w:rsidRPr="002B6127">
              <w:rPr>
                <w:rFonts w:cs="Times New Roman"/>
                <w:szCs w:val="24"/>
              </w:rPr>
              <w:t>1117.56</w:t>
            </w:r>
          </w:p>
        </w:tc>
      </w:tr>
      <w:tr w:rsidR="002B6127" w:rsidRPr="002B6127" w14:paraId="64C25DAA" w14:textId="77777777" w:rsidTr="00CB1931">
        <w:trPr>
          <w:trHeight w:val="113"/>
        </w:trPr>
        <w:tc>
          <w:tcPr>
            <w:tcW w:w="2391" w:type="pct"/>
          </w:tcPr>
          <w:p w14:paraId="37A4DC82" w14:textId="77777777" w:rsidR="002B6127" w:rsidRPr="002B6127" w:rsidRDefault="002B6127" w:rsidP="002B6127">
            <w:pPr>
              <w:widowControl w:val="0"/>
              <w:spacing w:before="0" w:after="0"/>
              <w:jc w:val="both"/>
              <w:rPr>
                <w:rFonts w:cs="Times New Roman"/>
                <w:b/>
                <w:szCs w:val="24"/>
              </w:rPr>
            </w:pPr>
            <w:r w:rsidRPr="002B6127">
              <w:rPr>
                <w:rFonts w:cs="Times New Roman"/>
                <w:b/>
                <w:szCs w:val="24"/>
              </w:rPr>
              <w:t>The value of regulating services</w:t>
            </w:r>
          </w:p>
        </w:tc>
        <w:tc>
          <w:tcPr>
            <w:tcW w:w="1304" w:type="pct"/>
          </w:tcPr>
          <w:p w14:paraId="4AAC2E42" w14:textId="77777777" w:rsidR="002B6127" w:rsidRPr="002B6127" w:rsidRDefault="002B6127" w:rsidP="002B6127">
            <w:pPr>
              <w:widowControl w:val="0"/>
              <w:spacing w:before="0" w:after="0"/>
              <w:jc w:val="center"/>
              <w:rPr>
                <w:rFonts w:cs="Times New Roman"/>
                <w:szCs w:val="24"/>
              </w:rPr>
            </w:pPr>
            <w:r w:rsidRPr="002B6127">
              <w:rPr>
                <w:rFonts w:cs="Times New Roman"/>
                <w:szCs w:val="24"/>
              </w:rPr>
              <w:t>155621.85</w:t>
            </w:r>
          </w:p>
        </w:tc>
        <w:tc>
          <w:tcPr>
            <w:tcW w:w="1304" w:type="pct"/>
          </w:tcPr>
          <w:p w14:paraId="4A777B4F" w14:textId="77777777" w:rsidR="002B6127" w:rsidRPr="002B6127" w:rsidRDefault="002B6127" w:rsidP="002B6127">
            <w:pPr>
              <w:widowControl w:val="0"/>
              <w:spacing w:before="0" w:after="0"/>
              <w:jc w:val="center"/>
              <w:rPr>
                <w:rFonts w:cs="Times New Roman"/>
                <w:szCs w:val="24"/>
              </w:rPr>
            </w:pPr>
            <w:r w:rsidRPr="002B6127">
              <w:rPr>
                <w:rFonts w:cs="Times New Roman"/>
                <w:szCs w:val="24"/>
              </w:rPr>
              <w:t>147699.1</w:t>
            </w:r>
          </w:p>
        </w:tc>
      </w:tr>
      <w:tr w:rsidR="002B6127" w:rsidRPr="002B6127" w14:paraId="17FFCC24" w14:textId="77777777" w:rsidTr="00CB1931">
        <w:trPr>
          <w:trHeight w:val="113"/>
        </w:trPr>
        <w:tc>
          <w:tcPr>
            <w:tcW w:w="2391" w:type="pct"/>
          </w:tcPr>
          <w:p w14:paraId="0F90260B" w14:textId="77777777" w:rsidR="002B6127" w:rsidRPr="002B6127" w:rsidRDefault="002B6127" w:rsidP="002B6127">
            <w:pPr>
              <w:widowControl w:val="0"/>
              <w:spacing w:before="0" w:after="0"/>
              <w:jc w:val="both"/>
              <w:rPr>
                <w:rFonts w:cs="Times New Roman"/>
                <w:szCs w:val="24"/>
              </w:rPr>
            </w:pPr>
            <w:r w:rsidRPr="002B6127">
              <w:rPr>
                <w:rFonts w:cs="Times New Roman"/>
                <w:szCs w:val="24"/>
              </w:rPr>
              <w:t xml:space="preserve"> </w:t>
            </w:r>
            <w:r w:rsidRPr="002B6127">
              <w:rPr>
                <w:rFonts w:cs="Times New Roman" w:hint="eastAsia"/>
                <w:szCs w:val="24"/>
              </w:rPr>
              <w:t xml:space="preserve">  </w:t>
            </w:r>
            <w:r w:rsidRPr="002B6127">
              <w:rPr>
                <w:rFonts w:cs="Times New Roman"/>
                <w:szCs w:val="24"/>
              </w:rPr>
              <w:t>Regulating climate and maintaining air quality</w:t>
            </w:r>
          </w:p>
        </w:tc>
        <w:tc>
          <w:tcPr>
            <w:tcW w:w="1304" w:type="pct"/>
          </w:tcPr>
          <w:p w14:paraId="28101AF6" w14:textId="77777777" w:rsidR="002B6127" w:rsidRPr="002B6127" w:rsidRDefault="002B6127" w:rsidP="002B6127">
            <w:pPr>
              <w:widowControl w:val="0"/>
              <w:spacing w:before="0" w:after="0"/>
              <w:jc w:val="center"/>
              <w:rPr>
                <w:rFonts w:cs="Times New Roman"/>
                <w:szCs w:val="24"/>
              </w:rPr>
            </w:pPr>
            <w:r w:rsidRPr="002B6127">
              <w:rPr>
                <w:rFonts w:cs="Times New Roman"/>
                <w:szCs w:val="24"/>
              </w:rPr>
              <w:t>17463.29</w:t>
            </w:r>
          </w:p>
        </w:tc>
        <w:tc>
          <w:tcPr>
            <w:tcW w:w="1304" w:type="pct"/>
          </w:tcPr>
          <w:p w14:paraId="0CE7143B" w14:textId="77777777" w:rsidR="002B6127" w:rsidRPr="002B6127" w:rsidRDefault="002B6127" w:rsidP="002B6127">
            <w:pPr>
              <w:widowControl w:val="0"/>
              <w:spacing w:before="0" w:after="0"/>
              <w:jc w:val="center"/>
              <w:rPr>
                <w:rFonts w:cs="Times New Roman"/>
                <w:szCs w:val="24"/>
              </w:rPr>
            </w:pPr>
            <w:r w:rsidRPr="002B6127">
              <w:rPr>
                <w:rFonts w:cs="Times New Roman"/>
                <w:szCs w:val="24"/>
              </w:rPr>
              <w:t>16753.27</w:t>
            </w:r>
          </w:p>
        </w:tc>
      </w:tr>
      <w:tr w:rsidR="002B6127" w:rsidRPr="002B6127" w14:paraId="58CCD944" w14:textId="77777777" w:rsidTr="00CB1931">
        <w:trPr>
          <w:trHeight w:val="113"/>
        </w:trPr>
        <w:tc>
          <w:tcPr>
            <w:tcW w:w="2391" w:type="pct"/>
          </w:tcPr>
          <w:p w14:paraId="4B47371A" w14:textId="77777777" w:rsidR="002B6127" w:rsidRPr="002B6127" w:rsidRDefault="002B6127" w:rsidP="002B6127">
            <w:pPr>
              <w:widowControl w:val="0"/>
              <w:spacing w:before="0" w:after="0"/>
              <w:jc w:val="both"/>
              <w:rPr>
                <w:rFonts w:cs="Times New Roman"/>
                <w:szCs w:val="24"/>
              </w:rPr>
            </w:pPr>
            <w:r w:rsidRPr="002B6127">
              <w:rPr>
                <w:rFonts w:cs="Times New Roman"/>
                <w:szCs w:val="24"/>
              </w:rPr>
              <w:t xml:space="preserve">  </w:t>
            </w:r>
            <w:r w:rsidRPr="002B6127">
              <w:rPr>
                <w:rFonts w:cs="Times New Roman" w:hint="eastAsia"/>
                <w:szCs w:val="24"/>
              </w:rPr>
              <w:t xml:space="preserve"> </w:t>
            </w:r>
            <w:r w:rsidRPr="002B6127">
              <w:rPr>
                <w:rFonts w:cs="Times New Roman"/>
                <w:szCs w:val="24"/>
              </w:rPr>
              <w:t>Regulating water resources</w:t>
            </w:r>
          </w:p>
        </w:tc>
        <w:tc>
          <w:tcPr>
            <w:tcW w:w="1304" w:type="pct"/>
          </w:tcPr>
          <w:p w14:paraId="0619B8DD" w14:textId="77777777" w:rsidR="002B6127" w:rsidRPr="002B6127" w:rsidRDefault="002B6127" w:rsidP="002B6127">
            <w:pPr>
              <w:widowControl w:val="0"/>
              <w:spacing w:before="0" w:after="0"/>
              <w:jc w:val="center"/>
              <w:rPr>
                <w:rFonts w:cs="Times New Roman"/>
                <w:szCs w:val="24"/>
              </w:rPr>
            </w:pPr>
            <w:r w:rsidRPr="002B6127">
              <w:rPr>
                <w:rFonts w:cs="Times New Roman"/>
                <w:szCs w:val="24"/>
              </w:rPr>
              <w:t>20984.30</w:t>
            </w:r>
          </w:p>
        </w:tc>
        <w:tc>
          <w:tcPr>
            <w:tcW w:w="1304" w:type="pct"/>
          </w:tcPr>
          <w:p w14:paraId="23D5B6A7" w14:textId="77777777" w:rsidR="002B6127" w:rsidRPr="002B6127" w:rsidRDefault="002B6127" w:rsidP="002B6127">
            <w:pPr>
              <w:widowControl w:val="0"/>
              <w:spacing w:before="0" w:after="0"/>
              <w:jc w:val="center"/>
              <w:rPr>
                <w:rFonts w:cs="Times New Roman"/>
                <w:szCs w:val="24"/>
              </w:rPr>
            </w:pPr>
            <w:r w:rsidRPr="002B6127">
              <w:rPr>
                <w:rFonts w:cs="Times New Roman"/>
                <w:szCs w:val="24"/>
              </w:rPr>
              <w:t>19482.98</w:t>
            </w:r>
          </w:p>
        </w:tc>
      </w:tr>
      <w:tr w:rsidR="002B6127" w:rsidRPr="002B6127" w14:paraId="7D144670" w14:textId="77777777" w:rsidTr="00CB1931">
        <w:trPr>
          <w:trHeight w:val="113"/>
        </w:trPr>
        <w:tc>
          <w:tcPr>
            <w:tcW w:w="2391" w:type="pct"/>
          </w:tcPr>
          <w:p w14:paraId="45B7F32C" w14:textId="77777777" w:rsidR="002B6127" w:rsidRPr="002B6127" w:rsidRDefault="002B6127" w:rsidP="002B6127">
            <w:pPr>
              <w:widowControl w:val="0"/>
              <w:spacing w:before="0" w:after="0"/>
              <w:jc w:val="both"/>
              <w:rPr>
                <w:rFonts w:cs="Times New Roman"/>
                <w:szCs w:val="24"/>
              </w:rPr>
            </w:pPr>
            <w:r w:rsidRPr="002B6127">
              <w:rPr>
                <w:rFonts w:cs="Times New Roman"/>
                <w:szCs w:val="24"/>
              </w:rPr>
              <w:t xml:space="preserve">  </w:t>
            </w:r>
            <w:r w:rsidRPr="002B6127">
              <w:rPr>
                <w:rFonts w:cs="Times New Roman" w:hint="eastAsia"/>
                <w:szCs w:val="24"/>
              </w:rPr>
              <w:t xml:space="preserve"> </w:t>
            </w:r>
            <w:r w:rsidRPr="002B6127">
              <w:rPr>
                <w:rFonts w:cs="Times New Roman"/>
                <w:szCs w:val="24"/>
              </w:rPr>
              <w:t>Preventing coastal erosion</w:t>
            </w:r>
          </w:p>
        </w:tc>
        <w:tc>
          <w:tcPr>
            <w:tcW w:w="1304" w:type="pct"/>
          </w:tcPr>
          <w:p w14:paraId="3CF8C749" w14:textId="77777777" w:rsidR="002B6127" w:rsidRPr="002B6127" w:rsidRDefault="002B6127" w:rsidP="002B6127">
            <w:pPr>
              <w:widowControl w:val="0"/>
              <w:spacing w:before="0" w:after="0"/>
              <w:jc w:val="center"/>
              <w:rPr>
                <w:rFonts w:cs="Times New Roman"/>
                <w:szCs w:val="24"/>
              </w:rPr>
            </w:pPr>
            <w:r w:rsidRPr="002B6127">
              <w:rPr>
                <w:rFonts w:cs="Times New Roman"/>
                <w:szCs w:val="24"/>
              </w:rPr>
              <w:t>117174.26</w:t>
            </w:r>
          </w:p>
        </w:tc>
        <w:tc>
          <w:tcPr>
            <w:tcW w:w="1304" w:type="pct"/>
          </w:tcPr>
          <w:p w14:paraId="2F020F5E" w14:textId="77777777" w:rsidR="002B6127" w:rsidRPr="002B6127" w:rsidRDefault="002B6127" w:rsidP="002B6127">
            <w:pPr>
              <w:widowControl w:val="0"/>
              <w:spacing w:before="0" w:after="0"/>
              <w:jc w:val="center"/>
              <w:rPr>
                <w:rFonts w:cs="Times New Roman"/>
                <w:szCs w:val="24"/>
              </w:rPr>
            </w:pPr>
            <w:r w:rsidRPr="002B6127">
              <w:rPr>
                <w:rFonts w:cs="Times New Roman"/>
                <w:szCs w:val="24"/>
              </w:rPr>
              <w:t>111462.85</w:t>
            </w:r>
          </w:p>
        </w:tc>
      </w:tr>
      <w:tr w:rsidR="002B6127" w:rsidRPr="002B6127" w14:paraId="18D2CC8E" w14:textId="77777777" w:rsidTr="00CB1931">
        <w:trPr>
          <w:trHeight w:val="113"/>
        </w:trPr>
        <w:tc>
          <w:tcPr>
            <w:tcW w:w="2391" w:type="pct"/>
          </w:tcPr>
          <w:p w14:paraId="0DDF26DC" w14:textId="77777777" w:rsidR="002B6127" w:rsidRPr="002B6127" w:rsidRDefault="002B6127" w:rsidP="002B6127">
            <w:pPr>
              <w:widowControl w:val="0"/>
              <w:spacing w:before="0" w:after="0"/>
              <w:jc w:val="both"/>
              <w:rPr>
                <w:rFonts w:cs="Times New Roman"/>
                <w:b/>
                <w:szCs w:val="24"/>
              </w:rPr>
            </w:pPr>
            <w:r w:rsidRPr="002B6127">
              <w:rPr>
                <w:rFonts w:cs="Times New Roman"/>
                <w:b/>
                <w:szCs w:val="24"/>
              </w:rPr>
              <w:t>The value of supporting services</w:t>
            </w:r>
          </w:p>
        </w:tc>
        <w:tc>
          <w:tcPr>
            <w:tcW w:w="1304" w:type="pct"/>
          </w:tcPr>
          <w:p w14:paraId="44E27640" w14:textId="77777777" w:rsidR="002B6127" w:rsidRPr="002B6127" w:rsidRDefault="002B6127" w:rsidP="002B6127">
            <w:pPr>
              <w:widowControl w:val="0"/>
              <w:spacing w:before="0" w:after="0"/>
              <w:jc w:val="center"/>
              <w:rPr>
                <w:rFonts w:cs="Times New Roman"/>
                <w:szCs w:val="24"/>
              </w:rPr>
            </w:pPr>
            <w:r w:rsidRPr="002B6127">
              <w:rPr>
                <w:rFonts w:cs="Times New Roman"/>
                <w:szCs w:val="24"/>
              </w:rPr>
              <w:t>8124.68</w:t>
            </w:r>
          </w:p>
        </w:tc>
        <w:tc>
          <w:tcPr>
            <w:tcW w:w="1304" w:type="pct"/>
          </w:tcPr>
          <w:p w14:paraId="3EDF5529" w14:textId="77777777" w:rsidR="002B6127" w:rsidRPr="002B6127" w:rsidRDefault="002B6127" w:rsidP="002B6127">
            <w:pPr>
              <w:widowControl w:val="0"/>
              <w:spacing w:before="0" w:after="0"/>
              <w:jc w:val="center"/>
              <w:rPr>
                <w:rFonts w:cs="Times New Roman"/>
                <w:szCs w:val="24"/>
              </w:rPr>
            </w:pPr>
            <w:r w:rsidRPr="002B6127">
              <w:rPr>
                <w:rFonts w:cs="Times New Roman"/>
                <w:szCs w:val="24"/>
              </w:rPr>
              <w:t>7543.97</w:t>
            </w:r>
          </w:p>
        </w:tc>
      </w:tr>
      <w:tr w:rsidR="002B6127" w:rsidRPr="002B6127" w14:paraId="112A3CB9" w14:textId="77777777" w:rsidTr="00CB1931">
        <w:trPr>
          <w:trHeight w:val="113"/>
        </w:trPr>
        <w:tc>
          <w:tcPr>
            <w:tcW w:w="2391" w:type="pct"/>
          </w:tcPr>
          <w:p w14:paraId="69FE2213" w14:textId="77777777" w:rsidR="002B6127" w:rsidRPr="002B6127" w:rsidRDefault="002B6127" w:rsidP="00914EA5">
            <w:pPr>
              <w:widowControl w:val="0"/>
              <w:spacing w:before="0" w:after="0"/>
              <w:ind w:firstLineChars="50" w:firstLine="120"/>
              <w:jc w:val="both"/>
              <w:rPr>
                <w:rFonts w:cs="Times New Roman"/>
                <w:szCs w:val="24"/>
              </w:rPr>
            </w:pPr>
            <w:bookmarkStart w:id="2" w:name="_GoBack"/>
            <w:bookmarkEnd w:id="2"/>
            <w:r w:rsidRPr="002B6127">
              <w:rPr>
                <w:rFonts w:cs="Times New Roman"/>
                <w:szCs w:val="24"/>
              </w:rPr>
              <w:t>Soil fixation and fertilizer preservation</w:t>
            </w:r>
          </w:p>
        </w:tc>
        <w:tc>
          <w:tcPr>
            <w:tcW w:w="1304" w:type="pct"/>
          </w:tcPr>
          <w:p w14:paraId="556E1F79" w14:textId="77777777" w:rsidR="002B6127" w:rsidRPr="002B6127" w:rsidRDefault="002B6127" w:rsidP="002B6127">
            <w:pPr>
              <w:widowControl w:val="0"/>
              <w:spacing w:before="0" w:after="0"/>
              <w:jc w:val="center"/>
              <w:rPr>
                <w:rFonts w:cs="Times New Roman"/>
                <w:szCs w:val="24"/>
              </w:rPr>
            </w:pPr>
            <w:r w:rsidRPr="002B6127">
              <w:rPr>
                <w:rFonts w:cs="Times New Roman"/>
                <w:szCs w:val="24"/>
              </w:rPr>
              <w:t>4680.69</w:t>
            </w:r>
          </w:p>
        </w:tc>
        <w:tc>
          <w:tcPr>
            <w:tcW w:w="1304" w:type="pct"/>
          </w:tcPr>
          <w:p w14:paraId="7CBA465C" w14:textId="77777777" w:rsidR="002B6127" w:rsidRPr="002B6127" w:rsidRDefault="002B6127" w:rsidP="002B6127">
            <w:pPr>
              <w:widowControl w:val="0"/>
              <w:spacing w:before="0" w:after="0"/>
              <w:jc w:val="center"/>
              <w:rPr>
                <w:rFonts w:cs="Times New Roman"/>
                <w:szCs w:val="24"/>
              </w:rPr>
            </w:pPr>
            <w:r w:rsidRPr="002B6127">
              <w:rPr>
                <w:rFonts w:cs="Times New Roman"/>
                <w:szCs w:val="24"/>
              </w:rPr>
              <w:t>4346.39</w:t>
            </w:r>
          </w:p>
        </w:tc>
      </w:tr>
      <w:tr w:rsidR="002B6127" w:rsidRPr="002B6127" w14:paraId="2A329D9E" w14:textId="77777777" w:rsidTr="00CB1931">
        <w:trPr>
          <w:trHeight w:val="113"/>
        </w:trPr>
        <w:tc>
          <w:tcPr>
            <w:tcW w:w="2391" w:type="pct"/>
          </w:tcPr>
          <w:p w14:paraId="1C683E15" w14:textId="77777777" w:rsidR="002B6127" w:rsidRPr="002B6127" w:rsidRDefault="002B6127" w:rsidP="002B6127">
            <w:pPr>
              <w:widowControl w:val="0"/>
              <w:spacing w:before="0" w:after="0"/>
              <w:jc w:val="both"/>
              <w:rPr>
                <w:rFonts w:cs="Times New Roman"/>
                <w:szCs w:val="24"/>
              </w:rPr>
            </w:pPr>
            <w:r w:rsidRPr="002B6127">
              <w:rPr>
                <w:rFonts w:cs="Times New Roman"/>
                <w:szCs w:val="24"/>
              </w:rPr>
              <w:t xml:space="preserve">  </w:t>
            </w:r>
            <w:r w:rsidRPr="002B6127">
              <w:rPr>
                <w:rFonts w:cs="Times New Roman" w:hint="eastAsia"/>
                <w:szCs w:val="24"/>
              </w:rPr>
              <w:t xml:space="preserve"> </w:t>
            </w:r>
            <w:r w:rsidRPr="002B6127">
              <w:rPr>
                <w:rFonts w:cs="Times New Roman"/>
                <w:szCs w:val="24"/>
              </w:rPr>
              <w:t>Habitat provision</w:t>
            </w:r>
          </w:p>
        </w:tc>
        <w:tc>
          <w:tcPr>
            <w:tcW w:w="1304" w:type="pct"/>
          </w:tcPr>
          <w:p w14:paraId="662259EF" w14:textId="77777777" w:rsidR="002B6127" w:rsidRPr="002B6127" w:rsidRDefault="002B6127" w:rsidP="002B6127">
            <w:pPr>
              <w:widowControl w:val="0"/>
              <w:spacing w:before="0" w:after="0"/>
              <w:jc w:val="center"/>
              <w:rPr>
                <w:rFonts w:cs="Times New Roman"/>
                <w:szCs w:val="24"/>
              </w:rPr>
            </w:pPr>
            <w:r w:rsidRPr="002B6127">
              <w:rPr>
                <w:rFonts w:cs="Times New Roman"/>
                <w:szCs w:val="24"/>
              </w:rPr>
              <w:t>3443.99</w:t>
            </w:r>
          </w:p>
        </w:tc>
        <w:tc>
          <w:tcPr>
            <w:tcW w:w="1304" w:type="pct"/>
          </w:tcPr>
          <w:p w14:paraId="4EE10967" w14:textId="77777777" w:rsidR="002B6127" w:rsidRPr="002B6127" w:rsidRDefault="002B6127" w:rsidP="002B6127">
            <w:pPr>
              <w:widowControl w:val="0"/>
              <w:spacing w:before="0" w:after="0"/>
              <w:jc w:val="center"/>
              <w:rPr>
                <w:rFonts w:cs="Times New Roman"/>
                <w:szCs w:val="24"/>
              </w:rPr>
            </w:pPr>
            <w:r w:rsidRPr="002B6127">
              <w:rPr>
                <w:rFonts w:cs="Times New Roman"/>
                <w:szCs w:val="24"/>
              </w:rPr>
              <w:t>3197.58</w:t>
            </w:r>
          </w:p>
        </w:tc>
      </w:tr>
      <w:tr w:rsidR="002B6127" w:rsidRPr="002B6127" w14:paraId="52E936F7" w14:textId="77777777" w:rsidTr="00CB1931">
        <w:trPr>
          <w:trHeight w:val="113"/>
        </w:trPr>
        <w:tc>
          <w:tcPr>
            <w:tcW w:w="2391" w:type="pct"/>
          </w:tcPr>
          <w:p w14:paraId="72D59122" w14:textId="77777777" w:rsidR="002B6127" w:rsidRPr="002B6127" w:rsidRDefault="002B6127" w:rsidP="002B6127">
            <w:pPr>
              <w:widowControl w:val="0"/>
              <w:spacing w:before="0" w:after="0"/>
              <w:jc w:val="both"/>
              <w:rPr>
                <w:rFonts w:cs="Times New Roman"/>
                <w:b/>
                <w:szCs w:val="24"/>
              </w:rPr>
            </w:pPr>
            <w:r w:rsidRPr="002B6127">
              <w:rPr>
                <w:rFonts w:cs="Times New Roman"/>
                <w:b/>
                <w:szCs w:val="24"/>
              </w:rPr>
              <w:t>The value of cultural services</w:t>
            </w:r>
          </w:p>
        </w:tc>
        <w:tc>
          <w:tcPr>
            <w:tcW w:w="1304" w:type="pct"/>
          </w:tcPr>
          <w:p w14:paraId="062DC449" w14:textId="77777777" w:rsidR="002B6127" w:rsidRPr="002B6127" w:rsidRDefault="002B6127" w:rsidP="002B6127">
            <w:pPr>
              <w:widowControl w:val="0"/>
              <w:spacing w:before="0" w:after="0"/>
              <w:jc w:val="center"/>
              <w:rPr>
                <w:rFonts w:cs="Times New Roman"/>
                <w:szCs w:val="24"/>
              </w:rPr>
            </w:pPr>
            <w:r w:rsidRPr="002B6127">
              <w:rPr>
                <w:rFonts w:cs="Times New Roman"/>
                <w:szCs w:val="24"/>
              </w:rPr>
              <w:t>14181.05</w:t>
            </w:r>
          </w:p>
        </w:tc>
        <w:tc>
          <w:tcPr>
            <w:tcW w:w="1304" w:type="pct"/>
          </w:tcPr>
          <w:p w14:paraId="24CFCC9C" w14:textId="77777777" w:rsidR="002B6127" w:rsidRPr="002B6127" w:rsidRDefault="002B6127" w:rsidP="002B6127">
            <w:pPr>
              <w:widowControl w:val="0"/>
              <w:spacing w:before="0" w:after="0"/>
              <w:jc w:val="center"/>
              <w:rPr>
                <w:rFonts w:cs="Times New Roman"/>
                <w:szCs w:val="24"/>
              </w:rPr>
            </w:pPr>
            <w:r w:rsidRPr="002B6127">
              <w:rPr>
                <w:rFonts w:cs="Times New Roman"/>
                <w:szCs w:val="24"/>
              </w:rPr>
              <w:t>18326.97</w:t>
            </w:r>
          </w:p>
        </w:tc>
      </w:tr>
      <w:tr w:rsidR="002B6127" w:rsidRPr="002B6127" w14:paraId="26007660" w14:textId="77777777" w:rsidTr="00CB1931">
        <w:trPr>
          <w:trHeight w:val="113"/>
        </w:trPr>
        <w:tc>
          <w:tcPr>
            <w:tcW w:w="2391" w:type="pct"/>
          </w:tcPr>
          <w:p w14:paraId="57EE87B5" w14:textId="77777777" w:rsidR="002B6127" w:rsidRPr="002B6127" w:rsidRDefault="002B6127" w:rsidP="002B6127">
            <w:pPr>
              <w:widowControl w:val="0"/>
              <w:spacing w:before="0" w:after="0"/>
              <w:jc w:val="both"/>
              <w:rPr>
                <w:rFonts w:cs="Times New Roman"/>
                <w:szCs w:val="24"/>
              </w:rPr>
            </w:pPr>
            <w:r w:rsidRPr="002B6127">
              <w:rPr>
                <w:rFonts w:cs="Times New Roman"/>
                <w:szCs w:val="24"/>
              </w:rPr>
              <w:t xml:space="preserve">  </w:t>
            </w:r>
            <w:r w:rsidRPr="002B6127">
              <w:rPr>
                <w:rFonts w:cs="Times New Roman" w:hint="eastAsia"/>
                <w:szCs w:val="24"/>
              </w:rPr>
              <w:t xml:space="preserve"> </w:t>
            </w:r>
            <w:r w:rsidRPr="002B6127">
              <w:rPr>
                <w:rFonts w:cs="Times New Roman"/>
                <w:szCs w:val="24"/>
              </w:rPr>
              <w:t>Leisure tourism</w:t>
            </w:r>
          </w:p>
        </w:tc>
        <w:tc>
          <w:tcPr>
            <w:tcW w:w="1304" w:type="pct"/>
          </w:tcPr>
          <w:p w14:paraId="74D90CC2" w14:textId="77777777" w:rsidR="002B6127" w:rsidRPr="002B6127" w:rsidRDefault="002B6127" w:rsidP="002B6127">
            <w:pPr>
              <w:widowControl w:val="0"/>
              <w:spacing w:before="0" w:after="0"/>
              <w:jc w:val="center"/>
              <w:rPr>
                <w:rFonts w:cs="Times New Roman"/>
                <w:szCs w:val="24"/>
              </w:rPr>
            </w:pPr>
            <w:r w:rsidRPr="002B6127">
              <w:rPr>
                <w:rFonts w:cs="Times New Roman"/>
                <w:szCs w:val="24"/>
              </w:rPr>
              <w:t>13597.43</w:t>
            </w:r>
          </w:p>
        </w:tc>
        <w:tc>
          <w:tcPr>
            <w:tcW w:w="1304" w:type="pct"/>
          </w:tcPr>
          <w:p w14:paraId="45CB5ECB" w14:textId="77777777" w:rsidR="002B6127" w:rsidRPr="002B6127" w:rsidRDefault="002B6127" w:rsidP="002B6127">
            <w:pPr>
              <w:widowControl w:val="0"/>
              <w:spacing w:before="0" w:after="0"/>
              <w:jc w:val="center"/>
              <w:rPr>
                <w:rFonts w:cs="Times New Roman"/>
                <w:szCs w:val="24"/>
              </w:rPr>
            </w:pPr>
            <w:r w:rsidRPr="002B6127">
              <w:rPr>
                <w:rFonts w:cs="Times New Roman"/>
                <w:szCs w:val="24"/>
              </w:rPr>
              <w:t>17677.76</w:t>
            </w:r>
          </w:p>
        </w:tc>
      </w:tr>
      <w:tr w:rsidR="002B6127" w:rsidRPr="002B6127" w14:paraId="5A31832A" w14:textId="77777777" w:rsidTr="00CB1931">
        <w:trPr>
          <w:trHeight w:val="113"/>
        </w:trPr>
        <w:tc>
          <w:tcPr>
            <w:tcW w:w="2391" w:type="pct"/>
          </w:tcPr>
          <w:p w14:paraId="7ACA188A" w14:textId="77777777" w:rsidR="002B6127" w:rsidRPr="002B6127" w:rsidRDefault="002B6127" w:rsidP="002B6127">
            <w:pPr>
              <w:widowControl w:val="0"/>
              <w:spacing w:before="0" w:after="0"/>
              <w:jc w:val="both"/>
              <w:rPr>
                <w:rFonts w:cs="Times New Roman"/>
                <w:szCs w:val="24"/>
              </w:rPr>
            </w:pPr>
            <w:r w:rsidRPr="002B6127">
              <w:rPr>
                <w:rFonts w:cs="Times New Roman"/>
                <w:szCs w:val="24"/>
              </w:rPr>
              <w:t xml:space="preserve">  </w:t>
            </w:r>
            <w:r w:rsidRPr="002B6127">
              <w:rPr>
                <w:rFonts w:cs="Times New Roman" w:hint="eastAsia"/>
                <w:szCs w:val="24"/>
              </w:rPr>
              <w:t xml:space="preserve"> </w:t>
            </w:r>
            <w:r w:rsidRPr="002B6127">
              <w:rPr>
                <w:rFonts w:cs="Times New Roman"/>
                <w:szCs w:val="24"/>
              </w:rPr>
              <w:t>Scientific research and education</w:t>
            </w:r>
          </w:p>
        </w:tc>
        <w:tc>
          <w:tcPr>
            <w:tcW w:w="1304" w:type="pct"/>
          </w:tcPr>
          <w:p w14:paraId="361C53E7" w14:textId="77777777" w:rsidR="002B6127" w:rsidRPr="002B6127" w:rsidRDefault="002B6127" w:rsidP="002B6127">
            <w:pPr>
              <w:widowControl w:val="0"/>
              <w:spacing w:before="0" w:after="0"/>
              <w:jc w:val="center"/>
              <w:rPr>
                <w:rFonts w:cs="Times New Roman"/>
                <w:szCs w:val="24"/>
              </w:rPr>
            </w:pPr>
            <w:r w:rsidRPr="002B6127">
              <w:rPr>
                <w:rFonts w:cs="Times New Roman"/>
                <w:szCs w:val="24"/>
              </w:rPr>
              <w:t>583.62</w:t>
            </w:r>
          </w:p>
        </w:tc>
        <w:tc>
          <w:tcPr>
            <w:tcW w:w="1304" w:type="pct"/>
          </w:tcPr>
          <w:p w14:paraId="77CBA2CD" w14:textId="77777777" w:rsidR="002B6127" w:rsidRPr="002B6127" w:rsidRDefault="002B6127" w:rsidP="002B6127">
            <w:pPr>
              <w:widowControl w:val="0"/>
              <w:spacing w:before="0" w:after="0"/>
              <w:jc w:val="center"/>
              <w:rPr>
                <w:rFonts w:cs="Times New Roman"/>
                <w:szCs w:val="24"/>
              </w:rPr>
            </w:pPr>
            <w:r w:rsidRPr="002B6127">
              <w:rPr>
                <w:rFonts w:cs="Times New Roman"/>
                <w:szCs w:val="24"/>
              </w:rPr>
              <w:t>649.21</w:t>
            </w:r>
          </w:p>
        </w:tc>
      </w:tr>
    </w:tbl>
    <w:p w14:paraId="3881C34A" w14:textId="52C67956" w:rsidR="002B6127" w:rsidRDefault="002B6127" w:rsidP="002B6127">
      <w:pPr>
        <w:widowControl w:val="0"/>
        <w:spacing w:before="0" w:after="0"/>
        <w:jc w:val="both"/>
        <w:rPr>
          <w:rFonts w:eastAsia="宋体" w:cs="Times New Roman"/>
          <w:kern w:val="2"/>
          <w:szCs w:val="24"/>
          <w:lang w:eastAsia="zh-CN"/>
        </w:rPr>
      </w:pPr>
    </w:p>
    <w:p w14:paraId="2329A712" w14:textId="79188B5F" w:rsidR="00162668" w:rsidRDefault="00162668" w:rsidP="002B6127">
      <w:pPr>
        <w:widowControl w:val="0"/>
        <w:spacing w:before="0" w:after="0"/>
        <w:jc w:val="both"/>
        <w:rPr>
          <w:rFonts w:eastAsia="宋体" w:cs="Times New Roman"/>
          <w:kern w:val="2"/>
          <w:szCs w:val="24"/>
          <w:lang w:eastAsia="zh-CN"/>
        </w:rPr>
      </w:pPr>
    </w:p>
    <w:p w14:paraId="3DA7BB57" w14:textId="2CFF20F1" w:rsidR="00162668" w:rsidRDefault="00162668" w:rsidP="002B6127">
      <w:pPr>
        <w:widowControl w:val="0"/>
        <w:spacing w:before="0" w:after="0"/>
        <w:jc w:val="both"/>
        <w:rPr>
          <w:rFonts w:eastAsia="宋体" w:cs="Times New Roman"/>
          <w:kern w:val="2"/>
          <w:szCs w:val="24"/>
          <w:lang w:eastAsia="zh-CN"/>
        </w:rPr>
      </w:pPr>
    </w:p>
    <w:p w14:paraId="529F9BA9" w14:textId="77777777" w:rsidR="00162668" w:rsidRPr="002B6127" w:rsidRDefault="00162668" w:rsidP="002B6127">
      <w:pPr>
        <w:widowControl w:val="0"/>
        <w:spacing w:before="0" w:after="0"/>
        <w:jc w:val="both"/>
        <w:rPr>
          <w:rFonts w:eastAsia="宋体" w:cs="Times New Roman" w:hint="eastAsia"/>
          <w:kern w:val="2"/>
          <w:szCs w:val="24"/>
          <w:lang w:eastAsia="zh-CN"/>
        </w:rPr>
      </w:pPr>
    </w:p>
    <w:p w14:paraId="299E6702" w14:textId="77777777" w:rsidR="002B6127" w:rsidRPr="002B6127" w:rsidRDefault="002B6127" w:rsidP="002B6127">
      <w:pPr>
        <w:pStyle w:val="1"/>
        <w:rPr>
          <w:lang w:eastAsia="zh-CN"/>
        </w:rPr>
      </w:pPr>
      <w:bookmarkStart w:id="3" w:name="_Toc82803765"/>
      <w:r w:rsidRPr="002B6127">
        <w:rPr>
          <w:lang w:eastAsia="zh-CN"/>
        </w:rPr>
        <w:lastRenderedPageBreak/>
        <w:t>Table</w:t>
      </w:r>
      <w:r w:rsidRPr="002B6127">
        <w:rPr>
          <w:rFonts w:hint="eastAsia"/>
          <w:lang w:eastAsia="zh-CN"/>
        </w:rPr>
        <w:t xml:space="preserve"> S</w:t>
      </w:r>
      <w:r w:rsidRPr="002B6127">
        <w:rPr>
          <w:lang w:eastAsia="zh-CN"/>
        </w:rPr>
        <w:t>3</w:t>
      </w:r>
      <w:bookmarkEnd w:id="3"/>
      <w:r w:rsidRPr="002B6127">
        <w:rPr>
          <w:lang w:eastAsia="zh-CN"/>
        </w:rPr>
        <w:t xml:space="preserve"> </w:t>
      </w:r>
    </w:p>
    <w:p w14:paraId="3CE2838E" w14:textId="77777777" w:rsidR="002B6127" w:rsidRPr="002B6127" w:rsidRDefault="002B6127" w:rsidP="002B6127">
      <w:pPr>
        <w:widowControl w:val="0"/>
        <w:spacing w:before="0" w:after="0"/>
        <w:jc w:val="both"/>
        <w:rPr>
          <w:rFonts w:eastAsia="宋体" w:cs="Times New Roman"/>
          <w:kern w:val="2"/>
          <w:szCs w:val="24"/>
          <w:lang w:eastAsia="zh-CN"/>
        </w:rPr>
      </w:pPr>
      <w:r w:rsidRPr="002B6127">
        <w:rPr>
          <w:rFonts w:eastAsia="宋体" w:cs="Times New Roman"/>
          <w:kern w:val="2"/>
          <w:szCs w:val="24"/>
          <w:lang w:eastAsia="zh-CN"/>
        </w:rPr>
        <w:t>Mangrove resource assets physical scale</w:t>
      </w:r>
    </w:p>
    <w:tbl>
      <w:tblPr>
        <w:tblW w:w="5000" w:type="pct"/>
        <w:jc w:val="center"/>
        <w:tblBorders>
          <w:top w:val="single" w:sz="12" w:space="0" w:color="008000"/>
          <w:bottom w:val="single" w:sz="12" w:space="0" w:color="008000"/>
        </w:tblBorders>
        <w:tblCellMar>
          <w:left w:w="0" w:type="dxa"/>
          <w:right w:w="0" w:type="dxa"/>
        </w:tblCellMar>
        <w:tblLook w:val="04A0" w:firstRow="1" w:lastRow="0" w:firstColumn="1" w:lastColumn="0" w:noHBand="0" w:noVBand="1"/>
      </w:tblPr>
      <w:tblGrid>
        <w:gridCol w:w="3117"/>
        <w:gridCol w:w="3330"/>
        <w:gridCol w:w="3330"/>
      </w:tblGrid>
      <w:tr w:rsidR="002B6127" w:rsidRPr="002B6127" w14:paraId="39012B13" w14:textId="77777777" w:rsidTr="00CB1931">
        <w:trPr>
          <w:trHeight w:val="335"/>
          <w:jc w:val="center"/>
        </w:trPr>
        <w:tc>
          <w:tcPr>
            <w:tcW w:w="1594" w:type="pct"/>
            <w:tcBorders>
              <w:top w:val="single" w:sz="4" w:space="0" w:color="auto"/>
              <w:left w:val="nil"/>
              <w:bottom w:val="single" w:sz="4" w:space="0" w:color="auto"/>
              <w:right w:val="nil"/>
            </w:tcBorders>
            <w:hideMark/>
          </w:tcPr>
          <w:p w14:paraId="58DDB188" w14:textId="77777777" w:rsidR="002B6127" w:rsidRPr="002B6127" w:rsidRDefault="002B6127" w:rsidP="002B6127">
            <w:pPr>
              <w:widowControl w:val="0"/>
              <w:spacing w:before="0" w:after="0"/>
              <w:jc w:val="both"/>
              <w:rPr>
                <w:rFonts w:eastAsia="宋体" w:cs="Times New Roman"/>
                <w:kern w:val="2"/>
                <w:szCs w:val="24"/>
                <w:lang w:eastAsia="de-DE"/>
              </w:rPr>
            </w:pPr>
            <w:bookmarkStart w:id="4" w:name="_Toc82803766"/>
            <w:r w:rsidRPr="002B6127">
              <w:rPr>
                <w:rFonts w:eastAsia="宋体" w:cs="Times New Roman"/>
                <w:kern w:val="2"/>
                <w:szCs w:val="24"/>
                <w:lang w:eastAsia="de-DE"/>
              </w:rPr>
              <w:t>Family</w:t>
            </w:r>
          </w:p>
        </w:tc>
        <w:tc>
          <w:tcPr>
            <w:tcW w:w="1703" w:type="pct"/>
            <w:tcBorders>
              <w:top w:val="single" w:sz="4" w:space="0" w:color="auto"/>
              <w:left w:val="nil"/>
              <w:bottom w:val="single" w:sz="4" w:space="0" w:color="auto"/>
              <w:right w:val="nil"/>
            </w:tcBorders>
            <w:hideMark/>
          </w:tcPr>
          <w:p w14:paraId="4BF08B2B" w14:textId="77777777" w:rsidR="002B6127" w:rsidRPr="002B6127" w:rsidRDefault="002B6127" w:rsidP="002B6127">
            <w:pPr>
              <w:widowControl w:val="0"/>
              <w:spacing w:before="0" w:after="0"/>
              <w:jc w:val="both"/>
              <w:rPr>
                <w:rFonts w:eastAsia="宋体" w:cs="Times New Roman"/>
                <w:kern w:val="2"/>
                <w:szCs w:val="24"/>
                <w:lang w:eastAsia="de-DE"/>
              </w:rPr>
            </w:pPr>
            <w:r w:rsidRPr="002B6127">
              <w:rPr>
                <w:rFonts w:eastAsia="宋体" w:cs="Times New Roman"/>
                <w:kern w:val="2"/>
                <w:szCs w:val="24"/>
                <w:lang w:eastAsia="de-DE"/>
              </w:rPr>
              <w:t>Species</w:t>
            </w:r>
          </w:p>
        </w:tc>
        <w:tc>
          <w:tcPr>
            <w:tcW w:w="1703" w:type="pct"/>
            <w:tcBorders>
              <w:top w:val="single" w:sz="4" w:space="0" w:color="auto"/>
              <w:left w:val="nil"/>
              <w:bottom w:val="single" w:sz="4" w:space="0" w:color="auto"/>
              <w:right w:val="nil"/>
            </w:tcBorders>
            <w:hideMark/>
          </w:tcPr>
          <w:p w14:paraId="6617C583" w14:textId="77777777" w:rsidR="002B6127" w:rsidRPr="002B6127" w:rsidRDefault="002B6127" w:rsidP="002B6127">
            <w:pPr>
              <w:widowControl w:val="0"/>
              <w:spacing w:before="0" w:after="0"/>
              <w:jc w:val="both"/>
              <w:rPr>
                <w:rFonts w:eastAsia="宋体" w:cs="Times New Roman"/>
                <w:kern w:val="2"/>
                <w:szCs w:val="24"/>
                <w:lang w:eastAsia="zh-CN"/>
              </w:rPr>
            </w:pPr>
            <w:r w:rsidRPr="002B6127">
              <w:rPr>
                <w:rFonts w:eastAsia="宋体" w:cs="Times New Roman"/>
                <w:kern w:val="2"/>
                <w:szCs w:val="24"/>
                <w:lang w:eastAsia="zh-CN"/>
              </w:rPr>
              <w:t>Area</w:t>
            </w:r>
            <w:r w:rsidRPr="002B6127">
              <w:rPr>
                <w:rFonts w:eastAsia="宋体" w:cs="Times New Roman" w:hint="eastAsia"/>
                <w:kern w:val="2"/>
                <w:szCs w:val="24"/>
                <w:lang w:eastAsia="zh-CN"/>
              </w:rPr>
              <w:t xml:space="preserve"> </w:t>
            </w:r>
            <w:r w:rsidRPr="002B6127">
              <w:rPr>
                <w:rFonts w:eastAsia="宋体" w:cs="Times New Roman"/>
                <w:kern w:val="2"/>
                <w:szCs w:val="24"/>
                <w:lang w:eastAsia="zh-CN"/>
              </w:rPr>
              <w:t>(hm</w:t>
            </w:r>
            <w:r w:rsidRPr="002B6127">
              <w:rPr>
                <w:rFonts w:eastAsia="宋体" w:cs="Times New Roman"/>
                <w:kern w:val="2"/>
                <w:szCs w:val="24"/>
                <w:vertAlign w:val="superscript"/>
                <w:lang w:eastAsia="zh-CN"/>
              </w:rPr>
              <w:t>2</w:t>
            </w:r>
            <w:r w:rsidRPr="002B6127">
              <w:rPr>
                <w:rFonts w:eastAsia="宋体" w:cs="Times New Roman"/>
                <w:kern w:val="2"/>
                <w:szCs w:val="24"/>
                <w:lang w:eastAsia="zh-CN"/>
              </w:rPr>
              <w:t>)</w:t>
            </w:r>
          </w:p>
        </w:tc>
      </w:tr>
      <w:tr w:rsidR="002B6127" w:rsidRPr="002B6127" w14:paraId="41ED8C3D" w14:textId="77777777" w:rsidTr="00CB1931">
        <w:trPr>
          <w:trHeight w:hRule="exact" w:val="397"/>
          <w:jc w:val="center"/>
        </w:trPr>
        <w:tc>
          <w:tcPr>
            <w:tcW w:w="1594" w:type="pct"/>
            <w:tcBorders>
              <w:top w:val="single" w:sz="4" w:space="0" w:color="auto"/>
              <w:left w:val="nil"/>
              <w:bottom w:val="nil"/>
              <w:right w:val="nil"/>
            </w:tcBorders>
            <w:hideMark/>
          </w:tcPr>
          <w:p w14:paraId="7CDE54BC" w14:textId="77777777" w:rsidR="002B6127" w:rsidRPr="002B6127" w:rsidRDefault="002B6127" w:rsidP="002B6127">
            <w:pPr>
              <w:widowControl w:val="0"/>
              <w:spacing w:before="0" w:after="0"/>
              <w:jc w:val="both"/>
              <w:rPr>
                <w:rFonts w:eastAsia="宋体" w:cs="Times New Roman"/>
                <w:kern w:val="2"/>
                <w:szCs w:val="24"/>
                <w:lang w:eastAsia="zh-CN"/>
              </w:rPr>
            </w:pPr>
            <w:r w:rsidRPr="002B6127">
              <w:rPr>
                <w:rFonts w:eastAsia="宋体" w:cs="Times New Roman"/>
                <w:kern w:val="2"/>
                <w:szCs w:val="24"/>
                <w:lang w:eastAsia="de-DE"/>
              </w:rPr>
              <w:t>Exclusive mangrove</w:t>
            </w:r>
            <w:r w:rsidRPr="002B6127">
              <w:rPr>
                <w:rFonts w:eastAsia="宋体" w:cs="Times New Roman"/>
                <w:kern w:val="2"/>
                <w:szCs w:val="24"/>
                <w:lang w:eastAsia="zh-CN"/>
              </w:rPr>
              <w:t>s</w:t>
            </w:r>
          </w:p>
        </w:tc>
        <w:tc>
          <w:tcPr>
            <w:tcW w:w="1703" w:type="pct"/>
            <w:tcBorders>
              <w:top w:val="single" w:sz="4" w:space="0" w:color="auto"/>
              <w:left w:val="nil"/>
              <w:bottom w:val="nil"/>
              <w:right w:val="nil"/>
            </w:tcBorders>
          </w:tcPr>
          <w:p w14:paraId="7865B285" w14:textId="77777777" w:rsidR="002B6127" w:rsidRPr="002B6127" w:rsidRDefault="002B6127" w:rsidP="002B6127">
            <w:pPr>
              <w:widowControl w:val="0"/>
              <w:spacing w:before="0" w:after="0"/>
              <w:jc w:val="both"/>
              <w:rPr>
                <w:rFonts w:eastAsia="宋体" w:cs="Times New Roman"/>
                <w:kern w:val="2"/>
                <w:szCs w:val="24"/>
                <w:lang w:eastAsia="de-DE"/>
              </w:rPr>
            </w:pPr>
          </w:p>
        </w:tc>
        <w:tc>
          <w:tcPr>
            <w:tcW w:w="1703" w:type="pct"/>
            <w:tcBorders>
              <w:top w:val="single" w:sz="4" w:space="0" w:color="auto"/>
              <w:left w:val="nil"/>
              <w:bottom w:val="nil"/>
              <w:right w:val="nil"/>
            </w:tcBorders>
          </w:tcPr>
          <w:p w14:paraId="707E8CD4" w14:textId="77777777" w:rsidR="002B6127" w:rsidRPr="002B6127" w:rsidRDefault="002B6127" w:rsidP="002B6127">
            <w:pPr>
              <w:widowControl w:val="0"/>
              <w:spacing w:before="0" w:after="0"/>
              <w:jc w:val="both"/>
              <w:rPr>
                <w:rFonts w:eastAsia="宋体" w:cs="Times New Roman"/>
                <w:kern w:val="2"/>
                <w:szCs w:val="24"/>
                <w:lang w:eastAsia="de-DE"/>
              </w:rPr>
            </w:pPr>
          </w:p>
        </w:tc>
      </w:tr>
      <w:tr w:rsidR="002B6127" w:rsidRPr="002B6127" w14:paraId="5593364D" w14:textId="77777777" w:rsidTr="00CB1931">
        <w:trPr>
          <w:jc w:val="center"/>
        </w:trPr>
        <w:tc>
          <w:tcPr>
            <w:tcW w:w="1594" w:type="pct"/>
            <w:tcBorders>
              <w:top w:val="nil"/>
              <w:left w:val="nil"/>
              <w:bottom w:val="nil"/>
              <w:right w:val="nil"/>
            </w:tcBorders>
            <w:hideMark/>
          </w:tcPr>
          <w:p w14:paraId="5129D74D"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Rhizophoraceae</w:t>
            </w:r>
          </w:p>
        </w:tc>
        <w:tc>
          <w:tcPr>
            <w:tcW w:w="1703" w:type="pct"/>
            <w:tcBorders>
              <w:top w:val="nil"/>
              <w:left w:val="nil"/>
              <w:bottom w:val="nil"/>
              <w:right w:val="nil"/>
            </w:tcBorders>
            <w:hideMark/>
          </w:tcPr>
          <w:p w14:paraId="4D358854"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Bruguiera gymnoihiza</w:t>
            </w:r>
          </w:p>
        </w:tc>
        <w:tc>
          <w:tcPr>
            <w:tcW w:w="1703" w:type="pct"/>
            <w:tcBorders>
              <w:top w:val="nil"/>
              <w:left w:val="nil"/>
              <w:bottom w:val="nil"/>
              <w:right w:val="nil"/>
            </w:tcBorders>
          </w:tcPr>
          <w:p w14:paraId="19BBD2D0" w14:textId="77777777" w:rsidR="002B6127" w:rsidRPr="002B6127" w:rsidRDefault="002B6127" w:rsidP="002B6127">
            <w:pPr>
              <w:widowControl w:val="0"/>
              <w:spacing w:before="0" w:after="0"/>
              <w:jc w:val="both"/>
              <w:rPr>
                <w:rFonts w:eastAsia="宋体" w:cs="Times New Roman"/>
                <w:i/>
                <w:kern w:val="2"/>
                <w:szCs w:val="24"/>
                <w:lang w:eastAsia="de-DE"/>
              </w:rPr>
            </w:pPr>
          </w:p>
        </w:tc>
      </w:tr>
      <w:tr w:rsidR="002B6127" w:rsidRPr="002B6127" w14:paraId="5E70BE2C" w14:textId="77777777" w:rsidTr="00CB1931">
        <w:trPr>
          <w:trHeight w:val="90"/>
          <w:jc w:val="center"/>
        </w:trPr>
        <w:tc>
          <w:tcPr>
            <w:tcW w:w="1594" w:type="pct"/>
            <w:tcBorders>
              <w:top w:val="nil"/>
              <w:left w:val="nil"/>
              <w:bottom w:val="nil"/>
              <w:right w:val="nil"/>
            </w:tcBorders>
          </w:tcPr>
          <w:p w14:paraId="0B96FF6B" w14:textId="77777777" w:rsidR="002B6127" w:rsidRPr="002B6127" w:rsidRDefault="002B6127" w:rsidP="002B6127">
            <w:pPr>
              <w:widowControl w:val="0"/>
              <w:spacing w:before="0" w:after="0"/>
              <w:jc w:val="both"/>
              <w:rPr>
                <w:rFonts w:eastAsia="宋体" w:cs="Times New Roman"/>
                <w:i/>
                <w:kern w:val="2"/>
                <w:szCs w:val="24"/>
                <w:lang w:eastAsia="de-DE"/>
              </w:rPr>
            </w:pPr>
          </w:p>
        </w:tc>
        <w:tc>
          <w:tcPr>
            <w:tcW w:w="1703" w:type="pct"/>
            <w:tcBorders>
              <w:top w:val="nil"/>
              <w:left w:val="nil"/>
              <w:bottom w:val="nil"/>
              <w:right w:val="nil"/>
            </w:tcBorders>
            <w:hideMark/>
          </w:tcPr>
          <w:p w14:paraId="3AD15E60"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Bruguiera sexangula</w:t>
            </w:r>
          </w:p>
        </w:tc>
        <w:tc>
          <w:tcPr>
            <w:tcW w:w="1703" w:type="pct"/>
            <w:tcBorders>
              <w:top w:val="nil"/>
              <w:left w:val="nil"/>
              <w:bottom w:val="nil"/>
              <w:right w:val="nil"/>
            </w:tcBorders>
          </w:tcPr>
          <w:p w14:paraId="0D1E4CB0" w14:textId="77777777" w:rsidR="002B6127" w:rsidRPr="002B6127" w:rsidRDefault="002B6127" w:rsidP="002B6127">
            <w:pPr>
              <w:widowControl w:val="0"/>
              <w:spacing w:before="0" w:after="0"/>
              <w:jc w:val="both"/>
              <w:rPr>
                <w:rFonts w:eastAsia="宋体" w:cs="Times New Roman"/>
                <w:i/>
                <w:kern w:val="2"/>
                <w:szCs w:val="24"/>
                <w:lang w:eastAsia="de-DE"/>
              </w:rPr>
            </w:pPr>
          </w:p>
        </w:tc>
      </w:tr>
      <w:tr w:rsidR="002B6127" w:rsidRPr="002B6127" w14:paraId="3CECE601" w14:textId="77777777" w:rsidTr="00CB1931">
        <w:trPr>
          <w:jc w:val="center"/>
        </w:trPr>
        <w:tc>
          <w:tcPr>
            <w:tcW w:w="1594" w:type="pct"/>
            <w:tcBorders>
              <w:top w:val="nil"/>
              <w:left w:val="nil"/>
              <w:bottom w:val="nil"/>
              <w:right w:val="nil"/>
            </w:tcBorders>
          </w:tcPr>
          <w:p w14:paraId="263C8DB4" w14:textId="77777777" w:rsidR="002B6127" w:rsidRPr="002B6127" w:rsidRDefault="002B6127" w:rsidP="002B6127">
            <w:pPr>
              <w:widowControl w:val="0"/>
              <w:spacing w:before="0" w:after="0"/>
              <w:jc w:val="both"/>
              <w:rPr>
                <w:rFonts w:eastAsia="宋体" w:cs="Times New Roman"/>
                <w:i/>
                <w:kern w:val="2"/>
                <w:szCs w:val="24"/>
                <w:lang w:eastAsia="de-DE"/>
              </w:rPr>
            </w:pPr>
          </w:p>
        </w:tc>
        <w:tc>
          <w:tcPr>
            <w:tcW w:w="1703" w:type="pct"/>
            <w:tcBorders>
              <w:top w:val="nil"/>
              <w:left w:val="nil"/>
              <w:bottom w:val="nil"/>
              <w:right w:val="nil"/>
            </w:tcBorders>
            <w:hideMark/>
          </w:tcPr>
          <w:p w14:paraId="7C15058F" w14:textId="77777777" w:rsidR="002B6127" w:rsidRPr="002B6127" w:rsidRDefault="002B6127" w:rsidP="002B6127">
            <w:pPr>
              <w:widowControl w:val="0"/>
              <w:spacing w:before="0" w:after="0"/>
              <w:jc w:val="both"/>
              <w:rPr>
                <w:rFonts w:eastAsia="宋体" w:cs="Times New Roman"/>
                <w:i/>
                <w:kern w:val="2"/>
                <w:szCs w:val="24"/>
                <w:lang w:eastAsia="zh-CN"/>
              </w:rPr>
            </w:pPr>
            <w:r w:rsidRPr="002B6127">
              <w:rPr>
                <w:rFonts w:eastAsia="宋体" w:cs="Times New Roman"/>
                <w:i/>
                <w:kern w:val="2"/>
                <w:szCs w:val="24"/>
                <w:lang w:eastAsia="de-DE"/>
              </w:rPr>
              <w:t>B. s. var. rhy</w:t>
            </w:r>
            <w:r w:rsidRPr="002B6127">
              <w:rPr>
                <w:rFonts w:eastAsia="宋体" w:cs="Times New Roman"/>
                <w:i/>
                <w:kern w:val="2"/>
                <w:szCs w:val="24"/>
                <w:lang w:eastAsia="zh-CN"/>
              </w:rPr>
              <w:t>n</w:t>
            </w:r>
            <w:r w:rsidRPr="002B6127">
              <w:rPr>
                <w:rFonts w:eastAsia="宋体" w:cs="Times New Roman"/>
                <w:i/>
                <w:kern w:val="2"/>
                <w:szCs w:val="24"/>
                <w:lang w:eastAsia="de-DE"/>
              </w:rPr>
              <w:t>chopetala</w:t>
            </w:r>
          </w:p>
        </w:tc>
        <w:tc>
          <w:tcPr>
            <w:tcW w:w="1703" w:type="pct"/>
            <w:tcBorders>
              <w:top w:val="nil"/>
              <w:left w:val="nil"/>
              <w:bottom w:val="nil"/>
              <w:right w:val="nil"/>
            </w:tcBorders>
          </w:tcPr>
          <w:p w14:paraId="4D83309D" w14:textId="77777777" w:rsidR="002B6127" w:rsidRPr="002B6127" w:rsidRDefault="002B6127" w:rsidP="002B6127">
            <w:pPr>
              <w:widowControl w:val="0"/>
              <w:spacing w:before="0" w:after="0"/>
              <w:jc w:val="both"/>
              <w:rPr>
                <w:rFonts w:eastAsia="宋体" w:cs="Times New Roman"/>
                <w:i/>
                <w:kern w:val="2"/>
                <w:szCs w:val="24"/>
                <w:lang w:eastAsia="de-DE"/>
              </w:rPr>
            </w:pPr>
          </w:p>
        </w:tc>
      </w:tr>
      <w:tr w:rsidR="002B6127" w:rsidRPr="002B6127" w14:paraId="7EE233A0" w14:textId="77777777" w:rsidTr="00CB1931">
        <w:trPr>
          <w:jc w:val="center"/>
        </w:trPr>
        <w:tc>
          <w:tcPr>
            <w:tcW w:w="1594" w:type="pct"/>
            <w:tcBorders>
              <w:top w:val="nil"/>
              <w:left w:val="nil"/>
              <w:bottom w:val="nil"/>
              <w:right w:val="nil"/>
            </w:tcBorders>
          </w:tcPr>
          <w:p w14:paraId="67408E93" w14:textId="77777777" w:rsidR="002B6127" w:rsidRPr="002B6127" w:rsidRDefault="002B6127" w:rsidP="002B6127">
            <w:pPr>
              <w:widowControl w:val="0"/>
              <w:spacing w:before="0" w:after="0"/>
              <w:jc w:val="both"/>
              <w:rPr>
                <w:rFonts w:eastAsia="宋体" w:cs="Times New Roman"/>
                <w:i/>
                <w:kern w:val="2"/>
                <w:szCs w:val="24"/>
                <w:lang w:eastAsia="de-DE"/>
              </w:rPr>
            </w:pPr>
          </w:p>
        </w:tc>
        <w:tc>
          <w:tcPr>
            <w:tcW w:w="1703" w:type="pct"/>
            <w:tcBorders>
              <w:top w:val="nil"/>
              <w:left w:val="nil"/>
              <w:bottom w:val="nil"/>
              <w:right w:val="nil"/>
            </w:tcBorders>
            <w:hideMark/>
          </w:tcPr>
          <w:p w14:paraId="32AA91EB"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Ceriops tagal</w:t>
            </w:r>
          </w:p>
        </w:tc>
        <w:tc>
          <w:tcPr>
            <w:tcW w:w="1703" w:type="pct"/>
            <w:tcBorders>
              <w:top w:val="nil"/>
              <w:left w:val="nil"/>
              <w:bottom w:val="nil"/>
              <w:right w:val="nil"/>
            </w:tcBorders>
          </w:tcPr>
          <w:p w14:paraId="54ACA928" w14:textId="77777777" w:rsidR="002B6127" w:rsidRPr="002B6127" w:rsidRDefault="002B6127" w:rsidP="002B6127">
            <w:pPr>
              <w:widowControl w:val="0"/>
              <w:spacing w:before="0" w:after="0"/>
              <w:jc w:val="both"/>
              <w:rPr>
                <w:rFonts w:eastAsia="宋体" w:cs="Times New Roman"/>
                <w:i/>
                <w:kern w:val="2"/>
                <w:szCs w:val="24"/>
                <w:lang w:eastAsia="de-DE"/>
              </w:rPr>
            </w:pPr>
          </w:p>
        </w:tc>
      </w:tr>
      <w:tr w:rsidR="002B6127" w:rsidRPr="002B6127" w14:paraId="236C444A" w14:textId="77777777" w:rsidTr="00CB1931">
        <w:trPr>
          <w:jc w:val="center"/>
        </w:trPr>
        <w:tc>
          <w:tcPr>
            <w:tcW w:w="1594" w:type="pct"/>
            <w:tcBorders>
              <w:top w:val="nil"/>
              <w:left w:val="nil"/>
              <w:bottom w:val="nil"/>
              <w:right w:val="nil"/>
            </w:tcBorders>
          </w:tcPr>
          <w:p w14:paraId="46E387FF" w14:textId="77777777" w:rsidR="002B6127" w:rsidRPr="002B6127" w:rsidRDefault="002B6127" w:rsidP="002B6127">
            <w:pPr>
              <w:widowControl w:val="0"/>
              <w:spacing w:before="0" w:after="0"/>
              <w:jc w:val="both"/>
              <w:rPr>
                <w:rFonts w:eastAsia="宋体" w:cs="Times New Roman"/>
                <w:i/>
                <w:kern w:val="2"/>
                <w:szCs w:val="24"/>
                <w:lang w:eastAsia="de-DE"/>
              </w:rPr>
            </w:pPr>
          </w:p>
        </w:tc>
        <w:tc>
          <w:tcPr>
            <w:tcW w:w="1703" w:type="pct"/>
            <w:tcBorders>
              <w:top w:val="nil"/>
              <w:left w:val="nil"/>
              <w:bottom w:val="nil"/>
              <w:right w:val="nil"/>
            </w:tcBorders>
            <w:hideMark/>
          </w:tcPr>
          <w:p w14:paraId="21E519AE" w14:textId="77777777" w:rsidR="002B6127" w:rsidRPr="002B6127" w:rsidRDefault="002B6127" w:rsidP="002B6127">
            <w:pPr>
              <w:widowControl w:val="0"/>
              <w:spacing w:before="0" w:after="0"/>
              <w:jc w:val="both"/>
              <w:rPr>
                <w:rFonts w:eastAsia="宋体" w:cs="Times New Roman"/>
                <w:i/>
                <w:kern w:val="2"/>
                <w:szCs w:val="24"/>
                <w:lang w:eastAsia="zh-CN"/>
              </w:rPr>
            </w:pPr>
            <w:r w:rsidRPr="002B6127">
              <w:rPr>
                <w:rFonts w:eastAsia="宋体" w:cs="Times New Roman"/>
                <w:i/>
                <w:kern w:val="2"/>
                <w:szCs w:val="24"/>
                <w:lang w:eastAsia="de-DE"/>
              </w:rPr>
              <w:t xml:space="preserve">Kandelia </w:t>
            </w:r>
            <w:r w:rsidRPr="002B6127">
              <w:rPr>
                <w:rFonts w:eastAsia="宋体" w:cs="Times New Roman"/>
                <w:i/>
                <w:kern w:val="2"/>
                <w:szCs w:val="24"/>
                <w:lang w:eastAsia="zh-CN"/>
              </w:rPr>
              <w:t>candel</w:t>
            </w:r>
          </w:p>
        </w:tc>
        <w:tc>
          <w:tcPr>
            <w:tcW w:w="1703" w:type="pct"/>
            <w:tcBorders>
              <w:top w:val="nil"/>
              <w:left w:val="nil"/>
              <w:bottom w:val="nil"/>
              <w:right w:val="nil"/>
            </w:tcBorders>
          </w:tcPr>
          <w:p w14:paraId="6D16EC18" w14:textId="77777777" w:rsidR="002B6127" w:rsidRPr="002B6127" w:rsidRDefault="002B6127" w:rsidP="002B6127">
            <w:pPr>
              <w:widowControl w:val="0"/>
              <w:spacing w:before="0" w:after="0"/>
              <w:jc w:val="both"/>
              <w:rPr>
                <w:rFonts w:eastAsia="宋体" w:cs="Times New Roman"/>
                <w:i/>
                <w:kern w:val="2"/>
                <w:szCs w:val="24"/>
                <w:lang w:eastAsia="de-DE"/>
              </w:rPr>
            </w:pPr>
          </w:p>
        </w:tc>
      </w:tr>
      <w:tr w:rsidR="002B6127" w:rsidRPr="002B6127" w14:paraId="194223BC" w14:textId="77777777" w:rsidTr="00CB1931">
        <w:trPr>
          <w:jc w:val="center"/>
        </w:trPr>
        <w:tc>
          <w:tcPr>
            <w:tcW w:w="1594" w:type="pct"/>
            <w:tcBorders>
              <w:top w:val="nil"/>
              <w:left w:val="nil"/>
              <w:bottom w:val="nil"/>
              <w:right w:val="nil"/>
            </w:tcBorders>
          </w:tcPr>
          <w:p w14:paraId="0B849032" w14:textId="77777777" w:rsidR="002B6127" w:rsidRPr="002B6127" w:rsidRDefault="002B6127" w:rsidP="002B6127">
            <w:pPr>
              <w:widowControl w:val="0"/>
              <w:spacing w:before="0" w:after="0"/>
              <w:jc w:val="both"/>
              <w:rPr>
                <w:rFonts w:eastAsia="宋体" w:cs="Times New Roman"/>
                <w:i/>
                <w:kern w:val="2"/>
                <w:szCs w:val="24"/>
                <w:lang w:eastAsia="de-DE"/>
              </w:rPr>
            </w:pPr>
          </w:p>
        </w:tc>
        <w:tc>
          <w:tcPr>
            <w:tcW w:w="1703" w:type="pct"/>
            <w:tcBorders>
              <w:top w:val="nil"/>
              <w:left w:val="nil"/>
              <w:bottom w:val="nil"/>
              <w:right w:val="nil"/>
            </w:tcBorders>
            <w:hideMark/>
          </w:tcPr>
          <w:p w14:paraId="779C8250"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Rhizophora apiculata</w:t>
            </w:r>
          </w:p>
        </w:tc>
        <w:tc>
          <w:tcPr>
            <w:tcW w:w="1703" w:type="pct"/>
            <w:tcBorders>
              <w:top w:val="nil"/>
              <w:left w:val="nil"/>
              <w:bottom w:val="nil"/>
              <w:right w:val="nil"/>
            </w:tcBorders>
          </w:tcPr>
          <w:p w14:paraId="4A402116" w14:textId="77777777" w:rsidR="002B6127" w:rsidRPr="002B6127" w:rsidRDefault="002B6127" w:rsidP="002B6127">
            <w:pPr>
              <w:widowControl w:val="0"/>
              <w:spacing w:before="0" w:after="0"/>
              <w:jc w:val="both"/>
              <w:rPr>
                <w:rFonts w:eastAsia="宋体" w:cs="Times New Roman"/>
                <w:i/>
                <w:kern w:val="2"/>
                <w:szCs w:val="24"/>
                <w:lang w:eastAsia="de-DE"/>
              </w:rPr>
            </w:pPr>
          </w:p>
        </w:tc>
      </w:tr>
      <w:tr w:rsidR="002B6127" w:rsidRPr="002B6127" w14:paraId="68008A05" w14:textId="77777777" w:rsidTr="00CB1931">
        <w:trPr>
          <w:jc w:val="center"/>
        </w:trPr>
        <w:tc>
          <w:tcPr>
            <w:tcW w:w="1594" w:type="pct"/>
            <w:tcBorders>
              <w:top w:val="nil"/>
              <w:left w:val="nil"/>
              <w:bottom w:val="nil"/>
              <w:right w:val="nil"/>
            </w:tcBorders>
          </w:tcPr>
          <w:p w14:paraId="19619580" w14:textId="77777777" w:rsidR="002B6127" w:rsidRPr="002B6127" w:rsidRDefault="002B6127" w:rsidP="002B6127">
            <w:pPr>
              <w:widowControl w:val="0"/>
              <w:spacing w:before="0" w:after="0"/>
              <w:jc w:val="both"/>
              <w:rPr>
                <w:rFonts w:eastAsia="宋体" w:cs="Times New Roman"/>
                <w:i/>
                <w:kern w:val="2"/>
                <w:szCs w:val="24"/>
                <w:lang w:eastAsia="de-DE"/>
              </w:rPr>
            </w:pPr>
          </w:p>
        </w:tc>
        <w:tc>
          <w:tcPr>
            <w:tcW w:w="1703" w:type="pct"/>
            <w:tcBorders>
              <w:top w:val="nil"/>
              <w:left w:val="nil"/>
              <w:bottom w:val="nil"/>
              <w:right w:val="nil"/>
            </w:tcBorders>
            <w:hideMark/>
          </w:tcPr>
          <w:p w14:paraId="4FB11DCD"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Rhizophora stylosa</w:t>
            </w:r>
          </w:p>
        </w:tc>
        <w:tc>
          <w:tcPr>
            <w:tcW w:w="1703" w:type="pct"/>
            <w:tcBorders>
              <w:top w:val="nil"/>
              <w:left w:val="nil"/>
              <w:bottom w:val="nil"/>
              <w:right w:val="nil"/>
            </w:tcBorders>
          </w:tcPr>
          <w:p w14:paraId="58D11431" w14:textId="77777777" w:rsidR="002B6127" w:rsidRPr="002B6127" w:rsidRDefault="002B6127" w:rsidP="002B6127">
            <w:pPr>
              <w:widowControl w:val="0"/>
              <w:spacing w:before="0" w:after="0"/>
              <w:jc w:val="both"/>
              <w:rPr>
                <w:rFonts w:eastAsia="宋体" w:cs="Times New Roman"/>
                <w:i/>
                <w:kern w:val="2"/>
                <w:szCs w:val="24"/>
                <w:lang w:eastAsia="de-DE"/>
              </w:rPr>
            </w:pPr>
          </w:p>
        </w:tc>
      </w:tr>
      <w:tr w:rsidR="002B6127" w:rsidRPr="002B6127" w14:paraId="297109E7" w14:textId="77777777" w:rsidTr="00CB1931">
        <w:trPr>
          <w:jc w:val="center"/>
        </w:trPr>
        <w:tc>
          <w:tcPr>
            <w:tcW w:w="1594" w:type="pct"/>
            <w:tcBorders>
              <w:top w:val="nil"/>
              <w:left w:val="nil"/>
              <w:bottom w:val="nil"/>
              <w:right w:val="nil"/>
            </w:tcBorders>
            <w:hideMark/>
          </w:tcPr>
          <w:p w14:paraId="77BBC312" w14:textId="77777777" w:rsidR="002B6127" w:rsidRPr="002B6127" w:rsidRDefault="002B6127" w:rsidP="002B6127">
            <w:pPr>
              <w:widowControl w:val="0"/>
              <w:spacing w:before="0" w:after="0"/>
              <w:jc w:val="both"/>
              <w:rPr>
                <w:rFonts w:eastAsia="宋体" w:cs="Times New Roman"/>
                <w:i/>
                <w:kern w:val="2"/>
                <w:szCs w:val="24"/>
                <w:lang w:eastAsia="zh-CN"/>
              </w:rPr>
            </w:pPr>
            <w:r w:rsidRPr="002B6127">
              <w:rPr>
                <w:rFonts w:eastAsia="宋体" w:cs="Times New Roman"/>
                <w:i/>
                <w:kern w:val="2"/>
                <w:szCs w:val="24"/>
                <w:lang w:eastAsia="de-DE"/>
              </w:rPr>
              <w:t>Acrostichaceae</w:t>
            </w:r>
          </w:p>
        </w:tc>
        <w:tc>
          <w:tcPr>
            <w:tcW w:w="1703" w:type="pct"/>
            <w:tcBorders>
              <w:top w:val="nil"/>
              <w:left w:val="nil"/>
              <w:bottom w:val="nil"/>
              <w:right w:val="nil"/>
            </w:tcBorders>
            <w:hideMark/>
          </w:tcPr>
          <w:p w14:paraId="793780E6"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Acrostichum aureum</w:t>
            </w:r>
          </w:p>
        </w:tc>
        <w:tc>
          <w:tcPr>
            <w:tcW w:w="1703" w:type="pct"/>
            <w:tcBorders>
              <w:top w:val="nil"/>
              <w:left w:val="nil"/>
              <w:bottom w:val="nil"/>
              <w:right w:val="nil"/>
            </w:tcBorders>
          </w:tcPr>
          <w:p w14:paraId="6158DF07" w14:textId="77777777" w:rsidR="002B6127" w:rsidRPr="002B6127" w:rsidRDefault="002B6127" w:rsidP="002B6127">
            <w:pPr>
              <w:widowControl w:val="0"/>
              <w:spacing w:before="0" w:after="0"/>
              <w:jc w:val="both"/>
              <w:rPr>
                <w:rFonts w:eastAsia="宋体" w:cs="Times New Roman"/>
                <w:i/>
                <w:kern w:val="2"/>
                <w:szCs w:val="24"/>
                <w:lang w:eastAsia="de-DE"/>
              </w:rPr>
            </w:pPr>
          </w:p>
        </w:tc>
      </w:tr>
      <w:tr w:rsidR="002B6127" w:rsidRPr="002B6127" w14:paraId="2D5943B9" w14:textId="77777777" w:rsidTr="00CB1931">
        <w:trPr>
          <w:jc w:val="center"/>
        </w:trPr>
        <w:tc>
          <w:tcPr>
            <w:tcW w:w="1594" w:type="pct"/>
            <w:tcBorders>
              <w:top w:val="nil"/>
              <w:left w:val="nil"/>
              <w:bottom w:val="nil"/>
              <w:right w:val="nil"/>
            </w:tcBorders>
          </w:tcPr>
          <w:p w14:paraId="7095AE25" w14:textId="77777777" w:rsidR="002B6127" w:rsidRPr="002B6127" w:rsidRDefault="002B6127" w:rsidP="002B6127">
            <w:pPr>
              <w:widowControl w:val="0"/>
              <w:spacing w:before="0" w:after="0"/>
              <w:jc w:val="both"/>
              <w:rPr>
                <w:rFonts w:eastAsia="宋体" w:cs="Times New Roman"/>
                <w:i/>
                <w:kern w:val="2"/>
                <w:szCs w:val="24"/>
                <w:lang w:eastAsia="de-DE"/>
              </w:rPr>
            </w:pPr>
          </w:p>
        </w:tc>
        <w:tc>
          <w:tcPr>
            <w:tcW w:w="1703" w:type="pct"/>
            <w:tcBorders>
              <w:top w:val="nil"/>
              <w:left w:val="nil"/>
              <w:bottom w:val="nil"/>
              <w:right w:val="nil"/>
            </w:tcBorders>
            <w:hideMark/>
          </w:tcPr>
          <w:p w14:paraId="3946A95E" w14:textId="77777777" w:rsidR="002B6127" w:rsidRPr="002B6127" w:rsidRDefault="002B6127" w:rsidP="002B6127">
            <w:pPr>
              <w:widowControl w:val="0"/>
              <w:spacing w:before="0" w:after="0"/>
              <w:jc w:val="both"/>
              <w:rPr>
                <w:rFonts w:eastAsia="宋体" w:cs="Times New Roman"/>
                <w:i/>
                <w:kern w:val="2"/>
                <w:szCs w:val="24"/>
                <w:highlight w:val="yellow"/>
                <w:lang w:eastAsia="de-DE"/>
              </w:rPr>
            </w:pPr>
            <w:r w:rsidRPr="002B6127">
              <w:rPr>
                <w:rFonts w:eastAsia="宋体" w:cs="Times New Roman"/>
                <w:i/>
                <w:kern w:val="2"/>
                <w:szCs w:val="24"/>
                <w:lang w:eastAsia="de-DE"/>
              </w:rPr>
              <w:t>Acrostichum speciosum</w:t>
            </w:r>
          </w:p>
        </w:tc>
        <w:tc>
          <w:tcPr>
            <w:tcW w:w="1703" w:type="pct"/>
            <w:tcBorders>
              <w:top w:val="nil"/>
              <w:left w:val="nil"/>
              <w:bottom w:val="nil"/>
              <w:right w:val="nil"/>
            </w:tcBorders>
          </w:tcPr>
          <w:p w14:paraId="66DC5296" w14:textId="77777777" w:rsidR="002B6127" w:rsidRPr="002B6127" w:rsidRDefault="002B6127" w:rsidP="002B6127">
            <w:pPr>
              <w:widowControl w:val="0"/>
              <w:spacing w:before="0" w:after="0"/>
              <w:jc w:val="both"/>
              <w:rPr>
                <w:rFonts w:eastAsia="宋体" w:cs="Times New Roman"/>
                <w:i/>
                <w:kern w:val="2"/>
                <w:szCs w:val="24"/>
                <w:lang w:eastAsia="de-DE"/>
              </w:rPr>
            </w:pPr>
          </w:p>
        </w:tc>
      </w:tr>
      <w:tr w:rsidR="002B6127" w:rsidRPr="002B6127" w14:paraId="59EE124B" w14:textId="77777777" w:rsidTr="00CB1931">
        <w:trPr>
          <w:jc w:val="center"/>
        </w:trPr>
        <w:tc>
          <w:tcPr>
            <w:tcW w:w="1594" w:type="pct"/>
            <w:tcBorders>
              <w:top w:val="nil"/>
              <w:left w:val="nil"/>
              <w:bottom w:val="nil"/>
              <w:right w:val="nil"/>
            </w:tcBorders>
            <w:hideMark/>
          </w:tcPr>
          <w:p w14:paraId="5487D404"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Acanthaceae</w:t>
            </w:r>
          </w:p>
        </w:tc>
        <w:tc>
          <w:tcPr>
            <w:tcW w:w="1703" w:type="pct"/>
            <w:tcBorders>
              <w:top w:val="nil"/>
              <w:left w:val="nil"/>
              <w:bottom w:val="nil"/>
              <w:right w:val="nil"/>
            </w:tcBorders>
            <w:hideMark/>
          </w:tcPr>
          <w:p w14:paraId="79DD860D"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Acanthus ebracteatus</w:t>
            </w:r>
          </w:p>
        </w:tc>
        <w:tc>
          <w:tcPr>
            <w:tcW w:w="1703" w:type="pct"/>
            <w:tcBorders>
              <w:top w:val="nil"/>
              <w:left w:val="nil"/>
              <w:bottom w:val="nil"/>
              <w:right w:val="nil"/>
            </w:tcBorders>
          </w:tcPr>
          <w:p w14:paraId="426C9071" w14:textId="77777777" w:rsidR="002B6127" w:rsidRPr="002B6127" w:rsidRDefault="002B6127" w:rsidP="002B6127">
            <w:pPr>
              <w:widowControl w:val="0"/>
              <w:spacing w:before="0" w:after="0"/>
              <w:jc w:val="both"/>
              <w:rPr>
                <w:rFonts w:eastAsia="宋体" w:cs="Times New Roman"/>
                <w:i/>
                <w:kern w:val="2"/>
                <w:szCs w:val="24"/>
                <w:lang w:eastAsia="de-DE"/>
              </w:rPr>
            </w:pPr>
          </w:p>
        </w:tc>
      </w:tr>
      <w:tr w:rsidR="002B6127" w:rsidRPr="002B6127" w14:paraId="7EF0545D" w14:textId="77777777" w:rsidTr="00CB1931">
        <w:trPr>
          <w:jc w:val="center"/>
        </w:trPr>
        <w:tc>
          <w:tcPr>
            <w:tcW w:w="1594" w:type="pct"/>
            <w:tcBorders>
              <w:top w:val="nil"/>
              <w:left w:val="nil"/>
              <w:bottom w:val="nil"/>
              <w:right w:val="nil"/>
            </w:tcBorders>
          </w:tcPr>
          <w:p w14:paraId="1D40BFE2" w14:textId="77777777" w:rsidR="002B6127" w:rsidRPr="002B6127" w:rsidRDefault="002B6127" w:rsidP="002B6127">
            <w:pPr>
              <w:widowControl w:val="0"/>
              <w:spacing w:before="0" w:after="0"/>
              <w:jc w:val="both"/>
              <w:rPr>
                <w:rFonts w:eastAsia="宋体" w:cs="Times New Roman"/>
                <w:i/>
                <w:kern w:val="2"/>
                <w:szCs w:val="24"/>
                <w:lang w:eastAsia="de-DE"/>
              </w:rPr>
            </w:pPr>
          </w:p>
        </w:tc>
        <w:tc>
          <w:tcPr>
            <w:tcW w:w="1703" w:type="pct"/>
            <w:tcBorders>
              <w:top w:val="nil"/>
              <w:left w:val="nil"/>
              <w:bottom w:val="nil"/>
              <w:right w:val="nil"/>
            </w:tcBorders>
            <w:hideMark/>
          </w:tcPr>
          <w:p w14:paraId="580E0583"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Acanthus ilicifolius</w:t>
            </w:r>
          </w:p>
        </w:tc>
        <w:tc>
          <w:tcPr>
            <w:tcW w:w="1703" w:type="pct"/>
            <w:tcBorders>
              <w:top w:val="nil"/>
              <w:left w:val="nil"/>
              <w:bottom w:val="nil"/>
              <w:right w:val="nil"/>
            </w:tcBorders>
          </w:tcPr>
          <w:p w14:paraId="2CF64636" w14:textId="77777777" w:rsidR="002B6127" w:rsidRPr="002B6127" w:rsidRDefault="002B6127" w:rsidP="002B6127">
            <w:pPr>
              <w:widowControl w:val="0"/>
              <w:spacing w:before="0" w:after="0"/>
              <w:jc w:val="both"/>
              <w:rPr>
                <w:rFonts w:eastAsia="宋体" w:cs="Times New Roman"/>
                <w:i/>
                <w:kern w:val="2"/>
                <w:szCs w:val="24"/>
                <w:lang w:eastAsia="de-DE"/>
              </w:rPr>
            </w:pPr>
          </w:p>
        </w:tc>
      </w:tr>
      <w:tr w:rsidR="002B6127" w:rsidRPr="002B6127" w14:paraId="21AAA164" w14:textId="77777777" w:rsidTr="00CB1931">
        <w:trPr>
          <w:jc w:val="center"/>
        </w:trPr>
        <w:tc>
          <w:tcPr>
            <w:tcW w:w="1594" w:type="pct"/>
            <w:tcBorders>
              <w:top w:val="nil"/>
              <w:left w:val="nil"/>
              <w:bottom w:val="nil"/>
              <w:right w:val="nil"/>
            </w:tcBorders>
            <w:hideMark/>
          </w:tcPr>
          <w:p w14:paraId="64E17050"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Combretaceae</w:t>
            </w:r>
          </w:p>
        </w:tc>
        <w:tc>
          <w:tcPr>
            <w:tcW w:w="1703" w:type="pct"/>
            <w:tcBorders>
              <w:top w:val="nil"/>
              <w:left w:val="nil"/>
              <w:bottom w:val="nil"/>
              <w:right w:val="nil"/>
            </w:tcBorders>
            <w:hideMark/>
          </w:tcPr>
          <w:p w14:paraId="379EA912"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Lumnitzera littorea</w:t>
            </w:r>
          </w:p>
        </w:tc>
        <w:tc>
          <w:tcPr>
            <w:tcW w:w="1703" w:type="pct"/>
            <w:tcBorders>
              <w:top w:val="nil"/>
              <w:left w:val="nil"/>
              <w:bottom w:val="nil"/>
              <w:right w:val="nil"/>
            </w:tcBorders>
          </w:tcPr>
          <w:p w14:paraId="5CC8E29E" w14:textId="77777777" w:rsidR="002B6127" w:rsidRPr="002B6127" w:rsidRDefault="002B6127" w:rsidP="002B6127">
            <w:pPr>
              <w:widowControl w:val="0"/>
              <w:spacing w:before="0" w:after="0"/>
              <w:jc w:val="both"/>
              <w:rPr>
                <w:rFonts w:eastAsia="宋体" w:cs="Times New Roman"/>
                <w:i/>
                <w:kern w:val="2"/>
                <w:szCs w:val="24"/>
                <w:lang w:eastAsia="de-DE"/>
              </w:rPr>
            </w:pPr>
          </w:p>
        </w:tc>
      </w:tr>
      <w:tr w:rsidR="002B6127" w:rsidRPr="002B6127" w14:paraId="4EE32B3C" w14:textId="77777777" w:rsidTr="00CB1931">
        <w:trPr>
          <w:jc w:val="center"/>
        </w:trPr>
        <w:tc>
          <w:tcPr>
            <w:tcW w:w="1594" w:type="pct"/>
            <w:tcBorders>
              <w:top w:val="nil"/>
              <w:left w:val="nil"/>
              <w:bottom w:val="nil"/>
              <w:right w:val="nil"/>
            </w:tcBorders>
          </w:tcPr>
          <w:p w14:paraId="29FE3293" w14:textId="77777777" w:rsidR="002B6127" w:rsidRPr="002B6127" w:rsidRDefault="002B6127" w:rsidP="002B6127">
            <w:pPr>
              <w:widowControl w:val="0"/>
              <w:spacing w:before="0" w:after="0"/>
              <w:jc w:val="both"/>
              <w:rPr>
                <w:rFonts w:eastAsia="宋体" w:cs="Times New Roman"/>
                <w:i/>
                <w:kern w:val="2"/>
                <w:szCs w:val="24"/>
                <w:lang w:eastAsia="de-DE"/>
              </w:rPr>
            </w:pPr>
          </w:p>
        </w:tc>
        <w:tc>
          <w:tcPr>
            <w:tcW w:w="1703" w:type="pct"/>
            <w:tcBorders>
              <w:top w:val="nil"/>
              <w:left w:val="nil"/>
              <w:bottom w:val="nil"/>
              <w:right w:val="nil"/>
            </w:tcBorders>
            <w:hideMark/>
          </w:tcPr>
          <w:p w14:paraId="17E7028D"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Lumnitzera racemosa</w:t>
            </w:r>
          </w:p>
        </w:tc>
        <w:tc>
          <w:tcPr>
            <w:tcW w:w="1703" w:type="pct"/>
            <w:tcBorders>
              <w:top w:val="nil"/>
              <w:left w:val="nil"/>
              <w:bottom w:val="nil"/>
              <w:right w:val="nil"/>
            </w:tcBorders>
          </w:tcPr>
          <w:p w14:paraId="1459AA33" w14:textId="77777777" w:rsidR="002B6127" w:rsidRPr="002B6127" w:rsidRDefault="002B6127" w:rsidP="002B6127">
            <w:pPr>
              <w:widowControl w:val="0"/>
              <w:spacing w:before="0" w:after="0"/>
              <w:jc w:val="both"/>
              <w:rPr>
                <w:rFonts w:eastAsia="宋体" w:cs="Times New Roman"/>
                <w:i/>
                <w:kern w:val="2"/>
                <w:szCs w:val="24"/>
                <w:lang w:eastAsia="de-DE"/>
              </w:rPr>
            </w:pPr>
          </w:p>
        </w:tc>
      </w:tr>
      <w:tr w:rsidR="002B6127" w:rsidRPr="002B6127" w14:paraId="34574F54" w14:textId="77777777" w:rsidTr="00CB1931">
        <w:trPr>
          <w:jc w:val="center"/>
        </w:trPr>
        <w:tc>
          <w:tcPr>
            <w:tcW w:w="1594" w:type="pct"/>
            <w:tcBorders>
              <w:top w:val="nil"/>
              <w:left w:val="nil"/>
              <w:bottom w:val="nil"/>
              <w:right w:val="nil"/>
            </w:tcBorders>
          </w:tcPr>
          <w:p w14:paraId="7BFE8C49" w14:textId="77777777" w:rsidR="002B6127" w:rsidRPr="002B6127" w:rsidRDefault="002B6127" w:rsidP="002B6127">
            <w:pPr>
              <w:widowControl w:val="0"/>
              <w:spacing w:before="0" w:after="0"/>
              <w:jc w:val="both"/>
              <w:rPr>
                <w:rFonts w:eastAsia="宋体" w:cs="Times New Roman"/>
                <w:i/>
                <w:kern w:val="2"/>
                <w:szCs w:val="24"/>
                <w:lang w:eastAsia="de-DE"/>
              </w:rPr>
            </w:pPr>
          </w:p>
        </w:tc>
        <w:tc>
          <w:tcPr>
            <w:tcW w:w="1703" w:type="pct"/>
            <w:tcBorders>
              <w:top w:val="nil"/>
              <w:left w:val="nil"/>
              <w:bottom w:val="nil"/>
              <w:right w:val="nil"/>
            </w:tcBorders>
            <w:hideMark/>
          </w:tcPr>
          <w:p w14:paraId="6F58D782"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Laguncularia racemosa</w:t>
            </w:r>
          </w:p>
        </w:tc>
        <w:tc>
          <w:tcPr>
            <w:tcW w:w="1703" w:type="pct"/>
            <w:tcBorders>
              <w:top w:val="nil"/>
              <w:left w:val="nil"/>
              <w:bottom w:val="nil"/>
              <w:right w:val="nil"/>
            </w:tcBorders>
          </w:tcPr>
          <w:p w14:paraId="3E509455" w14:textId="77777777" w:rsidR="002B6127" w:rsidRPr="002B6127" w:rsidRDefault="002B6127" w:rsidP="002B6127">
            <w:pPr>
              <w:widowControl w:val="0"/>
              <w:spacing w:before="0" w:after="0"/>
              <w:jc w:val="both"/>
              <w:rPr>
                <w:rFonts w:eastAsia="宋体" w:cs="Times New Roman"/>
                <w:i/>
                <w:kern w:val="2"/>
                <w:szCs w:val="24"/>
                <w:lang w:eastAsia="de-DE"/>
              </w:rPr>
            </w:pPr>
          </w:p>
        </w:tc>
      </w:tr>
      <w:tr w:rsidR="002B6127" w:rsidRPr="002B6127" w14:paraId="04A586D5" w14:textId="77777777" w:rsidTr="00CB1931">
        <w:trPr>
          <w:jc w:val="center"/>
        </w:trPr>
        <w:tc>
          <w:tcPr>
            <w:tcW w:w="1594" w:type="pct"/>
            <w:tcBorders>
              <w:top w:val="nil"/>
              <w:left w:val="nil"/>
              <w:bottom w:val="nil"/>
              <w:right w:val="nil"/>
            </w:tcBorders>
            <w:hideMark/>
          </w:tcPr>
          <w:p w14:paraId="148B2A2D"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Euphorbiaceae</w:t>
            </w:r>
          </w:p>
        </w:tc>
        <w:tc>
          <w:tcPr>
            <w:tcW w:w="1703" w:type="pct"/>
            <w:tcBorders>
              <w:top w:val="nil"/>
              <w:left w:val="nil"/>
              <w:bottom w:val="nil"/>
              <w:right w:val="nil"/>
            </w:tcBorders>
            <w:hideMark/>
          </w:tcPr>
          <w:p w14:paraId="39DDBFF6"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Excoecaria agallocha</w:t>
            </w:r>
          </w:p>
        </w:tc>
        <w:tc>
          <w:tcPr>
            <w:tcW w:w="1703" w:type="pct"/>
            <w:tcBorders>
              <w:top w:val="nil"/>
              <w:left w:val="nil"/>
              <w:bottom w:val="nil"/>
              <w:right w:val="nil"/>
            </w:tcBorders>
          </w:tcPr>
          <w:p w14:paraId="0B1A2260" w14:textId="77777777" w:rsidR="002B6127" w:rsidRPr="002B6127" w:rsidRDefault="002B6127" w:rsidP="002B6127">
            <w:pPr>
              <w:widowControl w:val="0"/>
              <w:spacing w:before="0" w:after="0"/>
              <w:jc w:val="both"/>
              <w:rPr>
                <w:rFonts w:eastAsia="宋体" w:cs="Times New Roman"/>
                <w:i/>
                <w:kern w:val="2"/>
                <w:szCs w:val="24"/>
                <w:lang w:eastAsia="de-DE"/>
              </w:rPr>
            </w:pPr>
          </w:p>
        </w:tc>
      </w:tr>
      <w:tr w:rsidR="002B6127" w:rsidRPr="002B6127" w14:paraId="6855A0DF" w14:textId="77777777" w:rsidTr="00CB1931">
        <w:trPr>
          <w:jc w:val="center"/>
        </w:trPr>
        <w:tc>
          <w:tcPr>
            <w:tcW w:w="1594" w:type="pct"/>
            <w:tcBorders>
              <w:top w:val="nil"/>
              <w:left w:val="nil"/>
              <w:bottom w:val="nil"/>
              <w:right w:val="nil"/>
            </w:tcBorders>
            <w:hideMark/>
          </w:tcPr>
          <w:p w14:paraId="5D325791"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Meliaceae</w:t>
            </w:r>
          </w:p>
        </w:tc>
        <w:tc>
          <w:tcPr>
            <w:tcW w:w="1703" w:type="pct"/>
            <w:tcBorders>
              <w:top w:val="nil"/>
              <w:left w:val="nil"/>
              <w:bottom w:val="nil"/>
              <w:right w:val="nil"/>
            </w:tcBorders>
            <w:hideMark/>
          </w:tcPr>
          <w:p w14:paraId="6F564CBC"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Xylocarpus granatum</w:t>
            </w:r>
          </w:p>
        </w:tc>
        <w:tc>
          <w:tcPr>
            <w:tcW w:w="1703" w:type="pct"/>
            <w:tcBorders>
              <w:top w:val="nil"/>
              <w:left w:val="nil"/>
              <w:bottom w:val="nil"/>
              <w:right w:val="nil"/>
            </w:tcBorders>
          </w:tcPr>
          <w:p w14:paraId="5CCABA30" w14:textId="77777777" w:rsidR="002B6127" w:rsidRPr="002B6127" w:rsidRDefault="002B6127" w:rsidP="002B6127">
            <w:pPr>
              <w:widowControl w:val="0"/>
              <w:spacing w:before="0" w:after="0"/>
              <w:jc w:val="both"/>
              <w:rPr>
                <w:rFonts w:eastAsia="宋体" w:cs="Times New Roman"/>
                <w:i/>
                <w:kern w:val="2"/>
                <w:szCs w:val="24"/>
                <w:lang w:eastAsia="de-DE"/>
              </w:rPr>
            </w:pPr>
          </w:p>
        </w:tc>
      </w:tr>
      <w:tr w:rsidR="002B6127" w:rsidRPr="002B6127" w14:paraId="7309A85F" w14:textId="77777777" w:rsidTr="00CB1931">
        <w:trPr>
          <w:jc w:val="center"/>
        </w:trPr>
        <w:tc>
          <w:tcPr>
            <w:tcW w:w="1594" w:type="pct"/>
            <w:tcBorders>
              <w:top w:val="nil"/>
              <w:left w:val="nil"/>
              <w:bottom w:val="nil"/>
              <w:right w:val="nil"/>
            </w:tcBorders>
            <w:hideMark/>
          </w:tcPr>
          <w:p w14:paraId="38097842" w14:textId="77777777" w:rsidR="002B6127" w:rsidRPr="002B6127" w:rsidRDefault="002B6127" w:rsidP="002B6127">
            <w:pPr>
              <w:widowControl w:val="0"/>
              <w:spacing w:before="0" w:after="0"/>
              <w:jc w:val="both"/>
              <w:rPr>
                <w:rFonts w:eastAsia="宋体" w:cs="Times New Roman"/>
                <w:i/>
                <w:kern w:val="2"/>
                <w:szCs w:val="24"/>
                <w:lang w:eastAsia="zh-CN"/>
              </w:rPr>
            </w:pPr>
            <w:r w:rsidRPr="002B6127">
              <w:rPr>
                <w:rFonts w:eastAsia="宋体" w:cs="Times New Roman"/>
                <w:i/>
                <w:kern w:val="2"/>
                <w:szCs w:val="24"/>
                <w:lang w:eastAsia="zh-CN"/>
              </w:rPr>
              <w:t>Myrsinaceae</w:t>
            </w:r>
          </w:p>
        </w:tc>
        <w:tc>
          <w:tcPr>
            <w:tcW w:w="1703" w:type="pct"/>
            <w:tcBorders>
              <w:top w:val="nil"/>
              <w:left w:val="nil"/>
              <w:bottom w:val="nil"/>
              <w:right w:val="nil"/>
            </w:tcBorders>
            <w:hideMark/>
          </w:tcPr>
          <w:p w14:paraId="5E574F5F"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Aegiceras corniculatum</w:t>
            </w:r>
          </w:p>
        </w:tc>
        <w:tc>
          <w:tcPr>
            <w:tcW w:w="1703" w:type="pct"/>
            <w:tcBorders>
              <w:top w:val="nil"/>
              <w:left w:val="nil"/>
              <w:bottom w:val="nil"/>
              <w:right w:val="nil"/>
            </w:tcBorders>
          </w:tcPr>
          <w:p w14:paraId="568CCFB8" w14:textId="77777777" w:rsidR="002B6127" w:rsidRPr="002B6127" w:rsidRDefault="002B6127" w:rsidP="002B6127">
            <w:pPr>
              <w:widowControl w:val="0"/>
              <w:spacing w:before="0" w:after="0"/>
              <w:jc w:val="both"/>
              <w:rPr>
                <w:rFonts w:eastAsia="宋体" w:cs="Times New Roman"/>
                <w:i/>
                <w:kern w:val="2"/>
                <w:szCs w:val="24"/>
                <w:lang w:eastAsia="de-DE"/>
              </w:rPr>
            </w:pPr>
          </w:p>
        </w:tc>
      </w:tr>
      <w:tr w:rsidR="002B6127" w:rsidRPr="002B6127" w14:paraId="7D3D8026" w14:textId="77777777" w:rsidTr="00CB1931">
        <w:trPr>
          <w:jc w:val="center"/>
        </w:trPr>
        <w:tc>
          <w:tcPr>
            <w:tcW w:w="1594" w:type="pct"/>
            <w:tcBorders>
              <w:top w:val="nil"/>
              <w:left w:val="nil"/>
              <w:bottom w:val="nil"/>
              <w:right w:val="nil"/>
            </w:tcBorders>
            <w:hideMark/>
          </w:tcPr>
          <w:p w14:paraId="548D3F3E" w14:textId="77777777" w:rsidR="002B6127" w:rsidRPr="002B6127" w:rsidRDefault="002B6127" w:rsidP="002B6127">
            <w:pPr>
              <w:widowControl w:val="0"/>
              <w:spacing w:before="0" w:after="0"/>
              <w:jc w:val="both"/>
              <w:rPr>
                <w:rFonts w:eastAsia="宋体" w:cs="Times New Roman"/>
                <w:i/>
                <w:kern w:val="2"/>
                <w:szCs w:val="24"/>
                <w:lang w:eastAsia="zh-CN"/>
              </w:rPr>
            </w:pPr>
            <w:r w:rsidRPr="002B6127">
              <w:rPr>
                <w:rFonts w:eastAsia="宋体" w:cs="Times New Roman"/>
                <w:i/>
                <w:kern w:val="2"/>
                <w:szCs w:val="24"/>
                <w:lang w:eastAsia="zh-CN"/>
              </w:rPr>
              <w:t>Palmae</w:t>
            </w:r>
          </w:p>
        </w:tc>
        <w:tc>
          <w:tcPr>
            <w:tcW w:w="1703" w:type="pct"/>
            <w:tcBorders>
              <w:top w:val="nil"/>
              <w:left w:val="nil"/>
              <w:bottom w:val="nil"/>
              <w:right w:val="nil"/>
            </w:tcBorders>
            <w:hideMark/>
          </w:tcPr>
          <w:p w14:paraId="49C01BBE"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Nypa fru</w:t>
            </w:r>
            <w:r w:rsidRPr="002B6127">
              <w:rPr>
                <w:rFonts w:eastAsia="宋体" w:cs="Times New Roman"/>
                <w:i/>
                <w:kern w:val="2"/>
                <w:szCs w:val="24"/>
                <w:lang w:eastAsia="zh-CN"/>
              </w:rPr>
              <w:t>c</w:t>
            </w:r>
            <w:r w:rsidRPr="002B6127">
              <w:rPr>
                <w:rFonts w:eastAsia="宋体" w:cs="Times New Roman"/>
                <w:i/>
                <w:kern w:val="2"/>
                <w:szCs w:val="24"/>
                <w:lang w:eastAsia="de-DE"/>
              </w:rPr>
              <w:t>ticans</w:t>
            </w:r>
          </w:p>
        </w:tc>
        <w:tc>
          <w:tcPr>
            <w:tcW w:w="1703" w:type="pct"/>
            <w:tcBorders>
              <w:top w:val="nil"/>
              <w:left w:val="nil"/>
              <w:bottom w:val="nil"/>
              <w:right w:val="nil"/>
            </w:tcBorders>
          </w:tcPr>
          <w:p w14:paraId="69F52947" w14:textId="77777777" w:rsidR="002B6127" w:rsidRPr="002B6127" w:rsidRDefault="002B6127" w:rsidP="002B6127">
            <w:pPr>
              <w:widowControl w:val="0"/>
              <w:spacing w:before="0" w:after="0"/>
              <w:jc w:val="both"/>
              <w:rPr>
                <w:rFonts w:eastAsia="宋体" w:cs="Times New Roman"/>
                <w:i/>
                <w:kern w:val="2"/>
                <w:szCs w:val="24"/>
                <w:lang w:eastAsia="de-DE"/>
              </w:rPr>
            </w:pPr>
          </w:p>
        </w:tc>
      </w:tr>
      <w:tr w:rsidR="002B6127" w:rsidRPr="002B6127" w14:paraId="1AEC7A7E" w14:textId="77777777" w:rsidTr="00CB1931">
        <w:trPr>
          <w:jc w:val="center"/>
        </w:trPr>
        <w:tc>
          <w:tcPr>
            <w:tcW w:w="1594" w:type="pct"/>
            <w:tcBorders>
              <w:top w:val="nil"/>
              <w:left w:val="nil"/>
              <w:bottom w:val="nil"/>
              <w:right w:val="nil"/>
            </w:tcBorders>
            <w:hideMark/>
          </w:tcPr>
          <w:p w14:paraId="3B6A3F92"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Rubiaceae</w:t>
            </w:r>
          </w:p>
        </w:tc>
        <w:tc>
          <w:tcPr>
            <w:tcW w:w="1703" w:type="pct"/>
            <w:tcBorders>
              <w:top w:val="nil"/>
              <w:left w:val="nil"/>
              <w:bottom w:val="nil"/>
              <w:right w:val="nil"/>
            </w:tcBorders>
            <w:hideMark/>
          </w:tcPr>
          <w:p w14:paraId="761590FD"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Scyphiphora</w:t>
            </w:r>
          </w:p>
        </w:tc>
        <w:tc>
          <w:tcPr>
            <w:tcW w:w="1703" w:type="pct"/>
            <w:tcBorders>
              <w:top w:val="nil"/>
              <w:left w:val="nil"/>
              <w:bottom w:val="nil"/>
              <w:right w:val="nil"/>
            </w:tcBorders>
          </w:tcPr>
          <w:p w14:paraId="346828A8" w14:textId="77777777" w:rsidR="002B6127" w:rsidRPr="002B6127" w:rsidRDefault="002B6127" w:rsidP="002B6127">
            <w:pPr>
              <w:widowControl w:val="0"/>
              <w:spacing w:before="0" w:after="0"/>
              <w:jc w:val="both"/>
              <w:rPr>
                <w:rFonts w:eastAsia="宋体" w:cs="Times New Roman"/>
                <w:i/>
                <w:kern w:val="2"/>
                <w:szCs w:val="24"/>
                <w:lang w:eastAsia="de-DE"/>
              </w:rPr>
            </w:pPr>
          </w:p>
        </w:tc>
      </w:tr>
      <w:tr w:rsidR="002B6127" w:rsidRPr="002B6127" w14:paraId="716EB742" w14:textId="77777777" w:rsidTr="00CB1931">
        <w:trPr>
          <w:jc w:val="center"/>
        </w:trPr>
        <w:tc>
          <w:tcPr>
            <w:tcW w:w="1594" w:type="pct"/>
            <w:tcBorders>
              <w:top w:val="nil"/>
              <w:left w:val="nil"/>
              <w:bottom w:val="nil"/>
              <w:right w:val="nil"/>
            </w:tcBorders>
            <w:hideMark/>
          </w:tcPr>
          <w:p w14:paraId="7D23F5DB" w14:textId="77777777" w:rsidR="002B6127" w:rsidRPr="002B6127" w:rsidRDefault="002B6127" w:rsidP="002B6127">
            <w:pPr>
              <w:widowControl w:val="0"/>
              <w:spacing w:before="0" w:after="0"/>
              <w:jc w:val="both"/>
              <w:rPr>
                <w:rFonts w:eastAsia="宋体" w:cs="Times New Roman"/>
                <w:i/>
                <w:kern w:val="2"/>
                <w:szCs w:val="24"/>
                <w:lang w:eastAsia="zh-CN"/>
              </w:rPr>
            </w:pPr>
            <w:r w:rsidRPr="002B6127">
              <w:rPr>
                <w:rFonts w:eastAsia="宋体" w:cs="Times New Roman"/>
                <w:i/>
                <w:kern w:val="2"/>
                <w:szCs w:val="24"/>
                <w:lang w:eastAsia="zh-CN"/>
              </w:rPr>
              <w:t>Sonneratiaceae</w:t>
            </w:r>
          </w:p>
        </w:tc>
        <w:tc>
          <w:tcPr>
            <w:tcW w:w="1703" w:type="pct"/>
            <w:tcBorders>
              <w:top w:val="nil"/>
              <w:left w:val="nil"/>
              <w:bottom w:val="nil"/>
              <w:right w:val="nil"/>
            </w:tcBorders>
            <w:hideMark/>
          </w:tcPr>
          <w:p w14:paraId="679BDAB4"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Sonneratia alba</w:t>
            </w:r>
          </w:p>
        </w:tc>
        <w:tc>
          <w:tcPr>
            <w:tcW w:w="1703" w:type="pct"/>
            <w:tcBorders>
              <w:top w:val="nil"/>
              <w:left w:val="nil"/>
              <w:bottom w:val="nil"/>
              <w:right w:val="nil"/>
            </w:tcBorders>
          </w:tcPr>
          <w:p w14:paraId="612206E0" w14:textId="77777777" w:rsidR="002B6127" w:rsidRPr="002B6127" w:rsidRDefault="002B6127" w:rsidP="002B6127">
            <w:pPr>
              <w:widowControl w:val="0"/>
              <w:spacing w:before="0" w:after="0"/>
              <w:jc w:val="both"/>
              <w:rPr>
                <w:rFonts w:eastAsia="宋体" w:cs="Times New Roman"/>
                <w:i/>
                <w:kern w:val="2"/>
                <w:szCs w:val="24"/>
                <w:lang w:eastAsia="de-DE"/>
              </w:rPr>
            </w:pPr>
          </w:p>
        </w:tc>
      </w:tr>
      <w:tr w:rsidR="002B6127" w:rsidRPr="002B6127" w14:paraId="75DC4A75" w14:textId="77777777" w:rsidTr="00CB1931">
        <w:trPr>
          <w:jc w:val="center"/>
        </w:trPr>
        <w:tc>
          <w:tcPr>
            <w:tcW w:w="1594" w:type="pct"/>
            <w:tcBorders>
              <w:top w:val="nil"/>
              <w:left w:val="nil"/>
              <w:bottom w:val="nil"/>
              <w:right w:val="nil"/>
            </w:tcBorders>
          </w:tcPr>
          <w:p w14:paraId="3F7950CB" w14:textId="77777777" w:rsidR="002B6127" w:rsidRPr="002B6127" w:rsidRDefault="002B6127" w:rsidP="002B6127">
            <w:pPr>
              <w:widowControl w:val="0"/>
              <w:spacing w:before="0" w:after="0"/>
              <w:jc w:val="both"/>
              <w:rPr>
                <w:rFonts w:eastAsia="宋体" w:cs="Times New Roman"/>
                <w:i/>
                <w:kern w:val="2"/>
                <w:szCs w:val="24"/>
                <w:lang w:eastAsia="de-DE"/>
              </w:rPr>
            </w:pPr>
          </w:p>
        </w:tc>
        <w:tc>
          <w:tcPr>
            <w:tcW w:w="1703" w:type="pct"/>
            <w:tcBorders>
              <w:top w:val="nil"/>
              <w:left w:val="nil"/>
              <w:bottom w:val="nil"/>
              <w:right w:val="nil"/>
            </w:tcBorders>
            <w:hideMark/>
          </w:tcPr>
          <w:p w14:paraId="2C1D524A"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Sonneratia caseolar</w:t>
            </w:r>
            <w:r w:rsidRPr="002B6127">
              <w:rPr>
                <w:rFonts w:eastAsia="宋体" w:cs="Times New Roman"/>
                <w:i/>
                <w:kern w:val="2"/>
                <w:szCs w:val="24"/>
                <w:lang w:eastAsia="zh-CN"/>
              </w:rPr>
              <w:t>i</w:t>
            </w:r>
            <w:r w:rsidRPr="002B6127">
              <w:rPr>
                <w:rFonts w:eastAsia="宋体" w:cs="Times New Roman"/>
                <w:i/>
                <w:kern w:val="2"/>
                <w:szCs w:val="24"/>
                <w:lang w:eastAsia="de-DE"/>
              </w:rPr>
              <w:t>s</w:t>
            </w:r>
          </w:p>
        </w:tc>
        <w:tc>
          <w:tcPr>
            <w:tcW w:w="1703" w:type="pct"/>
            <w:tcBorders>
              <w:top w:val="nil"/>
              <w:left w:val="nil"/>
              <w:bottom w:val="nil"/>
              <w:right w:val="nil"/>
            </w:tcBorders>
          </w:tcPr>
          <w:p w14:paraId="7BEAB2DA" w14:textId="77777777" w:rsidR="002B6127" w:rsidRPr="002B6127" w:rsidRDefault="002B6127" w:rsidP="002B6127">
            <w:pPr>
              <w:widowControl w:val="0"/>
              <w:spacing w:before="0" w:after="0"/>
              <w:jc w:val="both"/>
              <w:rPr>
                <w:rFonts w:eastAsia="宋体" w:cs="Times New Roman"/>
                <w:i/>
                <w:kern w:val="2"/>
                <w:szCs w:val="24"/>
                <w:lang w:eastAsia="de-DE"/>
              </w:rPr>
            </w:pPr>
          </w:p>
        </w:tc>
      </w:tr>
      <w:tr w:rsidR="002B6127" w:rsidRPr="002B6127" w14:paraId="1929F732" w14:textId="77777777" w:rsidTr="00CB1931">
        <w:trPr>
          <w:jc w:val="center"/>
        </w:trPr>
        <w:tc>
          <w:tcPr>
            <w:tcW w:w="1594" w:type="pct"/>
            <w:tcBorders>
              <w:top w:val="nil"/>
              <w:left w:val="nil"/>
              <w:bottom w:val="nil"/>
              <w:right w:val="nil"/>
            </w:tcBorders>
          </w:tcPr>
          <w:p w14:paraId="1F214EAF" w14:textId="77777777" w:rsidR="002B6127" w:rsidRPr="002B6127" w:rsidRDefault="002B6127" w:rsidP="002B6127">
            <w:pPr>
              <w:widowControl w:val="0"/>
              <w:spacing w:before="0" w:after="0"/>
              <w:jc w:val="both"/>
              <w:rPr>
                <w:rFonts w:eastAsia="宋体" w:cs="Times New Roman"/>
                <w:i/>
                <w:kern w:val="2"/>
                <w:szCs w:val="24"/>
                <w:lang w:eastAsia="de-DE"/>
              </w:rPr>
            </w:pPr>
          </w:p>
        </w:tc>
        <w:tc>
          <w:tcPr>
            <w:tcW w:w="1703" w:type="pct"/>
            <w:tcBorders>
              <w:top w:val="nil"/>
              <w:left w:val="nil"/>
              <w:bottom w:val="nil"/>
              <w:right w:val="nil"/>
            </w:tcBorders>
            <w:hideMark/>
          </w:tcPr>
          <w:p w14:paraId="5BD463DE"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Sonneratia hainanensis</w:t>
            </w:r>
          </w:p>
        </w:tc>
        <w:tc>
          <w:tcPr>
            <w:tcW w:w="1703" w:type="pct"/>
            <w:tcBorders>
              <w:top w:val="nil"/>
              <w:left w:val="nil"/>
              <w:bottom w:val="nil"/>
              <w:right w:val="nil"/>
            </w:tcBorders>
          </w:tcPr>
          <w:p w14:paraId="7E0822BF" w14:textId="77777777" w:rsidR="002B6127" w:rsidRPr="002B6127" w:rsidRDefault="002B6127" w:rsidP="002B6127">
            <w:pPr>
              <w:widowControl w:val="0"/>
              <w:spacing w:before="0" w:after="0"/>
              <w:jc w:val="both"/>
              <w:rPr>
                <w:rFonts w:eastAsia="宋体" w:cs="Times New Roman"/>
                <w:i/>
                <w:kern w:val="2"/>
                <w:szCs w:val="24"/>
                <w:lang w:eastAsia="de-DE"/>
              </w:rPr>
            </w:pPr>
          </w:p>
        </w:tc>
      </w:tr>
      <w:tr w:rsidR="002B6127" w:rsidRPr="002B6127" w14:paraId="649BF82F" w14:textId="77777777" w:rsidTr="00CB1931">
        <w:trPr>
          <w:jc w:val="center"/>
        </w:trPr>
        <w:tc>
          <w:tcPr>
            <w:tcW w:w="1594" w:type="pct"/>
            <w:tcBorders>
              <w:top w:val="nil"/>
              <w:left w:val="nil"/>
              <w:bottom w:val="nil"/>
              <w:right w:val="nil"/>
            </w:tcBorders>
          </w:tcPr>
          <w:p w14:paraId="79FCEBBD" w14:textId="77777777" w:rsidR="002B6127" w:rsidRPr="002B6127" w:rsidRDefault="002B6127" w:rsidP="002B6127">
            <w:pPr>
              <w:widowControl w:val="0"/>
              <w:spacing w:before="0" w:after="0"/>
              <w:jc w:val="both"/>
              <w:rPr>
                <w:rFonts w:eastAsia="宋体" w:cs="Times New Roman"/>
                <w:i/>
                <w:kern w:val="2"/>
                <w:szCs w:val="24"/>
                <w:lang w:eastAsia="de-DE"/>
              </w:rPr>
            </w:pPr>
          </w:p>
        </w:tc>
        <w:tc>
          <w:tcPr>
            <w:tcW w:w="1703" w:type="pct"/>
            <w:tcBorders>
              <w:top w:val="nil"/>
              <w:left w:val="nil"/>
              <w:bottom w:val="nil"/>
              <w:right w:val="nil"/>
            </w:tcBorders>
            <w:hideMark/>
          </w:tcPr>
          <w:p w14:paraId="76ECA2CD"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Sonneratia ovata</w:t>
            </w:r>
          </w:p>
        </w:tc>
        <w:tc>
          <w:tcPr>
            <w:tcW w:w="1703" w:type="pct"/>
            <w:tcBorders>
              <w:top w:val="nil"/>
              <w:left w:val="nil"/>
              <w:bottom w:val="nil"/>
              <w:right w:val="nil"/>
            </w:tcBorders>
          </w:tcPr>
          <w:p w14:paraId="6F2E7719" w14:textId="77777777" w:rsidR="002B6127" w:rsidRPr="002B6127" w:rsidRDefault="002B6127" w:rsidP="002B6127">
            <w:pPr>
              <w:widowControl w:val="0"/>
              <w:spacing w:before="0" w:after="0"/>
              <w:jc w:val="both"/>
              <w:rPr>
                <w:rFonts w:eastAsia="宋体" w:cs="Times New Roman"/>
                <w:i/>
                <w:kern w:val="2"/>
                <w:szCs w:val="24"/>
                <w:lang w:eastAsia="de-DE"/>
              </w:rPr>
            </w:pPr>
          </w:p>
        </w:tc>
      </w:tr>
      <w:tr w:rsidR="002B6127" w:rsidRPr="002B6127" w14:paraId="14B3C52B" w14:textId="77777777" w:rsidTr="00CB1931">
        <w:trPr>
          <w:jc w:val="center"/>
        </w:trPr>
        <w:tc>
          <w:tcPr>
            <w:tcW w:w="1594" w:type="pct"/>
            <w:tcBorders>
              <w:top w:val="nil"/>
              <w:left w:val="nil"/>
              <w:bottom w:val="nil"/>
              <w:right w:val="nil"/>
            </w:tcBorders>
          </w:tcPr>
          <w:p w14:paraId="4E8D17E3" w14:textId="77777777" w:rsidR="002B6127" w:rsidRPr="002B6127" w:rsidRDefault="002B6127" w:rsidP="002B6127">
            <w:pPr>
              <w:widowControl w:val="0"/>
              <w:spacing w:before="0" w:after="0"/>
              <w:jc w:val="both"/>
              <w:rPr>
                <w:rFonts w:eastAsia="宋体" w:cs="Times New Roman"/>
                <w:i/>
                <w:kern w:val="2"/>
                <w:szCs w:val="24"/>
                <w:lang w:eastAsia="de-DE"/>
              </w:rPr>
            </w:pPr>
          </w:p>
        </w:tc>
        <w:tc>
          <w:tcPr>
            <w:tcW w:w="1703" w:type="pct"/>
            <w:tcBorders>
              <w:top w:val="nil"/>
              <w:left w:val="nil"/>
              <w:bottom w:val="nil"/>
              <w:right w:val="nil"/>
            </w:tcBorders>
            <w:hideMark/>
          </w:tcPr>
          <w:p w14:paraId="15DA4020"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Sonneratia paracaseolaris</w:t>
            </w:r>
          </w:p>
        </w:tc>
        <w:tc>
          <w:tcPr>
            <w:tcW w:w="1703" w:type="pct"/>
            <w:tcBorders>
              <w:top w:val="nil"/>
              <w:left w:val="nil"/>
              <w:bottom w:val="nil"/>
              <w:right w:val="nil"/>
            </w:tcBorders>
          </w:tcPr>
          <w:p w14:paraId="70DACB3D" w14:textId="77777777" w:rsidR="002B6127" w:rsidRPr="002B6127" w:rsidRDefault="002B6127" w:rsidP="002B6127">
            <w:pPr>
              <w:widowControl w:val="0"/>
              <w:spacing w:before="0" w:after="0"/>
              <w:jc w:val="both"/>
              <w:rPr>
                <w:rFonts w:eastAsia="宋体" w:cs="Times New Roman"/>
                <w:i/>
                <w:kern w:val="2"/>
                <w:szCs w:val="24"/>
                <w:lang w:eastAsia="de-DE"/>
              </w:rPr>
            </w:pPr>
          </w:p>
        </w:tc>
      </w:tr>
      <w:tr w:rsidR="002B6127" w:rsidRPr="002B6127" w14:paraId="4A984EEB" w14:textId="77777777" w:rsidTr="00CB1931">
        <w:trPr>
          <w:jc w:val="center"/>
        </w:trPr>
        <w:tc>
          <w:tcPr>
            <w:tcW w:w="1594" w:type="pct"/>
            <w:tcBorders>
              <w:top w:val="nil"/>
              <w:left w:val="nil"/>
              <w:bottom w:val="nil"/>
              <w:right w:val="nil"/>
            </w:tcBorders>
          </w:tcPr>
          <w:p w14:paraId="4F9FCC93" w14:textId="77777777" w:rsidR="002B6127" w:rsidRPr="002B6127" w:rsidRDefault="002B6127" w:rsidP="002B6127">
            <w:pPr>
              <w:widowControl w:val="0"/>
              <w:spacing w:before="0" w:after="0"/>
              <w:jc w:val="both"/>
              <w:rPr>
                <w:rFonts w:eastAsia="宋体" w:cs="Times New Roman"/>
                <w:i/>
                <w:kern w:val="2"/>
                <w:szCs w:val="24"/>
                <w:lang w:eastAsia="de-DE"/>
              </w:rPr>
            </w:pPr>
          </w:p>
        </w:tc>
        <w:tc>
          <w:tcPr>
            <w:tcW w:w="1703" w:type="pct"/>
            <w:tcBorders>
              <w:top w:val="nil"/>
              <w:left w:val="nil"/>
              <w:bottom w:val="nil"/>
              <w:right w:val="nil"/>
            </w:tcBorders>
            <w:hideMark/>
          </w:tcPr>
          <w:p w14:paraId="407807F5"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Sonneratia apetala</w:t>
            </w:r>
          </w:p>
        </w:tc>
        <w:tc>
          <w:tcPr>
            <w:tcW w:w="1703" w:type="pct"/>
            <w:tcBorders>
              <w:top w:val="nil"/>
              <w:left w:val="nil"/>
              <w:bottom w:val="nil"/>
              <w:right w:val="nil"/>
            </w:tcBorders>
          </w:tcPr>
          <w:p w14:paraId="57D612B3" w14:textId="77777777" w:rsidR="002B6127" w:rsidRPr="002B6127" w:rsidRDefault="002B6127" w:rsidP="002B6127">
            <w:pPr>
              <w:widowControl w:val="0"/>
              <w:spacing w:before="0" w:after="0"/>
              <w:jc w:val="both"/>
              <w:rPr>
                <w:rFonts w:eastAsia="宋体" w:cs="Times New Roman"/>
                <w:i/>
                <w:kern w:val="2"/>
                <w:szCs w:val="24"/>
                <w:lang w:eastAsia="de-DE"/>
              </w:rPr>
            </w:pPr>
          </w:p>
        </w:tc>
      </w:tr>
      <w:tr w:rsidR="002B6127" w:rsidRPr="002B6127" w14:paraId="2F1A7964" w14:textId="77777777" w:rsidTr="00CB1931">
        <w:trPr>
          <w:trHeight w:val="351"/>
          <w:jc w:val="center"/>
        </w:trPr>
        <w:tc>
          <w:tcPr>
            <w:tcW w:w="1594" w:type="pct"/>
            <w:tcBorders>
              <w:top w:val="nil"/>
              <w:left w:val="nil"/>
              <w:bottom w:val="nil"/>
              <w:right w:val="nil"/>
            </w:tcBorders>
            <w:hideMark/>
          </w:tcPr>
          <w:p w14:paraId="50186ACE" w14:textId="77777777" w:rsidR="002B6127" w:rsidRPr="002B6127" w:rsidRDefault="002B6127" w:rsidP="002B6127">
            <w:pPr>
              <w:widowControl w:val="0"/>
              <w:spacing w:before="0" w:after="0"/>
              <w:jc w:val="both"/>
              <w:rPr>
                <w:rFonts w:eastAsia="宋体" w:cs="Times New Roman"/>
                <w:i/>
                <w:kern w:val="2"/>
                <w:szCs w:val="24"/>
                <w:lang w:eastAsia="zh-CN"/>
              </w:rPr>
            </w:pPr>
            <w:r w:rsidRPr="002B6127">
              <w:rPr>
                <w:rFonts w:eastAsia="宋体" w:cs="Times New Roman"/>
                <w:i/>
                <w:kern w:val="2"/>
                <w:szCs w:val="24"/>
                <w:lang w:eastAsia="zh-CN"/>
              </w:rPr>
              <w:t>Verbenaceae</w:t>
            </w:r>
          </w:p>
        </w:tc>
        <w:tc>
          <w:tcPr>
            <w:tcW w:w="1703" w:type="pct"/>
            <w:tcBorders>
              <w:top w:val="nil"/>
              <w:left w:val="nil"/>
              <w:bottom w:val="nil"/>
              <w:right w:val="nil"/>
            </w:tcBorders>
            <w:hideMark/>
          </w:tcPr>
          <w:p w14:paraId="53C64E15"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Avicennia marina</w:t>
            </w:r>
          </w:p>
        </w:tc>
        <w:tc>
          <w:tcPr>
            <w:tcW w:w="1703" w:type="pct"/>
            <w:tcBorders>
              <w:top w:val="nil"/>
              <w:left w:val="nil"/>
              <w:bottom w:val="nil"/>
              <w:right w:val="nil"/>
            </w:tcBorders>
          </w:tcPr>
          <w:p w14:paraId="79AE4F05" w14:textId="77777777" w:rsidR="002B6127" w:rsidRPr="002B6127" w:rsidRDefault="002B6127" w:rsidP="002B6127">
            <w:pPr>
              <w:widowControl w:val="0"/>
              <w:spacing w:before="0" w:after="0"/>
              <w:jc w:val="both"/>
              <w:rPr>
                <w:rFonts w:eastAsia="宋体" w:cs="Times New Roman"/>
                <w:i/>
                <w:kern w:val="2"/>
                <w:szCs w:val="24"/>
                <w:lang w:eastAsia="de-DE"/>
              </w:rPr>
            </w:pPr>
          </w:p>
        </w:tc>
      </w:tr>
      <w:tr w:rsidR="002B6127" w:rsidRPr="002B6127" w14:paraId="47BABB25" w14:textId="77777777" w:rsidTr="00CB1931">
        <w:trPr>
          <w:trHeight w:val="235"/>
          <w:jc w:val="center"/>
        </w:trPr>
        <w:tc>
          <w:tcPr>
            <w:tcW w:w="1594" w:type="pct"/>
            <w:tcBorders>
              <w:top w:val="nil"/>
              <w:left w:val="nil"/>
              <w:bottom w:val="nil"/>
              <w:right w:val="nil"/>
            </w:tcBorders>
            <w:hideMark/>
          </w:tcPr>
          <w:p w14:paraId="25AFAD7F" w14:textId="77777777" w:rsidR="002B6127" w:rsidRPr="002B6127" w:rsidRDefault="002B6127" w:rsidP="002B6127">
            <w:pPr>
              <w:widowControl w:val="0"/>
              <w:spacing w:before="0" w:after="0"/>
              <w:jc w:val="both"/>
              <w:rPr>
                <w:rFonts w:eastAsia="宋体" w:cs="Times New Roman"/>
                <w:i/>
                <w:kern w:val="2"/>
                <w:szCs w:val="24"/>
                <w:lang w:eastAsia="zh-CN"/>
              </w:rPr>
            </w:pPr>
            <w:r w:rsidRPr="002B6127">
              <w:rPr>
                <w:rFonts w:eastAsia="宋体" w:cs="Times New Roman"/>
                <w:i/>
                <w:kern w:val="2"/>
                <w:szCs w:val="24"/>
                <w:lang w:eastAsia="de-DE"/>
              </w:rPr>
              <w:t>Sterculiaceae</w:t>
            </w:r>
          </w:p>
        </w:tc>
        <w:tc>
          <w:tcPr>
            <w:tcW w:w="1703" w:type="pct"/>
            <w:tcBorders>
              <w:top w:val="nil"/>
              <w:left w:val="nil"/>
              <w:bottom w:val="nil"/>
              <w:right w:val="nil"/>
            </w:tcBorders>
            <w:hideMark/>
          </w:tcPr>
          <w:p w14:paraId="5F9FB581"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Heritiera littoralis</w:t>
            </w:r>
          </w:p>
        </w:tc>
        <w:tc>
          <w:tcPr>
            <w:tcW w:w="1703" w:type="pct"/>
            <w:tcBorders>
              <w:top w:val="nil"/>
              <w:left w:val="nil"/>
              <w:bottom w:val="nil"/>
              <w:right w:val="nil"/>
            </w:tcBorders>
          </w:tcPr>
          <w:p w14:paraId="0D0303F0" w14:textId="77777777" w:rsidR="002B6127" w:rsidRPr="002B6127" w:rsidRDefault="002B6127" w:rsidP="002B6127">
            <w:pPr>
              <w:widowControl w:val="0"/>
              <w:spacing w:before="0" w:after="0"/>
              <w:jc w:val="both"/>
              <w:rPr>
                <w:rFonts w:eastAsia="宋体" w:cs="Times New Roman"/>
                <w:i/>
                <w:kern w:val="2"/>
                <w:szCs w:val="24"/>
                <w:lang w:eastAsia="de-DE"/>
              </w:rPr>
            </w:pPr>
          </w:p>
        </w:tc>
      </w:tr>
      <w:tr w:rsidR="002B6127" w:rsidRPr="002B6127" w14:paraId="0D4E9F63" w14:textId="77777777" w:rsidTr="00CB1931">
        <w:trPr>
          <w:trHeight w:hRule="exact" w:val="397"/>
          <w:jc w:val="center"/>
        </w:trPr>
        <w:tc>
          <w:tcPr>
            <w:tcW w:w="1594" w:type="pct"/>
            <w:tcBorders>
              <w:top w:val="nil"/>
              <w:left w:val="nil"/>
              <w:bottom w:val="nil"/>
              <w:right w:val="nil"/>
            </w:tcBorders>
            <w:hideMark/>
          </w:tcPr>
          <w:p w14:paraId="61AA53AE" w14:textId="77777777" w:rsidR="002B6127" w:rsidRPr="002B6127" w:rsidRDefault="002B6127" w:rsidP="002B6127">
            <w:pPr>
              <w:widowControl w:val="0"/>
              <w:spacing w:before="0" w:after="0"/>
              <w:jc w:val="both"/>
              <w:rPr>
                <w:rFonts w:eastAsia="宋体" w:cs="Times New Roman"/>
                <w:kern w:val="2"/>
                <w:szCs w:val="24"/>
                <w:lang w:eastAsia="zh-CN"/>
              </w:rPr>
            </w:pPr>
            <w:r w:rsidRPr="002B6127">
              <w:rPr>
                <w:rFonts w:eastAsia="宋体" w:cs="Times New Roman"/>
                <w:kern w:val="2"/>
                <w:szCs w:val="24"/>
                <w:lang w:eastAsia="de-DE"/>
              </w:rPr>
              <w:t>Non</w:t>
            </w:r>
            <w:r w:rsidRPr="002B6127">
              <w:rPr>
                <w:rFonts w:eastAsia="宋体" w:cs="Times New Roman"/>
                <w:kern w:val="2"/>
                <w:szCs w:val="24"/>
                <w:lang w:eastAsia="zh-CN"/>
              </w:rPr>
              <w:t>-</w:t>
            </w:r>
            <w:r w:rsidRPr="002B6127">
              <w:rPr>
                <w:rFonts w:eastAsia="宋体" w:cs="Times New Roman"/>
                <w:kern w:val="2"/>
                <w:szCs w:val="24"/>
                <w:lang w:eastAsia="de-DE"/>
              </w:rPr>
              <w:t>exclusive</w:t>
            </w:r>
            <w:r w:rsidRPr="002B6127">
              <w:rPr>
                <w:rFonts w:eastAsia="宋体" w:cs="Times New Roman"/>
                <w:kern w:val="2"/>
                <w:szCs w:val="24"/>
                <w:lang w:eastAsia="zh-CN"/>
              </w:rPr>
              <w:t xml:space="preserve"> mangroves</w:t>
            </w:r>
          </w:p>
        </w:tc>
        <w:tc>
          <w:tcPr>
            <w:tcW w:w="1703" w:type="pct"/>
            <w:tcBorders>
              <w:top w:val="nil"/>
              <w:left w:val="nil"/>
              <w:bottom w:val="nil"/>
              <w:right w:val="nil"/>
            </w:tcBorders>
          </w:tcPr>
          <w:p w14:paraId="5E5920DC" w14:textId="77777777" w:rsidR="002B6127" w:rsidRPr="002B6127" w:rsidRDefault="002B6127" w:rsidP="002B6127">
            <w:pPr>
              <w:widowControl w:val="0"/>
              <w:spacing w:before="0" w:after="0"/>
              <w:jc w:val="both"/>
              <w:rPr>
                <w:rFonts w:eastAsia="宋体" w:cs="Times New Roman"/>
                <w:i/>
                <w:kern w:val="2"/>
                <w:szCs w:val="24"/>
                <w:lang w:eastAsia="de-DE"/>
              </w:rPr>
            </w:pPr>
          </w:p>
        </w:tc>
        <w:tc>
          <w:tcPr>
            <w:tcW w:w="1703" w:type="pct"/>
            <w:tcBorders>
              <w:top w:val="nil"/>
              <w:left w:val="nil"/>
              <w:bottom w:val="nil"/>
              <w:right w:val="nil"/>
            </w:tcBorders>
          </w:tcPr>
          <w:p w14:paraId="1C4E9248" w14:textId="77777777" w:rsidR="002B6127" w:rsidRPr="002B6127" w:rsidRDefault="002B6127" w:rsidP="002B6127">
            <w:pPr>
              <w:widowControl w:val="0"/>
              <w:spacing w:before="0" w:after="0"/>
              <w:jc w:val="both"/>
              <w:rPr>
                <w:rFonts w:eastAsia="宋体" w:cs="Times New Roman"/>
                <w:i/>
                <w:kern w:val="2"/>
                <w:szCs w:val="24"/>
                <w:lang w:eastAsia="de-DE"/>
              </w:rPr>
            </w:pPr>
          </w:p>
        </w:tc>
      </w:tr>
      <w:tr w:rsidR="002B6127" w:rsidRPr="002B6127" w14:paraId="406DE7ED" w14:textId="77777777" w:rsidTr="00CB1931">
        <w:trPr>
          <w:jc w:val="center"/>
        </w:trPr>
        <w:tc>
          <w:tcPr>
            <w:tcW w:w="1594" w:type="pct"/>
            <w:tcBorders>
              <w:top w:val="nil"/>
              <w:left w:val="nil"/>
              <w:bottom w:val="nil"/>
              <w:right w:val="nil"/>
            </w:tcBorders>
            <w:hideMark/>
          </w:tcPr>
          <w:p w14:paraId="1C455A88" w14:textId="77777777" w:rsidR="002B6127" w:rsidRPr="002B6127" w:rsidRDefault="002B6127" w:rsidP="002B6127">
            <w:pPr>
              <w:widowControl w:val="0"/>
              <w:spacing w:before="0" w:after="0"/>
              <w:jc w:val="both"/>
              <w:rPr>
                <w:rFonts w:eastAsia="宋体" w:cs="Times New Roman"/>
                <w:i/>
                <w:kern w:val="2"/>
                <w:szCs w:val="24"/>
                <w:lang w:eastAsia="zh-CN"/>
              </w:rPr>
            </w:pPr>
            <w:r w:rsidRPr="002B6127">
              <w:rPr>
                <w:rFonts w:eastAsia="宋体" w:cs="Times New Roman"/>
                <w:i/>
                <w:kern w:val="2"/>
                <w:szCs w:val="24"/>
                <w:lang w:eastAsia="zh-CN"/>
              </w:rPr>
              <w:t>Barringtoniaceae</w:t>
            </w:r>
          </w:p>
        </w:tc>
        <w:tc>
          <w:tcPr>
            <w:tcW w:w="1703" w:type="pct"/>
            <w:tcBorders>
              <w:top w:val="nil"/>
              <w:left w:val="nil"/>
              <w:bottom w:val="nil"/>
              <w:right w:val="nil"/>
            </w:tcBorders>
            <w:hideMark/>
          </w:tcPr>
          <w:p w14:paraId="2BAEC469"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Barringtonia racemosa</w:t>
            </w:r>
          </w:p>
        </w:tc>
        <w:tc>
          <w:tcPr>
            <w:tcW w:w="1703" w:type="pct"/>
            <w:tcBorders>
              <w:top w:val="nil"/>
              <w:left w:val="nil"/>
              <w:bottom w:val="nil"/>
              <w:right w:val="nil"/>
            </w:tcBorders>
          </w:tcPr>
          <w:p w14:paraId="6AB1C20A" w14:textId="77777777" w:rsidR="002B6127" w:rsidRPr="002B6127" w:rsidRDefault="002B6127" w:rsidP="002B6127">
            <w:pPr>
              <w:widowControl w:val="0"/>
              <w:spacing w:before="0" w:after="0"/>
              <w:jc w:val="both"/>
              <w:rPr>
                <w:rFonts w:eastAsia="宋体" w:cs="Times New Roman"/>
                <w:i/>
                <w:kern w:val="2"/>
                <w:szCs w:val="24"/>
                <w:lang w:eastAsia="de-DE"/>
              </w:rPr>
            </w:pPr>
          </w:p>
        </w:tc>
      </w:tr>
      <w:tr w:rsidR="002B6127" w:rsidRPr="002B6127" w14:paraId="7F394F37" w14:textId="77777777" w:rsidTr="00CB1931">
        <w:trPr>
          <w:jc w:val="center"/>
        </w:trPr>
        <w:tc>
          <w:tcPr>
            <w:tcW w:w="1594" w:type="pct"/>
            <w:tcBorders>
              <w:top w:val="nil"/>
              <w:left w:val="nil"/>
              <w:bottom w:val="nil"/>
              <w:right w:val="nil"/>
            </w:tcBorders>
            <w:hideMark/>
          </w:tcPr>
          <w:p w14:paraId="53675752"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Apocynaceae</w:t>
            </w:r>
          </w:p>
        </w:tc>
        <w:tc>
          <w:tcPr>
            <w:tcW w:w="1703" w:type="pct"/>
            <w:tcBorders>
              <w:top w:val="nil"/>
              <w:left w:val="nil"/>
              <w:bottom w:val="nil"/>
              <w:right w:val="nil"/>
            </w:tcBorders>
            <w:hideMark/>
          </w:tcPr>
          <w:p w14:paraId="3E8DD807"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Cerbera manghas</w:t>
            </w:r>
          </w:p>
        </w:tc>
        <w:tc>
          <w:tcPr>
            <w:tcW w:w="1703" w:type="pct"/>
            <w:tcBorders>
              <w:top w:val="nil"/>
              <w:left w:val="nil"/>
              <w:bottom w:val="nil"/>
              <w:right w:val="nil"/>
            </w:tcBorders>
          </w:tcPr>
          <w:p w14:paraId="62A56C51" w14:textId="77777777" w:rsidR="002B6127" w:rsidRPr="002B6127" w:rsidRDefault="002B6127" w:rsidP="002B6127">
            <w:pPr>
              <w:widowControl w:val="0"/>
              <w:spacing w:before="0" w:after="0"/>
              <w:jc w:val="both"/>
              <w:rPr>
                <w:rFonts w:eastAsia="宋体" w:cs="Times New Roman"/>
                <w:i/>
                <w:kern w:val="2"/>
                <w:szCs w:val="24"/>
                <w:lang w:eastAsia="de-DE"/>
              </w:rPr>
            </w:pPr>
          </w:p>
        </w:tc>
      </w:tr>
      <w:tr w:rsidR="002B6127" w:rsidRPr="002B6127" w14:paraId="32F35439" w14:textId="77777777" w:rsidTr="00CB1931">
        <w:trPr>
          <w:jc w:val="center"/>
        </w:trPr>
        <w:tc>
          <w:tcPr>
            <w:tcW w:w="1594" w:type="pct"/>
            <w:tcBorders>
              <w:top w:val="nil"/>
              <w:left w:val="nil"/>
              <w:bottom w:val="nil"/>
              <w:right w:val="nil"/>
            </w:tcBorders>
            <w:hideMark/>
          </w:tcPr>
          <w:p w14:paraId="54A0F17B"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Bignoniaceae</w:t>
            </w:r>
          </w:p>
        </w:tc>
        <w:tc>
          <w:tcPr>
            <w:tcW w:w="1703" w:type="pct"/>
            <w:tcBorders>
              <w:top w:val="nil"/>
              <w:left w:val="nil"/>
              <w:bottom w:val="nil"/>
              <w:right w:val="nil"/>
            </w:tcBorders>
            <w:hideMark/>
          </w:tcPr>
          <w:p w14:paraId="3D5CE94E"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Dolichandron</w:t>
            </w:r>
            <w:r w:rsidRPr="002B6127">
              <w:rPr>
                <w:rFonts w:eastAsia="宋体" w:cs="Times New Roman"/>
                <w:i/>
                <w:kern w:val="2"/>
                <w:szCs w:val="24"/>
                <w:lang w:eastAsia="zh-CN"/>
              </w:rPr>
              <w:t>e</w:t>
            </w:r>
            <w:r w:rsidRPr="002B6127">
              <w:rPr>
                <w:rFonts w:eastAsia="宋体" w:cs="Times New Roman"/>
                <w:i/>
                <w:kern w:val="2"/>
                <w:szCs w:val="24"/>
                <w:lang w:eastAsia="de-DE"/>
              </w:rPr>
              <w:t xml:space="preserve"> spathacea</w:t>
            </w:r>
          </w:p>
        </w:tc>
        <w:tc>
          <w:tcPr>
            <w:tcW w:w="1703" w:type="pct"/>
            <w:tcBorders>
              <w:top w:val="nil"/>
              <w:left w:val="nil"/>
              <w:bottom w:val="nil"/>
              <w:right w:val="nil"/>
            </w:tcBorders>
          </w:tcPr>
          <w:p w14:paraId="306F2536" w14:textId="77777777" w:rsidR="002B6127" w:rsidRPr="002B6127" w:rsidRDefault="002B6127" w:rsidP="002B6127">
            <w:pPr>
              <w:widowControl w:val="0"/>
              <w:spacing w:before="0" w:after="0"/>
              <w:jc w:val="both"/>
              <w:rPr>
                <w:rFonts w:eastAsia="宋体" w:cs="Times New Roman"/>
                <w:i/>
                <w:kern w:val="2"/>
                <w:szCs w:val="24"/>
                <w:lang w:eastAsia="de-DE"/>
              </w:rPr>
            </w:pPr>
          </w:p>
        </w:tc>
      </w:tr>
      <w:tr w:rsidR="002B6127" w:rsidRPr="002B6127" w14:paraId="3B64EB42" w14:textId="77777777" w:rsidTr="00CB1931">
        <w:trPr>
          <w:jc w:val="center"/>
        </w:trPr>
        <w:tc>
          <w:tcPr>
            <w:tcW w:w="1594" w:type="pct"/>
            <w:tcBorders>
              <w:top w:val="nil"/>
              <w:left w:val="nil"/>
              <w:bottom w:val="nil"/>
              <w:right w:val="nil"/>
            </w:tcBorders>
            <w:hideMark/>
          </w:tcPr>
          <w:p w14:paraId="3BF2CCC0"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zh-CN"/>
              </w:rPr>
              <w:t>Compositae</w:t>
            </w:r>
          </w:p>
        </w:tc>
        <w:tc>
          <w:tcPr>
            <w:tcW w:w="1703" w:type="pct"/>
            <w:tcBorders>
              <w:top w:val="nil"/>
              <w:left w:val="nil"/>
              <w:bottom w:val="nil"/>
              <w:right w:val="nil"/>
            </w:tcBorders>
            <w:hideMark/>
          </w:tcPr>
          <w:p w14:paraId="6CA5A482"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Pluchea indica</w:t>
            </w:r>
          </w:p>
        </w:tc>
        <w:tc>
          <w:tcPr>
            <w:tcW w:w="1703" w:type="pct"/>
            <w:tcBorders>
              <w:top w:val="nil"/>
              <w:left w:val="nil"/>
              <w:bottom w:val="nil"/>
              <w:right w:val="nil"/>
            </w:tcBorders>
          </w:tcPr>
          <w:p w14:paraId="29A5095D" w14:textId="77777777" w:rsidR="002B6127" w:rsidRPr="002B6127" w:rsidRDefault="002B6127" w:rsidP="002B6127">
            <w:pPr>
              <w:widowControl w:val="0"/>
              <w:spacing w:before="0" w:after="0"/>
              <w:jc w:val="both"/>
              <w:rPr>
                <w:rFonts w:eastAsia="宋体" w:cs="Times New Roman"/>
                <w:i/>
                <w:kern w:val="2"/>
                <w:szCs w:val="24"/>
                <w:lang w:eastAsia="de-DE"/>
              </w:rPr>
            </w:pPr>
          </w:p>
        </w:tc>
      </w:tr>
      <w:tr w:rsidR="002B6127" w:rsidRPr="002B6127" w14:paraId="322A8928" w14:textId="77777777" w:rsidTr="00CB1931">
        <w:trPr>
          <w:jc w:val="center"/>
        </w:trPr>
        <w:tc>
          <w:tcPr>
            <w:tcW w:w="1594" w:type="pct"/>
            <w:tcBorders>
              <w:top w:val="nil"/>
              <w:left w:val="nil"/>
              <w:bottom w:val="nil"/>
              <w:right w:val="nil"/>
            </w:tcBorders>
            <w:hideMark/>
          </w:tcPr>
          <w:p w14:paraId="29A21ED7"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Hernandiaceae</w:t>
            </w:r>
          </w:p>
        </w:tc>
        <w:tc>
          <w:tcPr>
            <w:tcW w:w="1703" w:type="pct"/>
            <w:tcBorders>
              <w:top w:val="nil"/>
              <w:left w:val="nil"/>
              <w:bottom w:val="nil"/>
              <w:right w:val="nil"/>
            </w:tcBorders>
            <w:hideMark/>
          </w:tcPr>
          <w:p w14:paraId="4B85EC1B" w14:textId="77777777" w:rsidR="002B6127" w:rsidRPr="002B6127" w:rsidRDefault="002B6127" w:rsidP="002B6127">
            <w:pPr>
              <w:widowControl w:val="0"/>
              <w:spacing w:before="0" w:after="0"/>
              <w:jc w:val="both"/>
              <w:rPr>
                <w:rFonts w:eastAsia="宋体" w:cs="Times New Roman"/>
                <w:i/>
                <w:kern w:val="2"/>
                <w:szCs w:val="24"/>
                <w:lang w:eastAsia="zh-CN"/>
              </w:rPr>
            </w:pPr>
            <w:r w:rsidRPr="002B6127">
              <w:rPr>
                <w:rFonts w:eastAsia="宋体" w:cs="Times New Roman"/>
                <w:i/>
                <w:kern w:val="2"/>
                <w:szCs w:val="24"/>
                <w:lang w:eastAsia="de-DE"/>
              </w:rPr>
              <w:t xml:space="preserve">Hernandia </w:t>
            </w:r>
            <w:r w:rsidRPr="002B6127">
              <w:rPr>
                <w:rFonts w:eastAsia="宋体" w:cs="Times New Roman"/>
                <w:i/>
                <w:kern w:val="2"/>
                <w:szCs w:val="24"/>
                <w:lang w:eastAsia="zh-CN"/>
              </w:rPr>
              <w:t>sonora</w:t>
            </w:r>
          </w:p>
        </w:tc>
        <w:tc>
          <w:tcPr>
            <w:tcW w:w="1703" w:type="pct"/>
            <w:tcBorders>
              <w:top w:val="nil"/>
              <w:left w:val="nil"/>
              <w:bottom w:val="nil"/>
              <w:right w:val="nil"/>
            </w:tcBorders>
          </w:tcPr>
          <w:p w14:paraId="6BBFA504" w14:textId="77777777" w:rsidR="002B6127" w:rsidRPr="002B6127" w:rsidRDefault="002B6127" w:rsidP="002B6127">
            <w:pPr>
              <w:widowControl w:val="0"/>
              <w:spacing w:before="0" w:after="0"/>
              <w:jc w:val="both"/>
              <w:rPr>
                <w:rFonts w:eastAsia="宋体" w:cs="Times New Roman"/>
                <w:i/>
                <w:kern w:val="2"/>
                <w:szCs w:val="24"/>
                <w:lang w:eastAsia="de-DE"/>
              </w:rPr>
            </w:pPr>
          </w:p>
        </w:tc>
      </w:tr>
      <w:tr w:rsidR="002B6127" w:rsidRPr="002B6127" w14:paraId="1A9496AE" w14:textId="77777777" w:rsidTr="00CB1931">
        <w:trPr>
          <w:jc w:val="center"/>
        </w:trPr>
        <w:tc>
          <w:tcPr>
            <w:tcW w:w="1594" w:type="pct"/>
            <w:tcBorders>
              <w:top w:val="nil"/>
              <w:left w:val="nil"/>
              <w:bottom w:val="nil"/>
              <w:right w:val="nil"/>
            </w:tcBorders>
            <w:hideMark/>
          </w:tcPr>
          <w:p w14:paraId="24DCA35E" w14:textId="77777777" w:rsidR="002B6127" w:rsidRPr="002B6127" w:rsidRDefault="002B6127" w:rsidP="002B6127">
            <w:pPr>
              <w:widowControl w:val="0"/>
              <w:spacing w:before="0" w:after="0"/>
              <w:jc w:val="both"/>
              <w:rPr>
                <w:rFonts w:eastAsia="宋体" w:cs="Times New Roman"/>
                <w:i/>
                <w:kern w:val="2"/>
                <w:szCs w:val="24"/>
                <w:highlight w:val="yellow"/>
                <w:lang w:eastAsia="zh-CN"/>
              </w:rPr>
            </w:pPr>
            <w:r w:rsidRPr="002B6127">
              <w:rPr>
                <w:rFonts w:eastAsia="宋体" w:cs="Times New Roman"/>
                <w:i/>
                <w:kern w:val="2"/>
                <w:szCs w:val="24"/>
                <w:lang w:eastAsia="zh-CN"/>
              </w:rPr>
              <w:t>Leguminosae</w:t>
            </w:r>
          </w:p>
        </w:tc>
        <w:tc>
          <w:tcPr>
            <w:tcW w:w="1703" w:type="pct"/>
            <w:tcBorders>
              <w:top w:val="nil"/>
              <w:left w:val="nil"/>
              <w:bottom w:val="nil"/>
              <w:right w:val="nil"/>
            </w:tcBorders>
            <w:hideMark/>
          </w:tcPr>
          <w:p w14:paraId="3F740CD6"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Pongamia pinnata</w:t>
            </w:r>
          </w:p>
        </w:tc>
        <w:tc>
          <w:tcPr>
            <w:tcW w:w="1703" w:type="pct"/>
            <w:tcBorders>
              <w:top w:val="nil"/>
              <w:left w:val="nil"/>
              <w:bottom w:val="nil"/>
              <w:right w:val="nil"/>
            </w:tcBorders>
          </w:tcPr>
          <w:p w14:paraId="621D56B7" w14:textId="77777777" w:rsidR="002B6127" w:rsidRPr="002B6127" w:rsidRDefault="002B6127" w:rsidP="002B6127">
            <w:pPr>
              <w:widowControl w:val="0"/>
              <w:spacing w:before="0" w:after="0"/>
              <w:jc w:val="both"/>
              <w:rPr>
                <w:rFonts w:eastAsia="宋体" w:cs="Times New Roman"/>
                <w:i/>
                <w:kern w:val="2"/>
                <w:szCs w:val="24"/>
                <w:lang w:eastAsia="de-DE"/>
              </w:rPr>
            </w:pPr>
          </w:p>
        </w:tc>
      </w:tr>
      <w:tr w:rsidR="002B6127" w:rsidRPr="002B6127" w14:paraId="4FFF710C" w14:textId="77777777" w:rsidTr="00CB1931">
        <w:trPr>
          <w:jc w:val="center"/>
        </w:trPr>
        <w:tc>
          <w:tcPr>
            <w:tcW w:w="1594" w:type="pct"/>
            <w:tcBorders>
              <w:top w:val="nil"/>
              <w:left w:val="nil"/>
              <w:bottom w:val="nil"/>
              <w:right w:val="nil"/>
            </w:tcBorders>
            <w:hideMark/>
          </w:tcPr>
          <w:p w14:paraId="51654FC6"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Lythraceae</w:t>
            </w:r>
          </w:p>
        </w:tc>
        <w:tc>
          <w:tcPr>
            <w:tcW w:w="1703" w:type="pct"/>
            <w:tcBorders>
              <w:top w:val="nil"/>
              <w:left w:val="nil"/>
              <w:bottom w:val="nil"/>
              <w:right w:val="nil"/>
            </w:tcBorders>
            <w:hideMark/>
          </w:tcPr>
          <w:p w14:paraId="36B25278"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Pemphis acidula</w:t>
            </w:r>
          </w:p>
        </w:tc>
        <w:tc>
          <w:tcPr>
            <w:tcW w:w="1703" w:type="pct"/>
            <w:tcBorders>
              <w:top w:val="nil"/>
              <w:left w:val="nil"/>
              <w:bottom w:val="nil"/>
              <w:right w:val="nil"/>
            </w:tcBorders>
          </w:tcPr>
          <w:p w14:paraId="7212A2E0" w14:textId="77777777" w:rsidR="002B6127" w:rsidRPr="002B6127" w:rsidRDefault="002B6127" w:rsidP="002B6127">
            <w:pPr>
              <w:widowControl w:val="0"/>
              <w:spacing w:before="0" w:after="0"/>
              <w:jc w:val="both"/>
              <w:rPr>
                <w:rFonts w:eastAsia="宋体" w:cs="Times New Roman"/>
                <w:i/>
                <w:kern w:val="2"/>
                <w:szCs w:val="24"/>
                <w:lang w:eastAsia="de-DE"/>
              </w:rPr>
            </w:pPr>
          </w:p>
        </w:tc>
      </w:tr>
      <w:tr w:rsidR="002B6127" w:rsidRPr="002B6127" w14:paraId="34811877" w14:textId="77777777" w:rsidTr="00CB1931">
        <w:trPr>
          <w:jc w:val="center"/>
        </w:trPr>
        <w:tc>
          <w:tcPr>
            <w:tcW w:w="1594" w:type="pct"/>
            <w:tcBorders>
              <w:top w:val="nil"/>
              <w:left w:val="nil"/>
              <w:bottom w:val="nil"/>
              <w:right w:val="nil"/>
            </w:tcBorders>
            <w:hideMark/>
          </w:tcPr>
          <w:p w14:paraId="15A0B500"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Malvaceae</w:t>
            </w:r>
          </w:p>
        </w:tc>
        <w:tc>
          <w:tcPr>
            <w:tcW w:w="1703" w:type="pct"/>
            <w:tcBorders>
              <w:top w:val="nil"/>
              <w:left w:val="nil"/>
              <w:bottom w:val="nil"/>
              <w:right w:val="nil"/>
            </w:tcBorders>
            <w:hideMark/>
          </w:tcPr>
          <w:p w14:paraId="514C7A18"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Hibiscus tili</w:t>
            </w:r>
            <w:r w:rsidRPr="002B6127">
              <w:rPr>
                <w:rFonts w:eastAsia="宋体" w:cs="Times New Roman"/>
                <w:i/>
                <w:kern w:val="2"/>
                <w:szCs w:val="24"/>
                <w:lang w:eastAsia="zh-CN"/>
              </w:rPr>
              <w:t>a</w:t>
            </w:r>
            <w:r w:rsidRPr="002B6127">
              <w:rPr>
                <w:rFonts w:eastAsia="宋体" w:cs="Times New Roman"/>
                <w:i/>
                <w:kern w:val="2"/>
                <w:szCs w:val="24"/>
                <w:lang w:eastAsia="de-DE"/>
              </w:rPr>
              <w:t>ceus</w:t>
            </w:r>
          </w:p>
        </w:tc>
        <w:tc>
          <w:tcPr>
            <w:tcW w:w="1703" w:type="pct"/>
            <w:tcBorders>
              <w:top w:val="nil"/>
              <w:left w:val="nil"/>
              <w:bottom w:val="nil"/>
              <w:right w:val="nil"/>
            </w:tcBorders>
          </w:tcPr>
          <w:p w14:paraId="7DF4D44A" w14:textId="77777777" w:rsidR="002B6127" w:rsidRPr="002B6127" w:rsidRDefault="002B6127" w:rsidP="002B6127">
            <w:pPr>
              <w:widowControl w:val="0"/>
              <w:spacing w:before="0" w:after="0"/>
              <w:jc w:val="both"/>
              <w:rPr>
                <w:rFonts w:eastAsia="宋体" w:cs="Times New Roman"/>
                <w:i/>
                <w:kern w:val="2"/>
                <w:szCs w:val="24"/>
                <w:lang w:eastAsia="de-DE"/>
              </w:rPr>
            </w:pPr>
          </w:p>
        </w:tc>
      </w:tr>
      <w:tr w:rsidR="002B6127" w:rsidRPr="002B6127" w14:paraId="0563D3D3" w14:textId="77777777" w:rsidTr="00CB1931">
        <w:trPr>
          <w:jc w:val="center"/>
        </w:trPr>
        <w:tc>
          <w:tcPr>
            <w:tcW w:w="1594" w:type="pct"/>
            <w:tcBorders>
              <w:top w:val="nil"/>
              <w:left w:val="nil"/>
              <w:bottom w:val="nil"/>
              <w:right w:val="nil"/>
            </w:tcBorders>
          </w:tcPr>
          <w:p w14:paraId="57945130" w14:textId="77777777" w:rsidR="002B6127" w:rsidRPr="002B6127" w:rsidRDefault="002B6127" w:rsidP="002B6127">
            <w:pPr>
              <w:widowControl w:val="0"/>
              <w:spacing w:before="0" w:after="0"/>
              <w:jc w:val="both"/>
              <w:rPr>
                <w:rFonts w:eastAsia="宋体" w:cs="Times New Roman"/>
                <w:i/>
                <w:kern w:val="2"/>
                <w:szCs w:val="24"/>
                <w:lang w:eastAsia="de-DE"/>
              </w:rPr>
            </w:pPr>
          </w:p>
        </w:tc>
        <w:tc>
          <w:tcPr>
            <w:tcW w:w="1703" w:type="pct"/>
            <w:tcBorders>
              <w:top w:val="nil"/>
              <w:left w:val="nil"/>
              <w:bottom w:val="nil"/>
              <w:right w:val="nil"/>
            </w:tcBorders>
            <w:hideMark/>
          </w:tcPr>
          <w:p w14:paraId="6FFB94F9"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Thespesia populnea</w:t>
            </w:r>
          </w:p>
        </w:tc>
        <w:tc>
          <w:tcPr>
            <w:tcW w:w="1703" w:type="pct"/>
            <w:tcBorders>
              <w:top w:val="nil"/>
              <w:left w:val="nil"/>
              <w:bottom w:val="nil"/>
              <w:right w:val="nil"/>
            </w:tcBorders>
          </w:tcPr>
          <w:p w14:paraId="218EFBEF" w14:textId="77777777" w:rsidR="002B6127" w:rsidRPr="002B6127" w:rsidRDefault="002B6127" w:rsidP="002B6127">
            <w:pPr>
              <w:widowControl w:val="0"/>
              <w:spacing w:before="0" w:after="0"/>
              <w:jc w:val="both"/>
              <w:rPr>
                <w:rFonts w:eastAsia="宋体" w:cs="Times New Roman"/>
                <w:kern w:val="2"/>
                <w:szCs w:val="24"/>
                <w:lang w:eastAsia="de-DE"/>
              </w:rPr>
            </w:pPr>
          </w:p>
        </w:tc>
      </w:tr>
      <w:tr w:rsidR="002B6127" w:rsidRPr="002B6127" w14:paraId="28AAC9B5" w14:textId="77777777" w:rsidTr="00CB1931">
        <w:trPr>
          <w:jc w:val="center"/>
        </w:trPr>
        <w:tc>
          <w:tcPr>
            <w:tcW w:w="1594" w:type="pct"/>
            <w:tcBorders>
              <w:top w:val="nil"/>
              <w:left w:val="nil"/>
              <w:bottom w:val="nil"/>
              <w:right w:val="nil"/>
            </w:tcBorders>
            <w:hideMark/>
          </w:tcPr>
          <w:p w14:paraId="61C1EA84" w14:textId="77777777" w:rsidR="002B6127" w:rsidRPr="002B6127" w:rsidRDefault="002B6127" w:rsidP="002B6127">
            <w:pPr>
              <w:widowControl w:val="0"/>
              <w:spacing w:before="0" w:after="0"/>
              <w:jc w:val="both"/>
              <w:rPr>
                <w:rFonts w:eastAsia="宋体" w:cs="Times New Roman"/>
                <w:i/>
                <w:kern w:val="2"/>
                <w:szCs w:val="24"/>
                <w:lang w:eastAsia="zh-CN"/>
              </w:rPr>
            </w:pPr>
            <w:r w:rsidRPr="002B6127">
              <w:rPr>
                <w:rFonts w:eastAsia="宋体" w:cs="Times New Roman"/>
                <w:i/>
                <w:kern w:val="2"/>
                <w:szCs w:val="24"/>
                <w:lang w:eastAsia="zh-CN"/>
              </w:rPr>
              <w:t>Verbenaceae</w:t>
            </w:r>
          </w:p>
        </w:tc>
        <w:tc>
          <w:tcPr>
            <w:tcW w:w="1703" w:type="pct"/>
            <w:tcBorders>
              <w:top w:val="nil"/>
              <w:left w:val="nil"/>
              <w:bottom w:val="nil"/>
              <w:right w:val="nil"/>
            </w:tcBorders>
            <w:hideMark/>
          </w:tcPr>
          <w:p w14:paraId="674EB1E0" w14:textId="77777777" w:rsidR="002B6127" w:rsidRPr="002B6127"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Premna obtusifolia</w:t>
            </w:r>
          </w:p>
        </w:tc>
        <w:tc>
          <w:tcPr>
            <w:tcW w:w="1703" w:type="pct"/>
            <w:tcBorders>
              <w:top w:val="nil"/>
              <w:left w:val="nil"/>
              <w:bottom w:val="nil"/>
              <w:right w:val="nil"/>
            </w:tcBorders>
          </w:tcPr>
          <w:p w14:paraId="510ADC1B" w14:textId="77777777" w:rsidR="002B6127" w:rsidRPr="002B6127" w:rsidRDefault="002B6127" w:rsidP="002B6127">
            <w:pPr>
              <w:widowControl w:val="0"/>
              <w:spacing w:before="0" w:after="0"/>
              <w:jc w:val="both"/>
              <w:rPr>
                <w:rFonts w:eastAsia="宋体" w:cs="Times New Roman"/>
                <w:i/>
                <w:kern w:val="2"/>
                <w:szCs w:val="24"/>
                <w:lang w:eastAsia="de-DE"/>
              </w:rPr>
            </w:pPr>
          </w:p>
        </w:tc>
      </w:tr>
      <w:tr w:rsidR="002B6127" w:rsidRPr="002B6127" w14:paraId="674A141B" w14:textId="77777777" w:rsidTr="00162668">
        <w:trPr>
          <w:jc w:val="center"/>
        </w:trPr>
        <w:tc>
          <w:tcPr>
            <w:tcW w:w="1594" w:type="pct"/>
            <w:tcBorders>
              <w:top w:val="nil"/>
              <w:left w:val="nil"/>
              <w:bottom w:val="nil"/>
              <w:right w:val="nil"/>
            </w:tcBorders>
          </w:tcPr>
          <w:p w14:paraId="3B08ECB0" w14:textId="77777777" w:rsidR="002B6127" w:rsidRPr="002B6127" w:rsidRDefault="002B6127" w:rsidP="002B6127">
            <w:pPr>
              <w:widowControl w:val="0"/>
              <w:spacing w:before="0" w:after="0"/>
              <w:jc w:val="both"/>
              <w:rPr>
                <w:rFonts w:eastAsia="宋体" w:cs="Times New Roman"/>
                <w:i/>
                <w:kern w:val="2"/>
                <w:szCs w:val="24"/>
                <w:lang w:eastAsia="de-DE"/>
              </w:rPr>
            </w:pPr>
          </w:p>
        </w:tc>
        <w:tc>
          <w:tcPr>
            <w:tcW w:w="1703" w:type="pct"/>
            <w:tcBorders>
              <w:top w:val="nil"/>
              <w:left w:val="nil"/>
              <w:bottom w:val="nil"/>
              <w:right w:val="nil"/>
            </w:tcBorders>
            <w:hideMark/>
          </w:tcPr>
          <w:p w14:paraId="108A399D" w14:textId="77777777" w:rsidR="00162668" w:rsidRDefault="002B6127" w:rsidP="002B6127">
            <w:pPr>
              <w:widowControl w:val="0"/>
              <w:spacing w:before="0" w:after="0"/>
              <w:jc w:val="both"/>
              <w:rPr>
                <w:rFonts w:eastAsia="宋体" w:cs="Times New Roman"/>
                <w:i/>
                <w:kern w:val="2"/>
                <w:szCs w:val="24"/>
                <w:lang w:eastAsia="de-DE"/>
              </w:rPr>
            </w:pPr>
            <w:r w:rsidRPr="002B6127">
              <w:rPr>
                <w:rFonts w:eastAsia="宋体" w:cs="Times New Roman"/>
                <w:i/>
                <w:kern w:val="2"/>
                <w:szCs w:val="24"/>
                <w:lang w:eastAsia="de-DE"/>
              </w:rPr>
              <w:t>Clerodendrum inerme</w:t>
            </w:r>
          </w:p>
          <w:p w14:paraId="606CDDCC" w14:textId="0D69024F" w:rsidR="00162668" w:rsidRPr="002B6127" w:rsidRDefault="00162668" w:rsidP="002B6127">
            <w:pPr>
              <w:widowControl w:val="0"/>
              <w:spacing w:before="0" w:after="0"/>
              <w:jc w:val="both"/>
              <w:rPr>
                <w:rFonts w:eastAsia="宋体" w:cs="Times New Roman"/>
                <w:i/>
                <w:kern w:val="2"/>
                <w:szCs w:val="24"/>
                <w:lang w:eastAsia="de-DE"/>
              </w:rPr>
            </w:pPr>
          </w:p>
        </w:tc>
        <w:tc>
          <w:tcPr>
            <w:tcW w:w="1703" w:type="pct"/>
            <w:tcBorders>
              <w:top w:val="nil"/>
              <w:left w:val="nil"/>
              <w:bottom w:val="nil"/>
              <w:right w:val="nil"/>
            </w:tcBorders>
          </w:tcPr>
          <w:p w14:paraId="4B85CE59" w14:textId="77777777" w:rsidR="002B6127" w:rsidRPr="002B6127" w:rsidRDefault="002B6127" w:rsidP="002B6127">
            <w:pPr>
              <w:widowControl w:val="0"/>
              <w:spacing w:before="0" w:after="0"/>
              <w:jc w:val="both"/>
              <w:rPr>
                <w:rFonts w:eastAsia="宋体" w:cs="Times New Roman"/>
                <w:i/>
                <w:kern w:val="2"/>
                <w:szCs w:val="24"/>
                <w:lang w:eastAsia="de-DE"/>
              </w:rPr>
            </w:pPr>
          </w:p>
        </w:tc>
      </w:tr>
    </w:tbl>
    <w:p w14:paraId="1FF23F9B" w14:textId="77777777" w:rsidR="002B6127" w:rsidRPr="002B6127" w:rsidRDefault="002B6127" w:rsidP="002B6127">
      <w:pPr>
        <w:pStyle w:val="1"/>
        <w:rPr>
          <w:lang w:eastAsia="zh-CN"/>
        </w:rPr>
      </w:pPr>
      <w:r w:rsidRPr="002B6127">
        <w:rPr>
          <w:lang w:eastAsia="zh-CN"/>
        </w:rPr>
        <w:lastRenderedPageBreak/>
        <w:t xml:space="preserve">Table </w:t>
      </w:r>
      <w:r w:rsidRPr="002B6127">
        <w:rPr>
          <w:rFonts w:hint="eastAsia"/>
          <w:lang w:eastAsia="zh-CN"/>
        </w:rPr>
        <w:t>S4</w:t>
      </w:r>
      <w:bookmarkEnd w:id="4"/>
      <w:r w:rsidRPr="002B6127">
        <w:rPr>
          <w:lang w:eastAsia="zh-CN"/>
        </w:rPr>
        <w:t xml:space="preserve"> </w:t>
      </w:r>
    </w:p>
    <w:p w14:paraId="2B7ED116" w14:textId="77777777" w:rsidR="002B6127" w:rsidRPr="002B6127" w:rsidRDefault="002B6127" w:rsidP="002B6127">
      <w:pPr>
        <w:widowControl w:val="0"/>
        <w:spacing w:before="0" w:after="0"/>
        <w:jc w:val="both"/>
        <w:rPr>
          <w:rFonts w:eastAsia="宋体" w:cs="Times New Roman"/>
          <w:kern w:val="2"/>
          <w:szCs w:val="24"/>
          <w:lang w:eastAsia="zh-CN"/>
        </w:rPr>
      </w:pPr>
      <w:r w:rsidRPr="002B6127">
        <w:rPr>
          <w:rFonts w:eastAsia="宋体" w:cs="Times New Roman"/>
          <w:kern w:val="2"/>
          <w:szCs w:val="24"/>
          <w:lang w:eastAsia="zh-CN"/>
        </w:rPr>
        <w:t>Mangrove Resources Liability Sheet</w:t>
      </w:r>
    </w:p>
    <w:tbl>
      <w:tblPr>
        <w:tblStyle w:val="21"/>
        <w:tblW w:w="0" w:type="auto"/>
        <w:tblLook w:val="04A0" w:firstRow="1" w:lastRow="0" w:firstColumn="1" w:lastColumn="0" w:noHBand="0" w:noVBand="1"/>
      </w:tblPr>
      <w:tblGrid>
        <w:gridCol w:w="3794"/>
        <w:gridCol w:w="1576"/>
        <w:gridCol w:w="1576"/>
        <w:gridCol w:w="1576"/>
      </w:tblGrid>
      <w:tr w:rsidR="002B6127" w:rsidRPr="002B6127" w14:paraId="564DE6B6" w14:textId="77777777" w:rsidTr="00CB1931">
        <w:tc>
          <w:tcPr>
            <w:tcW w:w="3794" w:type="dxa"/>
            <w:tcBorders>
              <w:top w:val="single" w:sz="4" w:space="0" w:color="auto"/>
              <w:left w:val="nil"/>
              <w:bottom w:val="single" w:sz="4" w:space="0" w:color="auto"/>
              <w:right w:val="single" w:sz="4" w:space="0" w:color="auto"/>
            </w:tcBorders>
            <w:hideMark/>
          </w:tcPr>
          <w:p w14:paraId="3B28002D" w14:textId="77777777" w:rsidR="002B6127" w:rsidRPr="002B6127" w:rsidRDefault="002B6127" w:rsidP="002B6127">
            <w:pPr>
              <w:widowControl w:val="0"/>
              <w:spacing w:before="0" w:after="0"/>
              <w:jc w:val="both"/>
              <w:rPr>
                <w:szCs w:val="24"/>
              </w:rPr>
            </w:pPr>
            <w:r w:rsidRPr="002B6127">
              <w:rPr>
                <w:rFonts w:hint="eastAsia"/>
                <w:szCs w:val="24"/>
              </w:rPr>
              <w:t>P</w:t>
            </w:r>
            <w:r w:rsidRPr="002B6127">
              <w:rPr>
                <w:szCs w:val="24"/>
              </w:rPr>
              <w:t>roject</w:t>
            </w:r>
          </w:p>
        </w:tc>
        <w:tc>
          <w:tcPr>
            <w:tcW w:w="1576" w:type="dxa"/>
            <w:tcBorders>
              <w:top w:val="single" w:sz="4" w:space="0" w:color="auto"/>
              <w:left w:val="single" w:sz="4" w:space="0" w:color="auto"/>
              <w:bottom w:val="single" w:sz="4" w:space="0" w:color="auto"/>
              <w:right w:val="single" w:sz="4" w:space="0" w:color="auto"/>
            </w:tcBorders>
            <w:hideMark/>
          </w:tcPr>
          <w:p w14:paraId="089B8742" w14:textId="77777777" w:rsidR="002B6127" w:rsidRPr="002B6127" w:rsidRDefault="002B6127" w:rsidP="002B6127">
            <w:pPr>
              <w:widowControl w:val="0"/>
              <w:spacing w:before="0" w:after="0"/>
              <w:jc w:val="both"/>
              <w:rPr>
                <w:szCs w:val="24"/>
              </w:rPr>
            </w:pPr>
            <w:r w:rsidRPr="002B6127">
              <w:rPr>
                <w:szCs w:val="24"/>
              </w:rPr>
              <w:t>Opening amount</w:t>
            </w:r>
          </w:p>
        </w:tc>
        <w:tc>
          <w:tcPr>
            <w:tcW w:w="1576" w:type="dxa"/>
            <w:tcBorders>
              <w:top w:val="single" w:sz="4" w:space="0" w:color="auto"/>
              <w:left w:val="single" w:sz="4" w:space="0" w:color="auto"/>
              <w:bottom w:val="single" w:sz="4" w:space="0" w:color="auto"/>
              <w:right w:val="single" w:sz="4" w:space="0" w:color="auto"/>
            </w:tcBorders>
            <w:hideMark/>
          </w:tcPr>
          <w:p w14:paraId="51A09856" w14:textId="77777777" w:rsidR="002B6127" w:rsidRPr="002B6127" w:rsidRDefault="002B6127" w:rsidP="002B6127">
            <w:pPr>
              <w:widowControl w:val="0"/>
              <w:spacing w:before="0" w:after="0"/>
              <w:jc w:val="both"/>
              <w:rPr>
                <w:szCs w:val="24"/>
              </w:rPr>
            </w:pPr>
            <w:r w:rsidRPr="002B6127">
              <w:rPr>
                <w:szCs w:val="24"/>
              </w:rPr>
              <w:t>Change</w:t>
            </w:r>
          </w:p>
        </w:tc>
        <w:tc>
          <w:tcPr>
            <w:tcW w:w="1576" w:type="dxa"/>
            <w:tcBorders>
              <w:top w:val="single" w:sz="4" w:space="0" w:color="auto"/>
              <w:left w:val="single" w:sz="4" w:space="0" w:color="auto"/>
              <w:bottom w:val="single" w:sz="4" w:space="0" w:color="auto"/>
              <w:right w:val="nil"/>
            </w:tcBorders>
            <w:hideMark/>
          </w:tcPr>
          <w:p w14:paraId="1900FF46" w14:textId="77777777" w:rsidR="002B6127" w:rsidRPr="002B6127" w:rsidRDefault="002B6127" w:rsidP="002B6127">
            <w:pPr>
              <w:widowControl w:val="0"/>
              <w:spacing w:before="0" w:after="0"/>
              <w:jc w:val="both"/>
              <w:rPr>
                <w:szCs w:val="24"/>
              </w:rPr>
            </w:pPr>
            <w:r w:rsidRPr="002B6127">
              <w:rPr>
                <w:szCs w:val="24"/>
              </w:rPr>
              <w:t>End of term</w:t>
            </w:r>
          </w:p>
        </w:tc>
      </w:tr>
      <w:tr w:rsidR="002B6127" w:rsidRPr="002B6127" w14:paraId="56FB1C4D" w14:textId="77777777" w:rsidTr="00CB1931">
        <w:tc>
          <w:tcPr>
            <w:tcW w:w="3794" w:type="dxa"/>
            <w:tcBorders>
              <w:top w:val="single" w:sz="4" w:space="0" w:color="auto"/>
              <w:left w:val="nil"/>
              <w:bottom w:val="single" w:sz="4" w:space="0" w:color="auto"/>
              <w:right w:val="single" w:sz="4" w:space="0" w:color="auto"/>
            </w:tcBorders>
            <w:hideMark/>
          </w:tcPr>
          <w:p w14:paraId="0598BC7F" w14:textId="77777777" w:rsidR="002B6127" w:rsidRPr="002B6127" w:rsidRDefault="002B6127" w:rsidP="002B6127">
            <w:pPr>
              <w:widowControl w:val="0"/>
              <w:spacing w:before="0" w:after="0"/>
              <w:jc w:val="both"/>
              <w:rPr>
                <w:szCs w:val="24"/>
              </w:rPr>
            </w:pPr>
            <w:r w:rsidRPr="002B6127">
              <w:rPr>
                <w:szCs w:val="24"/>
              </w:rPr>
              <w:t>Liabilities for irrational use of resources</w:t>
            </w:r>
          </w:p>
        </w:tc>
        <w:tc>
          <w:tcPr>
            <w:tcW w:w="1576" w:type="dxa"/>
            <w:tcBorders>
              <w:top w:val="single" w:sz="4" w:space="0" w:color="auto"/>
              <w:left w:val="single" w:sz="4" w:space="0" w:color="auto"/>
              <w:bottom w:val="single" w:sz="4" w:space="0" w:color="auto"/>
              <w:right w:val="single" w:sz="4" w:space="0" w:color="auto"/>
            </w:tcBorders>
          </w:tcPr>
          <w:p w14:paraId="4F840896" w14:textId="77777777" w:rsidR="002B6127" w:rsidRPr="002B6127" w:rsidRDefault="002B6127" w:rsidP="002B6127">
            <w:pPr>
              <w:widowControl w:val="0"/>
              <w:spacing w:before="0" w:after="0"/>
              <w:jc w:val="both"/>
              <w:rPr>
                <w:szCs w:val="24"/>
              </w:rPr>
            </w:pPr>
          </w:p>
        </w:tc>
        <w:tc>
          <w:tcPr>
            <w:tcW w:w="1576" w:type="dxa"/>
            <w:tcBorders>
              <w:top w:val="single" w:sz="4" w:space="0" w:color="auto"/>
              <w:left w:val="single" w:sz="4" w:space="0" w:color="auto"/>
              <w:bottom w:val="single" w:sz="4" w:space="0" w:color="auto"/>
              <w:right w:val="single" w:sz="4" w:space="0" w:color="auto"/>
            </w:tcBorders>
          </w:tcPr>
          <w:p w14:paraId="174A4207" w14:textId="77777777" w:rsidR="002B6127" w:rsidRPr="002B6127" w:rsidRDefault="002B6127" w:rsidP="002B6127">
            <w:pPr>
              <w:widowControl w:val="0"/>
              <w:spacing w:before="0" w:after="0"/>
              <w:jc w:val="both"/>
              <w:rPr>
                <w:szCs w:val="24"/>
              </w:rPr>
            </w:pPr>
          </w:p>
        </w:tc>
        <w:tc>
          <w:tcPr>
            <w:tcW w:w="1576" w:type="dxa"/>
            <w:tcBorders>
              <w:top w:val="single" w:sz="4" w:space="0" w:color="auto"/>
              <w:left w:val="single" w:sz="4" w:space="0" w:color="auto"/>
              <w:bottom w:val="single" w:sz="4" w:space="0" w:color="auto"/>
              <w:right w:val="nil"/>
            </w:tcBorders>
          </w:tcPr>
          <w:p w14:paraId="16D3D0BA" w14:textId="77777777" w:rsidR="002B6127" w:rsidRPr="002B6127" w:rsidRDefault="002B6127" w:rsidP="002B6127">
            <w:pPr>
              <w:widowControl w:val="0"/>
              <w:spacing w:before="0" w:after="0"/>
              <w:jc w:val="both"/>
              <w:rPr>
                <w:szCs w:val="24"/>
              </w:rPr>
            </w:pPr>
          </w:p>
        </w:tc>
      </w:tr>
      <w:tr w:rsidR="002B6127" w:rsidRPr="002B6127" w14:paraId="2A131B6D" w14:textId="77777777" w:rsidTr="00CB1931">
        <w:tc>
          <w:tcPr>
            <w:tcW w:w="3794" w:type="dxa"/>
            <w:tcBorders>
              <w:top w:val="single" w:sz="4" w:space="0" w:color="auto"/>
              <w:left w:val="nil"/>
              <w:bottom w:val="single" w:sz="4" w:space="0" w:color="auto"/>
              <w:right w:val="single" w:sz="4" w:space="0" w:color="auto"/>
            </w:tcBorders>
            <w:hideMark/>
          </w:tcPr>
          <w:p w14:paraId="7A79A0AB" w14:textId="4F41F43B" w:rsidR="002B6127" w:rsidRPr="002B6127" w:rsidRDefault="002B6127" w:rsidP="002B6127">
            <w:pPr>
              <w:widowControl w:val="0"/>
              <w:spacing w:before="0" w:after="0"/>
              <w:jc w:val="both"/>
              <w:rPr>
                <w:szCs w:val="24"/>
              </w:rPr>
            </w:pPr>
            <w:r w:rsidRPr="002B6127">
              <w:rPr>
                <w:szCs w:val="24"/>
              </w:rPr>
              <w:t>Cope with the cost of resource restoration</w:t>
            </w:r>
          </w:p>
        </w:tc>
        <w:tc>
          <w:tcPr>
            <w:tcW w:w="1576" w:type="dxa"/>
            <w:tcBorders>
              <w:top w:val="single" w:sz="4" w:space="0" w:color="auto"/>
              <w:left w:val="single" w:sz="4" w:space="0" w:color="auto"/>
              <w:bottom w:val="single" w:sz="4" w:space="0" w:color="auto"/>
              <w:right w:val="single" w:sz="4" w:space="0" w:color="auto"/>
            </w:tcBorders>
          </w:tcPr>
          <w:p w14:paraId="2715B323" w14:textId="77777777" w:rsidR="002B6127" w:rsidRPr="002B6127" w:rsidRDefault="002B6127" w:rsidP="002B6127">
            <w:pPr>
              <w:widowControl w:val="0"/>
              <w:spacing w:before="0" w:after="0"/>
              <w:jc w:val="both"/>
              <w:rPr>
                <w:szCs w:val="24"/>
              </w:rPr>
            </w:pPr>
          </w:p>
        </w:tc>
        <w:tc>
          <w:tcPr>
            <w:tcW w:w="1576" w:type="dxa"/>
            <w:tcBorders>
              <w:top w:val="single" w:sz="4" w:space="0" w:color="auto"/>
              <w:left w:val="single" w:sz="4" w:space="0" w:color="auto"/>
              <w:bottom w:val="single" w:sz="4" w:space="0" w:color="auto"/>
              <w:right w:val="single" w:sz="4" w:space="0" w:color="auto"/>
            </w:tcBorders>
          </w:tcPr>
          <w:p w14:paraId="068618AA" w14:textId="77777777" w:rsidR="002B6127" w:rsidRPr="002B6127" w:rsidRDefault="002B6127" w:rsidP="002B6127">
            <w:pPr>
              <w:widowControl w:val="0"/>
              <w:spacing w:before="0" w:after="0"/>
              <w:jc w:val="both"/>
              <w:rPr>
                <w:szCs w:val="24"/>
              </w:rPr>
            </w:pPr>
          </w:p>
        </w:tc>
        <w:tc>
          <w:tcPr>
            <w:tcW w:w="1576" w:type="dxa"/>
            <w:tcBorders>
              <w:top w:val="single" w:sz="4" w:space="0" w:color="auto"/>
              <w:left w:val="single" w:sz="4" w:space="0" w:color="auto"/>
              <w:bottom w:val="single" w:sz="4" w:space="0" w:color="auto"/>
              <w:right w:val="nil"/>
            </w:tcBorders>
          </w:tcPr>
          <w:p w14:paraId="616CE827" w14:textId="77777777" w:rsidR="002B6127" w:rsidRPr="002B6127" w:rsidRDefault="002B6127" w:rsidP="002B6127">
            <w:pPr>
              <w:widowControl w:val="0"/>
              <w:spacing w:before="0" w:after="0"/>
              <w:jc w:val="both"/>
              <w:rPr>
                <w:szCs w:val="24"/>
              </w:rPr>
            </w:pPr>
          </w:p>
        </w:tc>
      </w:tr>
      <w:tr w:rsidR="002B6127" w:rsidRPr="002B6127" w14:paraId="520B7121" w14:textId="77777777" w:rsidTr="00CB1931">
        <w:tc>
          <w:tcPr>
            <w:tcW w:w="3794" w:type="dxa"/>
            <w:tcBorders>
              <w:top w:val="single" w:sz="4" w:space="0" w:color="auto"/>
              <w:left w:val="nil"/>
              <w:bottom w:val="single" w:sz="4" w:space="0" w:color="auto"/>
              <w:right w:val="single" w:sz="4" w:space="0" w:color="auto"/>
            </w:tcBorders>
            <w:hideMark/>
          </w:tcPr>
          <w:p w14:paraId="3A0FF6B8" w14:textId="77777777" w:rsidR="002B6127" w:rsidRPr="002B6127" w:rsidRDefault="002B6127" w:rsidP="002B6127">
            <w:pPr>
              <w:widowControl w:val="0"/>
              <w:spacing w:before="0" w:after="0"/>
              <w:jc w:val="both"/>
              <w:rPr>
                <w:szCs w:val="24"/>
              </w:rPr>
            </w:pPr>
            <w:r w:rsidRPr="002B6127">
              <w:rPr>
                <w:szCs w:val="24"/>
              </w:rPr>
              <w:t>Capital investment</w:t>
            </w:r>
          </w:p>
        </w:tc>
        <w:tc>
          <w:tcPr>
            <w:tcW w:w="1576" w:type="dxa"/>
            <w:tcBorders>
              <w:top w:val="single" w:sz="4" w:space="0" w:color="auto"/>
              <w:left w:val="single" w:sz="4" w:space="0" w:color="auto"/>
              <w:bottom w:val="single" w:sz="4" w:space="0" w:color="auto"/>
              <w:right w:val="single" w:sz="4" w:space="0" w:color="auto"/>
            </w:tcBorders>
          </w:tcPr>
          <w:p w14:paraId="1178CDAF" w14:textId="77777777" w:rsidR="002B6127" w:rsidRPr="002B6127" w:rsidRDefault="002B6127" w:rsidP="002B6127">
            <w:pPr>
              <w:widowControl w:val="0"/>
              <w:spacing w:before="0" w:after="0"/>
              <w:jc w:val="both"/>
              <w:rPr>
                <w:szCs w:val="24"/>
              </w:rPr>
            </w:pPr>
          </w:p>
        </w:tc>
        <w:tc>
          <w:tcPr>
            <w:tcW w:w="1576" w:type="dxa"/>
            <w:tcBorders>
              <w:top w:val="single" w:sz="4" w:space="0" w:color="auto"/>
              <w:left w:val="single" w:sz="4" w:space="0" w:color="auto"/>
              <w:bottom w:val="single" w:sz="4" w:space="0" w:color="auto"/>
              <w:right w:val="single" w:sz="4" w:space="0" w:color="auto"/>
            </w:tcBorders>
          </w:tcPr>
          <w:p w14:paraId="62776812" w14:textId="77777777" w:rsidR="002B6127" w:rsidRPr="002B6127" w:rsidRDefault="002B6127" w:rsidP="002B6127">
            <w:pPr>
              <w:widowControl w:val="0"/>
              <w:spacing w:before="0" w:after="0"/>
              <w:jc w:val="both"/>
              <w:rPr>
                <w:szCs w:val="24"/>
              </w:rPr>
            </w:pPr>
          </w:p>
        </w:tc>
        <w:tc>
          <w:tcPr>
            <w:tcW w:w="1576" w:type="dxa"/>
            <w:tcBorders>
              <w:top w:val="single" w:sz="4" w:space="0" w:color="auto"/>
              <w:left w:val="single" w:sz="4" w:space="0" w:color="auto"/>
              <w:bottom w:val="single" w:sz="4" w:space="0" w:color="auto"/>
              <w:right w:val="nil"/>
            </w:tcBorders>
          </w:tcPr>
          <w:p w14:paraId="19E06EE8" w14:textId="77777777" w:rsidR="002B6127" w:rsidRPr="002B6127" w:rsidRDefault="002B6127" w:rsidP="002B6127">
            <w:pPr>
              <w:widowControl w:val="0"/>
              <w:spacing w:before="0" w:after="0"/>
              <w:jc w:val="both"/>
              <w:rPr>
                <w:szCs w:val="24"/>
              </w:rPr>
            </w:pPr>
          </w:p>
        </w:tc>
      </w:tr>
      <w:tr w:rsidR="002B6127" w:rsidRPr="002B6127" w14:paraId="4C60CC66" w14:textId="77777777" w:rsidTr="00CB1931">
        <w:tc>
          <w:tcPr>
            <w:tcW w:w="3794" w:type="dxa"/>
            <w:tcBorders>
              <w:top w:val="single" w:sz="4" w:space="0" w:color="auto"/>
              <w:left w:val="nil"/>
              <w:bottom w:val="single" w:sz="4" w:space="0" w:color="auto"/>
              <w:right w:val="single" w:sz="4" w:space="0" w:color="auto"/>
            </w:tcBorders>
            <w:hideMark/>
          </w:tcPr>
          <w:p w14:paraId="1BFFD755" w14:textId="77777777" w:rsidR="002B6127" w:rsidRPr="002B6127" w:rsidRDefault="002B6127" w:rsidP="002B6127">
            <w:pPr>
              <w:widowControl w:val="0"/>
              <w:spacing w:before="0" w:after="0"/>
              <w:jc w:val="both"/>
              <w:rPr>
                <w:szCs w:val="24"/>
              </w:rPr>
            </w:pPr>
            <w:r w:rsidRPr="002B6127">
              <w:rPr>
                <w:szCs w:val="24"/>
              </w:rPr>
              <w:t>Manpower input</w:t>
            </w:r>
          </w:p>
        </w:tc>
        <w:tc>
          <w:tcPr>
            <w:tcW w:w="1576" w:type="dxa"/>
            <w:tcBorders>
              <w:top w:val="single" w:sz="4" w:space="0" w:color="auto"/>
              <w:left w:val="single" w:sz="4" w:space="0" w:color="auto"/>
              <w:bottom w:val="single" w:sz="4" w:space="0" w:color="auto"/>
              <w:right w:val="single" w:sz="4" w:space="0" w:color="auto"/>
            </w:tcBorders>
          </w:tcPr>
          <w:p w14:paraId="40F49146" w14:textId="77777777" w:rsidR="002B6127" w:rsidRPr="002B6127" w:rsidRDefault="002B6127" w:rsidP="002B6127">
            <w:pPr>
              <w:widowControl w:val="0"/>
              <w:spacing w:before="0" w:after="0"/>
              <w:jc w:val="both"/>
              <w:rPr>
                <w:szCs w:val="24"/>
              </w:rPr>
            </w:pPr>
          </w:p>
        </w:tc>
        <w:tc>
          <w:tcPr>
            <w:tcW w:w="1576" w:type="dxa"/>
            <w:tcBorders>
              <w:top w:val="single" w:sz="4" w:space="0" w:color="auto"/>
              <w:left w:val="single" w:sz="4" w:space="0" w:color="auto"/>
              <w:bottom w:val="single" w:sz="4" w:space="0" w:color="auto"/>
              <w:right w:val="single" w:sz="4" w:space="0" w:color="auto"/>
            </w:tcBorders>
          </w:tcPr>
          <w:p w14:paraId="01760985" w14:textId="77777777" w:rsidR="002B6127" w:rsidRPr="002B6127" w:rsidRDefault="002B6127" w:rsidP="002B6127">
            <w:pPr>
              <w:widowControl w:val="0"/>
              <w:spacing w:before="0" w:after="0"/>
              <w:jc w:val="both"/>
              <w:rPr>
                <w:szCs w:val="24"/>
              </w:rPr>
            </w:pPr>
          </w:p>
        </w:tc>
        <w:tc>
          <w:tcPr>
            <w:tcW w:w="1576" w:type="dxa"/>
            <w:tcBorders>
              <w:top w:val="single" w:sz="4" w:space="0" w:color="auto"/>
              <w:left w:val="single" w:sz="4" w:space="0" w:color="auto"/>
              <w:bottom w:val="single" w:sz="4" w:space="0" w:color="auto"/>
              <w:right w:val="nil"/>
            </w:tcBorders>
          </w:tcPr>
          <w:p w14:paraId="2857D3B0" w14:textId="77777777" w:rsidR="002B6127" w:rsidRPr="002B6127" w:rsidRDefault="002B6127" w:rsidP="002B6127">
            <w:pPr>
              <w:widowControl w:val="0"/>
              <w:spacing w:before="0" w:after="0"/>
              <w:jc w:val="both"/>
              <w:rPr>
                <w:szCs w:val="24"/>
              </w:rPr>
            </w:pPr>
          </w:p>
        </w:tc>
      </w:tr>
      <w:tr w:rsidR="002B6127" w:rsidRPr="002B6127" w14:paraId="518415B9" w14:textId="77777777" w:rsidTr="00CB1931">
        <w:tc>
          <w:tcPr>
            <w:tcW w:w="3794" w:type="dxa"/>
            <w:tcBorders>
              <w:top w:val="single" w:sz="4" w:space="0" w:color="auto"/>
              <w:left w:val="nil"/>
              <w:bottom w:val="single" w:sz="4" w:space="0" w:color="auto"/>
              <w:right w:val="single" w:sz="4" w:space="0" w:color="auto"/>
            </w:tcBorders>
            <w:hideMark/>
          </w:tcPr>
          <w:p w14:paraId="388E32A5" w14:textId="77777777" w:rsidR="002B6127" w:rsidRPr="002B6127" w:rsidRDefault="002B6127" w:rsidP="002B6127">
            <w:pPr>
              <w:widowControl w:val="0"/>
              <w:spacing w:before="0" w:after="0"/>
              <w:jc w:val="both"/>
              <w:rPr>
                <w:szCs w:val="24"/>
              </w:rPr>
            </w:pPr>
            <w:r w:rsidRPr="002B6127">
              <w:rPr>
                <w:szCs w:val="24"/>
              </w:rPr>
              <w:t>……</w:t>
            </w:r>
          </w:p>
        </w:tc>
        <w:tc>
          <w:tcPr>
            <w:tcW w:w="1576" w:type="dxa"/>
            <w:tcBorders>
              <w:top w:val="single" w:sz="4" w:space="0" w:color="auto"/>
              <w:left w:val="single" w:sz="4" w:space="0" w:color="auto"/>
              <w:bottom w:val="single" w:sz="4" w:space="0" w:color="auto"/>
              <w:right w:val="single" w:sz="4" w:space="0" w:color="auto"/>
            </w:tcBorders>
          </w:tcPr>
          <w:p w14:paraId="4239ADF9" w14:textId="77777777" w:rsidR="002B6127" w:rsidRPr="002B6127" w:rsidRDefault="002B6127" w:rsidP="002B6127">
            <w:pPr>
              <w:widowControl w:val="0"/>
              <w:spacing w:before="0" w:after="0"/>
              <w:jc w:val="both"/>
              <w:rPr>
                <w:szCs w:val="24"/>
              </w:rPr>
            </w:pPr>
          </w:p>
        </w:tc>
        <w:tc>
          <w:tcPr>
            <w:tcW w:w="1576" w:type="dxa"/>
            <w:tcBorders>
              <w:top w:val="single" w:sz="4" w:space="0" w:color="auto"/>
              <w:left w:val="single" w:sz="4" w:space="0" w:color="auto"/>
              <w:bottom w:val="single" w:sz="4" w:space="0" w:color="auto"/>
              <w:right w:val="single" w:sz="4" w:space="0" w:color="auto"/>
            </w:tcBorders>
          </w:tcPr>
          <w:p w14:paraId="39D3EE9E" w14:textId="77777777" w:rsidR="002B6127" w:rsidRPr="002B6127" w:rsidRDefault="002B6127" w:rsidP="002B6127">
            <w:pPr>
              <w:widowControl w:val="0"/>
              <w:spacing w:before="0" w:after="0"/>
              <w:jc w:val="both"/>
              <w:rPr>
                <w:szCs w:val="24"/>
              </w:rPr>
            </w:pPr>
          </w:p>
        </w:tc>
        <w:tc>
          <w:tcPr>
            <w:tcW w:w="1576" w:type="dxa"/>
            <w:tcBorders>
              <w:top w:val="single" w:sz="4" w:space="0" w:color="auto"/>
              <w:left w:val="single" w:sz="4" w:space="0" w:color="auto"/>
              <w:bottom w:val="single" w:sz="4" w:space="0" w:color="auto"/>
              <w:right w:val="nil"/>
            </w:tcBorders>
          </w:tcPr>
          <w:p w14:paraId="1275EFFA" w14:textId="77777777" w:rsidR="002B6127" w:rsidRPr="002B6127" w:rsidRDefault="002B6127" w:rsidP="002B6127">
            <w:pPr>
              <w:widowControl w:val="0"/>
              <w:spacing w:before="0" w:after="0"/>
              <w:jc w:val="both"/>
              <w:rPr>
                <w:szCs w:val="24"/>
              </w:rPr>
            </w:pPr>
          </w:p>
        </w:tc>
      </w:tr>
      <w:tr w:rsidR="002B6127" w:rsidRPr="002B6127" w14:paraId="6A7277DD" w14:textId="77777777" w:rsidTr="00CB1931">
        <w:tc>
          <w:tcPr>
            <w:tcW w:w="3794" w:type="dxa"/>
            <w:tcBorders>
              <w:top w:val="single" w:sz="4" w:space="0" w:color="auto"/>
              <w:left w:val="nil"/>
              <w:bottom w:val="single" w:sz="4" w:space="0" w:color="auto"/>
              <w:right w:val="single" w:sz="4" w:space="0" w:color="auto"/>
            </w:tcBorders>
            <w:hideMark/>
          </w:tcPr>
          <w:p w14:paraId="5342341F" w14:textId="77777777" w:rsidR="002B6127" w:rsidRPr="002B6127" w:rsidRDefault="002B6127" w:rsidP="002B6127">
            <w:pPr>
              <w:widowControl w:val="0"/>
              <w:spacing w:before="0" w:after="0"/>
              <w:jc w:val="both"/>
              <w:rPr>
                <w:szCs w:val="24"/>
              </w:rPr>
            </w:pPr>
            <w:r w:rsidRPr="002B6127">
              <w:rPr>
                <w:szCs w:val="24"/>
              </w:rPr>
              <w:t>Cope with resource management costs</w:t>
            </w:r>
          </w:p>
        </w:tc>
        <w:tc>
          <w:tcPr>
            <w:tcW w:w="1576" w:type="dxa"/>
            <w:tcBorders>
              <w:top w:val="single" w:sz="4" w:space="0" w:color="auto"/>
              <w:left w:val="single" w:sz="4" w:space="0" w:color="auto"/>
              <w:bottom w:val="single" w:sz="4" w:space="0" w:color="auto"/>
              <w:right w:val="single" w:sz="4" w:space="0" w:color="auto"/>
            </w:tcBorders>
          </w:tcPr>
          <w:p w14:paraId="2DD661E7" w14:textId="77777777" w:rsidR="002B6127" w:rsidRPr="002B6127" w:rsidRDefault="002B6127" w:rsidP="002B6127">
            <w:pPr>
              <w:widowControl w:val="0"/>
              <w:spacing w:before="0" w:after="0"/>
              <w:jc w:val="both"/>
              <w:rPr>
                <w:szCs w:val="24"/>
              </w:rPr>
            </w:pPr>
          </w:p>
        </w:tc>
        <w:tc>
          <w:tcPr>
            <w:tcW w:w="1576" w:type="dxa"/>
            <w:tcBorders>
              <w:top w:val="single" w:sz="4" w:space="0" w:color="auto"/>
              <w:left w:val="single" w:sz="4" w:space="0" w:color="auto"/>
              <w:bottom w:val="single" w:sz="4" w:space="0" w:color="auto"/>
              <w:right w:val="single" w:sz="4" w:space="0" w:color="auto"/>
            </w:tcBorders>
          </w:tcPr>
          <w:p w14:paraId="1476B030" w14:textId="77777777" w:rsidR="002B6127" w:rsidRPr="002B6127" w:rsidRDefault="002B6127" w:rsidP="002B6127">
            <w:pPr>
              <w:widowControl w:val="0"/>
              <w:spacing w:before="0" w:after="0"/>
              <w:jc w:val="both"/>
              <w:rPr>
                <w:szCs w:val="24"/>
              </w:rPr>
            </w:pPr>
          </w:p>
        </w:tc>
        <w:tc>
          <w:tcPr>
            <w:tcW w:w="1576" w:type="dxa"/>
            <w:tcBorders>
              <w:top w:val="single" w:sz="4" w:space="0" w:color="auto"/>
              <w:left w:val="single" w:sz="4" w:space="0" w:color="auto"/>
              <w:bottom w:val="single" w:sz="4" w:space="0" w:color="auto"/>
              <w:right w:val="nil"/>
            </w:tcBorders>
          </w:tcPr>
          <w:p w14:paraId="2851F00A" w14:textId="77777777" w:rsidR="002B6127" w:rsidRPr="002B6127" w:rsidRDefault="002B6127" w:rsidP="002B6127">
            <w:pPr>
              <w:widowControl w:val="0"/>
              <w:spacing w:before="0" w:after="0"/>
              <w:jc w:val="both"/>
              <w:rPr>
                <w:szCs w:val="24"/>
              </w:rPr>
            </w:pPr>
          </w:p>
        </w:tc>
      </w:tr>
      <w:tr w:rsidR="002B6127" w:rsidRPr="002B6127" w14:paraId="39B8AB03" w14:textId="77777777" w:rsidTr="00CB1931">
        <w:tc>
          <w:tcPr>
            <w:tcW w:w="3794" w:type="dxa"/>
            <w:tcBorders>
              <w:top w:val="single" w:sz="4" w:space="0" w:color="auto"/>
              <w:left w:val="nil"/>
              <w:bottom w:val="single" w:sz="4" w:space="0" w:color="auto"/>
              <w:right w:val="single" w:sz="4" w:space="0" w:color="auto"/>
            </w:tcBorders>
            <w:hideMark/>
          </w:tcPr>
          <w:p w14:paraId="446D3705" w14:textId="77777777" w:rsidR="002B6127" w:rsidRPr="002B6127" w:rsidRDefault="002B6127" w:rsidP="002B6127">
            <w:pPr>
              <w:widowControl w:val="0"/>
              <w:spacing w:before="0" w:after="0"/>
              <w:jc w:val="both"/>
              <w:rPr>
                <w:szCs w:val="24"/>
              </w:rPr>
            </w:pPr>
            <w:r w:rsidRPr="002B6127">
              <w:rPr>
                <w:szCs w:val="24"/>
              </w:rPr>
              <w:t>Capital cost</w:t>
            </w:r>
          </w:p>
        </w:tc>
        <w:tc>
          <w:tcPr>
            <w:tcW w:w="1576" w:type="dxa"/>
            <w:tcBorders>
              <w:top w:val="single" w:sz="4" w:space="0" w:color="auto"/>
              <w:left w:val="single" w:sz="4" w:space="0" w:color="auto"/>
              <w:bottom w:val="single" w:sz="4" w:space="0" w:color="auto"/>
              <w:right w:val="single" w:sz="4" w:space="0" w:color="auto"/>
            </w:tcBorders>
          </w:tcPr>
          <w:p w14:paraId="2CE49D93" w14:textId="77777777" w:rsidR="002B6127" w:rsidRPr="002B6127" w:rsidRDefault="002B6127" w:rsidP="002B6127">
            <w:pPr>
              <w:widowControl w:val="0"/>
              <w:spacing w:before="0" w:after="0"/>
              <w:jc w:val="both"/>
              <w:rPr>
                <w:szCs w:val="24"/>
              </w:rPr>
            </w:pPr>
          </w:p>
        </w:tc>
        <w:tc>
          <w:tcPr>
            <w:tcW w:w="1576" w:type="dxa"/>
            <w:tcBorders>
              <w:top w:val="single" w:sz="4" w:space="0" w:color="auto"/>
              <w:left w:val="single" w:sz="4" w:space="0" w:color="auto"/>
              <w:bottom w:val="single" w:sz="4" w:space="0" w:color="auto"/>
              <w:right w:val="single" w:sz="4" w:space="0" w:color="auto"/>
            </w:tcBorders>
          </w:tcPr>
          <w:p w14:paraId="597DD350" w14:textId="77777777" w:rsidR="002B6127" w:rsidRPr="002B6127" w:rsidRDefault="002B6127" w:rsidP="002B6127">
            <w:pPr>
              <w:widowControl w:val="0"/>
              <w:spacing w:before="0" w:after="0"/>
              <w:jc w:val="both"/>
              <w:rPr>
                <w:szCs w:val="24"/>
              </w:rPr>
            </w:pPr>
          </w:p>
        </w:tc>
        <w:tc>
          <w:tcPr>
            <w:tcW w:w="1576" w:type="dxa"/>
            <w:tcBorders>
              <w:top w:val="single" w:sz="4" w:space="0" w:color="auto"/>
              <w:left w:val="single" w:sz="4" w:space="0" w:color="auto"/>
              <w:bottom w:val="single" w:sz="4" w:space="0" w:color="auto"/>
              <w:right w:val="nil"/>
            </w:tcBorders>
          </w:tcPr>
          <w:p w14:paraId="4B2085C5" w14:textId="77777777" w:rsidR="002B6127" w:rsidRPr="002B6127" w:rsidRDefault="002B6127" w:rsidP="002B6127">
            <w:pPr>
              <w:widowControl w:val="0"/>
              <w:spacing w:before="0" w:after="0"/>
              <w:jc w:val="both"/>
              <w:rPr>
                <w:szCs w:val="24"/>
              </w:rPr>
            </w:pPr>
          </w:p>
        </w:tc>
      </w:tr>
      <w:tr w:rsidR="002B6127" w:rsidRPr="002B6127" w14:paraId="4F173DEA" w14:textId="77777777" w:rsidTr="00CB1931">
        <w:tc>
          <w:tcPr>
            <w:tcW w:w="3794" w:type="dxa"/>
            <w:tcBorders>
              <w:top w:val="single" w:sz="4" w:space="0" w:color="auto"/>
              <w:left w:val="nil"/>
              <w:bottom w:val="single" w:sz="4" w:space="0" w:color="auto"/>
              <w:right w:val="single" w:sz="4" w:space="0" w:color="auto"/>
            </w:tcBorders>
            <w:hideMark/>
          </w:tcPr>
          <w:p w14:paraId="7C8560C3" w14:textId="77777777" w:rsidR="002B6127" w:rsidRPr="002B6127" w:rsidRDefault="002B6127" w:rsidP="002B6127">
            <w:pPr>
              <w:widowControl w:val="0"/>
              <w:spacing w:before="0" w:after="0"/>
              <w:jc w:val="both"/>
              <w:rPr>
                <w:szCs w:val="24"/>
              </w:rPr>
            </w:pPr>
            <w:r w:rsidRPr="002B6127">
              <w:rPr>
                <w:szCs w:val="24"/>
              </w:rPr>
              <w:t>Labor costs</w:t>
            </w:r>
          </w:p>
        </w:tc>
        <w:tc>
          <w:tcPr>
            <w:tcW w:w="1576" w:type="dxa"/>
            <w:tcBorders>
              <w:top w:val="single" w:sz="4" w:space="0" w:color="auto"/>
              <w:left w:val="single" w:sz="4" w:space="0" w:color="auto"/>
              <w:bottom w:val="single" w:sz="4" w:space="0" w:color="auto"/>
              <w:right w:val="single" w:sz="4" w:space="0" w:color="auto"/>
            </w:tcBorders>
          </w:tcPr>
          <w:p w14:paraId="23DE0E68" w14:textId="77777777" w:rsidR="002B6127" w:rsidRPr="002B6127" w:rsidRDefault="002B6127" w:rsidP="002B6127">
            <w:pPr>
              <w:widowControl w:val="0"/>
              <w:spacing w:before="0" w:after="0"/>
              <w:jc w:val="both"/>
              <w:rPr>
                <w:szCs w:val="24"/>
              </w:rPr>
            </w:pPr>
          </w:p>
        </w:tc>
        <w:tc>
          <w:tcPr>
            <w:tcW w:w="1576" w:type="dxa"/>
            <w:tcBorders>
              <w:top w:val="single" w:sz="4" w:space="0" w:color="auto"/>
              <w:left w:val="single" w:sz="4" w:space="0" w:color="auto"/>
              <w:bottom w:val="single" w:sz="4" w:space="0" w:color="auto"/>
              <w:right w:val="single" w:sz="4" w:space="0" w:color="auto"/>
            </w:tcBorders>
          </w:tcPr>
          <w:p w14:paraId="18DB5F1C" w14:textId="77777777" w:rsidR="002B6127" w:rsidRPr="002B6127" w:rsidRDefault="002B6127" w:rsidP="002B6127">
            <w:pPr>
              <w:widowControl w:val="0"/>
              <w:spacing w:before="0" w:after="0"/>
              <w:jc w:val="both"/>
              <w:rPr>
                <w:szCs w:val="24"/>
              </w:rPr>
            </w:pPr>
          </w:p>
        </w:tc>
        <w:tc>
          <w:tcPr>
            <w:tcW w:w="1576" w:type="dxa"/>
            <w:tcBorders>
              <w:top w:val="single" w:sz="4" w:space="0" w:color="auto"/>
              <w:left w:val="single" w:sz="4" w:space="0" w:color="auto"/>
              <w:bottom w:val="single" w:sz="4" w:space="0" w:color="auto"/>
              <w:right w:val="nil"/>
            </w:tcBorders>
          </w:tcPr>
          <w:p w14:paraId="32DC78E8" w14:textId="77777777" w:rsidR="002B6127" w:rsidRPr="002B6127" w:rsidRDefault="002B6127" w:rsidP="002B6127">
            <w:pPr>
              <w:widowControl w:val="0"/>
              <w:spacing w:before="0" w:after="0"/>
              <w:jc w:val="both"/>
              <w:rPr>
                <w:szCs w:val="24"/>
              </w:rPr>
            </w:pPr>
          </w:p>
        </w:tc>
      </w:tr>
      <w:tr w:rsidR="002B6127" w:rsidRPr="002B6127" w14:paraId="333501FA" w14:textId="77777777" w:rsidTr="00CB1931">
        <w:tc>
          <w:tcPr>
            <w:tcW w:w="3794" w:type="dxa"/>
            <w:tcBorders>
              <w:top w:val="single" w:sz="4" w:space="0" w:color="auto"/>
              <w:left w:val="nil"/>
              <w:bottom w:val="single" w:sz="4" w:space="0" w:color="auto"/>
              <w:right w:val="single" w:sz="4" w:space="0" w:color="auto"/>
            </w:tcBorders>
            <w:hideMark/>
          </w:tcPr>
          <w:p w14:paraId="49AF077C" w14:textId="77777777" w:rsidR="002B6127" w:rsidRPr="002B6127" w:rsidRDefault="002B6127" w:rsidP="002B6127">
            <w:pPr>
              <w:widowControl w:val="0"/>
              <w:spacing w:before="0" w:after="0"/>
              <w:jc w:val="both"/>
              <w:rPr>
                <w:szCs w:val="24"/>
              </w:rPr>
            </w:pPr>
            <w:r w:rsidRPr="002B6127">
              <w:rPr>
                <w:szCs w:val="24"/>
              </w:rPr>
              <w:t>……</w:t>
            </w:r>
          </w:p>
        </w:tc>
        <w:tc>
          <w:tcPr>
            <w:tcW w:w="1576" w:type="dxa"/>
            <w:tcBorders>
              <w:top w:val="single" w:sz="4" w:space="0" w:color="auto"/>
              <w:left w:val="single" w:sz="4" w:space="0" w:color="auto"/>
              <w:bottom w:val="single" w:sz="4" w:space="0" w:color="auto"/>
              <w:right w:val="single" w:sz="4" w:space="0" w:color="auto"/>
            </w:tcBorders>
          </w:tcPr>
          <w:p w14:paraId="5ABEF2D7" w14:textId="77777777" w:rsidR="002B6127" w:rsidRPr="002B6127" w:rsidRDefault="002B6127" w:rsidP="002B6127">
            <w:pPr>
              <w:widowControl w:val="0"/>
              <w:spacing w:before="0" w:after="0"/>
              <w:jc w:val="both"/>
              <w:rPr>
                <w:szCs w:val="24"/>
              </w:rPr>
            </w:pPr>
          </w:p>
        </w:tc>
        <w:tc>
          <w:tcPr>
            <w:tcW w:w="1576" w:type="dxa"/>
            <w:tcBorders>
              <w:top w:val="single" w:sz="4" w:space="0" w:color="auto"/>
              <w:left w:val="single" w:sz="4" w:space="0" w:color="auto"/>
              <w:bottom w:val="single" w:sz="4" w:space="0" w:color="auto"/>
              <w:right w:val="single" w:sz="4" w:space="0" w:color="auto"/>
            </w:tcBorders>
          </w:tcPr>
          <w:p w14:paraId="6A77174B" w14:textId="77777777" w:rsidR="002B6127" w:rsidRPr="002B6127" w:rsidRDefault="002B6127" w:rsidP="002B6127">
            <w:pPr>
              <w:widowControl w:val="0"/>
              <w:spacing w:before="0" w:after="0"/>
              <w:jc w:val="both"/>
              <w:rPr>
                <w:szCs w:val="24"/>
              </w:rPr>
            </w:pPr>
          </w:p>
        </w:tc>
        <w:tc>
          <w:tcPr>
            <w:tcW w:w="1576" w:type="dxa"/>
            <w:tcBorders>
              <w:top w:val="single" w:sz="4" w:space="0" w:color="auto"/>
              <w:left w:val="single" w:sz="4" w:space="0" w:color="auto"/>
              <w:bottom w:val="single" w:sz="4" w:space="0" w:color="auto"/>
              <w:right w:val="nil"/>
            </w:tcBorders>
          </w:tcPr>
          <w:p w14:paraId="75C57561" w14:textId="77777777" w:rsidR="002B6127" w:rsidRPr="002B6127" w:rsidRDefault="002B6127" w:rsidP="002B6127">
            <w:pPr>
              <w:widowControl w:val="0"/>
              <w:spacing w:before="0" w:after="0"/>
              <w:jc w:val="both"/>
              <w:rPr>
                <w:szCs w:val="24"/>
              </w:rPr>
            </w:pPr>
          </w:p>
        </w:tc>
      </w:tr>
      <w:tr w:rsidR="002B6127" w:rsidRPr="002B6127" w14:paraId="1B0DC1EE" w14:textId="77777777" w:rsidTr="00CB1931">
        <w:tc>
          <w:tcPr>
            <w:tcW w:w="3794" w:type="dxa"/>
            <w:tcBorders>
              <w:top w:val="single" w:sz="4" w:space="0" w:color="auto"/>
              <w:left w:val="nil"/>
              <w:bottom w:val="single" w:sz="4" w:space="0" w:color="auto"/>
              <w:right w:val="single" w:sz="4" w:space="0" w:color="auto"/>
            </w:tcBorders>
            <w:hideMark/>
          </w:tcPr>
          <w:p w14:paraId="1399917D" w14:textId="77777777" w:rsidR="002B6127" w:rsidRPr="002B6127" w:rsidRDefault="002B6127" w:rsidP="002B6127">
            <w:pPr>
              <w:widowControl w:val="0"/>
              <w:spacing w:before="0" w:after="0"/>
              <w:jc w:val="both"/>
              <w:rPr>
                <w:szCs w:val="24"/>
              </w:rPr>
            </w:pPr>
            <w:r w:rsidRPr="002B6127">
              <w:rPr>
                <w:szCs w:val="24"/>
              </w:rPr>
              <w:t>Environmental damage liabilities</w:t>
            </w:r>
          </w:p>
        </w:tc>
        <w:tc>
          <w:tcPr>
            <w:tcW w:w="1576" w:type="dxa"/>
            <w:tcBorders>
              <w:top w:val="single" w:sz="4" w:space="0" w:color="auto"/>
              <w:left w:val="single" w:sz="4" w:space="0" w:color="auto"/>
              <w:bottom w:val="single" w:sz="4" w:space="0" w:color="auto"/>
              <w:right w:val="single" w:sz="4" w:space="0" w:color="auto"/>
            </w:tcBorders>
          </w:tcPr>
          <w:p w14:paraId="056F2EB2" w14:textId="77777777" w:rsidR="002B6127" w:rsidRPr="002B6127" w:rsidRDefault="002B6127" w:rsidP="002B6127">
            <w:pPr>
              <w:widowControl w:val="0"/>
              <w:spacing w:before="0" w:after="0"/>
              <w:jc w:val="both"/>
              <w:rPr>
                <w:szCs w:val="24"/>
              </w:rPr>
            </w:pPr>
          </w:p>
        </w:tc>
        <w:tc>
          <w:tcPr>
            <w:tcW w:w="1576" w:type="dxa"/>
            <w:tcBorders>
              <w:top w:val="single" w:sz="4" w:space="0" w:color="auto"/>
              <w:left w:val="single" w:sz="4" w:space="0" w:color="auto"/>
              <w:bottom w:val="single" w:sz="4" w:space="0" w:color="auto"/>
              <w:right w:val="single" w:sz="4" w:space="0" w:color="auto"/>
            </w:tcBorders>
          </w:tcPr>
          <w:p w14:paraId="155F24AE" w14:textId="77777777" w:rsidR="002B6127" w:rsidRPr="002B6127" w:rsidRDefault="002B6127" w:rsidP="002B6127">
            <w:pPr>
              <w:widowControl w:val="0"/>
              <w:spacing w:before="0" w:after="0"/>
              <w:jc w:val="both"/>
              <w:rPr>
                <w:szCs w:val="24"/>
              </w:rPr>
            </w:pPr>
          </w:p>
        </w:tc>
        <w:tc>
          <w:tcPr>
            <w:tcW w:w="1576" w:type="dxa"/>
            <w:tcBorders>
              <w:top w:val="single" w:sz="4" w:space="0" w:color="auto"/>
              <w:left w:val="single" w:sz="4" w:space="0" w:color="auto"/>
              <w:bottom w:val="single" w:sz="4" w:space="0" w:color="auto"/>
              <w:right w:val="nil"/>
            </w:tcBorders>
          </w:tcPr>
          <w:p w14:paraId="7E0EDBA8" w14:textId="77777777" w:rsidR="002B6127" w:rsidRPr="002B6127" w:rsidRDefault="002B6127" w:rsidP="002B6127">
            <w:pPr>
              <w:widowControl w:val="0"/>
              <w:spacing w:before="0" w:after="0"/>
              <w:jc w:val="both"/>
              <w:rPr>
                <w:szCs w:val="24"/>
              </w:rPr>
            </w:pPr>
          </w:p>
        </w:tc>
      </w:tr>
      <w:tr w:rsidR="002B6127" w:rsidRPr="002B6127" w14:paraId="0DA0D0BF" w14:textId="77777777" w:rsidTr="00CB1931">
        <w:tc>
          <w:tcPr>
            <w:tcW w:w="3794" w:type="dxa"/>
            <w:tcBorders>
              <w:top w:val="single" w:sz="4" w:space="0" w:color="auto"/>
              <w:left w:val="nil"/>
              <w:bottom w:val="single" w:sz="4" w:space="0" w:color="auto"/>
              <w:right w:val="single" w:sz="4" w:space="0" w:color="auto"/>
            </w:tcBorders>
            <w:hideMark/>
          </w:tcPr>
          <w:p w14:paraId="79D591B6" w14:textId="6CA5FA01" w:rsidR="002B6127" w:rsidRPr="002B6127" w:rsidRDefault="002B6127" w:rsidP="002B6127">
            <w:pPr>
              <w:widowControl w:val="0"/>
              <w:spacing w:before="0" w:after="0"/>
              <w:jc w:val="both"/>
              <w:rPr>
                <w:szCs w:val="24"/>
              </w:rPr>
            </w:pPr>
            <w:r w:rsidRPr="002B6127">
              <w:rPr>
                <w:szCs w:val="24"/>
              </w:rPr>
              <w:t>Coping with environmental governance costs</w:t>
            </w:r>
          </w:p>
        </w:tc>
        <w:tc>
          <w:tcPr>
            <w:tcW w:w="1576" w:type="dxa"/>
            <w:tcBorders>
              <w:top w:val="single" w:sz="4" w:space="0" w:color="auto"/>
              <w:left w:val="single" w:sz="4" w:space="0" w:color="auto"/>
              <w:bottom w:val="single" w:sz="4" w:space="0" w:color="auto"/>
              <w:right w:val="single" w:sz="4" w:space="0" w:color="auto"/>
            </w:tcBorders>
          </w:tcPr>
          <w:p w14:paraId="1143F38C" w14:textId="77777777" w:rsidR="002B6127" w:rsidRPr="002B6127" w:rsidRDefault="002B6127" w:rsidP="002B6127">
            <w:pPr>
              <w:widowControl w:val="0"/>
              <w:spacing w:before="0" w:after="0"/>
              <w:jc w:val="both"/>
              <w:rPr>
                <w:szCs w:val="24"/>
              </w:rPr>
            </w:pPr>
          </w:p>
        </w:tc>
        <w:tc>
          <w:tcPr>
            <w:tcW w:w="1576" w:type="dxa"/>
            <w:tcBorders>
              <w:top w:val="single" w:sz="4" w:space="0" w:color="auto"/>
              <w:left w:val="single" w:sz="4" w:space="0" w:color="auto"/>
              <w:bottom w:val="single" w:sz="4" w:space="0" w:color="auto"/>
              <w:right w:val="single" w:sz="4" w:space="0" w:color="auto"/>
            </w:tcBorders>
          </w:tcPr>
          <w:p w14:paraId="76E30238" w14:textId="77777777" w:rsidR="002B6127" w:rsidRPr="002B6127" w:rsidRDefault="002B6127" w:rsidP="002B6127">
            <w:pPr>
              <w:widowControl w:val="0"/>
              <w:spacing w:before="0" w:after="0"/>
              <w:jc w:val="both"/>
              <w:rPr>
                <w:szCs w:val="24"/>
              </w:rPr>
            </w:pPr>
          </w:p>
        </w:tc>
        <w:tc>
          <w:tcPr>
            <w:tcW w:w="1576" w:type="dxa"/>
            <w:tcBorders>
              <w:top w:val="single" w:sz="4" w:space="0" w:color="auto"/>
              <w:left w:val="single" w:sz="4" w:space="0" w:color="auto"/>
              <w:bottom w:val="single" w:sz="4" w:space="0" w:color="auto"/>
              <w:right w:val="nil"/>
            </w:tcBorders>
          </w:tcPr>
          <w:p w14:paraId="7DD91FAB" w14:textId="77777777" w:rsidR="002B6127" w:rsidRPr="002B6127" w:rsidRDefault="002B6127" w:rsidP="002B6127">
            <w:pPr>
              <w:widowControl w:val="0"/>
              <w:spacing w:before="0" w:after="0"/>
              <w:jc w:val="both"/>
              <w:rPr>
                <w:szCs w:val="24"/>
              </w:rPr>
            </w:pPr>
          </w:p>
        </w:tc>
      </w:tr>
      <w:tr w:rsidR="002B6127" w:rsidRPr="002B6127" w14:paraId="77C63732" w14:textId="77777777" w:rsidTr="00CB1931">
        <w:tc>
          <w:tcPr>
            <w:tcW w:w="3794" w:type="dxa"/>
            <w:tcBorders>
              <w:top w:val="single" w:sz="4" w:space="0" w:color="auto"/>
              <w:left w:val="nil"/>
              <w:bottom w:val="single" w:sz="4" w:space="0" w:color="auto"/>
              <w:right w:val="single" w:sz="4" w:space="0" w:color="auto"/>
            </w:tcBorders>
            <w:hideMark/>
          </w:tcPr>
          <w:p w14:paraId="6D74D8F8" w14:textId="77777777" w:rsidR="002B6127" w:rsidRPr="002B6127" w:rsidRDefault="002B6127" w:rsidP="002B6127">
            <w:pPr>
              <w:widowControl w:val="0"/>
              <w:spacing w:before="0" w:after="0"/>
              <w:jc w:val="both"/>
              <w:rPr>
                <w:szCs w:val="24"/>
              </w:rPr>
            </w:pPr>
            <w:r w:rsidRPr="002B6127">
              <w:rPr>
                <w:szCs w:val="24"/>
              </w:rPr>
              <w:t>Capital investment</w:t>
            </w:r>
          </w:p>
        </w:tc>
        <w:tc>
          <w:tcPr>
            <w:tcW w:w="1576" w:type="dxa"/>
            <w:tcBorders>
              <w:top w:val="single" w:sz="4" w:space="0" w:color="auto"/>
              <w:left w:val="single" w:sz="4" w:space="0" w:color="auto"/>
              <w:bottom w:val="single" w:sz="4" w:space="0" w:color="auto"/>
              <w:right w:val="single" w:sz="4" w:space="0" w:color="auto"/>
            </w:tcBorders>
          </w:tcPr>
          <w:p w14:paraId="36B49B07" w14:textId="77777777" w:rsidR="002B6127" w:rsidRPr="002B6127" w:rsidRDefault="002B6127" w:rsidP="002B6127">
            <w:pPr>
              <w:widowControl w:val="0"/>
              <w:spacing w:before="0" w:after="0"/>
              <w:jc w:val="both"/>
              <w:rPr>
                <w:szCs w:val="24"/>
              </w:rPr>
            </w:pPr>
          </w:p>
        </w:tc>
        <w:tc>
          <w:tcPr>
            <w:tcW w:w="1576" w:type="dxa"/>
            <w:tcBorders>
              <w:top w:val="single" w:sz="4" w:space="0" w:color="auto"/>
              <w:left w:val="single" w:sz="4" w:space="0" w:color="auto"/>
              <w:bottom w:val="single" w:sz="4" w:space="0" w:color="auto"/>
              <w:right w:val="single" w:sz="4" w:space="0" w:color="auto"/>
            </w:tcBorders>
          </w:tcPr>
          <w:p w14:paraId="49AC3BFA" w14:textId="77777777" w:rsidR="002B6127" w:rsidRPr="002B6127" w:rsidRDefault="002B6127" w:rsidP="002B6127">
            <w:pPr>
              <w:widowControl w:val="0"/>
              <w:spacing w:before="0" w:after="0"/>
              <w:jc w:val="both"/>
              <w:rPr>
                <w:szCs w:val="24"/>
              </w:rPr>
            </w:pPr>
          </w:p>
        </w:tc>
        <w:tc>
          <w:tcPr>
            <w:tcW w:w="1576" w:type="dxa"/>
            <w:tcBorders>
              <w:top w:val="single" w:sz="4" w:space="0" w:color="auto"/>
              <w:left w:val="single" w:sz="4" w:space="0" w:color="auto"/>
              <w:bottom w:val="single" w:sz="4" w:space="0" w:color="auto"/>
              <w:right w:val="nil"/>
            </w:tcBorders>
          </w:tcPr>
          <w:p w14:paraId="6F85B6E4" w14:textId="77777777" w:rsidR="002B6127" w:rsidRPr="002B6127" w:rsidRDefault="002B6127" w:rsidP="002B6127">
            <w:pPr>
              <w:widowControl w:val="0"/>
              <w:spacing w:before="0" w:after="0"/>
              <w:jc w:val="both"/>
              <w:rPr>
                <w:szCs w:val="24"/>
              </w:rPr>
            </w:pPr>
          </w:p>
        </w:tc>
      </w:tr>
      <w:tr w:rsidR="002B6127" w:rsidRPr="002B6127" w14:paraId="43DA6540" w14:textId="77777777" w:rsidTr="00CB1931">
        <w:tc>
          <w:tcPr>
            <w:tcW w:w="3794" w:type="dxa"/>
            <w:tcBorders>
              <w:top w:val="single" w:sz="4" w:space="0" w:color="auto"/>
              <w:left w:val="nil"/>
              <w:bottom w:val="single" w:sz="4" w:space="0" w:color="auto"/>
              <w:right w:val="single" w:sz="4" w:space="0" w:color="auto"/>
            </w:tcBorders>
            <w:hideMark/>
          </w:tcPr>
          <w:p w14:paraId="0A406870" w14:textId="77777777" w:rsidR="002B6127" w:rsidRPr="002B6127" w:rsidRDefault="002B6127" w:rsidP="002B6127">
            <w:pPr>
              <w:widowControl w:val="0"/>
              <w:spacing w:before="0" w:after="0"/>
              <w:jc w:val="both"/>
              <w:rPr>
                <w:szCs w:val="24"/>
              </w:rPr>
            </w:pPr>
            <w:r w:rsidRPr="002B6127">
              <w:rPr>
                <w:szCs w:val="24"/>
              </w:rPr>
              <w:t>Manpower input</w:t>
            </w:r>
          </w:p>
        </w:tc>
        <w:tc>
          <w:tcPr>
            <w:tcW w:w="1576" w:type="dxa"/>
            <w:tcBorders>
              <w:top w:val="single" w:sz="4" w:space="0" w:color="auto"/>
              <w:left w:val="single" w:sz="4" w:space="0" w:color="auto"/>
              <w:bottom w:val="single" w:sz="4" w:space="0" w:color="auto"/>
              <w:right w:val="single" w:sz="4" w:space="0" w:color="auto"/>
            </w:tcBorders>
          </w:tcPr>
          <w:p w14:paraId="63F33A1F" w14:textId="77777777" w:rsidR="002B6127" w:rsidRPr="002B6127" w:rsidRDefault="002B6127" w:rsidP="002B6127">
            <w:pPr>
              <w:widowControl w:val="0"/>
              <w:spacing w:before="0" w:after="0"/>
              <w:jc w:val="both"/>
              <w:rPr>
                <w:szCs w:val="24"/>
              </w:rPr>
            </w:pPr>
          </w:p>
        </w:tc>
        <w:tc>
          <w:tcPr>
            <w:tcW w:w="1576" w:type="dxa"/>
            <w:tcBorders>
              <w:top w:val="single" w:sz="4" w:space="0" w:color="auto"/>
              <w:left w:val="single" w:sz="4" w:space="0" w:color="auto"/>
              <w:bottom w:val="single" w:sz="4" w:space="0" w:color="auto"/>
              <w:right w:val="single" w:sz="4" w:space="0" w:color="auto"/>
            </w:tcBorders>
          </w:tcPr>
          <w:p w14:paraId="0509A243" w14:textId="77777777" w:rsidR="002B6127" w:rsidRPr="002B6127" w:rsidRDefault="002B6127" w:rsidP="002B6127">
            <w:pPr>
              <w:widowControl w:val="0"/>
              <w:spacing w:before="0" w:after="0"/>
              <w:jc w:val="both"/>
              <w:rPr>
                <w:szCs w:val="24"/>
              </w:rPr>
            </w:pPr>
          </w:p>
        </w:tc>
        <w:tc>
          <w:tcPr>
            <w:tcW w:w="1576" w:type="dxa"/>
            <w:tcBorders>
              <w:top w:val="single" w:sz="4" w:space="0" w:color="auto"/>
              <w:left w:val="single" w:sz="4" w:space="0" w:color="auto"/>
              <w:bottom w:val="single" w:sz="4" w:space="0" w:color="auto"/>
              <w:right w:val="nil"/>
            </w:tcBorders>
          </w:tcPr>
          <w:p w14:paraId="5DA2A680" w14:textId="77777777" w:rsidR="002B6127" w:rsidRPr="002B6127" w:rsidRDefault="002B6127" w:rsidP="002B6127">
            <w:pPr>
              <w:widowControl w:val="0"/>
              <w:spacing w:before="0" w:after="0"/>
              <w:jc w:val="both"/>
              <w:rPr>
                <w:szCs w:val="24"/>
              </w:rPr>
            </w:pPr>
          </w:p>
        </w:tc>
      </w:tr>
      <w:tr w:rsidR="002B6127" w:rsidRPr="002B6127" w14:paraId="1385C9EF" w14:textId="77777777" w:rsidTr="00CB1931">
        <w:tc>
          <w:tcPr>
            <w:tcW w:w="3794" w:type="dxa"/>
            <w:tcBorders>
              <w:top w:val="single" w:sz="4" w:space="0" w:color="auto"/>
              <w:left w:val="nil"/>
              <w:bottom w:val="single" w:sz="4" w:space="0" w:color="auto"/>
              <w:right w:val="single" w:sz="4" w:space="0" w:color="auto"/>
            </w:tcBorders>
            <w:hideMark/>
          </w:tcPr>
          <w:p w14:paraId="2C6B1F8B" w14:textId="77777777" w:rsidR="002B6127" w:rsidRPr="002B6127" w:rsidRDefault="002B6127" w:rsidP="002B6127">
            <w:pPr>
              <w:widowControl w:val="0"/>
              <w:spacing w:before="0" w:after="0"/>
              <w:jc w:val="both"/>
              <w:rPr>
                <w:szCs w:val="24"/>
              </w:rPr>
            </w:pPr>
            <w:r w:rsidRPr="002B6127">
              <w:rPr>
                <w:szCs w:val="24"/>
              </w:rPr>
              <w:t>……</w:t>
            </w:r>
          </w:p>
        </w:tc>
        <w:tc>
          <w:tcPr>
            <w:tcW w:w="1576" w:type="dxa"/>
            <w:tcBorders>
              <w:top w:val="single" w:sz="4" w:space="0" w:color="auto"/>
              <w:left w:val="single" w:sz="4" w:space="0" w:color="auto"/>
              <w:bottom w:val="single" w:sz="4" w:space="0" w:color="auto"/>
              <w:right w:val="single" w:sz="4" w:space="0" w:color="auto"/>
            </w:tcBorders>
          </w:tcPr>
          <w:p w14:paraId="24A5E26D" w14:textId="77777777" w:rsidR="002B6127" w:rsidRPr="002B6127" w:rsidRDefault="002B6127" w:rsidP="002B6127">
            <w:pPr>
              <w:widowControl w:val="0"/>
              <w:spacing w:before="0" w:after="0"/>
              <w:jc w:val="both"/>
              <w:rPr>
                <w:szCs w:val="24"/>
              </w:rPr>
            </w:pPr>
          </w:p>
        </w:tc>
        <w:tc>
          <w:tcPr>
            <w:tcW w:w="1576" w:type="dxa"/>
            <w:tcBorders>
              <w:top w:val="single" w:sz="4" w:space="0" w:color="auto"/>
              <w:left w:val="single" w:sz="4" w:space="0" w:color="auto"/>
              <w:bottom w:val="single" w:sz="4" w:space="0" w:color="auto"/>
              <w:right w:val="single" w:sz="4" w:space="0" w:color="auto"/>
            </w:tcBorders>
          </w:tcPr>
          <w:p w14:paraId="0AEC3BA7" w14:textId="77777777" w:rsidR="002B6127" w:rsidRPr="002B6127" w:rsidRDefault="002B6127" w:rsidP="002B6127">
            <w:pPr>
              <w:widowControl w:val="0"/>
              <w:spacing w:before="0" w:after="0"/>
              <w:jc w:val="both"/>
              <w:rPr>
                <w:szCs w:val="24"/>
              </w:rPr>
            </w:pPr>
          </w:p>
        </w:tc>
        <w:tc>
          <w:tcPr>
            <w:tcW w:w="1576" w:type="dxa"/>
            <w:tcBorders>
              <w:top w:val="single" w:sz="4" w:space="0" w:color="auto"/>
              <w:left w:val="single" w:sz="4" w:space="0" w:color="auto"/>
              <w:bottom w:val="single" w:sz="4" w:space="0" w:color="auto"/>
              <w:right w:val="nil"/>
            </w:tcBorders>
          </w:tcPr>
          <w:p w14:paraId="23B93728" w14:textId="77777777" w:rsidR="002B6127" w:rsidRPr="002B6127" w:rsidRDefault="002B6127" w:rsidP="002B6127">
            <w:pPr>
              <w:widowControl w:val="0"/>
              <w:spacing w:before="0" w:after="0"/>
              <w:jc w:val="both"/>
              <w:rPr>
                <w:szCs w:val="24"/>
              </w:rPr>
            </w:pPr>
          </w:p>
        </w:tc>
      </w:tr>
      <w:tr w:rsidR="002B6127" w:rsidRPr="002B6127" w14:paraId="5EB779BE" w14:textId="77777777" w:rsidTr="00CB1931">
        <w:tc>
          <w:tcPr>
            <w:tcW w:w="3794" w:type="dxa"/>
            <w:tcBorders>
              <w:top w:val="single" w:sz="4" w:space="0" w:color="auto"/>
              <w:left w:val="nil"/>
              <w:bottom w:val="single" w:sz="4" w:space="0" w:color="auto"/>
              <w:right w:val="single" w:sz="4" w:space="0" w:color="auto"/>
            </w:tcBorders>
            <w:hideMark/>
          </w:tcPr>
          <w:p w14:paraId="0EA0857B" w14:textId="45A2CDFF" w:rsidR="002B6127" w:rsidRPr="002B6127" w:rsidRDefault="002B6127" w:rsidP="002B6127">
            <w:pPr>
              <w:widowControl w:val="0"/>
              <w:spacing w:before="0" w:after="0"/>
              <w:jc w:val="both"/>
              <w:rPr>
                <w:szCs w:val="24"/>
              </w:rPr>
            </w:pPr>
            <w:r w:rsidRPr="002B6127">
              <w:rPr>
                <w:szCs w:val="24"/>
              </w:rPr>
              <w:t>Coping with environmental management costs</w:t>
            </w:r>
          </w:p>
        </w:tc>
        <w:tc>
          <w:tcPr>
            <w:tcW w:w="1576" w:type="dxa"/>
            <w:tcBorders>
              <w:top w:val="single" w:sz="4" w:space="0" w:color="auto"/>
              <w:left w:val="single" w:sz="4" w:space="0" w:color="auto"/>
              <w:bottom w:val="single" w:sz="4" w:space="0" w:color="auto"/>
              <w:right w:val="single" w:sz="4" w:space="0" w:color="auto"/>
            </w:tcBorders>
          </w:tcPr>
          <w:p w14:paraId="3F2D873E" w14:textId="77777777" w:rsidR="002B6127" w:rsidRPr="002B6127" w:rsidRDefault="002B6127" w:rsidP="002B6127">
            <w:pPr>
              <w:widowControl w:val="0"/>
              <w:spacing w:before="0" w:after="0"/>
              <w:jc w:val="both"/>
              <w:rPr>
                <w:szCs w:val="24"/>
              </w:rPr>
            </w:pPr>
          </w:p>
        </w:tc>
        <w:tc>
          <w:tcPr>
            <w:tcW w:w="1576" w:type="dxa"/>
            <w:tcBorders>
              <w:top w:val="single" w:sz="4" w:space="0" w:color="auto"/>
              <w:left w:val="single" w:sz="4" w:space="0" w:color="auto"/>
              <w:bottom w:val="single" w:sz="4" w:space="0" w:color="auto"/>
              <w:right w:val="single" w:sz="4" w:space="0" w:color="auto"/>
            </w:tcBorders>
          </w:tcPr>
          <w:p w14:paraId="50AA1AE8" w14:textId="77777777" w:rsidR="002B6127" w:rsidRPr="002B6127" w:rsidRDefault="002B6127" w:rsidP="002B6127">
            <w:pPr>
              <w:widowControl w:val="0"/>
              <w:spacing w:before="0" w:after="0"/>
              <w:jc w:val="both"/>
              <w:rPr>
                <w:szCs w:val="24"/>
              </w:rPr>
            </w:pPr>
          </w:p>
        </w:tc>
        <w:tc>
          <w:tcPr>
            <w:tcW w:w="1576" w:type="dxa"/>
            <w:tcBorders>
              <w:top w:val="single" w:sz="4" w:space="0" w:color="auto"/>
              <w:left w:val="single" w:sz="4" w:space="0" w:color="auto"/>
              <w:bottom w:val="single" w:sz="4" w:space="0" w:color="auto"/>
              <w:right w:val="nil"/>
            </w:tcBorders>
          </w:tcPr>
          <w:p w14:paraId="28D717C4" w14:textId="77777777" w:rsidR="002B6127" w:rsidRPr="002B6127" w:rsidRDefault="002B6127" w:rsidP="002B6127">
            <w:pPr>
              <w:widowControl w:val="0"/>
              <w:spacing w:before="0" w:after="0"/>
              <w:jc w:val="both"/>
              <w:rPr>
                <w:szCs w:val="24"/>
              </w:rPr>
            </w:pPr>
          </w:p>
        </w:tc>
      </w:tr>
      <w:tr w:rsidR="002B6127" w:rsidRPr="002B6127" w14:paraId="044C5B08" w14:textId="77777777" w:rsidTr="00CB1931">
        <w:tc>
          <w:tcPr>
            <w:tcW w:w="3794" w:type="dxa"/>
            <w:tcBorders>
              <w:top w:val="single" w:sz="4" w:space="0" w:color="auto"/>
              <w:left w:val="nil"/>
              <w:bottom w:val="single" w:sz="4" w:space="0" w:color="auto"/>
              <w:right w:val="single" w:sz="4" w:space="0" w:color="auto"/>
            </w:tcBorders>
            <w:hideMark/>
          </w:tcPr>
          <w:p w14:paraId="3FC64910" w14:textId="77777777" w:rsidR="002B6127" w:rsidRPr="002B6127" w:rsidRDefault="002B6127" w:rsidP="002B6127">
            <w:pPr>
              <w:widowControl w:val="0"/>
              <w:spacing w:before="0" w:after="0"/>
              <w:jc w:val="both"/>
              <w:rPr>
                <w:szCs w:val="24"/>
              </w:rPr>
            </w:pPr>
            <w:r w:rsidRPr="002B6127">
              <w:rPr>
                <w:szCs w:val="24"/>
              </w:rPr>
              <w:t>Capital cost</w:t>
            </w:r>
          </w:p>
        </w:tc>
        <w:tc>
          <w:tcPr>
            <w:tcW w:w="1576" w:type="dxa"/>
            <w:tcBorders>
              <w:top w:val="single" w:sz="4" w:space="0" w:color="auto"/>
              <w:left w:val="single" w:sz="4" w:space="0" w:color="auto"/>
              <w:bottom w:val="single" w:sz="4" w:space="0" w:color="auto"/>
              <w:right w:val="single" w:sz="4" w:space="0" w:color="auto"/>
            </w:tcBorders>
          </w:tcPr>
          <w:p w14:paraId="34EDB8E4" w14:textId="77777777" w:rsidR="002B6127" w:rsidRPr="002B6127" w:rsidRDefault="002B6127" w:rsidP="002B6127">
            <w:pPr>
              <w:widowControl w:val="0"/>
              <w:spacing w:before="0" w:after="0"/>
              <w:jc w:val="both"/>
              <w:rPr>
                <w:szCs w:val="24"/>
              </w:rPr>
            </w:pPr>
          </w:p>
        </w:tc>
        <w:tc>
          <w:tcPr>
            <w:tcW w:w="1576" w:type="dxa"/>
            <w:tcBorders>
              <w:top w:val="single" w:sz="4" w:space="0" w:color="auto"/>
              <w:left w:val="single" w:sz="4" w:space="0" w:color="auto"/>
              <w:bottom w:val="single" w:sz="4" w:space="0" w:color="auto"/>
              <w:right w:val="single" w:sz="4" w:space="0" w:color="auto"/>
            </w:tcBorders>
          </w:tcPr>
          <w:p w14:paraId="1EDAC0A5" w14:textId="77777777" w:rsidR="002B6127" w:rsidRPr="002B6127" w:rsidRDefault="002B6127" w:rsidP="002B6127">
            <w:pPr>
              <w:widowControl w:val="0"/>
              <w:spacing w:before="0" w:after="0"/>
              <w:jc w:val="both"/>
              <w:rPr>
                <w:szCs w:val="24"/>
              </w:rPr>
            </w:pPr>
          </w:p>
        </w:tc>
        <w:tc>
          <w:tcPr>
            <w:tcW w:w="1576" w:type="dxa"/>
            <w:tcBorders>
              <w:top w:val="single" w:sz="4" w:space="0" w:color="auto"/>
              <w:left w:val="single" w:sz="4" w:space="0" w:color="auto"/>
              <w:bottom w:val="single" w:sz="4" w:space="0" w:color="auto"/>
              <w:right w:val="nil"/>
            </w:tcBorders>
          </w:tcPr>
          <w:p w14:paraId="491D4E29" w14:textId="77777777" w:rsidR="002B6127" w:rsidRPr="002B6127" w:rsidRDefault="002B6127" w:rsidP="002B6127">
            <w:pPr>
              <w:widowControl w:val="0"/>
              <w:spacing w:before="0" w:after="0"/>
              <w:jc w:val="both"/>
              <w:rPr>
                <w:szCs w:val="24"/>
              </w:rPr>
            </w:pPr>
          </w:p>
        </w:tc>
      </w:tr>
      <w:tr w:rsidR="002B6127" w:rsidRPr="002B6127" w14:paraId="7DBE525C" w14:textId="77777777" w:rsidTr="00CB1931">
        <w:tc>
          <w:tcPr>
            <w:tcW w:w="3794" w:type="dxa"/>
            <w:tcBorders>
              <w:top w:val="single" w:sz="4" w:space="0" w:color="auto"/>
              <w:left w:val="nil"/>
              <w:bottom w:val="single" w:sz="4" w:space="0" w:color="auto"/>
              <w:right w:val="single" w:sz="4" w:space="0" w:color="auto"/>
            </w:tcBorders>
            <w:hideMark/>
          </w:tcPr>
          <w:p w14:paraId="004CF71C" w14:textId="77777777" w:rsidR="002B6127" w:rsidRPr="002B6127" w:rsidRDefault="002B6127" w:rsidP="002B6127">
            <w:pPr>
              <w:widowControl w:val="0"/>
              <w:spacing w:before="0" w:after="0"/>
              <w:jc w:val="both"/>
              <w:rPr>
                <w:szCs w:val="24"/>
              </w:rPr>
            </w:pPr>
            <w:r w:rsidRPr="002B6127">
              <w:rPr>
                <w:szCs w:val="24"/>
              </w:rPr>
              <w:t>Labor costs</w:t>
            </w:r>
          </w:p>
        </w:tc>
        <w:tc>
          <w:tcPr>
            <w:tcW w:w="1576" w:type="dxa"/>
            <w:tcBorders>
              <w:top w:val="single" w:sz="4" w:space="0" w:color="auto"/>
              <w:left w:val="single" w:sz="4" w:space="0" w:color="auto"/>
              <w:bottom w:val="single" w:sz="4" w:space="0" w:color="auto"/>
              <w:right w:val="single" w:sz="4" w:space="0" w:color="auto"/>
            </w:tcBorders>
          </w:tcPr>
          <w:p w14:paraId="23B09F4D" w14:textId="77777777" w:rsidR="002B6127" w:rsidRPr="002B6127" w:rsidRDefault="002B6127" w:rsidP="002B6127">
            <w:pPr>
              <w:widowControl w:val="0"/>
              <w:spacing w:before="0" w:after="0"/>
              <w:jc w:val="both"/>
              <w:rPr>
                <w:szCs w:val="24"/>
              </w:rPr>
            </w:pPr>
          </w:p>
        </w:tc>
        <w:tc>
          <w:tcPr>
            <w:tcW w:w="1576" w:type="dxa"/>
            <w:tcBorders>
              <w:top w:val="single" w:sz="4" w:space="0" w:color="auto"/>
              <w:left w:val="single" w:sz="4" w:space="0" w:color="auto"/>
              <w:bottom w:val="single" w:sz="4" w:space="0" w:color="auto"/>
              <w:right w:val="single" w:sz="4" w:space="0" w:color="auto"/>
            </w:tcBorders>
          </w:tcPr>
          <w:p w14:paraId="49DC144E" w14:textId="77777777" w:rsidR="002B6127" w:rsidRPr="002B6127" w:rsidRDefault="002B6127" w:rsidP="002B6127">
            <w:pPr>
              <w:widowControl w:val="0"/>
              <w:spacing w:before="0" w:after="0"/>
              <w:jc w:val="both"/>
              <w:rPr>
                <w:szCs w:val="24"/>
              </w:rPr>
            </w:pPr>
          </w:p>
        </w:tc>
        <w:tc>
          <w:tcPr>
            <w:tcW w:w="1576" w:type="dxa"/>
            <w:tcBorders>
              <w:top w:val="single" w:sz="4" w:space="0" w:color="auto"/>
              <w:left w:val="single" w:sz="4" w:space="0" w:color="auto"/>
              <w:bottom w:val="single" w:sz="4" w:space="0" w:color="auto"/>
              <w:right w:val="nil"/>
            </w:tcBorders>
          </w:tcPr>
          <w:p w14:paraId="1B03D991" w14:textId="77777777" w:rsidR="002B6127" w:rsidRPr="002B6127" w:rsidRDefault="002B6127" w:rsidP="002B6127">
            <w:pPr>
              <w:widowControl w:val="0"/>
              <w:spacing w:before="0" w:after="0"/>
              <w:jc w:val="both"/>
              <w:rPr>
                <w:szCs w:val="24"/>
              </w:rPr>
            </w:pPr>
          </w:p>
        </w:tc>
      </w:tr>
      <w:tr w:rsidR="002B6127" w:rsidRPr="002B6127" w14:paraId="77B62251" w14:textId="77777777" w:rsidTr="00CB1931">
        <w:tc>
          <w:tcPr>
            <w:tcW w:w="3794" w:type="dxa"/>
            <w:tcBorders>
              <w:top w:val="single" w:sz="4" w:space="0" w:color="auto"/>
              <w:left w:val="nil"/>
              <w:bottom w:val="single" w:sz="4" w:space="0" w:color="auto"/>
              <w:right w:val="single" w:sz="4" w:space="0" w:color="auto"/>
            </w:tcBorders>
            <w:hideMark/>
          </w:tcPr>
          <w:p w14:paraId="096A8697" w14:textId="77777777" w:rsidR="002B6127" w:rsidRPr="002B6127" w:rsidRDefault="002B6127" w:rsidP="002B6127">
            <w:pPr>
              <w:widowControl w:val="0"/>
              <w:spacing w:before="0" w:after="0"/>
              <w:jc w:val="both"/>
              <w:rPr>
                <w:szCs w:val="24"/>
              </w:rPr>
            </w:pPr>
            <w:r w:rsidRPr="002B6127">
              <w:rPr>
                <w:szCs w:val="24"/>
              </w:rPr>
              <w:t>……</w:t>
            </w:r>
          </w:p>
        </w:tc>
        <w:tc>
          <w:tcPr>
            <w:tcW w:w="1576" w:type="dxa"/>
            <w:tcBorders>
              <w:top w:val="single" w:sz="4" w:space="0" w:color="auto"/>
              <w:left w:val="single" w:sz="4" w:space="0" w:color="auto"/>
              <w:bottom w:val="single" w:sz="4" w:space="0" w:color="auto"/>
              <w:right w:val="single" w:sz="4" w:space="0" w:color="auto"/>
            </w:tcBorders>
          </w:tcPr>
          <w:p w14:paraId="56BA0960" w14:textId="77777777" w:rsidR="002B6127" w:rsidRPr="002B6127" w:rsidRDefault="002B6127" w:rsidP="002B6127">
            <w:pPr>
              <w:widowControl w:val="0"/>
              <w:spacing w:before="0" w:after="0"/>
              <w:jc w:val="both"/>
              <w:rPr>
                <w:szCs w:val="24"/>
              </w:rPr>
            </w:pPr>
          </w:p>
        </w:tc>
        <w:tc>
          <w:tcPr>
            <w:tcW w:w="1576" w:type="dxa"/>
            <w:tcBorders>
              <w:top w:val="single" w:sz="4" w:space="0" w:color="auto"/>
              <w:left w:val="single" w:sz="4" w:space="0" w:color="auto"/>
              <w:bottom w:val="single" w:sz="4" w:space="0" w:color="auto"/>
              <w:right w:val="single" w:sz="4" w:space="0" w:color="auto"/>
            </w:tcBorders>
          </w:tcPr>
          <w:p w14:paraId="3A067C65" w14:textId="77777777" w:rsidR="002B6127" w:rsidRPr="002B6127" w:rsidRDefault="002B6127" w:rsidP="002B6127">
            <w:pPr>
              <w:widowControl w:val="0"/>
              <w:spacing w:before="0" w:after="0"/>
              <w:jc w:val="both"/>
              <w:rPr>
                <w:szCs w:val="24"/>
              </w:rPr>
            </w:pPr>
          </w:p>
        </w:tc>
        <w:tc>
          <w:tcPr>
            <w:tcW w:w="1576" w:type="dxa"/>
            <w:tcBorders>
              <w:top w:val="single" w:sz="4" w:space="0" w:color="auto"/>
              <w:left w:val="single" w:sz="4" w:space="0" w:color="auto"/>
              <w:bottom w:val="single" w:sz="4" w:space="0" w:color="auto"/>
              <w:right w:val="nil"/>
            </w:tcBorders>
          </w:tcPr>
          <w:p w14:paraId="25DF0456" w14:textId="77777777" w:rsidR="002B6127" w:rsidRPr="002B6127" w:rsidRDefault="002B6127" w:rsidP="002B6127">
            <w:pPr>
              <w:widowControl w:val="0"/>
              <w:spacing w:before="0" w:after="0"/>
              <w:jc w:val="both"/>
              <w:rPr>
                <w:szCs w:val="24"/>
              </w:rPr>
            </w:pPr>
          </w:p>
        </w:tc>
      </w:tr>
      <w:tr w:rsidR="002B6127" w:rsidRPr="002B6127" w14:paraId="7AF3B08A" w14:textId="77777777" w:rsidTr="00CB1931">
        <w:tc>
          <w:tcPr>
            <w:tcW w:w="3794" w:type="dxa"/>
            <w:tcBorders>
              <w:top w:val="single" w:sz="4" w:space="0" w:color="auto"/>
              <w:left w:val="nil"/>
              <w:bottom w:val="single" w:sz="4" w:space="0" w:color="auto"/>
              <w:right w:val="single" w:sz="4" w:space="0" w:color="auto"/>
            </w:tcBorders>
            <w:hideMark/>
          </w:tcPr>
          <w:p w14:paraId="214F7DC8" w14:textId="77777777" w:rsidR="002B6127" w:rsidRPr="002B6127" w:rsidRDefault="002B6127" w:rsidP="002B6127">
            <w:pPr>
              <w:widowControl w:val="0"/>
              <w:spacing w:before="0" w:after="0"/>
              <w:jc w:val="both"/>
              <w:rPr>
                <w:szCs w:val="24"/>
              </w:rPr>
            </w:pPr>
            <w:r w:rsidRPr="002B6127">
              <w:rPr>
                <w:szCs w:val="24"/>
              </w:rPr>
              <w:t>Total Liabilities</w:t>
            </w:r>
          </w:p>
        </w:tc>
        <w:tc>
          <w:tcPr>
            <w:tcW w:w="1576" w:type="dxa"/>
            <w:tcBorders>
              <w:top w:val="single" w:sz="4" w:space="0" w:color="auto"/>
              <w:left w:val="single" w:sz="4" w:space="0" w:color="auto"/>
              <w:bottom w:val="single" w:sz="4" w:space="0" w:color="auto"/>
              <w:right w:val="single" w:sz="4" w:space="0" w:color="auto"/>
            </w:tcBorders>
          </w:tcPr>
          <w:p w14:paraId="01991AFB" w14:textId="77777777" w:rsidR="002B6127" w:rsidRPr="002B6127" w:rsidRDefault="002B6127" w:rsidP="002B6127">
            <w:pPr>
              <w:widowControl w:val="0"/>
              <w:spacing w:before="0" w:after="0"/>
              <w:jc w:val="both"/>
              <w:rPr>
                <w:szCs w:val="24"/>
              </w:rPr>
            </w:pPr>
          </w:p>
        </w:tc>
        <w:tc>
          <w:tcPr>
            <w:tcW w:w="1576" w:type="dxa"/>
            <w:tcBorders>
              <w:top w:val="single" w:sz="4" w:space="0" w:color="auto"/>
              <w:left w:val="single" w:sz="4" w:space="0" w:color="auto"/>
              <w:bottom w:val="single" w:sz="4" w:space="0" w:color="auto"/>
              <w:right w:val="single" w:sz="4" w:space="0" w:color="auto"/>
            </w:tcBorders>
          </w:tcPr>
          <w:p w14:paraId="69ACC0EF" w14:textId="77777777" w:rsidR="002B6127" w:rsidRPr="002B6127" w:rsidRDefault="002B6127" w:rsidP="002B6127">
            <w:pPr>
              <w:widowControl w:val="0"/>
              <w:spacing w:before="0" w:after="0"/>
              <w:jc w:val="both"/>
              <w:rPr>
                <w:szCs w:val="24"/>
              </w:rPr>
            </w:pPr>
          </w:p>
        </w:tc>
        <w:tc>
          <w:tcPr>
            <w:tcW w:w="1576" w:type="dxa"/>
            <w:tcBorders>
              <w:top w:val="single" w:sz="4" w:space="0" w:color="auto"/>
              <w:left w:val="single" w:sz="4" w:space="0" w:color="auto"/>
              <w:bottom w:val="single" w:sz="4" w:space="0" w:color="auto"/>
              <w:right w:val="nil"/>
            </w:tcBorders>
          </w:tcPr>
          <w:p w14:paraId="2372820B" w14:textId="77777777" w:rsidR="002B6127" w:rsidRPr="002B6127" w:rsidRDefault="002B6127" w:rsidP="002B6127">
            <w:pPr>
              <w:widowControl w:val="0"/>
              <w:spacing w:before="0" w:after="0"/>
              <w:jc w:val="both"/>
              <w:rPr>
                <w:szCs w:val="24"/>
              </w:rPr>
            </w:pPr>
          </w:p>
        </w:tc>
      </w:tr>
    </w:tbl>
    <w:p w14:paraId="71C8A873" w14:textId="1D57EBD5" w:rsidR="002B6127" w:rsidRDefault="002B6127" w:rsidP="002B6127">
      <w:pPr>
        <w:widowControl w:val="0"/>
        <w:rPr>
          <w:rFonts w:eastAsia="宋体" w:cs="Times New Roman"/>
          <w:kern w:val="2"/>
          <w:szCs w:val="24"/>
          <w:lang w:eastAsia="zh-CN"/>
        </w:rPr>
      </w:pPr>
      <w:r w:rsidRPr="002B6127">
        <w:rPr>
          <w:rFonts w:eastAsia="宋体" w:cs="Times New Roman"/>
          <w:kern w:val="2"/>
          <w:szCs w:val="24"/>
          <w:lang w:eastAsia="zh-CN"/>
        </w:rPr>
        <w:t>The resource classification items in the physical scale, value scale and balance sheet of mangrove resources are mangrove species. However, due to the lack of statistical data of mangrove resources in China at present, only the species of mangrove resources are listed in Table 3, and there is no specific resource quantity, flow, increment, beginning and ending balance of each species. This part of work still needs to be improved in the future monitoring system and statistical work of mangrove resources. At present, there are 38 species of 26 genera in the 22 families of Chinese mangrove species, including 27 species of exclusive mangrove species belonging to 15 genera in 13 families, and 11 species of non-exclusive mangrove species belonging to 11 genera in 9 families</w:t>
      </w:r>
      <w:r w:rsidRPr="002B6127">
        <w:rPr>
          <w:rFonts w:eastAsia="宋体" w:cs="Times New Roman" w:hint="eastAsia"/>
          <w:kern w:val="2"/>
          <w:szCs w:val="24"/>
          <w:lang w:eastAsia="zh-CN"/>
        </w:rPr>
        <w:t>，</w:t>
      </w:r>
      <w:r w:rsidRPr="002B6127">
        <w:rPr>
          <w:rFonts w:eastAsia="宋体" w:cs="Times New Roman" w:hint="eastAsia"/>
          <w:kern w:val="2"/>
          <w:szCs w:val="24"/>
          <w:lang w:eastAsia="zh-CN"/>
        </w:rPr>
        <w:t>see table S5[1-4]</w:t>
      </w:r>
      <w:r w:rsidRPr="002B6127">
        <w:rPr>
          <w:rFonts w:eastAsia="宋体" w:cs="Times New Roman"/>
          <w:kern w:val="2"/>
          <w:szCs w:val="24"/>
          <w:lang w:eastAsia="zh-CN"/>
        </w:rPr>
        <w:t>.</w:t>
      </w:r>
    </w:p>
    <w:p w14:paraId="50FF1A07" w14:textId="0D1DFDD0" w:rsidR="00162668" w:rsidRDefault="00162668" w:rsidP="002B6127">
      <w:pPr>
        <w:widowControl w:val="0"/>
        <w:rPr>
          <w:rFonts w:eastAsia="宋体" w:cs="Times New Roman"/>
          <w:kern w:val="2"/>
          <w:szCs w:val="24"/>
          <w:lang w:eastAsia="zh-CN"/>
        </w:rPr>
      </w:pPr>
    </w:p>
    <w:p w14:paraId="529EC5A4" w14:textId="5E9FF8D5" w:rsidR="00162668" w:rsidRDefault="00162668" w:rsidP="002B6127">
      <w:pPr>
        <w:widowControl w:val="0"/>
        <w:rPr>
          <w:rFonts w:eastAsia="宋体" w:cs="Times New Roman"/>
          <w:kern w:val="2"/>
          <w:szCs w:val="24"/>
          <w:lang w:eastAsia="zh-CN"/>
        </w:rPr>
      </w:pPr>
    </w:p>
    <w:p w14:paraId="3A19F69F" w14:textId="1D9B8FC1" w:rsidR="00162668" w:rsidRDefault="00162668" w:rsidP="002B6127">
      <w:pPr>
        <w:widowControl w:val="0"/>
        <w:rPr>
          <w:rFonts w:eastAsia="宋体" w:cs="Times New Roman"/>
          <w:kern w:val="2"/>
          <w:szCs w:val="24"/>
          <w:lang w:eastAsia="zh-CN"/>
        </w:rPr>
      </w:pPr>
    </w:p>
    <w:p w14:paraId="73E6A2B2" w14:textId="77777777" w:rsidR="00162668" w:rsidRPr="002B6127" w:rsidRDefault="00162668" w:rsidP="002B6127">
      <w:pPr>
        <w:widowControl w:val="0"/>
        <w:rPr>
          <w:rFonts w:eastAsia="宋体" w:cs="Times New Roman"/>
          <w:kern w:val="2"/>
          <w:szCs w:val="24"/>
          <w:lang w:eastAsia="zh-CN"/>
        </w:rPr>
      </w:pPr>
    </w:p>
    <w:p w14:paraId="408FF374" w14:textId="77777777" w:rsidR="002B6127" w:rsidRPr="002B6127" w:rsidRDefault="002B6127" w:rsidP="002B6127">
      <w:pPr>
        <w:pStyle w:val="1"/>
        <w:rPr>
          <w:lang w:eastAsia="zh-CN"/>
        </w:rPr>
      </w:pPr>
      <w:bookmarkStart w:id="5" w:name="_Toc82803767"/>
      <w:r w:rsidRPr="002B6127">
        <w:rPr>
          <w:lang w:eastAsia="zh-CN"/>
        </w:rPr>
        <w:lastRenderedPageBreak/>
        <w:t xml:space="preserve">Table </w:t>
      </w:r>
      <w:r w:rsidRPr="002B6127">
        <w:rPr>
          <w:rFonts w:hint="eastAsia"/>
          <w:lang w:eastAsia="zh-CN"/>
        </w:rPr>
        <w:t>S5</w:t>
      </w:r>
      <w:bookmarkEnd w:id="5"/>
      <w:r w:rsidRPr="002B6127">
        <w:rPr>
          <w:rFonts w:hint="eastAsia"/>
          <w:lang w:eastAsia="zh-CN"/>
        </w:rPr>
        <w:t xml:space="preserve">  </w:t>
      </w:r>
      <w:r w:rsidRPr="002B6127">
        <w:rPr>
          <w:lang w:eastAsia="zh-CN"/>
        </w:rPr>
        <w:t xml:space="preserve"> </w:t>
      </w:r>
    </w:p>
    <w:p w14:paraId="6D7B824E" w14:textId="77777777" w:rsidR="002B6127" w:rsidRPr="002B6127" w:rsidRDefault="002B6127" w:rsidP="002B6127">
      <w:pPr>
        <w:widowControl w:val="0"/>
        <w:spacing w:before="0" w:after="0"/>
        <w:jc w:val="both"/>
        <w:rPr>
          <w:rFonts w:eastAsia="宋体" w:cs="Times New Roman"/>
          <w:kern w:val="2"/>
          <w:szCs w:val="24"/>
          <w:lang w:eastAsia="zh-CN"/>
        </w:rPr>
      </w:pPr>
      <w:r w:rsidRPr="002B6127">
        <w:rPr>
          <w:rFonts w:eastAsia="宋体" w:cs="Times New Roman"/>
          <w:kern w:val="2"/>
          <w:szCs w:val="24"/>
          <w:lang w:eastAsia="zh-CN"/>
        </w:rPr>
        <w:t>Balance Sheet of Mangrove Resources</w:t>
      </w:r>
    </w:p>
    <w:tbl>
      <w:tblPr>
        <w:tblStyle w:val="31"/>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3"/>
        <w:gridCol w:w="1329"/>
        <w:gridCol w:w="997"/>
        <w:gridCol w:w="2660"/>
        <w:gridCol w:w="1315"/>
        <w:gridCol w:w="1069"/>
      </w:tblGrid>
      <w:tr w:rsidR="002B6127" w:rsidRPr="002B6127" w14:paraId="47D68F98" w14:textId="77777777" w:rsidTr="00CB1931">
        <w:tc>
          <w:tcPr>
            <w:tcW w:w="1312" w:type="pct"/>
            <w:tcBorders>
              <w:top w:val="single" w:sz="4" w:space="0" w:color="auto"/>
              <w:bottom w:val="single" w:sz="4" w:space="0" w:color="auto"/>
            </w:tcBorders>
          </w:tcPr>
          <w:p w14:paraId="3642CA05" w14:textId="77777777" w:rsidR="002B6127" w:rsidRPr="002B6127" w:rsidRDefault="002B6127" w:rsidP="002B6127">
            <w:pPr>
              <w:widowControl w:val="0"/>
              <w:spacing w:before="0" w:after="0"/>
              <w:jc w:val="both"/>
              <w:rPr>
                <w:szCs w:val="24"/>
              </w:rPr>
            </w:pPr>
            <w:r w:rsidRPr="002B6127">
              <w:rPr>
                <w:szCs w:val="24"/>
              </w:rPr>
              <w:t>Mangrove resource types</w:t>
            </w:r>
          </w:p>
        </w:tc>
        <w:tc>
          <w:tcPr>
            <w:tcW w:w="665" w:type="pct"/>
            <w:tcBorders>
              <w:top w:val="single" w:sz="4" w:space="0" w:color="auto"/>
              <w:bottom w:val="single" w:sz="4" w:space="0" w:color="auto"/>
            </w:tcBorders>
            <w:hideMark/>
          </w:tcPr>
          <w:p w14:paraId="3B4CFA02" w14:textId="77777777" w:rsidR="002B6127" w:rsidRPr="002B6127" w:rsidRDefault="002B6127" w:rsidP="002B6127">
            <w:pPr>
              <w:widowControl w:val="0"/>
              <w:spacing w:before="0" w:after="0"/>
              <w:jc w:val="both"/>
              <w:rPr>
                <w:szCs w:val="24"/>
              </w:rPr>
            </w:pPr>
            <w:r w:rsidRPr="002B6127">
              <w:rPr>
                <w:szCs w:val="24"/>
              </w:rPr>
              <w:t>Opening Balance</w:t>
            </w:r>
          </w:p>
        </w:tc>
        <w:tc>
          <w:tcPr>
            <w:tcW w:w="499" w:type="pct"/>
            <w:tcBorders>
              <w:top w:val="single" w:sz="4" w:space="0" w:color="auto"/>
              <w:bottom w:val="single" w:sz="4" w:space="0" w:color="auto"/>
            </w:tcBorders>
            <w:hideMark/>
          </w:tcPr>
          <w:p w14:paraId="131FF08D" w14:textId="77777777" w:rsidR="002B6127" w:rsidRPr="002B6127" w:rsidRDefault="002B6127" w:rsidP="002B6127">
            <w:pPr>
              <w:widowControl w:val="0"/>
              <w:spacing w:before="0" w:after="0"/>
              <w:jc w:val="both"/>
              <w:rPr>
                <w:szCs w:val="24"/>
              </w:rPr>
            </w:pPr>
            <w:r w:rsidRPr="002B6127">
              <w:rPr>
                <w:szCs w:val="24"/>
              </w:rPr>
              <w:t>Ending balance</w:t>
            </w:r>
          </w:p>
        </w:tc>
        <w:tc>
          <w:tcPr>
            <w:tcW w:w="1331" w:type="pct"/>
            <w:tcBorders>
              <w:top w:val="single" w:sz="4" w:space="0" w:color="auto"/>
              <w:bottom w:val="single" w:sz="4" w:space="0" w:color="auto"/>
            </w:tcBorders>
            <w:hideMark/>
          </w:tcPr>
          <w:p w14:paraId="4B5C122F" w14:textId="77777777" w:rsidR="002B6127" w:rsidRPr="002B6127" w:rsidRDefault="002B6127" w:rsidP="002B6127">
            <w:pPr>
              <w:widowControl w:val="0"/>
              <w:spacing w:before="0" w:after="0"/>
              <w:jc w:val="center"/>
              <w:rPr>
                <w:szCs w:val="24"/>
              </w:rPr>
            </w:pPr>
            <w:r w:rsidRPr="002B6127">
              <w:rPr>
                <w:szCs w:val="24"/>
              </w:rPr>
              <w:t>Mangrove resource liabilities and net assets</w:t>
            </w:r>
          </w:p>
        </w:tc>
        <w:tc>
          <w:tcPr>
            <w:tcW w:w="658" w:type="pct"/>
            <w:tcBorders>
              <w:top w:val="single" w:sz="4" w:space="0" w:color="auto"/>
              <w:bottom w:val="single" w:sz="4" w:space="0" w:color="auto"/>
            </w:tcBorders>
            <w:hideMark/>
          </w:tcPr>
          <w:p w14:paraId="2632816C" w14:textId="77777777" w:rsidR="002B6127" w:rsidRPr="002B6127" w:rsidRDefault="002B6127" w:rsidP="002B6127">
            <w:pPr>
              <w:widowControl w:val="0"/>
              <w:spacing w:before="0" w:after="0"/>
              <w:jc w:val="both"/>
              <w:rPr>
                <w:szCs w:val="24"/>
              </w:rPr>
            </w:pPr>
            <w:r w:rsidRPr="002B6127">
              <w:rPr>
                <w:szCs w:val="24"/>
              </w:rPr>
              <w:t>Opening Balance</w:t>
            </w:r>
          </w:p>
        </w:tc>
        <w:tc>
          <w:tcPr>
            <w:tcW w:w="536" w:type="pct"/>
            <w:tcBorders>
              <w:top w:val="single" w:sz="4" w:space="0" w:color="auto"/>
              <w:bottom w:val="single" w:sz="4" w:space="0" w:color="auto"/>
            </w:tcBorders>
            <w:hideMark/>
          </w:tcPr>
          <w:p w14:paraId="7A9BD8BC" w14:textId="77777777" w:rsidR="002B6127" w:rsidRPr="002B6127" w:rsidRDefault="002B6127" w:rsidP="002B6127">
            <w:pPr>
              <w:widowControl w:val="0"/>
              <w:spacing w:before="0" w:after="0"/>
              <w:jc w:val="both"/>
              <w:rPr>
                <w:szCs w:val="24"/>
              </w:rPr>
            </w:pPr>
            <w:r w:rsidRPr="002B6127">
              <w:rPr>
                <w:szCs w:val="24"/>
              </w:rPr>
              <w:t>Ending balance</w:t>
            </w:r>
          </w:p>
        </w:tc>
      </w:tr>
      <w:tr w:rsidR="002B6127" w:rsidRPr="002B6127" w14:paraId="6D39B65C" w14:textId="77777777" w:rsidTr="00CB1931">
        <w:tc>
          <w:tcPr>
            <w:tcW w:w="1312" w:type="pct"/>
            <w:tcBorders>
              <w:top w:val="single" w:sz="4" w:space="0" w:color="auto"/>
            </w:tcBorders>
          </w:tcPr>
          <w:p w14:paraId="0D4F9842" w14:textId="77777777" w:rsidR="002B6127" w:rsidRPr="002B6127" w:rsidRDefault="002B6127" w:rsidP="002B6127">
            <w:pPr>
              <w:widowControl w:val="0"/>
              <w:spacing w:before="0" w:after="0"/>
              <w:jc w:val="both"/>
              <w:rPr>
                <w:i/>
                <w:szCs w:val="24"/>
              </w:rPr>
            </w:pPr>
            <w:r w:rsidRPr="002B6127">
              <w:rPr>
                <w:i/>
                <w:szCs w:val="24"/>
              </w:rPr>
              <w:t>Bruguiera gymnoihiza</w:t>
            </w:r>
          </w:p>
        </w:tc>
        <w:tc>
          <w:tcPr>
            <w:tcW w:w="665" w:type="pct"/>
            <w:tcBorders>
              <w:top w:val="single" w:sz="4" w:space="0" w:color="auto"/>
            </w:tcBorders>
          </w:tcPr>
          <w:p w14:paraId="4190CDE1" w14:textId="77777777" w:rsidR="002B6127" w:rsidRPr="002B6127" w:rsidRDefault="002B6127" w:rsidP="002B6127">
            <w:pPr>
              <w:widowControl w:val="0"/>
              <w:spacing w:before="0" w:after="0"/>
              <w:jc w:val="both"/>
              <w:rPr>
                <w:szCs w:val="24"/>
              </w:rPr>
            </w:pPr>
          </w:p>
        </w:tc>
        <w:tc>
          <w:tcPr>
            <w:tcW w:w="499" w:type="pct"/>
            <w:tcBorders>
              <w:top w:val="single" w:sz="4" w:space="0" w:color="auto"/>
            </w:tcBorders>
          </w:tcPr>
          <w:p w14:paraId="6B370987" w14:textId="77777777" w:rsidR="002B6127" w:rsidRPr="002B6127" w:rsidRDefault="002B6127" w:rsidP="002B6127">
            <w:pPr>
              <w:widowControl w:val="0"/>
              <w:spacing w:before="0" w:after="0"/>
              <w:jc w:val="both"/>
              <w:rPr>
                <w:szCs w:val="24"/>
              </w:rPr>
            </w:pPr>
          </w:p>
        </w:tc>
        <w:tc>
          <w:tcPr>
            <w:tcW w:w="1331" w:type="pct"/>
            <w:tcBorders>
              <w:top w:val="single" w:sz="4" w:space="0" w:color="auto"/>
            </w:tcBorders>
            <w:hideMark/>
          </w:tcPr>
          <w:p w14:paraId="39756340" w14:textId="77777777" w:rsidR="002B6127" w:rsidRPr="002B6127" w:rsidRDefault="002B6127" w:rsidP="002B6127">
            <w:pPr>
              <w:widowControl w:val="0"/>
              <w:spacing w:before="0" w:after="0"/>
              <w:jc w:val="both"/>
              <w:rPr>
                <w:szCs w:val="24"/>
              </w:rPr>
            </w:pPr>
            <w:r w:rsidRPr="002B6127">
              <w:rPr>
                <w:szCs w:val="24"/>
              </w:rPr>
              <w:t>Liabilities for irrational use of resources</w:t>
            </w:r>
          </w:p>
        </w:tc>
        <w:tc>
          <w:tcPr>
            <w:tcW w:w="658" w:type="pct"/>
            <w:tcBorders>
              <w:top w:val="single" w:sz="4" w:space="0" w:color="auto"/>
            </w:tcBorders>
          </w:tcPr>
          <w:p w14:paraId="676D549B" w14:textId="77777777" w:rsidR="002B6127" w:rsidRPr="002B6127" w:rsidRDefault="002B6127" w:rsidP="002B6127">
            <w:pPr>
              <w:widowControl w:val="0"/>
              <w:spacing w:before="0" w:after="0"/>
              <w:jc w:val="both"/>
              <w:rPr>
                <w:szCs w:val="24"/>
              </w:rPr>
            </w:pPr>
          </w:p>
        </w:tc>
        <w:tc>
          <w:tcPr>
            <w:tcW w:w="536" w:type="pct"/>
            <w:tcBorders>
              <w:top w:val="single" w:sz="4" w:space="0" w:color="auto"/>
            </w:tcBorders>
          </w:tcPr>
          <w:p w14:paraId="6853ADA6" w14:textId="77777777" w:rsidR="002B6127" w:rsidRPr="002B6127" w:rsidRDefault="002B6127" w:rsidP="002B6127">
            <w:pPr>
              <w:widowControl w:val="0"/>
              <w:spacing w:before="0" w:after="0"/>
              <w:jc w:val="both"/>
              <w:rPr>
                <w:szCs w:val="24"/>
              </w:rPr>
            </w:pPr>
          </w:p>
        </w:tc>
      </w:tr>
      <w:tr w:rsidR="002B6127" w:rsidRPr="002B6127" w14:paraId="6259244C" w14:textId="77777777" w:rsidTr="00CB1931">
        <w:tc>
          <w:tcPr>
            <w:tcW w:w="1312" w:type="pct"/>
          </w:tcPr>
          <w:p w14:paraId="5A15C754" w14:textId="77777777" w:rsidR="002B6127" w:rsidRPr="002B6127" w:rsidRDefault="002B6127" w:rsidP="002B6127">
            <w:pPr>
              <w:widowControl w:val="0"/>
              <w:spacing w:before="0" w:after="0"/>
              <w:jc w:val="both"/>
              <w:rPr>
                <w:i/>
                <w:szCs w:val="24"/>
              </w:rPr>
            </w:pPr>
            <w:r w:rsidRPr="002B6127">
              <w:rPr>
                <w:i/>
                <w:szCs w:val="24"/>
              </w:rPr>
              <w:t>Bruguiera sexangula</w:t>
            </w:r>
          </w:p>
        </w:tc>
        <w:tc>
          <w:tcPr>
            <w:tcW w:w="665" w:type="pct"/>
          </w:tcPr>
          <w:p w14:paraId="108CCE8A" w14:textId="77777777" w:rsidR="002B6127" w:rsidRPr="002B6127" w:rsidRDefault="002B6127" w:rsidP="002B6127">
            <w:pPr>
              <w:widowControl w:val="0"/>
              <w:spacing w:before="0" w:after="0"/>
              <w:jc w:val="both"/>
              <w:rPr>
                <w:szCs w:val="24"/>
              </w:rPr>
            </w:pPr>
          </w:p>
        </w:tc>
        <w:tc>
          <w:tcPr>
            <w:tcW w:w="499" w:type="pct"/>
          </w:tcPr>
          <w:p w14:paraId="04DC42A0" w14:textId="77777777" w:rsidR="002B6127" w:rsidRPr="002B6127" w:rsidRDefault="002B6127" w:rsidP="002B6127">
            <w:pPr>
              <w:widowControl w:val="0"/>
              <w:spacing w:before="0" w:after="0"/>
              <w:jc w:val="both"/>
              <w:rPr>
                <w:szCs w:val="24"/>
              </w:rPr>
            </w:pPr>
          </w:p>
        </w:tc>
        <w:tc>
          <w:tcPr>
            <w:tcW w:w="1331" w:type="pct"/>
            <w:hideMark/>
          </w:tcPr>
          <w:p w14:paraId="10F4BA56" w14:textId="77777777" w:rsidR="002B6127" w:rsidRPr="002B6127" w:rsidRDefault="002B6127" w:rsidP="002B6127">
            <w:pPr>
              <w:widowControl w:val="0"/>
              <w:spacing w:before="0" w:after="0"/>
              <w:jc w:val="both"/>
              <w:rPr>
                <w:szCs w:val="24"/>
              </w:rPr>
            </w:pPr>
            <w:r w:rsidRPr="002B6127">
              <w:rPr>
                <w:szCs w:val="24"/>
              </w:rPr>
              <w:t>Cope with the cost of resource restoration</w:t>
            </w:r>
          </w:p>
        </w:tc>
        <w:tc>
          <w:tcPr>
            <w:tcW w:w="658" w:type="pct"/>
          </w:tcPr>
          <w:p w14:paraId="179D304A" w14:textId="77777777" w:rsidR="002B6127" w:rsidRPr="002B6127" w:rsidRDefault="002B6127" w:rsidP="002B6127">
            <w:pPr>
              <w:widowControl w:val="0"/>
              <w:spacing w:before="0" w:after="0"/>
              <w:jc w:val="both"/>
              <w:rPr>
                <w:szCs w:val="24"/>
              </w:rPr>
            </w:pPr>
          </w:p>
        </w:tc>
        <w:tc>
          <w:tcPr>
            <w:tcW w:w="536" w:type="pct"/>
          </w:tcPr>
          <w:p w14:paraId="04523F75" w14:textId="77777777" w:rsidR="002B6127" w:rsidRPr="002B6127" w:rsidRDefault="002B6127" w:rsidP="002B6127">
            <w:pPr>
              <w:widowControl w:val="0"/>
              <w:spacing w:before="0" w:after="0"/>
              <w:jc w:val="both"/>
              <w:rPr>
                <w:szCs w:val="24"/>
              </w:rPr>
            </w:pPr>
            <w:r w:rsidRPr="002B6127">
              <w:rPr>
                <w:szCs w:val="24"/>
              </w:rPr>
              <w:t xml:space="preserve"> </w:t>
            </w:r>
          </w:p>
        </w:tc>
      </w:tr>
      <w:tr w:rsidR="002B6127" w:rsidRPr="002B6127" w14:paraId="70F489BD" w14:textId="77777777" w:rsidTr="00CB1931">
        <w:tc>
          <w:tcPr>
            <w:tcW w:w="1312" w:type="pct"/>
          </w:tcPr>
          <w:p w14:paraId="10D26BAD" w14:textId="77777777" w:rsidR="002B6127" w:rsidRPr="002B6127" w:rsidRDefault="002B6127" w:rsidP="002B6127">
            <w:pPr>
              <w:widowControl w:val="0"/>
              <w:spacing w:before="0" w:after="0"/>
              <w:jc w:val="both"/>
              <w:rPr>
                <w:i/>
                <w:szCs w:val="24"/>
              </w:rPr>
            </w:pPr>
            <w:r w:rsidRPr="002B6127">
              <w:rPr>
                <w:i/>
                <w:szCs w:val="24"/>
              </w:rPr>
              <w:t>B. s. var. rhynchopetala</w:t>
            </w:r>
          </w:p>
        </w:tc>
        <w:tc>
          <w:tcPr>
            <w:tcW w:w="665" w:type="pct"/>
          </w:tcPr>
          <w:p w14:paraId="73798D2F" w14:textId="77777777" w:rsidR="002B6127" w:rsidRPr="002B6127" w:rsidRDefault="002B6127" w:rsidP="002B6127">
            <w:pPr>
              <w:widowControl w:val="0"/>
              <w:spacing w:before="0" w:after="0"/>
              <w:jc w:val="both"/>
              <w:rPr>
                <w:szCs w:val="24"/>
              </w:rPr>
            </w:pPr>
          </w:p>
        </w:tc>
        <w:tc>
          <w:tcPr>
            <w:tcW w:w="499" w:type="pct"/>
          </w:tcPr>
          <w:p w14:paraId="192A2CE7" w14:textId="77777777" w:rsidR="002B6127" w:rsidRPr="002B6127" w:rsidRDefault="002B6127" w:rsidP="002B6127">
            <w:pPr>
              <w:widowControl w:val="0"/>
              <w:spacing w:before="0" w:after="0"/>
              <w:jc w:val="both"/>
              <w:rPr>
                <w:szCs w:val="24"/>
              </w:rPr>
            </w:pPr>
          </w:p>
        </w:tc>
        <w:tc>
          <w:tcPr>
            <w:tcW w:w="1331" w:type="pct"/>
            <w:hideMark/>
          </w:tcPr>
          <w:p w14:paraId="020951E5" w14:textId="77777777" w:rsidR="002B6127" w:rsidRPr="002B6127" w:rsidRDefault="002B6127" w:rsidP="002B6127">
            <w:pPr>
              <w:widowControl w:val="0"/>
              <w:spacing w:before="0" w:after="0"/>
              <w:jc w:val="both"/>
              <w:rPr>
                <w:szCs w:val="24"/>
              </w:rPr>
            </w:pPr>
            <w:r w:rsidRPr="002B6127">
              <w:rPr>
                <w:szCs w:val="24"/>
              </w:rPr>
              <w:t>Capital investment</w:t>
            </w:r>
          </w:p>
        </w:tc>
        <w:tc>
          <w:tcPr>
            <w:tcW w:w="658" w:type="pct"/>
          </w:tcPr>
          <w:p w14:paraId="3A97659B" w14:textId="77777777" w:rsidR="002B6127" w:rsidRPr="002B6127" w:rsidRDefault="002B6127" w:rsidP="002B6127">
            <w:pPr>
              <w:widowControl w:val="0"/>
              <w:spacing w:before="0" w:after="0"/>
              <w:jc w:val="both"/>
              <w:rPr>
                <w:szCs w:val="24"/>
              </w:rPr>
            </w:pPr>
          </w:p>
        </w:tc>
        <w:tc>
          <w:tcPr>
            <w:tcW w:w="536" w:type="pct"/>
          </w:tcPr>
          <w:p w14:paraId="5D21B39E" w14:textId="77777777" w:rsidR="002B6127" w:rsidRPr="002B6127" w:rsidRDefault="002B6127" w:rsidP="002B6127">
            <w:pPr>
              <w:widowControl w:val="0"/>
              <w:spacing w:before="0" w:after="0"/>
              <w:jc w:val="both"/>
              <w:rPr>
                <w:szCs w:val="24"/>
              </w:rPr>
            </w:pPr>
          </w:p>
        </w:tc>
      </w:tr>
      <w:tr w:rsidR="002B6127" w:rsidRPr="002B6127" w14:paraId="55B254FC" w14:textId="77777777" w:rsidTr="00CB1931">
        <w:tc>
          <w:tcPr>
            <w:tcW w:w="1312" w:type="pct"/>
          </w:tcPr>
          <w:p w14:paraId="70551397" w14:textId="77777777" w:rsidR="002B6127" w:rsidRPr="002B6127" w:rsidRDefault="002B6127" w:rsidP="002B6127">
            <w:pPr>
              <w:widowControl w:val="0"/>
              <w:spacing w:before="0" w:after="0"/>
              <w:jc w:val="both"/>
              <w:rPr>
                <w:i/>
                <w:szCs w:val="24"/>
              </w:rPr>
            </w:pPr>
            <w:r w:rsidRPr="002B6127">
              <w:rPr>
                <w:i/>
                <w:szCs w:val="24"/>
              </w:rPr>
              <w:t>Ceriops tagal</w:t>
            </w:r>
          </w:p>
        </w:tc>
        <w:tc>
          <w:tcPr>
            <w:tcW w:w="665" w:type="pct"/>
          </w:tcPr>
          <w:p w14:paraId="0ADD727B" w14:textId="77777777" w:rsidR="002B6127" w:rsidRPr="002B6127" w:rsidRDefault="002B6127" w:rsidP="002B6127">
            <w:pPr>
              <w:widowControl w:val="0"/>
              <w:spacing w:before="0" w:after="0"/>
              <w:jc w:val="both"/>
              <w:rPr>
                <w:szCs w:val="24"/>
              </w:rPr>
            </w:pPr>
          </w:p>
        </w:tc>
        <w:tc>
          <w:tcPr>
            <w:tcW w:w="499" w:type="pct"/>
          </w:tcPr>
          <w:p w14:paraId="6C7D9E70" w14:textId="77777777" w:rsidR="002B6127" w:rsidRPr="002B6127" w:rsidRDefault="002B6127" w:rsidP="002B6127">
            <w:pPr>
              <w:widowControl w:val="0"/>
              <w:spacing w:before="0" w:after="0"/>
              <w:jc w:val="both"/>
              <w:rPr>
                <w:szCs w:val="24"/>
              </w:rPr>
            </w:pPr>
          </w:p>
        </w:tc>
        <w:tc>
          <w:tcPr>
            <w:tcW w:w="1331" w:type="pct"/>
            <w:hideMark/>
          </w:tcPr>
          <w:p w14:paraId="2A343303" w14:textId="77777777" w:rsidR="002B6127" w:rsidRPr="002B6127" w:rsidRDefault="002B6127" w:rsidP="002B6127">
            <w:pPr>
              <w:widowControl w:val="0"/>
              <w:spacing w:before="0" w:after="0"/>
              <w:jc w:val="both"/>
              <w:rPr>
                <w:szCs w:val="24"/>
              </w:rPr>
            </w:pPr>
            <w:r w:rsidRPr="002B6127">
              <w:rPr>
                <w:szCs w:val="24"/>
              </w:rPr>
              <w:t>Manpower input</w:t>
            </w:r>
          </w:p>
        </w:tc>
        <w:tc>
          <w:tcPr>
            <w:tcW w:w="658" w:type="pct"/>
          </w:tcPr>
          <w:p w14:paraId="2F95CB8A" w14:textId="77777777" w:rsidR="002B6127" w:rsidRPr="002B6127" w:rsidRDefault="002B6127" w:rsidP="002B6127">
            <w:pPr>
              <w:widowControl w:val="0"/>
              <w:spacing w:before="0" w:after="0"/>
              <w:jc w:val="both"/>
              <w:rPr>
                <w:szCs w:val="24"/>
              </w:rPr>
            </w:pPr>
          </w:p>
        </w:tc>
        <w:tc>
          <w:tcPr>
            <w:tcW w:w="536" w:type="pct"/>
          </w:tcPr>
          <w:p w14:paraId="20AE319F" w14:textId="77777777" w:rsidR="002B6127" w:rsidRPr="002B6127" w:rsidRDefault="002B6127" w:rsidP="002B6127">
            <w:pPr>
              <w:widowControl w:val="0"/>
              <w:spacing w:before="0" w:after="0"/>
              <w:jc w:val="both"/>
              <w:rPr>
                <w:szCs w:val="24"/>
              </w:rPr>
            </w:pPr>
          </w:p>
        </w:tc>
      </w:tr>
      <w:tr w:rsidR="002B6127" w:rsidRPr="002B6127" w14:paraId="3BACAAA4" w14:textId="77777777" w:rsidTr="00CB1931">
        <w:tc>
          <w:tcPr>
            <w:tcW w:w="1312" w:type="pct"/>
          </w:tcPr>
          <w:p w14:paraId="3573388A" w14:textId="77777777" w:rsidR="002B6127" w:rsidRPr="002B6127" w:rsidRDefault="002B6127" w:rsidP="002B6127">
            <w:pPr>
              <w:widowControl w:val="0"/>
              <w:spacing w:before="0" w:after="0"/>
              <w:jc w:val="both"/>
              <w:rPr>
                <w:i/>
                <w:szCs w:val="24"/>
              </w:rPr>
            </w:pPr>
            <w:r w:rsidRPr="002B6127">
              <w:rPr>
                <w:i/>
                <w:szCs w:val="24"/>
              </w:rPr>
              <w:t>Kandelia candel</w:t>
            </w:r>
          </w:p>
        </w:tc>
        <w:tc>
          <w:tcPr>
            <w:tcW w:w="665" w:type="pct"/>
          </w:tcPr>
          <w:p w14:paraId="204CDCAD" w14:textId="77777777" w:rsidR="002B6127" w:rsidRPr="002B6127" w:rsidRDefault="002B6127" w:rsidP="002B6127">
            <w:pPr>
              <w:widowControl w:val="0"/>
              <w:spacing w:before="0" w:after="0"/>
              <w:jc w:val="both"/>
              <w:rPr>
                <w:szCs w:val="24"/>
              </w:rPr>
            </w:pPr>
          </w:p>
        </w:tc>
        <w:tc>
          <w:tcPr>
            <w:tcW w:w="499" w:type="pct"/>
          </w:tcPr>
          <w:p w14:paraId="3FBAAAD2" w14:textId="77777777" w:rsidR="002B6127" w:rsidRPr="002B6127" w:rsidRDefault="002B6127" w:rsidP="002B6127">
            <w:pPr>
              <w:widowControl w:val="0"/>
              <w:spacing w:before="0" w:after="0"/>
              <w:jc w:val="both"/>
              <w:rPr>
                <w:szCs w:val="24"/>
              </w:rPr>
            </w:pPr>
          </w:p>
        </w:tc>
        <w:tc>
          <w:tcPr>
            <w:tcW w:w="1331" w:type="pct"/>
            <w:vAlign w:val="center"/>
            <w:hideMark/>
          </w:tcPr>
          <w:p w14:paraId="7738092F" w14:textId="77777777" w:rsidR="002B6127" w:rsidRPr="002B6127" w:rsidRDefault="002B6127" w:rsidP="002B6127">
            <w:pPr>
              <w:widowControl w:val="0"/>
              <w:spacing w:before="0" w:after="0"/>
              <w:jc w:val="both"/>
              <w:rPr>
                <w:szCs w:val="24"/>
              </w:rPr>
            </w:pPr>
            <w:r w:rsidRPr="002B6127">
              <w:rPr>
                <w:szCs w:val="24"/>
              </w:rPr>
              <w:t>……</w:t>
            </w:r>
          </w:p>
        </w:tc>
        <w:tc>
          <w:tcPr>
            <w:tcW w:w="658" w:type="pct"/>
          </w:tcPr>
          <w:p w14:paraId="3BC55A8B" w14:textId="77777777" w:rsidR="002B6127" w:rsidRPr="002B6127" w:rsidRDefault="002B6127" w:rsidP="002B6127">
            <w:pPr>
              <w:widowControl w:val="0"/>
              <w:spacing w:before="0" w:after="0"/>
              <w:jc w:val="both"/>
              <w:rPr>
                <w:szCs w:val="24"/>
              </w:rPr>
            </w:pPr>
          </w:p>
        </w:tc>
        <w:tc>
          <w:tcPr>
            <w:tcW w:w="536" w:type="pct"/>
          </w:tcPr>
          <w:p w14:paraId="1D2F53C0" w14:textId="77777777" w:rsidR="002B6127" w:rsidRPr="002B6127" w:rsidRDefault="002B6127" w:rsidP="002B6127">
            <w:pPr>
              <w:widowControl w:val="0"/>
              <w:spacing w:before="0" w:after="0"/>
              <w:jc w:val="both"/>
              <w:rPr>
                <w:szCs w:val="24"/>
              </w:rPr>
            </w:pPr>
          </w:p>
        </w:tc>
      </w:tr>
      <w:tr w:rsidR="002B6127" w:rsidRPr="002B6127" w14:paraId="099DD021" w14:textId="77777777" w:rsidTr="00CB1931">
        <w:tc>
          <w:tcPr>
            <w:tcW w:w="1312" w:type="pct"/>
          </w:tcPr>
          <w:p w14:paraId="6A1B30C3" w14:textId="77777777" w:rsidR="002B6127" w:rsidRPr="002B6127" w:rsidRDefault="002B6127" w:rsidP="002B6127">
            <w:pPr>
              <w:widowControl w:val="0"/>
              <w:spacing w:before="0" w:after="0"/>
              <w:jc w:val="both"/>
              <w:rPr>
                <w:i/>
                <w:szCs w:val="24"/>
              </w:rPr>
            </w:pPr>
            <w:r w:rsidRPr="002B6127">
              <w:rPr>
                <w:i/>
                <w:szCs w:val="24"/>
              </w:rPr>
              <w:t>Rhizophora apiculata</w:t>
            </w:r>
          </w:p>
        </w:tc>
        <w:tc>
          <w:tcPr>
            <w:tcW w:w="665" w:type="pct"/>
          </w:tcPr>
          <w:p w14:paraId="302AAB37" w14:textId="77777777" w:rsidR="002B6127" w:rsidRPr="002B6127" w:rsidRDefault="002B6127" w:rsidP="002B6127">
            <w:pPr>
              <w:widowControl w:val="0"/>
              <w:spacing w:before="0" w:after="0"/>
              <w:jc w:val="both"/>
              <w:rPr>
                <w:szCs w:val="24"/>
              </w:rPr>
            </w:pPr>
          </w:p>
        </w:tc>
        <w:tc>
          <w:tcPr>
            <w:tcW w:w="499" w:type="pct"/>
          </w:tcPr>
          <w:p w14:paraId="6FF738EA" w14:textId="77777777" w:rsidR="002B6127" w:rsidRPr="002B6127" w:rsidRDefault="002B6127" w:rsidP="002B6127">
            <w:pPr>
              <w:widowControl w:val="0"/>
              <w:spacing w:before="0" w:after="0"/>
              <w:jc w:val="both"/>
              <w:rPr>
                <w:szCs w:val="24"/>
              </w:rPr>
            </w:pPr>
          </w:p>
        </w:tc>
        <w:tc>
          <w:tcPr>
            <w:tcW w:w="1331" w:type="pct"/>
            <w:hideMark/>
          </w:tcPr>
          <w:p w14:paraId="7A4F6456" w14:textId="77777777" w:rsidR="002B6127" w:rsidRPr="002B6127" w:rsidRDefault="002B6127" w:rsidP="002B6127">
            <w:pPr>
              <w:widowControl w:val="0"/>
              <w:spacing w:before="0" w:after="0"/>
              <w:jc w:val="both"/>
              <w:rPr>
                <w:szCs w:val="24"/>
              </w:rPr>
            </w:pPr>
            <w:r w:rsidRPr="002B6127">
              <w:rPr>
                <w:szCs w:val="24"/>
              </w:rPr>
              <w:t>Cope with resource management costs</w:t>
            </w:r>
          </w:p>
        </w:tc>
        <w:tc>
          <w:tcPr>
            <w:tcW w:w="658" w:type="pct"/>
          </w:tcPr>
          <w:p w14:paraId="52C936D8" w14:textId="77777777" w:rsidR="002B6127" w:rsidRPr="002B6127" w:rsidRDefault="002B6127" w:rsidP="002B6127">
            <w:pPr>
              <w:widowControl w:val="0"/>
              <w:spacing w:before="0" w:after="0"/>
              <w:jc w:val="both"/>
              <w:rPr>
                <w:szCs w:val="24"/>
              </w:rPr>
            </w:pPr>
          </w:p>
        </w:tc>
        <w:tc>
          <w:tcPr>
            <w:tcW w:w="536" w:type="pct"/>
          </w:tcPr>
          <w:p w14:paraId="0C49E333" w14:textId="77777777" w:rsidR="002B6127" w:rsidRPr="002B6127" w:rsidRDefault="002B6127" w:rsidP="002B6127">
            <w:pPr>
              <w:widowControl w:val="0"/>
              <w:spacing w:before="0" w:after="0"/>
              <w:jc w:val="both"/>
              <w:rPr>
                <w:szCs w:val="24"/>
              </w:rPr>
            </w:pPr>
          </w:p>
        </w:tc>
      </w:tr>
      <w:tr w:rsidR="002B6127" w:rsidRPr="002B6127" w14:paraId="662E9955" w14:textId="77777777" w:rsidTr="00CB1931">
        <w:tc>
          <w:tcPr>
            <w:tcW w:w="1312" w:type="pct"/>
          </w:tcPr>
          <w:p w14:paraId="06464919" w14:textId="77777777" w:rsidR="002B6127" w:rsidRPr="002B6127" w:rsidRDefault="002B6127" w:rsidP="002B6127">
            <w:pPr>
              <w:widowControl w:val="0"/>
              <w:spacing w:before="0" w:after="0"/>
              <w:jc w:val="both"/>
              <w:rPr>
                <w:i/>
                <w:szCs w:val="24"/>
              </w:rPr>
            </w:pPr>
            <w:r w:rsidRPr="002B6127">
              <w:rPr>
                <w:i/>
                <w:szCs w:val="24"/>
              </w:rPr>
              <w:t>Rhizophora stylosa</w:t>
            </w:r>
          </w:p>
        </w:tc>
        <w:tc>
          <w:tcPr>
            <w:tcW w:w="665" w:type="pct"/>
          </w:tcPr>
          <w:p w14:paraId="516F0605" w14:textId="77777777" w:rsidR="002B6127" w:rsidRPr="002B6127" w:rsidRDefault="002B6127" w:rsidP="002B6127">
            <w:pPr>
              <w:widowControl w:val="0"/>
              <w:spacing w:before="0" w:after="0"/>
              <w:jc w:val="both"/>
              <w:rPr>
                <w:szCs w:val="24"/>
              </w:rPr>
            </w:pPr>
          </w:p>
        </w:tc>
        <w:tc>
          <w:tcPr>
            <w:tcW w:w="499" w:type="pct"/>
          </w:tcPr>
          <w:p w14:paraId="2B46C1AA" w14:textId="77777777" w:rsidR="002B6127" w:rsidRPr="002B6127" w:rsidRDefault="002B6127" w:rsidP="002B6127">
            <w:pPr>
              <w:widowControl w:val="0"/>
              <w:spacing w:before="0" w:after="0"/>
              <w:jc w:val="both"/>
              <w:rPr>
                <w:szCs w:val="24"/>
              </w:rPr>
            </w:pPr>
          </w:p>
        </w:tc>
        <w:tc>
          <w:tcPr>
            <w:tcW w:w="1331" w:type="pct"/>
            <w:hideMark/>
          </w:tcPr>
          <w:p w14:paraId="5480540C" w14:textId="77777777" w:rsidR="002B6127" w:rsidRPr="002B6127" w:rsidRDefault="002B6127" w:rsidP="002B6127">
            <w:pPr>
              <w:widowControl w:val="0"/>
              <w:spacing w:before="0" w:after="0"/>
              <w:jc w:val="both"/>
              <w:rPr>
                <w:szCs w:val="24"/>
              </w:rPr>
            </w:pPr>
            <w:r w:rsidRPr="002B6127">
              <w:rPr>
                <w:szCs w:val="24"/>
              </w:rPr>
              <w:t>Capital cost</w:t>
            </w:r>
          </w:p>
        </w:tc>
        <w:tc>
          <w:tcPr>
            <w:tcW w:w="658" w:type="pct"/>
          </w:tcPr>
          <w:p w14:paraId="5A254087" w14:textId="77777777" w:rsidR="002B6127" w:rsidRPr="002B6127" w:rsidRDefault="002B6127" w:rsidP="002B6127">
            <w:pPr>
              <w:widowControl w:val="0"/>
              <w:spacing w:before="0" w:after="0"/>
              <w:jc w:val="both"/>
              <w:rPr>
                <w:szCs w:val="24"/>
              </w:rPr>
            </w:pPr>
          </w:p>
        </w:tc>
        <w:tc>
          <w:tcPr>
            <w:tcW w:w="536" w:type="pct"/>
          </w:tcPr>
          <w:p w14:paraId="622951A9" w14:textId="77777777" w:rsidR="002B6127" w:rsidRPr="002B6127" w:rsidRDefault="002B6127" w:rsidP="002B6127">
            <w:pPr>
              <w:widowControl w:val="0"/>
              <w:spacing w:before="0" w:after="0"/>
              <w:jc w:val="both"/>
              <w:rPr>
                <w:szCs w:val="24"/>
              </w:rPr>
            </w:pPr>
          </w:p>
        </w:tc>
      </w:tr>
      <w:tr w:rsidR="002B6127" w:rsidRPr="002B6127" w14:paraId="529F5441" w14:textId="77777777" w:rsidTr="00CB1931">
        <w:tc>
          <w:tcPr>
            <w:tcW w:w="1312" w:type="pct"/>
          </w:tcPr>
          <w:p w14:paraId="24BD4306" w14:textId="77777777" w:rsidR="002B6127" w:rsidRPr="002B6127" w:rsidRDefault="002B6127" w:rsidP="002B6127">
            <w:pPr>
              <w:widowControl w:val="0"/>
              <w:spacing w:before="0" w:after="0"/>
              <w:jc w:val="both"/>
              <w:rPr>
                <w:i/>
                <w:szCs w:val="24"/>
              </w:rPr>
            </w:pPr>
            <w:r w:rsidRPr="002B6127">
              <w:rPr>
                <w:i/>
                <w:szCs w:val="24"/>
              </w:rPr>
              <w:t>Acrostichum aureum</w:t>
            </w:r>
          </w:p>
        </w:tc>
        <w:tc>
          <w:tcPr>
            <w:tcW w:w="665" w:type="pct"/>
          </w:tcPr>
          <w:p w14:paraId="0BC0FB4C" w14:textId="77777777" w:rsidR="002B6127" w:rsidRPr="002B6127" w:rsidRDefault="002B6127" w:rsidP="002B6127">
            <w:pPr>
              <w:widowControl w:val="0"/>
              <w:spacing w:before="0" w:after="0"/>
              <w:jc w:val="both"/>
              <w:rPr>
                <w:szCs w:val="24"/>
              </w:rPr>
            </w:pPr>
          </w:p>
        </w:tc>
        <w:tc>
          <w:tcPr>
            <w:tcW w:w="499" w:type="pct"/>
          </w:tcPr>
          <w:p w14:paraId="05755C58" w14:textId="77777777" w:rsidR="002B6127" w:rsidRPr="002B6127" w:rsidRDefault="002B6127" w:rsidP="002B6127">
            <w:pPr>
              <w:widowControl w:val="0"/>
              <w:spacing w:before="0" w:after="0"/>
              <w:jc w:val="both"/>
              <w:rPr>
                <w:szCs w:val="24"/>
              </w:rPr>
            </w:pPr>
          </w:p>
        </w:tc>
        <w:tc>
          <w:tcPr>
            <w:tcW w:w="1331" w:type="pct"/>
            <w:hideMark/>
          </w:tcPr>
          <w:p w14:paraId="02644542" w14:textId="77777777" w:rsidR="002B6127" w:rsidRPr="002B6127" w:rsidRDefault="002B6127" w:rsidP="002B6127">
            <w:pPr>
              <w:widowControl w:val="0"/>
              <w:spacing w:before="0" w:after="0"/>
              <w:jc w:val="both"/>
              <w:rPr>
                <w:szCs w:val="24"/>
              </w:rPr>
            </w:pPr>
            <w:r w:rsidRPr="002B6127">
              <w:rPr>
                <w:szCs w:val="24"/>
              </w:rPr>
              <w:t>Labor costs</w:t>
            </w:r>
          </w:p>
        </w:tc>
        <w:tc>
          <w:tcPr>
            <w:tcW w:w="658" w:type="pct"/>
          </w:tcPr>
          <w:p w14:paraId="5BC1ABAC" w14:textId="77777777" w:rsidR="002B6127" w:rsidRPr="002B6127" w:rsidRDefault="002B6127" w:rsidP="002B6127">
            <w:pPr>
              <w:widowControl w:val="0"/>
              <w:spacing w:before="0" w:after="0"/>
              <w:jc w:val="both"/>
              <w:rPr>
                <w:szCs w:val="24"/>
              </w:rPr>
            </w:pPr>
          </w:p>
        </w:tc>
        <w:tc>
          <w:tcPr>
            <w:tcW w:w="536" w:type="pct"/>
          </w:tcPr>
          <w:p w14:paraId="2FE3D641" w14:textId="77777777" w:rsidR="002B6127" w:rsidRPr="002B6127" w:rsidRDefault="002B6127" w:rsidP="002B6127">
            <w:pPr>
              <w:widowControl w:val="0"/>
              <w:spacing w:before="0" w:after="0"/>
              <w:jc w:val="both"/>
              <w:rPr>
                <w:szCs w:val="24"/>
              </w:rPr>
            </w:pPr>
          </w:p>
        </w:tc>
      </w:tr>
      <w:tr w:rsidR="002B6127" w:rsidRPr="002B6127" w14:paraId="69662D26" w14:textId="77777777" w:rsidTr="00CB1931">
        <w:tc>
          <w:tcPr>
            <w:tcW w:w="1312" w:type="pct"/>
          </w:tcPr>
          <w:p w14:paraId="457016E2" w14:textId="77777777" w:rsidR="002B6127" w:rsidRPr="002B6127" w:rsidRDefault="002B6127" w:rsidP="002B6127">
            <w:pPr>
              <w:widowControl w:val="0"/>
              <w:spacing w:before="0" w:after="0"/>
              <w:jc w:val="both"/>
              <w:rPr>
                <w:i/>
                <w:szCs w:val="24"/>
              </w:rPr>
            </w:pPr>
            <w:r w:rsidRPr="002B6127">
              <w:rPr>
                <w:i/>
                <w:szCs w:val="24"/>
              </w:rPr>
              <w:t>Acrostichum speciosum</w:t>
            </w:r>
          </w:p>
        </w:tc>
        <w:tc>
          <w:tcPr>
            <w:tcW w:w="665" w:type="pct"/>
          </w:tcPr>
          <w:p w14:paraId="782AAAB3" w14:textId="77777777" w:rsidR="002B6127" w:rsidRPr="002B6127" w:rsidRDefault="002B6127" w:rsidP="002B6127">
            <w:pPr>
              <w:widowControl w:val="0"/>
              <w:spacing w:before="0" w:after="0"/>
              <w:jc w:val="both"/>
              <w:rPr>
                <w:szCs w:val="24"/>
              </w:rPr>
            </w:pPr>
          </w:p>
        </w:tc>
        <w:tc>
          <w:tcPr>
            <w:tcW w:w="499" w:type="pct"/>
          </w:tcPr>
          <w:p w14:paraId="17E383A0" w14:textId="77777777" w:rsidR="002B6127" w:rsidRPr="002B6127" w:rsidRDefault="002B6127" w:rsidP="002B6127">
            <w:pPr>
              <w:widowControl w:val="0"/>
              <w:spacing w:before="0" w:after="0"/>
              <w:jc w:val="both"/>
              <w:rPr>
                <w:szCs w:val="24"/>
              </w:rPr>
            </w:pPr>
          </w:p>
        </w:tc>
        <w:tc>
          <w:tcPr>
            <w:tcW w:w="1331" w:type="pct"/>
            <w:vAlign w:val="center"/>
            <w:hideMark/>
          </w:tcPr>
          <w:p w14:paraId="0E3D4880" w14:textId="77777777" w:rsidR="002B6127" w:rsidRPr="002B6127" w:rsidRDefault="002B6127" w:rsidP="002B6127">
            <w:pPr>
              <w:widowControl w:val="0"/>
              <w:spacing w:before="0" w:after="0"/>
              <w:jc w:val="both"/>
              <w:rPr>
                <w:szCs w:val="24"/>
              </w:rPr>
            </w:pPr>
            <w:r w:rsidRPr="002B6127">
              <w:rPr>
                <w:szCs w:val="24"/>
              </w:rPr>
              <w:t>……</w:t>
            </w:r>
          </w:p>
        </w:tc>
        <w:tc>
          <w:tcPr>
            <w:tcW w:w="658" w:type="pct"/>
          </w:tcPr>
          <w:p w14:paraId="601312E4" w14:textId="77777777" w:rsidR="002B6127" w:rsidRPr="002B6127" w:rsidRDefault="002B6127" w:rsidP="002B6127">
            <w:pPr>
              <w:widowControl w:val="0"/>
              <w:spacing w:before="0" w:after="0"/>
              <w:jc w:val="both"/>
              <w:rPr>
                <w:szCs w:val="24"/>
              </w:rPr>
            </w:pPr>
          </w:p>
        </w:tc>
        <w:tc>
          <w:tcPr>
            <w:tcW w:w="536" w:type="pct"/>
          </w:tcPr>
          <w:p w14:paraId="56C89E1A" w14:textId="77777777" w:rsidR="002B6127" w:rsidRPr="002B6127" w:rsidRDefault="002B6127" w:rsidP="002B6127">
            <w:pPr>
              <w:widowControl w:val="0"/>
              <w:spacing w:before="0" w:after="0"/>
              <w:jc w:val="both"/>
              <w:rPr>
                <w:szCs w:val="24"/>
              </w:rPr>
            </w:pPr>
          </w:p>
        </w:tc>
      </w:tr>
      <w:tr w:rsidR="002B6127" w:rsidRPr="002B6127" w14:paraId="270D0086" w14:textId="77777777" w:rsidTr="00CB1931">
        <w:tc>
          <w:tcPr>
            <w:tcW w:w="1312" w:type="pct"/>
          </w:tcPr>
          <w:p w14:paraId="0FDF059E" w14:textId="77777777" w:rsidR="002B6127" w:rsidRPr="002B6127" w:rsidRDefault="002B6127" w:rsidP="002B6127">
            <w:pPr>
              <w:widowControl w:val="0"/>
              <w:spacing w:before="0" w:after="0"/>
              <w:jc w:val="both"/>
              <w:rPr>
                <w:i/>
                <w:szCs w:val="24"/>
              </w:rPr>
            </w:pPr>
            <w:r w:rsidRPr="002B6127">
              <w:rPr>
                <w:i/>
                <w:szCs w:val="24"/>
              </w:rPr>
              <w:t>Acanthus ebracteatus</w:t>
            </w:r>
          </w:p>
        </w:tc>
        <w:tc>
          <w:tcPr>
            <w:tcW w:w="665" w:type="pct"/>
          </w:tcPr>
          <w:p w14:paraId="79E726B5" w14:textId="77777777" w:rsidR="002B6127" w:rsidRPr="002B6127" w:rsidRDefault="002B6127" w:rsidP="002B6127">
            <w:pPr>
              <w:widowControl w:val="0"/>
              <w:spacing w:before="0" w:after="0"/>
              <w:jc w:val="both"/>
              <w:rPr>
                <w:szCs w:val="24"/>
              </w:rPr>
            </w:pPr>
          </w:p>
        </w:tc>
        <w:tc>
          <w:tcPr>
            <w:tcW w:w="499" w:type="pct"/>
          </w:tcPr>
          <w:p w14:paraId="33C4E351" w14:textId="77777777" w:rsidR="002B6127" w:rsidRPr="002B6127" w:rsidRDefault="002B6127" w:rsidP="002B6127">
            <w:pPr>
              <w:widowControl w:val="0"/>
              <w:spacing w:before="0" w:after="0"/>
              <w:jc w:val="both"/>
              <w:rPr>
                <w:szCs w:val="24"/>
              </w:rPr>
            </w:pPr>
          </w:p>
        </w:tc>
        <w:tc>
          <w:tcPr>
            <w:tcW w:w="1331" w:type="pct"/>
            <w:hideMark/>
          </w:tcPr>
          <w:p w14:paraId="2351741E" w14:textId="77777777" w:rsidR="002B6127" w:rsidRPr="002B6127" w:rsidRDefault="002B6127" w:rsidP="002B6127">
            <w:pPr>
              <w:widowControl w:val="0"/>
              <w:spacing w:before="0" w:after="0"/>
              <w:jc w:val="both"/>
              <w:rPr>
                <w:szCs w:val="24"/>
              </w:rPr>
            </w:pPr>
            <w:r w:rsidRPr="002B6127">
              <w:rPr>
                <w:szCs w:val="24"/>
              </w:rPr>
              <w:t>Environmental damage liabilities</w:t>
            </w:r>
          </w:p>
        </w:tc>
        <w:tc>
          <w:tcPr>
            <w:tcW w:w="658" w:type="pct"/>
          </w:tcPr>
          <w:p w14:paraId="06E066A3" w14:textId="77777777" w:rsidR="002B6127" w:rsidRPr="002B6127" w:rsidRDefault="002B6127" w:rsidP="002B6127">
            <w:pPr>
              <w:widowControl w:val="0"/>
              <w:spacing w:before="0" w:after="0"/>
              <w:jc w:val="both"/>
              <w:rPr>
                <w:szCs w:val="24"/>
              </w:rPr>
            </w:pPr>
          </w:p>
        </w:tc>
        <w:tc>
          <w:tcPr>
            <w:tcW w:w="536" w:type="pct"/>
          </w:tcPr>
          <w:p w14:paraId="69CE367B" w14:textId="77777777" w:rsidR="002B6127" w:rsidRPr="002B6127" w:rsidRDefault="002B6127" w:rsidP="002B6127">
            <w:pPr>
              <w:widowControl w:val="0"/>
              <w:spacing w:before="0" w:after="0"/>
              <w:jc w:val="both"/>
              <w:rPr>
                <w:szCs w:val="24"/>
              </w:rPr>
            </w:pPr>
          </w:p>
        </w:tc>
      </w:tr>
      <w:tr w:rsidR="002B6127" w:rsidRPr="002B6127" w14:paraId="5CEEA87F" w14:textId="77777777" w:rsidTr="00CB1931">
        <w:tc>
          <w:tcPr>
            <w:tcW w:w="1312" w:type="pct"/>
          </w:tcPr>
          <w:p w14:paraId="38D9E77A" w14:textId="77777777" w:rsidR="002B6127" w:rsidRPr="002B6127" w:rsidRDefault="002B6127" w:rsidP="002B6127">
            <w:pPr>
              <w:widowControl w:val="0"/>
              <w:spacing w:before="0" w:after="0"/>
              <w:jc w:val="both"/>
              <w:rPr>
                <w:i/>
                <w:szCs w:val="24"/>
              </w:rPr>
            </w:pPr>
            <w:r w:rsidRPr="002B6127">
              <w:rPr>
                <w:i/>
                <w:szCs w:val="24"/>
              </w:rPr>
              <w:t>Acanthus ilicifolius</w:t>
            </w:r>
          </w:p>
        </w:tc>
        <w:tc>
          <w:tcPr>
            <w:tcW w:w="665" w:type="pct"/>
          </w:tcPr>
          <w:p w14:paraId="1A920226" w14:textId="77777777" w:rsidR="002B6127" w:rsidRPr="002B6127" w:rsidRDefault="002B6127" w:rsidP="002B6127">
            <w:pPr>
              <w:widowControl w:val="0"/>
              <w:spacing w:before="0" w:after="0"/>
              <w:jc w:val="both"/>
              <w:rPr>
                <w:szCs w:val="24"/>
              </w:rPr>
            </w:pPr>
          </w:p>
        </w:tc>
        <w:tc>
          <w:tcPr>
            <w:tcW w:w="499" w:type="pct"/>
          </w:tcPr>
          <w:p w14:paraId="6E692293" w14:textId="77777777" w:rsidR="002B6127" w:rsidRPr="002B6127" w:rsidRDefault="002B6127" w:rsidP="002B6127">
            <w:pPr>
              <w:widowControl w:val="0"/>
              <w:spacing w:before="0" w:after="0"/>
              <w:jc w:val="both"/>
              <w:rPr>
                <w:szCs w:val="24"/>
              </w:rPr>
            </w:pPr>
          </w:p>
        </w:tc>
        <w:tc>
          <w:tcPr>
            <w:tcW w:w="1331" w:type="pct"/>
            <w:hideMark/>
          </w:tcPr>
          <w:p w14:paraId="52605923" w14:textId="77777777" w:rsidR="002B6127" w:rsidRPr="002B6127" w:rsidRDefault="002B6127" w:rsidP="002B6127">
            <w:pPr>
              <w:widowControl w:val="0"/>
              <w:spacing w:before="0" w:after="0"/>
              <w:jc w:val="both"/>
              <w:rPr>
                <w:szCs w:val="24"/>
              </w:rPr>
            </w:pPr>
            <w:r w:rsidRPr="002B6127">
              <w:rPr>
                <w:szCs w:val="24"/>
              </w:rPr>
              <w:t>Coping with environmental governance costs</w:t>
            </w:r>
          </w:p>
        </w:tc>
        <w:tc>
          <w:tcPr>
            <w:tcW w:w="658" w:type="pct"/>
          </w:tcPr>
          <w:p w14:paraId="554877BE" w14:textId="77777777" w:rsidR="002B6127" w:rsidRPr="002B6127" w:rsidRDefault="002B6127" w:rsidP="002B6127">
            <w:pPr>
              <w:widowControl w:val="0"/>
              <w:spacing w:before="0" w:after="0"/>
              <w:jc w:val="both"/>
              <w:rPr>
                <w:szCs w:val="24"/>
              </w:rPr>
            </w:pPr>
          </w:p>
        </w:tc>
        <w:tc>
          <w:tcPr>
            <w:tcW w:w="536" w:type="pct"/>
          </w:tcPr>
          <w:p w14:paraId="5826A0AB" w14:textId="77777777" w:rsidR="002B6127" w:rsidRPr="002B6127" w:rsidRDefault="002B6127" w:rsidP="002B6127">
            <w:pPr>
              <w:widowControl w:val="0"/>
              <w:spacing w:before="0" w:after="0"/>
              <w:jc w:val="both"/>
              <w:rPr>
                <w:szCs w:val="24"/>
              </w:rPr>
            </w:pPr>
            <w:r w:rsidRPr="002B6127">
              <w:rPr>
                <w:szCs w:val="24"/>
              </w:rPr>
              <w:t xml:space="preserve">  </w:t>
            </w:r>
          </w:p>
        </w:tc>
      </w:tr>
      <w:tr w:rsidR="002B6127" w:rsidRPr="002B6127" w14:paraId="4C2D2D8F" w14:textId="77777777" w:rsidTr="00CB1931">
        <w:tc>
          <w:tcPr>
            <w:tcW w:w="1312" w:type="pct"/>
          </w:tcPr>
          <w:p w14:paraId="4AC2EAF3" w14:textId="77777777" w:rsidR="002B6127" w:rsidRPr="002B6127" w:rsidRDefault="002B6127" w:rsidP="002B6127">
            <w:pPr>
              <w:widowControl w:val="0"/>
              <w:spacing w:before="0" w:after="0"/>
              <w:jc w:val="both"/>
              <w:rPr>
                <w:i/>
                <w:szCs w:val="24"/>
              </w:rPr>
            </w:pPr>
            <w:r w:rsidRPr="002B6127">
              <w:rPr>
                <w:i/>
                <w:szCs w:val="24"/>
              </w:rPr>
              <w:t>Lumnitzera littorea</w:t>
            </w:r>
          </w:p>
        </w:tc>
        <w:tc>
          <w:tcPr>
            <w:tcW w:w="665" w:type="pct"/>
          </w:tcPr>
          <w:p w14:paraId="32BC4BD0" w14:textId="77777777" w:rsidR="002B6127" w:rsidRPr="002B6127" w:rsidRDefault="002B6127" w:rsidP="002B6127">
            <w:pPr>
              <w:widowControl w:val="0"/>
              <w:spacing w:before="0" w:after="0"/>
              <w:jc w:val="both"/>
              <w:rPr>
                <w:szCs w:val="24"/>
              </w:rPr>
            </w:pPr>
          </w:p>
        </w:tc>
        <w:tc>
          <w:tcPr>
            <w:tcW w:w="499" w:type="pct"/>
          </w:tcPr>
          <w:p w14:paraId="7CB534BD" w14:textId="77777777" w:rsidR="002B6127" w:rsidRPr="002B6127" w:rsidRDefault="002B6127" w:rsidP="002B6127">
            <w:pPr>
              <w:widowControl w:val="0"/>
              <w:spacing w:before="0" w:after="0"/>
              <w:jc w:val="both"/>
              <w:rPr>
                <w:szCs w:val="24"/>
              </w:rPr>
            </w:pPr>
          </w:p>
        </w:tc>
        <w:tc>
          <w:tcPr>
            <w:tcW w:w="1331" w:type="pct"/>
            <w:hideMark/>
          </w:tcPr>
          <w:p w14:paraId="4EB5301E" w14:textId="77777777" w:rsidR="002B6127" w:rsidRPr="002B6127" w:rsidRDefault="002B6127" w:rsidP="002B6127">
            <w:pPr>
              <w:widowControl w:val="0"/>
              <w:spacing w:before="0" w:after="0"/>
              <w:jc w:val="both"/>
              <w:rPr>
                <w:szCs w:val="24"/>
              </w:rPr>
            </w:pPr>
            <w:r w:rsidRPr="002B6127">
              <w:rPr>
                <w:szCs w:val="24"/>
              </w:rPr>
              <w:t>Capital investment</w:t>
            </w:r>
          </w:p>
        </w:tc>
        <w:tc>
          <w:tcPr>
            <w:tcW w:w="658" w:type="pct"/>
          </w:tcPr>
          <w:p w14:paraId="1803D9AD" w14:textId="77777777" w:rsidR="002B6127" w:rsidRPr="002B6127" w:rsidRDefault="002B6127" w:rsidP="002B6127">
            <w:pPr>
              <w:widowControl w:val="0"/>
              <w:spacing w:before="0" w:after="0"/>
              <w:jc w:val="both"/>
              <w:rPr>
                <w:szCs w:val="24"/>
              </w:rPr>
            </w:pPr>
          </w:p>
        </w:tc>
        <w:tc>
          <w:tcPr>
            <w:tcW w:w="536" w:type="pct"/>
          </w:tcPr>
          <w:p w14:paraId="66C26F1A" w14:textId="77777777" w:rsidR="002B6127" w:rsidRPr="002B6127" w:rsidRDefault="002B6127" w:rsidP="002B6127">
            <w:pPr>
              <w:widowControl w:val="0"/>
              <w:spacing w:before="0" w:after="0"/>
              <w:jc w:val="both"/>
              <w:rPr>
                <w:szCs w:val="24"/>
              </w:rPr>
            </w:pPr>
          </w:p>
        </w:tc>
      </w:tr>
      <w:tr w:rsidR="002B6127" w:rsidRPr="002B6127" w14:paraId="18B1EBC7" w14:textId="77777777" w:rsidTr="00CB1931">
        <w:tc>
          <w:tcPr>
            <w:tcW w:w="1312" w:type="pct"/>
          </w:tcPr>
          <w:p w14:paraId="7C399D1D" w14:textId="77777777" w:rsidR="002B6127" w:rsidRPr="002B6127" w:rsidRDefault="002B6127" w:rsidP="002B6127">
            <w:pPr>
              <w:widowControl w:val="0"/>
              <w:spacing w:before="0" w:after="0"/>
              <w:jc w:val="both"/>
              <w:rPr>
                <w:i/>
                <w:szCs w:val="24"/>
              </w:rPr>
            </w:pPr>
            <w:r w:rsidRPr="002B6127">
              <w:rPr>
                <w:i/>
                <w:szCs w:val="24"/>
              </w:rPr>
              <w:t>Lumnitzera racemosa</w:t>
            </w:r>
          </w:p>
        </w:tc>
        <w:tc>
          <w:tcPr>
            <w:tcW w:w="665" w:type="pct"/>
          </w:tcPr>
          <w:p w14:paraId="494D5D64" w14:textId="77777777" w:rsidR="002B6127" w:rsidRPr="002B6127" w:rsidRDefault="002B6127" w:rsidP="002B6127">
            <w:pPr>
              <w:widowControl w:val="0"/>
              <w:spacing w:before="0" w:after="0"/>
              <w:jc w:val="both"/>
              <w:rPr>
                <w:szCs w:val="24"/>
              </w:rPr>
            </w:pPr>
          </w:p>
        </w:tc>
        <w:tc>
          <w:tcPr>
            <w:tcW w:w="499" w:type="pct"/>
          </w:tcPr>
          <w:p w14:paraId="3804A8E9" w14:textId="77777777" w:rsidR="002B6127" w:rsidRPr="002B6127" w:rsidRDefault="002B6127" w:rsidP="002B6127">
            <w:pPr>
              <w:widowControl w:val="0"/>
              <w:spacing w:before="0" w:after="0"/>
              <w:jc w:val="both"/>
              <w:rPr>
                <w:szCs w:val="24"/>
              </w:rPr>
            </w:pPr>
          </w:p>
        </w:tc>
        <w:tc>
          <w:tcPr>
            <w:tcW w:w="1331" w:type="pct"/>
            <w:hideMark/>
          </w:tcPr>
          <w:p w14:paraId="25D0B57C" w14:textId="77777777" w:rsidR="002B6127" w:rsidRPr="002B6127" w:rsidRDefault="002B6127" w:rsidP="002B6127">
            <w:pPr>
              <w:widowControl w:val="0"/>
              <w:spacing w:before="0" w:after="0"/>
              <w:jc w:val="both"/>
              <w:rPr>
                <w:szCs w:val="24"/>
              </w:rPr>
            </w:pPr>
            <w:r w:rsidRPr="002B6127">
              <w:rPr>
                <w:szCs w:val="24"/>
              </w:rPr>
              <w:t>Manpower input</w:t>
            </w:r>
          </w:p>
        </w:tc>
        <w:tc>
          <w:tcPr>
            <w:tcW w:w="658" w:type="pct"/>
          </w:tcPr>
          <w:p w14:paraId="52CF0A6C" w14:textId="77777777" w:rsidR="002B6127" w:rsidRPr="002B6127" w:rsidRDefault="002B6127" w:rsidP="002B6127">
            <w:pPr>
              <w:widowControl w:val="0"/>
              <w:spacing w:before="0" w:after="0"/>
              <w:jc w:val="both"/>
              <w:rPr>
                <w:szCs w:val="24"/>
              </w:rPr>
            </w:pPr>
          </w:p>
        </w:tc>
        <w:tc>
          <w:tcPr>
            <w:tcW w:w="536" w:type="pct"/>
          </w:tcPr>
          <w:p w14:paraId="6BCFA9CC" w14:textId="77777777" w:rsidR="002B6127" w:rsidRPr="002B6127" w:rsidRDefault="002B6127" w:rsidP="002B6127">
            <w:pPr>
              <w:widowControl w:val="0"/>
              <w:spacing w:before="0" w:after="0"/>
              <w:jc w:val="both"/>
              <w:rPr>
                <w:szCs w:val="24"/>
              </w:rPr>
            </w:pPr>
          </w:p>
        </w:tc>
      </w:tr>
      <w:tr w:rsidR="002B6127" w:rsidRPr="002B6127" w14:paraId="1784C0D7" w14:textId="77777777" w:rsidTr="00CB1931">
        <w:tc>
          <w:tcPr>
            <w:tcW w:w="1312" w:type="pct"/>
          </w:tcPr>
          <w:p w14:paraId="7CAEDDB9" w14:textId="77777777" w:rsidR="002B6127" w:rsidRPr="002B6127" w:rsidRDefault="002B6127" w:rsidP="002B6127">
            <w:pPr>
              <w:widowControl w:val="0"/>
              <w:spacing w:before="0" w:after="0"/>
              <w:jc w:val="both"/>
              <w:rPr>
                <w:i/>
                <w:szCs w:val="24"/>
              </w:rPr>
            </w:pPr>
            <w:r w:rsidRPr="002B6127">
              <w:rPr>
                <w:i/>
                <w:szCs w:val="24"/>
              </w:rPr>
              <w:t>Laguncularia racemosa</w:t>
            </w:r>
          </w:p>
        </w:tc>
        <w:tc>
          <w:tcPr>
            <w:tcW w:w="665" w:type="pct"/>
          </w:tcPr>
          <w:p w14:paraId="5B7CF765" w14:textId="77777777" w:rsidR="002B6127" w:rsidRPr="002B6127" w:rsidRDefault="002B6127" w:rsidP="002B6127">
            <w:pPr>
              <w:widowControl w:val="0"/>
              <w:spacing w:before="0" w:after="0"/>
              <w:jc w:val="both"/>
              <w:rPr>
                <w:szCs w:val="24"/>
              </w:rPr>
            </w:pPr>
          </w:p>
        </w:tc>
        <w:tc>
          <w:tcPr>
            <w:tcW w:w="499" w:type="pct"/>
          </w:tcPr>
          <w:p w14:paraId="642BBAD3" w14:textId="77777777" w:rsidR="002B6127" w:rsidRPr="002B6127" w:rsidRDefault="002B6127" w:rsidP="002B6127">
            <w:pPr>
              <w:widowControl w:val="0"/>
              <w:spacing w:before="0" w:after="0"/>
              <w:jc w:val="both"/>
              <w:rPr>
                <w:szCs w:val="24"/>
              </w:rPr>
            </w:pPr>
          </w:p>
        </w:tc>
        <w:tc>
          <w:tcPr>
            <w:tcW w:w="1331" w:type="pct"/>
            <w:vAlign w:val="center"/>
            <w:hideMark/>
          </w:tcPr>
          <w:p w14:paraId="7CAB2862" w14:textId="77777777" w:rsidR="002B6127" w:rsidRPr="002B6127" w:rsidRDefault="002B6127" w:rsidP="002B6127">
            <w:pPr>
              <w:widowControl w:val="0"/>
              <w:spacing w:before="0" w:after="0"/>
              <w:jc w:val="both"/>
              <w:rPr>
                <w:szCs w:val="24"/>
              </w:rPr>
            </w:pPr>
            <w:r w:rsidRPr="002B6127">
              <w:rPr>
                <w:szCs w:val="24"/>
              </w:rPr>
              <w:t>……</w:t>
            </w:r>
          </w:p>
        </w:tc>
        <w:tc>
          <w:tcPr>
            <w:tcW w:w="658" w:type="pct"/>
          </w:tcPr>
          <w:p w14:paraId="4D3941D8" w14:textId="77777777" w:rsidR="002B6127" w:rsidRPr="002B6127" w:rsidRDefault="002B6127" w:rsidP="002B6127">
            <w:pPr>
              <w:widowControl w:val="0"/>
              <w:spacing w:before="0" w:after="0"/>
              <w:jc w:val="both"/>
              <w:rPr>
                <w:szCs w:val="24"/>
              </w:rPr>
            </w:pPr>
          </w:p>
        </w:tc>
        <w:tc>
          <w:tcPr>
            <w:tcW w:w="536" w:type="pct"/>
          </w:tcPr>
          <w:p w14:paraId="289FDA41" w14:textId="77777777" w:rsidR="002B6127" w:rsidRPr="002B6127" w:rsidRDefault="002B6127" w:rsidP="002B6127">
            <w:pPr>
              <w:widowControl w:val="0"/>
              <w:spacing w:before="0" w:after="0"/>
              <w:jc w:val="both"/>
              <w:rPr>
                <w:szCs w:val="24"/>
              </w:rPr>
            </w:pPr>
          </w:p>
        </w:tc>
      </w:tr>
      <w:tr w:rsidR="002B6127" w:rsidRPr="002B6127" w14:paraId="57F4D1C4" w14:textId="77777777" w:rsidTr="00CB1931">
        <w:tc>
          <w:tcPr>
            <w:tcW w:w="1312" w:type="pct"/>
          </w:tcPr>
          <w:p w14:paraId="5AE6A7AF" w14:textId="77777777" w:rsidR="002B6127" w:rsidRPr="002B6127" w:rsidRDefault="002B6127" w:rsidP="002B6127">
            <w:pPr>
              <w:widowControl w:val="0"/>
              <w:spacing w:before="0" w:after="0"/>
              <w:jc w:val="both"/>
              <w:rPr>
                <w:i/>
                <w:szCs w:val="24"/>
              </w:rPr>
            </w:pPr>
            <w:r w:rsidRPr="002B6127">
              <w:rPr>
                <w:i/>
                <w:szCs w:val="24"/>
              </w:rPr>
              <w:t>Excoecaria agallocha</w:t>
            </w:r>
          </w:p>
        </w:tc>
        <w:tc>
          <w:tcPr>
            <w:tcW w:w="665" w:type="pct"/>
          </w:tcPr>
          <w:p w14:paraId="5DBBCB86" w14:textId="77777777" w:rsidR="002B6127" w:rsidRPr="002B6127" w:rsidRDefault="002B6127" w:rsidP="002B6127">
            <w:pPr>
              <w:widowControl w:val="0"/>
              <w:spacing w:before="0" w:after="0"/>
              <w:jc w:val="both"/>
              <w:rPr>
                <w:szCs w:val="24"/>
              </w:rPr>
            </w:pPr>
          </w:p>
        </w:tc>
        <w:tc>
          <w:tcPr>
            <w:tcW w:w="499" w:type="pct"/>
          </w:tcPr>
          <w:p w14:paraId="087BC38D" w14:textId="77777777" w:rsidR="002B6127" w:rsidRPr="002B6127" w:rsidRDefault="002B6127" w:rsidP="002B6127">
            <w:pPr>
              <w:widowControl w:val="0"/>
              <w:spacing w:before="0" w:after="0"/>
              <w:jc w:val="both"/>
              <w:rPr>
                <w:szCs w:val="24"/>
              </w:rPr>
            </w:pPr>
          </w:p>
        </w:tc>
        <w:tc>
          <w:tcPr>
            <w:tcW w:w="1331" w:type="pct"/>
            <w:hideMark/>
          </w:tcPr>
          <w:p w14:paraId="0F09B2F8" w14:textId="77777777" w:rsidR="002B6127" w:rsidRPr="002B6127" w:rsidRDefault="002B6127" w:rsidP="002B6127">
            <w:pPr>
              <w:widowControl w:val="0"/>
              <w:spacing w:before="0" w:after="0"/>
              <w:jc w:val="both"/>
              <w:rPr>
                <w:szCs w:val="24"/>
              </w:rPr>
            </w:pPr>
            <w:r w:rsidRPr="002B6127">
              <w:rPr>
                <w:szCs w:val="24"/>
              </w:rPr>
              <w:t>Coping with environmental management costs</w:t>
            </w:r>
          </w:p>
        </w:tc>
        <w:tc>
          <w:tcPr>
            <w:tcW w:w="658" w:type="pct"/>
          </w:tcPr>
          <w:p w14:paraId="02239729" w14:textId="77777777" w:rsidR="002B6127" w:rsidRPr="002B6127" w:rsidRDefault="002B6127" w:rsidP="002B6127">
            <w:pPr>
              <w:widowControl w:val="0"/>
              <w:spacing w:before="0" w:after="0"/>
              <w:jc w:val="both"/>
              <w:rPr>
                <w:szCs w:val="24"/>
              </w:rPr>
            </w:pPr>
          </w:p>
        </w:tc>
        <w:tc>
          <w:tcPr>
            <w:tcW w:w="536" w:type="pct"/>
          </w:tcPr>
          <w:p w14:paraId="2A6AA2D0" w14:textId="77777777" w:rsidR="002B6127" w:rsidRPr="002B6127" w:rsidRDefault="002B6127" w:rsidP="002B6127">
            <w:pPr>
              <w:widowControl w:val="0"/>
              <w:spacing w:before="0" w:after="0"/>
              <w:jc w:val="both"/>
              <w:rPr>
                <w:szCs w:val="24"/>
              </w:rPr>
            </w:pPr>
            <w:r w:rsidRPr="002B6127">
              <w:rPr>
                <w:szCs w:val="24"/>
              </w:rPr>
              <w:t xml:space="preserve">  </w:t>
            </w:r>
          </w:p>
        </w:tc>
      </w:tr>
      <w:tr w:rsidR="002B6127" w:rsidRPr="002B6127" w14:paraId="14811979" w14:textId="77777777" w:rsidTr="00CB1931">
        <w:tc>
          <w:tcPr>
            <w:tcW w:w="1312" w:type="pct"/>
          </w:tcPr>
          <w:p w14:paraId="662032A1" w14:textId="77777777" w:rsidR="002B6127" w:rsidRPr="002B6127" w:rsidRDefault="002B6127" w:rsidP="002B6127">
            <w:pPr>
              <w:widowControl w:val="0"/>
              <w:spacing w:before="0" w:after="0"/>
              <w:jc w:val="both"/>
              <w:rPr>
                <w:i/>
                <w:szCs w:val="24"/>
              </w:rPr>
            </w:pPr>
            <w:r w:rsidRPr="002B6127">
              <w:rPr>
                <w:i/>
                <w:szCs w:val="24"/>
              </w:rPr>
              <w:t>Xylocarpus granatum</w:t>
            </w:r>
          </w:p>
        </w:tc>
        <w:tc>
          <w:tcPr>
            <w:tcW w:w="665" w:type="pct"/>
          </w:tcPr>
          <w:p w14:paraId="7C432FF0" w14:textId="77777777" w:rsidR="002B6127" w:rsidRPr="002B6127" w:rsidRDefault="002B6127" w:rsidP="002B6127">
            <w:pPr>
              <w:widowControl w:val="0"/>
              <w:spacing w:before="0" w:after="0"/>
              <w:jc w:val="both"/>
              <w:rPr>
                <w:szCs w:val="24"/>
              </w:rPr>
            </w:pPr>
          </w:p>
        </w:tc>
        <w:tc>
          <w:tcPr>
            <w:tcW w:w="499" w:type="pct"/>
          </w:tcPr>
          <w:p w14:paraId="38930825" w14:textId="77777777" w:rsidR="002B6127" w:rsidRPr="002B6127" w:rsidRDefault="002B6127" w:rsidP="002B6127">
            <w:pPr>
              <w:widowControl w:val="0"/>
              <w:spacing w:before="0" w:after="0"/>
              <w:jc w:val="both"/>
              <w:rPr>
                <w:szCs w:val="24"/>
              </w:rPr>
            </w:pPr>
          </w:p>
        </w:tc>
        <w:tc>
          <w:tcPr>
            <w:tcW w:w="1331" w:type="pct"/>
            <w:hideMark/>
          </w:tcPr>
          <w:p w14:paraId="7BAC33F4" w14:textId="77777777" w:rsidR="002B6127" w:rsidRPr="002B6127" w:rsidRDefault="002B6127" w:rsidP="002B6127">
            <w:pPr>
              <w:widowControl w:val="0"/>
              <w:spacing w:before="0" w:after="0"/>
              <w:jc w:val="both"/>
              <w:rPr>
                <w:szCs w:val="24"/>
              </w:rPr>
            </w:pPr>
            <w:r w:rsidRPr="002B6127">
              <w:rPr>
                <w:szCs w:val="24"/>
              </w:rPr>
              <w:t>Capital cost</w:t>
            </w:r>
          </w:p>
        </w:tc>
        <w:tc>
          <w:tcPr>
            <w:tcW w:w="658" w:type="pct"/>
          </w:tcPr>
          <w:p w14:paraId="1852008B" w14:textId="77777777" w:rsidR="002B6127" w:rsidRPr="002B6127" w:rsidRDefault="002B6127" w:rsidP="002B6127">
            <w:pPr>
              <w:widowControl w:val="0"/>
              <w:spacing w:before="0" w:after="0"/>
              <w:jc w:val="both"/>
              <w:rPr>
                <w:szCs w:val="24"/>
              </w:rPr>
            </w:pPr>
          </w:p>
        </w:tc>
        <w:tc>
          <w:tcPr>
            <w:tcW w:w="536" w:type="pct"/>
          </w:tcPr>
          <w:p w14:paraId="1CEB935D" w14:textId="77777777" w:rsidR="002B6127" w:rsidRPr="002B6127" w:rsidRDefault="002B6127" w:rsidP="002B6127">
            <w:pPr>
              <w:widowControl w:val="0"/>
              <w:spacing w:before="0" w:after="0"/>
              <w:jc w:val="both"/>
              <w:rPr>
                <w:szCs w:val="24"/>
              </w:rPr>
            </w:pPr>
          </w:p>
        </w:tc>
      </w:tr>
      <w:tr w:rsidR="002B6127" w:rsidRPr="002B6127" w14:paraId="3C9ED14B" w14:textId="77777777" w:rsidTr="00CB1931">
        <w:tc>
          <w:tcPr>
            <w:tcW w:w="1312" w:type="pct"/>
          </w:tcPr>
          <w:p w14:paraId="37BB03C2" w14:textId="77777777" w:rsidR="002B6127" w:rsidRPr="002B6127" w:rsidRDefault="002B6127" w:rsidP="002B6127">
            <w:pPr>
              <w:widowControl w:val="0"/>
              <w:spacing w:before="0" w:after="0"/>
              <w:jc w:val="both"/>
              <w:rPr>
                <w:i/>
                <w:szCs w:val="24"/>
              </w:rPr>
            </w:pPr>
            <w:r w:rsidRPr="002B6127">
              <w:rPr>
                <w:i/>
                <w:szCs w:val="24"/>
              </w:rPr>
              <w:t>Aegiceras corniculatum</w:t>
            </w:r>
          </w:p>
        </w:tc>
        <w:tc>
          <w:tcPr>
            <w:tcW w:w="665" w:type="pct"/>
          </w:tcPr>
          <w:p w14:paraId="1C8C0A49" w14:textId="77777777" w:rsidR="002B6127" w:rsidRPr="002B6127" w:rsidRDefault="002B6127" w:rsidP="002B6127">
            <w:pPr>
              <w:widowControl w:val="0"/>
              <w:spacing w:before="0" w:after="0"/>
              <w:jc w:val="both"/>
              <w:rPr>
                <w:szCs w:val="24"/>
              </w:rPr>
            </w:pPr>
          </w:p>
        </w:tc>
        <w:tc>
          <w:tcPr>
            <w:tcW w:w="499" w:type="pct"/>
          </w:tcPr>
          <w:p w14:paraId="43736012" w14:textId="77777777" w:rsidR="002B6127" w:rsidRPr="002B6127" w:rsidRDefault="002B6127" w:rsidP="002B6127">
            <w:pPr>
              <w:widowControl w:val="0"/>
              <w:spacing w:before="0" w:after="0"/>
              <w:jc w:val="both"/>
              <w:rPr>
                <w:szCs w:val="24"/>
              </w:rPr>
            </w:pPr>
          </w:p>
        </w:tc>
        <w:tc>
          <w:tcPr>
            <w:tcW w:w="1331" w:type="pct"/>
            <w:hideMark/>
          </w:tcPr>
          <w:p w14:paraId="3C396C4E" w14:textId="77777777" w:rsidR="002B6127" w:rsidRPr="002B6127" w:rsidRDefault="002B6127" w:rsidP="002B6127">
            <w:pPr>
              <w:widowControl w:val="0"/>
              <w:spacing w:before="0" w:after="0"/>
              <w:jc w:val="both"/>
              <w:rPr>
                <w:szCs w:val="24"/>
              </w:rPr>
            </w:pPr>
            <w:r w:rsidRPr="002B6127">
              <w:rPr>
                <w:szCs w:val="24"/>
              </w:rPr>
              <w:t>Labor costs</w:t>
            </w:r>
          </w:p>
        </w:tc>
        <w:tc>
          <w:tcPr>
            <w:tcW w:w="658" w:type="pct"/>
          </w:tcPr>
          <w:p w14:paraId="01FCB70B" w14:textId="77777777" w:rsidR="002B6127" w:rsidRPr="002B6127" w:rsidRDefault="002B6127" w:rsidP="002B6127">
            <w:pPr>
              <w:widowControl w:val="0"/>
              <w:spacing w:before="0" w:after="0"/>
              <w:jc w:val="both"/>
              <w:rPr>
                <w:szCs w:val="24"/>
              </w:rPr>
            </w:pPr>
          </w:p>
        </w:tc>
        <w:tc>
          <w:tcPr>
            <w:tcW w:w="536" w:type="pct"/>
          </w:tcPr>
          <w:p w14:paraId="5706D824" w14:textId="77777777" w:rsidR="002B6127" w:rsidRPr="002B6127" w:rsidRDefault="002B6127" w:rsidP="002B6127">
            <w:pPr>
              <w:widowControl w:val="0"/>
              <w:spacing w:before="0" w:after="0"/>
              <w:jc w:val="both"/>
              <w:rPr>
                <w:szCs w:val="24"/>
              </w:rPr>
            </w:pPr>
          </w:p>
        </w:tc>
      </w:tr>
      <w:tr w:rsidR="002B6127" w:rsidRPr="002B6127" w14:paraId="3557E809" w14:textId="77777777" w:rsidTr="00CB1931">
        <w:tc>
          <w:tcPr>
            <w:tcW w:w="1312" w:type="pct"/>
          </w:tcPr>
          <w:p w14:paraId="33D01086" w14:textId="77777777" w:rsidR="002B6127" w:rsidRPr="002B6127" w:rsidRDefault="002B6127" w:rsidP="002B6127">
            <w:pPr>
              <w:widowControl w:val="0"/>
              <w:spacing w:before="0" w:after="0"/>
              <w:jc w:val="both"/>
              <w:rPr>
                <w:i/>
                <w:szCs w:val="24"/>
              </w:rPr>
            </w:pPr>
            <w:r w:rsidRPr="002B6127">
              <w:rPr>
                <w:i/>
                <w:szCs w:val="24"/>
              </w:rPr>
              <w:t>Nypa fructicans</w:t>
            </w:r>
          </w:p>
        </w:tc>
        <w:tc>
          <w:tcPr>
            <w:tcW w:w="665" w:type="pct"/>
          </w:tcPr>
          <w:p w14:paraId="5016BC32" w14:textId="77777777" w:rsidR="002B6127" w:rsidRPr="002B6127" w:rsidRDefault="002B6127" w:rsidP="002B6127">
            <w:pPr>
              <w:widowControl w:val="0"/>
              <w:spacing w:before="0" w:after="0"/>
              <w:jc w:val="both"/>
              <w:rPr>
                <w:szCs w:val="24"/>
              </w:rPr>
            </w:pPr>
          </w:p>
        </w:tc>
        <w:tc>
          <w:tcPr>
            <w:tcW w:w="499" w:type="pct"/>
          </w:tcPr>
          <w:p w14:paraId="133EAA00" w14:textId="77777777" w:rsidR="002B6127" w:rsidRPr="002B6127" w:rsidRDefault="002B6127" w:rsidP="002B6127">
            <w:pPr>
              <w:widowControl w:val="0"/>
              <w:spacing w:before="0" w:after="0"/>
              <w:jc w:val="both"/>
              <w:rPr>
                <w:szCs w:val="24"/>
              </w:rPr>
            </w:pPr>
          </w:p>
        </w:tc>
        <w:tc>
          <w:tcPr>
            <w:tcW w:w="1331" w:type="pct"/>
            <w:vAlign w:val="center"/>
            <w:hideMark/>
          </w:tcPr>
          <w:p w14:paraId="660C81B0" w14:textId="77777777" w:rsidR="002B6127" w:rsidRPr="002B6127" w:rsidRDefault="002B6127" w:rsidP="002B6127">
            <w:pPr>
              <w:widowControl w:val="0"/>
              <w:spacing w:before="0" w:after="0"/>
              <w:jc w:val="both"/>
              <w:rPr>
                <w:szCs w:val="24"/>
              </w:rPr>
            </w:pPr>
            <w:r w:rsidRPr="002B6127">
              <w:rPr>
                <w:szCs w:val="24"/>
              </w:rPr>
              <w:t>……</w:t>
            </w:r>
          </w:p>
        </w:tc>
        <w:tc>
          <w:tcPr>
            <w:tcW w:w="658" w:type="pct"/>
          </w:tcPr>
          <w:p w14:paraId="08D825EA" w14:textId="77777777" w:rsidR="002B6127" w:rsidRPr="002B6127" w:rsidRDefault="002B6127" w:rsidP="002B6127">
            <w:pPr>
              <w:widowControl w:val="0"/>
              <w:spacing w:before="0" w:after="0"/>
              <w:jc w:val="both"/>
              <w:rPr>
                <w:szCs w:val="24"/>
              </w:rPr>
            </w:pPr>
          </w:p>
        </w:tc>
        <w:tc>
          <w:tcPr>
            <w:tcW w:w="536" w:type="pct"/>
          </w:tcPr>
          <w:p w14:paraId="673347D7" w14:textId="77777777" w:rsidR="002B6127" w:rsidRPr="002B6127" w:rsidRDefault="002B6127" w:rsidP="002B6127">
            <w:pPr>
              <w:widowControl w:val="0"/>
              <w:spacing w:before="0" w:after="0"/>
              <w:jc w:val="both"/>
              <w:rPr>
                <w:szCs w:val="24"/>
              </w:rPr>
            </w:pPr>
          </w:p>
        </w:tc>
      </w:tr>
      <w:tr w:rsidR="002B6127" w:rsidRPr="002B6127" w14:paraId="7763F3E0" w14:textId="77777777" w:rsidTr="00CB1931">
        <w:tc>
          <w:tcPr>
            <w:tcW w:w="1312" w:type="pct"/>
          </w:tcPr>
          <w:p w14:paraId="086D6E73" w14:textId="77777777" w:rsidR="002B6127" w:rsidRPr="002B6127" w:rsidRDefault="002B6127" w:rsidP="002B6127">
            <w:pPr>
              <w:widowControl w:val="0"/>
              <w:spacing w:before="0" w:after="0"/>
              <w:jc w:val="both"/>
              <w:rPr>
                <w:i/>
                <w:szCs w:val="24"/>
              </w:rPr>
            </w:pPr>
            <w:r w:rsidRPr="002B6127">
              <w:rPr>
                <w:i/>
                <w:szCs w:val="24"/>
              </w:rPr>
              <w:t>Scyphiphora</w:t>
            </w:r>
          </w:p>
        </w:tc>
        <w:tc>
          <w:tcPr>
            <w:tcW w:w="665" w:type="pct"/>
          </w:tcPr>
          <w:p w14:paraId="6932E8B3" w14:textId="77777777" w:rsidR="002B6127" w:rsidRPr="002B6127" w:rsidRDefault="002B6127" w:rsidP="002B6127">
            <w:pPr>
              <w:widowControl w:val="0"/>
              <w:spacing w:before="0" w:after="0"/>
              <w:jc w:val="both"/>
              <w:rPr>
                <w:szCs w:val="24"/>
              </w:rPr>
            </w:pPr>
          </w:p>
        </w:tc>
        <w:tc>
          <w:tcPr>
            <w:tcW w:w="499" w:type="pct"/>
          </w:tcPr>
          <w:p w14:paraId="6115FA56" w14:textId="77777777" w:rsidR="002B6127" w:rsidRPr="002B6127" w:rsidRDefault="002B6127" w:rsidP="002B6127">
            <w:pPr>
              <w:widowControl w:val="0"/>
              <w:spacing w:before="0" w:after="0"/>
              <w:jc w:val="both"/>
              <w:rPr>
                <w:szCs w:val="24"/>
              </w:rPr>
            </w:pPr>
          </w:p>
        </w:tc>
        <w:tc>
          <w:tcPr>
            <w:tcW w:w="1331" w:type="pct"/>
            <w:vAlign w:val="center"/>
          </w:tcPr>
          <w:p w14:paraId="233190E2" w14:textId="77777777" w:rsidR="002B6127" w:rsidRPr="002B6127" w:rsidRDefault="002B6127" w:rsidP="002B6127">
            <w:pPr>
              <w:widowControl w:val="0"/>
              <w:spacing w:before="0" w:after="0"/>
              <w:jc w:val="both"/>
              <w:rPr>
                <w:szCs w:val="24"/>
              </w:rPr>
            </w:pPr>
          </w:p>
        </w:tc>
        <w:tc>
          <w:tcPr>
            <w:tcW w:w="658" w:type="pct"/>
          </w:tcPr>
          <w:p w14:paraId="3F8FE733" w14:textId="77777777" w:rsidR="002B6127" w:rsidRPr="002B6127" w:rsidRDefault="002B6127" w:rsidP="002B6127">
            <w:pPr>
              <w:widowControl w:val="0"/>
              <w:spacing w:before="0" w:after="0"/>
              <w:jc w:val="both"/>
              <w:rPr>
                <w:szCs w:val="24"/>
              </w:rPr>
            </w:pPr>
          </w:p>
        </w:tc>
        <w:tc>
          <w:tcPr>
            <w:tcW w:w="536" w:type="pct"/>
          </w:tcPr>
          <w:p w14:paraId="0EA552BE" w14:textId="77777777" w:rsidR="002B6127" w:rsidRPr="002B6127" w:rsidRDefault="002B6127" w:rsidP="002B6127">
            <w:pPr>
              <w:widowControl w:val="0"/>
              <w:spacing w:before="0" w:after="0"/>
              <w:jc w:val="both"/>
              <w:rPr>
                <w:szCs w:val="24"/>
              </w:rPr>
            </w:pPr>
          </w:p>
        </w:tc>
      </w:tr>
      <w:tr w:rsidR="002B6127" w:rsidRPr="002B6127" w14:paraId="31BCEE65" w14:textId="77777777" w:rsidTr="00CB1931">
        <w:tc>
          <w:tcPr>
            <w:tcW w:w="1312" w:type="pct"/>
          </w:tcPr>
          <w:p w14:paraId="508FC2B3" w14:textId="77777777" w:rsidR="002B6127" w:rsidRPr="002B6127" w:rsidRDefault="002B6127" w:rsidP="002B6127">
            <w:pPr>
              <w:widowControl w:val="0"/>
              <w:spacing w:before="0" w:after="0"/>
              <w:jc w:val="both"/>
              <w:rPr>
                <w:i/>
                <w:szCs w:val="24"/>
              </w:rPr>
            </w:pPr>
            <w:r w:rsidRPr="002B6127">
              <w:rPr>
                <w:i/>
                <w:szCs w:val="24"/>
              </w:rPr>
              <w:t>Sonneratia alba</w:t>
            </w:r>
          </w:p>
        </w:tc>
        <w:tc>
          <w:tcPr>
            <w:tcW w:w="665" w:type="pct"/>
          </w:tcPr>
          <w:p w14:paraId="362D1D47" w14:textId="77777777" w:rsidR="002B6127" w:rsidRPr="002B6127" w:rsidRDefault="002B6127" w:rsidP="002B6127">
            <w:pPr>
              <w:widowControl w:val="0"/>
              <w:spacing w:before="0" w:after="0"/>
              <w:jc w:val="both"/>
              <w:rPr>
                <w:szCs w:val="24"/>
              </w:rPr>
            </w:pPr>
          </w:p>
        </w:tc>
        <w:tc>
          <w:tcPr>
            <w:tcW w:w="499" w:type="pct"/>
          </w:tcPr>
          <w:p w14:paraId="7BC8F4DF" w14:textId="77777777" w:rsidR="002B6127" w:rsidRPr="002B6127" w:rsidRDefault="002B6127" w:rsidP="002B6127">
            <w:pPr>
              <w:widowControl w:val="0"/>
              <w:spacing w:before="0" w:after="0"/>
              <w:jc w:val="both"/>
              <w:rPr>
                <w:szCs w:val="24"/>
              </w:rPr>
            </w:pPr>
          </w:p>
        </w:tc>
        <w:tc>
          <w:tcPr>
            <w:tcW w:w="1331" w:type="pct"/>
            <w:vAlign w:val="center"/>
          </w:tcPr>
          <w:p w14:paraId="6767052C" w14:textId="77777777" w:rsidR="002B6127" w:rsidRPr="002B6127" w:rsidRDefault="002B6127" w:rsidP="002B6127">
            <w:pPr>
              <w:widowControl w:val="0"/>
              <w:spacing w:before="0" w:after="0"/>
              <w:jc w:val="both"/>
              <w:rPr>
                <w:szCs w:val="24"/>
              </w:rPr>
            </w:pPr>
          </w:p>
        </w:tc>
        <w:tc>
          <w:tcPr>
            <w:tcW w:w="658" w:type="pct"/>
          </w:tcPr>
          <w:p w14:paraId="763E540E" w14:textId="77777777" w:rsidR="002B6127" w:rsidRPr="002B6127" w:rsidRDefault="002B6127" w:rsidP="002B6127">
            <w:pPr>
              <w:widowControl w:val="0"/>
              <w:spacing w:before="0" w:after="0"/>
              <w:jc w:val="both"/>
              <w:rPr>
                <w:szCs w:val="24"/>
              </w:rPr>
            </w:pPr>
          </w:p>
        </w:tc>
        <w:tc>
          <w:tcPr>
            <w:tcW w:w="536" w:type="pct"/>
          </w:tcPr>
          <w:p w14:paraId="502B8C94" w14:textId="77777777" w:rsidR="002B6127" w:rsidRPr="002B6127" w:rsidRDefault="002B6127" w:rsidP="002B6127">
            <w:pPr>
              <w:widowControl w:val="0"/>
              <w:spacing w:before="0" w:after="0"/>
              <w:jc w:val="both"/>
              <w:rPr>
                <w:szCs w:val="24"/>
              </w:rPr>
            </w:pPr>
          </w:p>
        </w:tc>
      </w:tr>
      <w:tr w:rsidR="002B6127" w:rsidRPr="002B6127" w14:paraId="11FCF30D" w14:textId="77777777" w:rsidTr="00CB1931">
        <w:tc>
          <w:tcPr>
            <w:tcW w:w="1312" w:type="pct"/>
          </w:tcPr>
          <w:p w14:paraId="3812705C" w14:textId="77777777" w:rsidR="002B6127" w:rsidRPr="002B6127" w:rsidRDefault="002B6127" w:rsidP="002B6127">
            <w:pPr>
              <w:widowControl w:val="0"/>
              <w:spacing w:before="0" w:after="0"/>
              <w:jc w:val="both"/>
              <w:rPr>
                <w:i/>
                <w:szCs w:val="24"/>
              </w:rPr>
            </w:pPr>
            <w:r w:rsidRPr="002B6127">
              <w:rPr>
                <w:i/>
                <w:szCs w:val="24"/>
              </w:rPr>
              <w:t>Sonneratia caseolaris</w:t>
            </w:r>
          </w:p>
        </w:tc>
        <w:tc>
          <w:tcPr>
            <w:tcW w:w="665" w:type="pct"/>
          </w:tcPr>
          <w:p w14:paraId="366D40D4" w14:textId="77777777" w:rsidR="002B6127" w:rsidRPr="002B6127" w:rsidRDefault="002B6127" w:rsidP="002B6127">
            <w:pPr>
              <w:widowControl w:val="0"/>
              <w:spacing w:before="0" w:after="0"/>
              <w:jc w:val="both"/>
              <w:rPr>
                <w:szCs w:val="24"/>
              </w:rPr>
            </w:pPr>
          </w:p>
        </w:tc>
        <w:tc>
          <w:tcPr>
            <w:tcW w:w="499" w:type="pct"/>
          </w:tcPr>
          <w:p w14:paraId="185CE2D4" w14:textId="77777777" w:rsidR="002B6127" w:rsidRPr="002B6127" w:rsidRDefault="002B6127" w:rsidP="002B6127">
            <w:pPr>
              <w:widowControl w:val="0"/>
              <w:spacing w:before="0" w:after="0"/>
              <w:jc w:val="both"/>
              <w:rPr>
                <w:szCs w:val="24"/>
              </w:rPr>
            </w:pPr>
          </w:p>
        </w:tc>
        <w:tc>
          <w:tcPr>
            <w:tcW w:w="1331" w:type="pct"/>
            <w:vAlign w:val="center"/>
          </w:tcPr>
          <w:p w14:paraId="3E76A260" w14:textId="77777777" w:rsidR="002B6127" w:rsidRPr="002B6127" w:rsidRDefault="002B6127" w:rsidP="002B6127">
            <w:pPr>
              <w:widowControl w:val="0"/>
              <w:spacing w:before="0" w:after="0"/>
              <w:jc w:val="both"/>
              <w:rPr>
                <w:szCs w:val="24"/>
              </w:rPr>
            </w:pPr>
          </w:p>
        </w:tc>
        <w:tc>
          <w:tcPr>
            <w:tcW w:w="658" w:type="pct"/>
          </w:tcPr>
          <w:p w14:paraId="68402207" w14:textId="77777777" w:rsidR="002B6127" w:rsidRPr="002B6127" w:rsidRDefault="002B6127" w:rsidP="002B6127">
            <w:pPr>
              <w:widowControl w:val="0"/>
              <w:spacing w:before="0" w:after="0"/>
              <w:jc w:val="both"/>
              <w:rPr>
                <w:szCs w:val="24"/>
              </w:rPr>
            </w:pPr>
          </w:p>
        </w:tc>
        <w:tc>
          <w:tcPr>
            <w:tcW w:w="536" w:type="pct"/>
          </w:tcPr>
          <w:p w14:paraId="7F66489F" w14:textId="77777777" w:rsidR="002B6127" w:rsidRPr="002B6127" w:rsidRDefault="002B6127" w:rsidP="002B6127">
            <w:pPr>
              <w:widowControl w:val="0"/>
              <w:spacing w:before="0" w:after="0"/>
              <w:jc w:val="both"/>
              <w:rPr>
                <w:szCs w:val="24"/>
              </w:rPr>
            </w:pPr>
          </w:p>
        </w:tc>
      </w:tr>
      <w:tr w:rsidR="002B6127" w:rsidRPr="002B6127" w14:paraId="0BA8AFD2" w14:textId="77777777" w:rsidTr="00CB1931">
        <w:tc>
          <w:tcPr>
            <w:tcW w:w="1312" w:type="pct"/>
          </w:tcPr>
          <w:p w14:paraId="3004F3CB" w14:textId="77777777" w:rsidR="002B6127" w:rsidRPr="002B6127" w:rsidRDefault="002B6127" w:rsidP="002B6127">
            <w:pPr>
              <w:widowControl w:val="0"/>
              <w:spacing w:before="0" w:after="0"/>
              <w:jc w:val="both"/>
              <w:rPr>
                <w:i/>
                <w:szCs w:val="24"/>
              </w:rPr>
            </w:pPr>
            <w:r w:rsidRPr="002B6127">
              <w:rPr>
                <w:i/>
                <w:szCs w:val="24"/>
              </w:rPr>
              <w:t>Sonneratia hainanensis</w:t>
            </w:r>
          </w:p>
        </w:tc>
        <w:tc>
          <w:tcPr>
            <w:tcW w:w="665" w:type="pct"/>
          </w:tcPr>
          <w:p w14:paraId="490983D1" w14:textId="77777777" w:rsidR="002B6127" w:rsidRPr="002B6127" w:rsidRDefault="002B6127" w:rsidP="002B6127">
            <w:pPr>
              <w:widowControl w:val="0"/>
              <w:spacing w:before="0" w:after="0"/>
              <w:jc w:val="both"/>
              <w:rPr>
                <w:szCs w:val="24"/>
              </w:rPr>
            </w:pPr>
          </w:p>
        </w:tc>
        <w:tc>
          <w:tcPr>
            <w:tcW w:w="499" w:type="pct"/>
          </w:tcPr>
          <w:p w14:paraId="0D12D74C" w14:textId="77777777" w:rsidR="002B6127" w:rsidRPr="002B6127" w:rsidRDefault="002B6127" w:rsidP="002B6127">
            <w:pPr>
              <w:widowControl w:val="0"/>
              <w:spacing w:before="0" w:after="0"/>
              <w:jc w:val="both"/>
              <w:rPr>
                <w:szCs w:val="24"/>
              </w:rPr>
            </w:pPr>
          </w:p>
        </w:tc>
        <w:tc>
          <w:tcPr>
            <w:tcW w:w="1331" w:type="pct"/>
            <w:vAlign w:val="center"/>
          </w:tcPr>
          <w:p w14:paraId="26DA4771" w14:textId="77777777" w:rsidR="002B6127" w:rsidRPr="002B6127" w:rsidRDefault="002B6127" w:rsidP="002B6127">
            <w:pPr>
              <w:widowControl w:val="0"/>
              <w:spacing w:before="0" w:after="0"/>
              <w:jc w:val="both"/>
              <w:rPr>
                <w:szCs w:val="24"/>
              </w:rPr>
            </w:pPr>
          </w:p>
        </w:tc>
        <w:tc>
          <w:tcPr>
            <w:tcW w:w="658" w:type="pct"/>
          </w:tcPr>
          <w:p w14:paraId="1EF382CF" w14:textId="77777777" w:rsidR="002B6127" w:rsidRPr="002B6127" w:rsidRDefault="002B6127" w:rsidP="002B6127">
            <w:pPr>
              <w:widowControl w:val="0"/>
              <w:spacing w:before="0" w:after="0"/>
              <w:jc w:val="both"/>
              <w:rPr>
                <w:szCs w:val="24"/>
              </w:rPr>
            </w:pPr>
          </w:p>
        </w:tc>
        <w:tc>
          <w:tcPr>
            <w:tcW w:w="536" w:type="pct"/>
          </w:tcPr>
          <w:p w14:paraId="7EEE00FC" w14:textId="77777777" w:rsidR="002B6127" w:rsidRPr="002B6127" w:rsidRDefault="002B6127" w:rsidP="002B6127">
            <w:pPr>
              <w:widowControl w:val="0"/>
              <w:spacing w:before="0" w:after="0"/>
              <w:jc w:val="both"/>
              <w:rPr>
                <w:szCs w:val="24"/>
              </w:rPr>
            </w:pPr>
          </w:p>
        </w:tc>
      </w:tr>
      <w:tr w:rsidR="002B6127" w:rsidRPr="002B6127" w14:paraId="7FFB8EC3" w14:textId="77777777" w:rsidTr="00CB1931">
        <w:tc>
          <w:tcPr>
            <w:tcW w:w="1312" w:type="pct"/>
          </w:tcPr>
          <w:p w14:paraId="616DD0E5" w14:textId="77777777" w:rsidR="002B6127" w:rsidRPr="002B6127" w:rsidRDefault="002B6127" w:rsidP="002B6127">
            <w:pPr>
              <w:widowControl w:val="0"/>
              <w:spacing w:before="0" w:after="0"/>
              <w:jc w:val="both"/>
              <w:rPr>
                <w:i/>
                <w:szCs w:val="24"/>
              </w:rPr>
            </w:pPr>
            <w:r w:rsidRPr="002B6127">
              <w:rPr>
                <w:i/>
                <w:szCs w:val="24"/>
              </w:rPr>
              <w:t>Sonneratia ovata</w:t>
            </w:r>
          </w:p>
        </w:tc>
        <w:tc>
          <w:tcPr>
            <w:tcW w:w="665" w:type="pct"/>
          </w:tcPr>
          <w:p w14:paraId="4CF3D794" w14:textId="77777777" w:rsidR="002B6127" w:rsidRPr="002B6127" w:rsidRDefault="002B6127" w:rsidP="002B6127">
            <w:pPr>
              <w:widowControl w:val="0"/>
              <w:spacing w:before="0" w:after="0"/>
              <w:jc w:val="both"/>
              <w:rPr>
                <w:szCs w:val="24"/>
              </w:rPr>
            </w:pPr>
          </w:p>
        </w:tc>
        <w:tc>
          <w:tcPr>
            <w:tcW w:w="499" w:type="pct"/>
          </w:tcPr>
          <w:p w14:paraId="41A2224E" w14:textId="77777777" w:rsidR="002B6127" w:rsidRPr="002B6127" w:rsidRDefault="002B6127" w:rsidP="002B6127">
            <w:pPr>
              <w:widowControl w:val="0"/>
              <w:spacing w:before="0" w:after="0"/>
              <w:jc w:val="both"/>
              <w:rPr>
                <w:szCs w:val="24"/>
              </w:rPr>
            </w:pPr>
          </w:p>
        </w:tc>
        <w:tc>
          <w:tcPr>
            <w:tcW w:w="1331" w:type="pct"/>
            <w:vAlign w:val="center"/>
          </w:tcPr>
          <w:p w14:paraId="040AE680" w14:textId="77777777" w:rsidR="002B6127" w:rsidRPr="002B6127" w:rsidRDefault="002B6127" w:rsidP="002B6127">
            <w:pPr>
              <w:widowControl w:val="0"/>
              <w:spacing w:before="0" w:after="0"/>
              <w:jc w:val="both"/>
              <w:rPr>
                <w:szCs w:val="24"/>
              </w:rPr>
            </w:pPr>
          </w:p>
        </w:tc>
        <w:tc>
          <w:tcPr>
            <w:tcW w:w="658" w:type="pct"/>
          </w:tcPr>
          <w:p w14:paraId="31398003" w14:textId="77777777" w:rsidR="002B6127" w:rsidRPr="002B6127" w:rsidRDefault="002B6127" w:rsidP="002B6127">
            <w:pPr>
              <w:widowControl w:val="0"/>
              <w:spacing w:before="0" w:after="0"/>
              <w:jc w:val="both"/>
              <w:rPr>
                <w:szCs w:val="24"/>
              </w:rPr>
            </w:pPr>
          </w:p>
        </w:tc>
        <w:tc>
          <w:tcPr>
            <w:tcW w:w="536" w:type="pct"/>
          </w:tcPr>
          <w:p w14:paraId="05F0BFD2" w14:textId="77777777" w:rsidR="002B6127" w:rsidRPr="002B6127" w:rsidRDefault="002B6127" w:rsidP="002B6127">
            <w:pPr>
              <w:widowControl w:val="0"/>
              <w:spacing w:before="0" w:after="0"/>
              <w:jc w:val="both"/>
              <w:rPr>
                <w:szCs w:val="24"/>
              </w:rPr>
            </w:pPr>
          </w:p>
        </w:tc>
      </w:tr>
      <w:tr w:rsidR="002B6127" w:rsidRPr="002B6127" w14:paraId="580EBCAA" w14:textId="77777777" w:rsidTr="00CB1931">
        <w:tc>
          <w:tcPr>
            <w:tcW w:w="1312" w:type="pct"/>
          </w:tcPr>
          <w:p w14:paraId="70A0C6DF" w14:textId="77777777" w:rsidR="002B6127" w:rsidRPr="002B6127" w:rsidRDefault="002B6127" w:rsidP="002B6127">
            <w:pPr>
              <w:widowControl w:val="0"/>
              <w:spacing w:before="0" w:after="0"/>
              <w:jc w:val="both"/>
              <w:rPr>
                <w:i/>
                <w:szCs w:val="24"/>
              </w:rPr>
            </w:pPr>
            <w:r w:rsidRPr="002B6127">
              <w:rPr>
                <w:i/>
                <w:szCs w:val="24"/>
              </w:rPr>
              <w:t>Sonneratia paracaseolaris</w:t>
            </w:r>
          </w:p>
        </w:tc>
        <w:tc>
          <w:tcPr>
            <w:tcW w:w="665" w:type="pct"/>
          </w:tcPr>
          <w:p w14:paraId="62FA58EA" w14:textId="77777777" w:rsidR="002B6127" w:rsidRPr="002B6127" w:rsidRDefault="002B6127" w:rsidP="002B6127">
            <w:pPr>
              <w:widowControl w:val="0"/>
              <w:spacing w:before="0" w:after="0"/>
              <w:jc w:val="both"/>
              <w:rPr>
                <w:szCs w:val="24"/>
              </w:rPr>
            </w:pPr>
          </w:p>
        </w:tc>
        <w:tc>
          <w:tcPr>
            <w:tcW w:w="499" w:type="pct"/>
          </w:tcPr>
          <w:p w14:paraId="3931E53F" w14:textId="77777777" w:rsidR="002B6127" w:rsidRPr="002B6127" w:rsidRDefault="002B6127" w:rsidP="002B6127">
            <w:pPr>
              <w:widowControl w:val="0"/>
              <w:spacing w:before="0" w:after="0"/>
              <w:jc w:val="both"/>
              <w:rPr>
                <w:szCs w:val="24"/>
              </w:rPr>
            </w:pPr>
          </w:p>
        </w:tc>
        <w:tc>
          <w:tcPr>
            <w:tcW w:w="1331" w:type="pct"/>
            <w:vAlign w:val="center"/>
          </w:tcPr>
          <w:p w14:paraId="4A346C5D" w14:textId="77777777" w:rsidR="002B6127" w:rsidRPr="002B6127" w:rsidRDefault="002B6127" w:rsidP="002B6127">
            <w:pPr>
              <w:widowControl w:val="0"/>
              <w:spacing w:before="0" w:after="0"/>
              <w:jc w:val="both"/>
              <w:rPr>
                <w:szCs w:val="24"/>
              </w:rPr>
            </w:pPr>
          </w:p>
        </w:tc>
        <w:tc>
          <w:tcPr>
            <w:tcW w:w="658" w:type="pct"/>
          </w:tcPr>
          <w:p w14:paraId="582E1AC1" w14:textId="77777777" w:rsidR="002B6127" w:rsidRPr="002B6127" w:rsidRDefault="002B6127" w:rsidP="002B6127">
            <w:pPr>
              <w:widowControl w:val="0"/>
              <w:spacing w:before="0" w:after="0"/>
              <w:jc w:val="both"/>
              <w:rPr>
                <w:szCs w:val="24"/>
              </w:rPr>
            </w:pPr>
          </w:p>
        </w:tc>
        <w:tc>
          <w:tcPr>
            <w:tcW w:w="536" w:type="pct"/>
          </w:tcPr>
          <w:p w14:paraId="7BC53853" w14:textId="77777777" w:rsidR="002B6127" w:rsidRPr="002B6127" w:rsidRDefault="002B6127" w:rsidP="002B6127">
            <w:pPr>
              <w:widowControl w:val="0"/>
              <w:spacing w:before="0" w:after="0"/>
              <w:jc w:val="both"/>
              <w:rPr>
                <w:szCs w:val="24"/>
              </w:rPr>
            </w:pPr>
          </w:p>
        </w:tc>
      </w:tr>
      <w:tr w:rsidR="002B6127" w:rsidRPr="002B6127" w14:paraId="1294CC1E" w14:textId="77777777" w:rsidTr="00CB1931">
        <w:tc>
          <w:tcPr>
            <w:tcW w:w="1312" w:type="pct"/>
          </w:tcPr>
          <w:p w14:paraId="4868B0FB" w14:textId="77777777" w:rsidR="002B6127" w:rsidRPr="002B6127" w:rsidRDefault="002B6127" w:rsidP="002B6127">
            <w:pPr>
              <w:widowControl w:val="0"/>
              <w:spacing w:before="0" w:after="0"/>
              <w:jc w:val="both"/>
              <w:rPr>
                <w:i/>
                <w:szCs w:val="24"/>
              </w:rPr>
            </w:pPr>
            <w:r w:rsidRPr="002B6127">
              <w:rPr>
                <w:i/>
                <w:szCs w:val="24"/>
              </w:rPr>
              <w:t>Sonneratia apetala</w:t>
            </w:r>
          </w:p>
        </w:tc>
        <w:tc>
          <w:tcPr>
            <w:tcW w:w="665" w:type="pct"/>
          </w:tcPr>
          <w:p w14:paraId="735A643F" w14:textId="77777777" w:rsidR="002B6127" w:rsidRPr="002B6127" w:rsidRDefault="002B6127" w:rsidP="002B6127">
            <w:pPr>
              <w:widowControl w:val="0"/>
              <w:spacing w:before="0" w:after="0"/>
              <w:jc w:val="both"/>
              <w:rPr>
                <w:szCs w:val="24"/>
              </w:rPr>
            </w:pPr>
          </w:p>
        </w:tc>
        <w:tc>
          <w:tcPr>
            <w:tcW w:w="499" w:type="pct"/>
          </w:tcPr>
          <w:p w14:paraId="6DC4C7A2" w14:textId="77777777" w:rsidR="002B6127" w:rsidRPr="002B6127" w:rsidRDefault="002B6127" w:rsidP="002B6127">
            <w:pPr>
              <w:widowControl w:val="0"/>
              <w:spacing w:before="0" w:after="0"/>
              <w:jc w:val="both"/>
              <w:rPr>
                <w:szCs w:val="24"/>
              </w:rPr>
            </w:pPr>
          </w:p>
        </w:tc>
        <w:tc>
          <w:tcPr>
            <w:tcW w:w="1331" w:type="pct"/>
            <w:vAlign w:val="center"/>
          </w:tcPr>
          <w:p w14:paraId="312B90B5" w14:textId="77777777" w:rsidR="002B6127" w:rsidRPr="002B6127" w:rsidRDefault="002B6127" w:rsidP="002B6127">
            <w:pPr>
              <w:widowControl w:val="0"/>
              <w:spacing w:before="0" w:after="0"/>
              <w:jc w:val="both"/>
              <w:rPr>
                <w:szCs w:val="24"/>
              </w:rPr>
            </w:pPr>
          </w:p>
        </w:tc>
        <w:tc>
          <w:tcPr>
            <w:tcW w:w="658" w:type="pct"/>
          </w:tcPr>
          <w:p w14:paraId="6F5B3728" w14:textId="77777777" w:rsidR="002B6127" w:rsidRPr="002B6127" w:rsidRDefault="002B6127" w:rsidP="002B6127">
            <w:pPr>
              <w:widowControl w:val="0"/>
              <w:spacing w:before="0" w:after="0"/>
              <w:jc w:val="both"/>
              <w:rPr>
                <w:szCs w:val="24"/>
              </w:rPr>
            </w:pPr>
          </w:p>
        </w:tc>
        <w:tc>
          <w:tcPr>
            <w:tcW w:w="536" w:type="pct"/>
          </w:tcPr>
          <w:p w14:paraId="195FFDB5" w14:textId="77777777" w:rsidR="002B6127" w:rsidRPr="002B6127" w:rsidRDefault="002B6127" w:rsidP="002B6127">
            <w:pPr>
              <w:widowControl w:val="0"/>
              <w:spacing w:before="0" w:after="0"/>
              <w:jc w:val="both"/>
              <w:rPr>
                <w:szCs w:val="24"/>
              </w:rPr>
            </w:pPr>
          </w:p>
        </w:tc>
      </w:tr>
      <w:tr w:rsidR="002B6127" w:rsidRPr="002B6127" w14:paraId="0655DE51" w14:textId="77777777" w:rsidTr="00CB1931">
        <w:tc>
          <w:tcPr>
            <w:tcW w:w="1312" w:type="pct"/>
          </w:tcPr>
          <w:p w14:paraId="716759B0" w14:textId="77777777" w:rsidR="002B6127" w:rsidRPr="002B6127" w:rsidRDefault="002B6127" w:rsidP="002B6127">
            <w:pPr>
              <w:widowControl w:val="0"/>
              <w:spacing w:before="0" w:after="0"/>
              <w:jc w:val="both"/>
              <w:rPr>
                <w:i/>
                <w:szCs w:val="24"/>
              </w:rPr>
            </w:pPr>
            <w:r w:rsidRPr="002B6127">
              <w:rPr>
                <w:i/>
                <w:szCs w:val="24"/>
              </w:rPr>
              <w:t>Avicennia marina</w:t>
            </w:r>
          </w:p>
        </w:tc>
        <w:tc>
          <w:tcPr>
            <w:tcW w:w="665" w:type="pct"/>
          </w:tcPr>
          <w:p w14:paraId="24E89705" w14:textId="77777777" w:rsidR="002B6127" w:rsidRPr="002B6127" w:rsidRDefault="002B6127" w:rsidP="002B6127">
            <w:pPr>
              <w:widowControl w:val="0"/>
              <w:spacing w:before="0" w:after="0"/>
              <w:jc w:val="both"/>
              <w:rPr>
                <w:szCs w:val="24"/>
              </w:rPr>
            </w:pPr>
          </w:p>
        </w:tc>
        <w:tc>
          <w:tcPr>
            <w:tcW w:w="499" w:type="pct"/>
          </w:tcPr>
          <w:p w14:paraId="09F66BD1" w14:textId="77777777" w:rsidR="002B6127" w:rsidRPr="002B6127" w:rsidRDefault="002B6127" w:rsidP="002B6127">
            <w:pPr>
              <w:widowControl w:val="0"/>
              <w:spacing w:before="0" w:after="0"/>
              <w:jc w:val="both"/>
              <w:rPr>
                <w:szCs w:val="24"/>
              </w:rPr>
            </w:pPr>
          </w:p>
        </w:tc>
        <w:tc>
          <w:tcPr>
            <w:tcW w:w="1331" w:type="pct"/>
            <w:vAlign w:val="center"/>
          </w:tcPr>
          <w:p w14:paraId="4D92F1F7" w14:textId="77777777" w:rsidR="002B6127" w:rsidRPr="002B6127" w:rsidRDefault="002B6127" w:rsidP="002B6127">
            <w:pPr>
              <w:widowControl w:val="0"/>
              <w:spacing w:before="0" w:after="0"/>
              <w:jc w:val="both"/>
              <w:rPr>
                <w:szCs w:val="24"/>
              </w:rPr>
            </w:pPr>
          </w:p>
        </w:tc>
        <w:tc>
          <w:tcPr>
            <w:tcW w:w="658" w:type="pct"/>
          </w:tcPr>
          <w:p w14:paraId="19595DAF" w14:textId="77777777" w:rsidR="002B6127" w:rsidRPr="002B6127" w:rsidRDefault="002B6127" w:rsidP="002B6127">
            <w:pPr>
              <w:widowControl w:val="0"/>
              <w:spacing w:before="0" w:after="0"/>
              <w:jc w:val="both"/>
              <w:rPr>
                <w:szCs w:val="24"/>
              </w:rPr>
            </w:pPr>
          </w:p>
        </w:tc>
        <w:tc>
          <w:tcPr>
            <w:tcW w:w="536" w:type="pct"/>
          </w:tcPr>
          <w:p w14:paraId="146BCAF5" w14:textId="77777777" w:rsidR="002B6127" w:rsidRPr="002B6127" w:rsidRDefault="002B6127" w:rsidP="002B6127">
            <w:pPr>
              <w:widowControl w:val="0"/>
              <w:spacing w:before="0" w:after="0"/>
              <w:jc w:val="both"/>
              <w:rPr>
                <w:szCs w:val="24"/>
              </w:rPr>
            </w:pPr>
          </w:p>
        </w:tc>
      </w:tr>
      <w:tr w:rsidR="002B6127" w:rsidRPr="002B6127" w14:paraId="1226AC33" w14:textId="77777777" w:rsidTr="00CB1931">
        <w:tc>
          <w:tcPr>
            <w:tcW w:w="1312" w:type="pct"/>
          </w:tcPr>
          <w:p w14:paraId="273E7D94" w14:textId="77777777" w:rsidR="002B6127" w:rsidRPr="002B6127" w:rsidRDefault="002B6127" w:rsidP="002B6127">
            <w:pPr>
              <w:widowControl w:val="0"/>
              <w:spacing w:before="0" w:after="0"/>
              <w:jc w:val="both"/>
              <w:rPr>
                <w:i/>
                <w:szCs w:val="24"/>
              </w:rPr>
            </w:pPr>
            <w:r w:rsidRPr="002B6127">
              <w:rPr>
                <w:i/>
                <w:szCs w:val="24"/>
              </w:rPr>
              <w:t>Heritiera littoralis</w:t>
            </w:r>
          </w:p>
        </w:tc>
        <w:tc>
          <w:tcPr>
            <w:tcW w:w="665" w:type="pct"/>
          </w:tcPr>
          <w:p w14:paraId="23645A6E" w14:textId="77777777" w:rsidR="002B6127" w:rsidRPr="002B6127" w:rsidRDefault="002B6127" w:rsidP="002B6127">
            <w:pPr>
              <w:widowControl w:val="0"/>
              <w:spacing w:before="0" w:after="0"/>
              <w:jc w:val="both"/>
              <w:rPr>
                <w:szCs w:val="24"/>
              </w:rPr>
            </w:pPr>
          </w:p>
        </w:tc>
        <w:tc>
          <w:tcPr>
            <w:tcW w:w="499" w:type="pct"/>
          </w:tcPr>
          <w:p w14:paraId="5BEDE242" w14:textId="77777777" w:rsidR="002B6127" w:rsidRPr="002B6127" w:rsidRDefault="002B6127" w:rsidP="002B6127">
            <w:pPr>
              <w:widowControl w:val="0"/>
              <w:spacing w:before="0" w:after="0"/>
              <w:jc w:val="both"/>
              <w:rPr>
                <w:szCs w:val="24"/>
              </w:rPr>
            </w:pPr>
          </w:p>
        </w:tc>
        <w:tc>
          <w:tcPr>
            <w:tcW w:w="1331" w:type="pct"/>
            <w:vAlign w:val="center"/>
          </w:tcPr>
          <w:p w14:paraId="500DF5F0" w14:textId="77777777" w:rsidR="002B6127" w:rsidRPr="002B6127" w:rsidRDefault="002B6127" w:rsidP="002B6127">
            <w:pPr>
              <w:widowControl w:val="0"/>
              <w:spacing w:before="0" w:after="0"/>
              <w:jc w:val="both"/>
              <w:rPr>
                <w:szCs w:val="24"/>
              </w:rPr>
            </w:pPr>
          </w:p>
        </w:tc>
        <w:tc>
          <w:tcPr>
            <w:tcW w:w="658" w:type="pct"/>
          </w:tcPr>
          <w:p w14:paraId="42A0CA9C" w14:textId="77777777" w:rsidR="002B6127" w:rsidRPr="002B6127" w:rsidRDefault="002B6127" w:rsidP="002B6127">
            <w:pPr>
              <w:widowControl w:val="0"/>
              <w:spacing w:before="0" w:after="0"/>
              <w:jc w:val="both"/>
              <w:rPr>
                <w:szCs w:val="24"/>
              </w:rPr>
            </w:pPr>
          </w:p>
        </w:tc>
        <w:tc>
          <w:tcPr>
            <w:tcW w:w="536" w:type="pct"/>
          </w:tcPr>
          <w:p w14:paraId="2D899505" w14:textId="77777777" w:rsidR="002B6127" w:rsidRPr="002B6127" w:rsidRDefault="002B6127" w:rsidP="002B6127">
            <w:pPr>
              <w:widowControl w:val="0"/>
              <w:spacing w:before="0" w:after="0"/>
              <w:jc w:val="both"/>
              <w:rPr>
                <w:szCs w:val="24"/>
              </w:rPr>
            </w:pPr>
          </w:p>
        </w:tc>
      </w:tr>
      <w:tr w:rsidR="002B6127" w:rsidRPr="002B6127" w14:paraId="6FE8D6E5" w14:textId="77777777" w:rsidTr="00CB1931">
        <w:tc>
          <w:tcPr>
            <w:tcW w:w="1312" w:type="pct"/>
          </w:tcPr>
          <w:p w14:paraId="70A8C9A9" w14:textId="77777777" w:rsidR="002B6127" w:rsidRPr="002B6127" w:rsidRDefault="002B6127" w:rsidP="002B6127">
            <w:pPr>
              <w:widowControl w:val="0"/>
              <w:spacing w:before="0" w:after="0"/>
              <w:jc w:val="both"/>
              <w:rPr>
                <w:i/>
                <w:szCs w:val="24"/>
              </w:rPr>
            </w:pPr>
            <w:r w:rsidRPr="002B6127">
              <w:rPr>
                <w:i/>
                <w:szCs w:val="24"/>
              </w:rPr>
              <w:t>Barringtonia racemosa</w:t>
            </w:r>
          </w:p>
        </w:tc>
        <w:tc>
          <w:tcPr>
            <w:tcW w:w="665" w:type="pct"/>
          </w:tcPr>
          <w:p w14:paraId="164D4DE3" w14:textId="77777777" w:rsidR="002B6127" w:rsidRPr="002B6127" w:rsidRDefault="002B6127" w:rsidP="002B6127">
            <w:pPr>
              <w:widowControl w:val="0"/>
              <w:spacing w:before="0" w:after="0"/>
              <w:jc w:val="both"/>
              <w:rPr>
                <w:szCs w:val="24"/>
              </w:rPr>
            </w:pPr>
          </w:p>
        </w:tc>
        <w:tc>
          <w:tcPr>
            <w:tcW w:w="499" w:type="pct"/>
          </w:tcPr>
          <w:p w14:paraId="2EB1A9C0" w14:textId="77777777" w:rsidR="002B6127" w:rsidRPr="002B6127" w:rsidRDefault="002B6127" w:rsidP="002B6127">
            <w:pPr>
              <w:widowControl w:val="0"/>
              <w:spacing w:before="0" w:after="0"/>
              <w:jc w:val="both"/>
              <w:rPr>
                <w:szCs w:val="24"/>
              </w:rPr>
            </w:pPr>
          </w:p>
        </w:tc>
        <w:tc>
          <w:tcPr>
            <w:tcW w:w="1331" w:type="pct"/>
            <w:vAlign w:val="center"/>
          </w:tcPr>
          <w:p w14:paraId="70C9EBA3" w14:textId="77777777" w:rsidR="002B6127" w:rsidRPr="002B6127" w:rsidRDefault="002B6127" w:rsidP="002B6127">
            <w:pPr>
              <w:widowControl w:val="0"/>
              <w:spacing w:before="0" w:after="0"/>
              <w:jc w:val="both"/>
              <w:rPr>
                <w:szCs w:val="24"/>
              </w:rPr>
            </w:pPr>
          </w:p>
        </w:tc>
        <w:tc>
          <w:tcPr>
            <w:tcW w:w="658" w:type="pct"/>
          </w:tcPr>
          <w:p w14:paraId="0D61B199" w14:textId="77777777" w:rsidR="002B6127" w:rsidRPr="002B6127" w:rsidRDefault="002B6127" w:rsidP="002B6127">
            <w:pPr>
              <w:widowControl w:val="0"/>
              <w:spacing w:before="0" w:after="0"/>
              <w:jc w:val="both"/>
              <w:rPr>
                <w:szCs w:val="24"/>
              </w:rPr>
            </w:pPr>
          </w:p>
        </w:tc>
        <w:tc>
          <w:tcPr>
            <w:tcW w:w="536" w:type="pct"/>
          </w:tcPr>
          <w:p w14:paraId="77E6E4EA" w14:textId="77777777" w:rsidR="002B6127" w:rsidRPr="002B6127" w:rsidRDefault="002B6127" w:rsidP="002B6127">
            <w:pPr>
              <w:widowControl w:val="0"/>
              <w:spacing w:before="0" w:after="0"/>
              <w:jc w:val="both"/>
              <w:rPr>
                <w:szCs w:val="24"/>
              </w:rPr>
            </w:pPr>
          </w:p>
        </w:tc>
      </w:tr>
      <w:tr w:rsidR="002B6127" w:rsidRPr="002B6127" w14:paraId="645CCD98" w14:textId="77777777" w:rsidTr="00CB1931">
        <w:tc>
          <w:tcPr>
            <w:tcW w:w="1312" w:type="pct"/>
          </w:tcPr>
          <w:p w14:paraId="528912FD" w14:textId="77777777" w:rsidR="002B6127" w:rsidRPr="002B6127" w:rsidRDefault="002B6127" w:rsidP="002B6127">
            <w:pPr>
              <w:widowControl w:val="0"/>
              <w:spacing w:before="0" w:after="0"/>
              <w:jc w:val="both"/>
              <w:rPr>
                <w:i/>
                <w:szCs w:val="24"/>
              </w:rPr>
            </w:pPr>
            <w:r w:rsidRPr="002B6127">
              <w:rPr>
                <w:i/>
                <w:szCs w:val="24"/>
              </w:rPr>
              <w:t>Cerbera manghas</w:t>
            </w:r>
          </w:p>
        </w:tc>
        <w:tc>
          <w:tcPr>
            <w:tcW w:w="665" w:type="pct"/>
          </w:tcPr>
          <w:p w14:paraId="6FAA613A" w14:textId="77777777" w:rsidR="002B6127" w:rsidRPr="002B6127" w:rsidRDefault="002B6127" w:rsidP="002B6127">
            <w:pPr>
              <w:widowControl w:val="0"/>
              <w:spacing w:before="0" w:after="0"/>
              <w:jc w:val="both"/>
              <w:rPr>
                <w:szCs w:val="24"/>
              </w:rPr>
            </w:pPr>
          </w:p>
        </w:tc>
        <w:tc>
          <w:tcPr>
            <w:tcW w:w="499" w:type="pct"/>
          </w:tcPr>
          <w:p w14:paraId="7660EECB" w14:textId="77777777" w:rsidR="002B6127" w:rsidRPr="002B6127" w:rsidRDefault="002B6127" w:rsidP="002B6127">
            <w:pPr>
              <w:widowControl w:val="0"/>
              <w:spacing w:before="0" w:after="0"/>
              <w:jc w:val="both"/>
              <w:rPr>
                <w:szCs w:val="24"/>
              </w:rPr>
            </w:pPr>
          </w:p>
        </w:tc>
        <w:tc>
          <w:tcPr>
            <w:tcW w:w="1331" w:type="pct"/>
            <w:vAlign w:val="center"/>
          </w:tcPr>
          <w:p w14:paraId="7FB5E458" w14:textId="77777777" w:rsidR="002B6127" w:rsidRPr="002B6127" w:rsidRDefault="002B6127" w:rsidP="002B6127">
            <w:pPr>
              <w:widowControl w:val="0"/>
              <w:spacing w:before="0" w:after="0"/>
              <w:jc w:val="both"/>
              <w:rPr>
                <w:szCs w:val="24"/>
              </w:rPr>
            </w:pPr>
          </w:p>
        </w:tc>
        <w:tc>
          <w:tcPr>
            <w:tcW w:w="658" w:type="pct"/>
          </w:tcPr>
          <w:p w14:paraId="0005F4E4" w14:textId="77777777" w:rsidR="002B6127" w:rsidRPr="002B6127" w:rsidRDefault="002B6127" w:rsidP="002B6127">
            <w:pPr>
              <w:widowControl w:val="0"/>
              <w:spacing w:before="0" w:after="0"/>
              <w:jc w:val="both"/>
              <w:rPr>
                <w:szCs w:val="24"/>
              </w:rPr>
            </w:pPr>
          </w:p>
        </w:tc>
        <w:tc>
          <w:tcPr>
            <w:tcW w:w="536" w:type="pct"/>
          </w:tcPr>
          <w:p w14:paraId="7F90781C" w14:textId="77777777" w:rsidR="002B6127" w:rsidRPr="002B6127" w:rsidRDefault="002B6127" w:rsidP="002B6127">
            <w:pPr>
              <w:widowControl w:val="0"/>
              <w:spacing w:before="0" w:after="0"/>
              <w:jc w:val="both"/>
              <w:rPr>
                <w:szCs w:val="24"/>
              </w:rPr>
            </w:pPr>
          </w:p>
        </w:tc>
      </w:tr>
      <w:tr w:rsidR="002B6127" w:rsidRPr="002B6127" w14:paraId="50B60FB4" w14:textId="77777777" w:rsidTr="00CB1931">
        <w:tc>
          <w:tcPr>
            <w:tcW w:w="1312" w:type="pct"/>
          </w:tcPr>
          <w:p w14:paraId="57483EEC" w14:textId="77777777" w:rsidR="002B6127" w:rsidRPr="002B6127" w:rsidRDefault="002B6127" w:rsidP="002B6127">
            <w:pPr>
              <w:widowControl w:val="0"/>
              <w:spacing w:before="0" w:after="0"/>
              <w:jc w:val="both"/>
              <w:rPr>
                <w:i/>
                <w:szCs w:val="24"/>
              </w:rPr>
            </w:pPr>
            <w:r w:rsidRPr="002B6127">
              <w:rPr>
                <w:i/>
                <w:szCs w:val="24"/>
              </w:rPr>
              <w:t>Dolichandrone spathacea</w:t>
            </w:r>
          </w:p>
        </w:tc>
        <w:tc>
          <w:tcPr>
            <w:tcW w:w="665" w:type="pct"/>
          </w:tcPr>
          <w:p w14:paraId="09A2C37F" w14:textId="77777777" w:rsidR="002B6127" w:rsidRPr="002B6127" w:rsidRDefault="002B6127" w:rsidP="002B6127">
            <w:pPr>
              <w:widowControl w:val="0"/>
              <w:spacing w:before="0" w:after="0"/>
              <w:jc w:val="both"/>
              <w:rPr>
                <w:szCs w:val="24"/>
              </w:rPr>
            </w:pPr>
          </w:p>
        </w:tc>
        <w:tc>
          <w:tcPr>
            <w:tcW w:w="499" w:type="pct"/>
          </w:tcPr>
          <w:p w14:paraId="443297DC" w14:textId="77777777" w:rsidR="002B6127" w:rsidRPr="002B6127" w:rsidRDefault="002B6127" w:rsidP="002B6127">
            <w:pPr>
              <w:widowControl w:val="0"/>
              <w:spacing w:before="0" w:after="0"/>
              <w:jc w:val="both"/>
              <w:rPr>
                <w:szCs w:val="24"/>
              </w:rPr>
            </w:pPr>
          </w:p>
        </w:tc>
        <w:tc>
          <w:tcPr>
            <w:tcW w:w="1331" w:type="pct"/>
            <w:vAlign w:val="center"/>
          </w:tcPr>
          <w:p w14:paraId="63F899A7" w14:textId="77777777" w:rsidR="002B6127" w:rsidRPr="002B6127" w:rsidRDefault="002B6127" w:rsidP="002B6127">
            <w:pPr>
              <w:widowControl w:val="0"/>
              <w:spacing w:before="0" w:after="0"/>
              <w:jc w:val="both"/>
              <w:rPr>
                <w:szCs w:val="24"/>
              </w:rPr>
            </w:pPr>
          </w:p>
        </w:tc>
        <w:tc>
          <w:tcPr>
            <w:tcW w:w="658" w:type="pct"/>
          </w:tcPr>
          <w:p w14:paraId="532B877D" w14:textId="77777777" w:rsidR="002B6127" w:rsidRPr="002B6127" w:rsidRDefault="002B6127" w:rsidP="002B6127">
            <w:pPr>
              <w:widowControl w:val="0"/>
              <w:spacing w:before="0" w:after="0"/>
              <w:jc w:val="both"/>
              <w:rPr>
                <w:szCs w:val="24"/>
              </w:rPr>
            </w:pPr>
          </w:p>
        </w:tc>
        <w:tc>
          <w:tcPr>
            <w:tcW w:w="536" w:type="pct"/>
          </w:tcPr>
          <w:p w14:paraId="47F9AEDC" w14:textId="77777777" w:rsidR="002B6127" w:rsidRPr="002B6127" w:rsidRDefault="002B6127" w:rsidP="002B6127">
            <w:pPr>
              <w:widowControl w:val="0"/>
              <w:spacing w:before="0" w:after="0"/>
              <w:jc w:val="both"/>
              <w:rPr>
                <w:szCs w:val="24"/>
              </w:rPr>
            </w:pPr>
          </w:p>
        </w:tc>
      </w:tr>
      <w:tr w:rsidR="002B6127" w:rsidRPr="002B6127" w14:paraId="5CE26E9E" w14:textId="77777777" w:rsidTr="00CB1931">
        <w:tc>
          <w:tcPr>
            <w:tcW w:w="1312" w:type="pct"/>
          </w:tcPr>
          <w:p w14:paraId="738547CD" w14:textId="77777777" w:rsidR="002B6127" w:rsidRPr="002B6127" w:rsidRDefault="002B6127" w:rsidP="002B6127">
            <w:pPr>
              <w:widowControl w:val="0"/>
              <w:spacing w:before="0" w:after="0"/>
              <w:jc w:val="both"/>
              <w:rPr>
                <w:i/>
                <w:szCs w:val="24"/>
              </w:rPr>
            </w:pPr>
            <w:r w:rsidRPr="002B6127">
              <w:rPr>
                <w:i/>
                <w:szCs w:val="24"/>
              </w:rPr>
              <w:t>Pluchea indica</w:t>
            </w:r>
          </w:p>
        </w:tc>
        <w:tc>
          <w:tcPr>
            <w:tcW w:w="665" w:type="pct"/>
          </w:tcPr>
          <w:p w14:paraId="5B207463" w14:textId="77777777" w:rsidR="002B6127" w:rsidRPr="002B6127" w:rsidRDefault="002B6127" w:rsidP="002B6127">
            <w:pPr>
              <w:widowControl w:val="0"/>
              <w:spacing w:before="0" w:after="0"/>
              <w:jc w:val="both"/>
              <w:rPr>
                <w:szCs w:val="24"/>
              </w:rPr>
            </w:pPr>
          </w:p>
        </w:tc>
        <w:tc>
          <w:tcPr>
            <w:tcW w:w="499" w:type="pct"/>
          </w:tcPr>
          <w:p w14:paraId="071DEFFB" w14:textId="77777777" w:rsidR="002B6127" w:rsidRPr="002B6127" w:rsidRDefault="002B6127" w:rsidP="002B6127">
            <w:pPr>
              <w:widowControl w:val="0"/>
              <w:spacing w:before="0" w:after="0"/>
              <w:jc w:val="both"/>
              <w:rPr>
                <w:szCs w:val="24"/>
              </w:rPr>
            </w:pPr>
          </w:p>
        </w:tc>
        <w:tc>
          <w:tcPr>
            <w:tcW w:w="1331" w:type="pct"/>
            <w:vAlign w:val="center"/>
          </w:tcPr>
          <w:p w14:paraId="228C26E2" w14:textId="77777777" w:rsidR="002B6127" w:rsidRPr="002B6127" w:rsidRDefault="002B6127" w:rsidP="002B6127">
            <w:pPr>
              <w:widowControl w:val="0"/>
              <w:spacing w:before="0" w:after="0"/>
              <w:jc w:val="both"/>
              <w:rPr>
                <w:szCs w:val="24"/>
              </w:rPr>
            </w:pPr>
          </w:p>
        </w:tc>
        <w:tc>
          <w:tcPr>
            <w:tcW w:w="658" w:type="pct"/>
          </w:tcPr>
          <w:p w14:paraId="75BC7681" w14:textId="77777777" w:rsidR="002B6127" w:rsidRPr="002B6127" w:rsidRDefault="002B6127" w:rsidP="002B6127">
            <w:pPr>
              <w:widowControl w:val="0"/>
              <w:spacing w:before="0" w:after="0"/>
              <w:jc w:val="both"/>
              <w:rPr>
                <w:szCs w:val="24"/>
              </w:rPr>
            </w:pPr>
          </w:p>
        </w:tc>
        <w:tc>
          <w:tcPr>
            <w:tcW w:w="536" w:type="pct"/>
          </w:tcPr>
          <w:p w14:paraId="5A1B1ADD" w14:textId="77777777" w:rsidR="002B6127" w:rsidRPr="002B6127" w:rsidRDefault="002B6127" w:rsidP="002B6127">
            <w:pPr>
              <w:widowControl w:val="0"/>
              <w:spacing w:before="0" w:after="0"/>
              <w:jc w:val="both"/>
              <w:rPr>
                <w:szCs w:val="24"/>
              </w:rPr>
            </w:pPr>
          </w:p>
        </w:tc>
      </w:tr>
      <w:tr w:rsidR="002B6127" w:rsidRPr="002B6127" w14:paraId="259300A9" w14:textId="77777777" w:rsidTr="00CB1931">
        <w:tc>
          <w:tcPr>
            <w:tcW w:w="1312" w:type="pct"/>
          </w:tcPr>
          <w:p w14:paraId="75BA9789" w14:textId="77777777" w:rsidR="002B6127" w:rsidRPr="002B6127" w:rsidRDefault="002B6127" w:rsidP="002B6127">
            <w:pPr>
              <w:widowControl w:val="0"/>
              <w:spacing w:before="0" w:after="0"/>
              <w:jc w:val="both"/>
              <w:rPr>
                <w:i/>
                <w:szCs w:val="24"/>
              </w:rPr>
            </w:pPr>
            <w:r w:rsidRPr="002B6127">
              <w:rPr>
                <w:i/>
                <w:szCs w:val="24"/>
              </w:rPr>
              <w:t>Hernandia sonora</w:t>
            </w:r>
          </w:p>
        </w:tc>
        <w:tc>
          <w:tcPr>
            <w:tcW w:w="665" w:type="pct"/>
          </w:tcPr>
          <w:p w14:paraId="12545171" w14:textId="77777777" w:rsidR="002B6127" w:rsidRPr="002B6127" w:rsidRDefault="002B6127" w:rsidP="002B6127">
            <w:pPr>
              <w:widowControl w:val="0"/>
              <w:spacing w:before="0" w:after="0"/>
              <w:jc w:val="both"/>
              <w:rPr>
                <w:szCs w:val="24"/>
              </w:rPr>
            </w:pPr>
          </w:p>
        </w:tc>
        <w:tc>
          <w:tcPr>
            <w:tcW w:w="499" w:type="pct"/>
          </w:tcPr>
          <w:p w14:paraId="47C51A77" w14:textId="77777777" w:rsidR="002B6127" w:rsidRPr="002B6127" w:rsidRDefault="002B6127" w:rsidP="002B6127">
            <w:pPr>
              <w:widowControl w:val="0"/>
              <w:spacing w:before="0" w:after="0"/>
              <w:jc w:val="both"/>
              <w:rPr>
                <w:szCs w:val="24"/>
              </w:rPr>
            </w:pPr>
          </w:p>
        </w:tc>
        <w:tc>
          <w:tcPr>
            <w:tcW w:w="1331" w:type="pct"/>
            <w:vAlign w:val="center"/>
          </w:tcPr>
          <w:p w14:paraId="6F952CD5" w14:textId="77777777" w:rsidR="002B6127" w:rsidRPr="002B6127" w:rsidRDefault="002B6127" w:rsidP="002B6127">
            <w:pPr>
              <w:widowControl w:val="0"/>
              <w:spacing w:before="0" w:after="0"/>
              <w:jc w:val="both"/>
              <w:rPr>
                <w:szCs w:val="24"/>
              </w:rPr>
            </w:pPr>
          </w:p>
        </w:tc>
        <w:tc>
          <w:tcPr>
            <w:tcW w:w="658" w:type="pct"/>
          </w:tcPr>
          <w:p w14:paraId="48E5CCE8" w14:textId="77777777" w:rsidR="002B6127" w:rsidRPr="002B6127" w:rsidRDefault="002B6127" w:rsidP="002B6127">
            <w:pPr>
              <w:widowControl w:val="0"/>
              <w:spacing w:before="0" w:after="0"/>
              <w:jc w:val="both"/>
              <w:rPr>
                <w:szCs w:val="24"/>
              </w:rPr>
            </w:pPr>
          </w:p>
        </w:tc>
        <w:tc>
          <w:tcPr>
            <w:tcW w:w="536" w:type="pct"/>
          </w:tcPr>
          <w:p w14:paraId="32F2BEEB" w14:textId="77777777" w:rsidR="002B6127" w:rsidRPr="002B6127" w:rsidRDefault="002B6127" w:rsidP="002B6127">
            <w:pPr>
              <w:widowControl w:val="0"/>
              <w:spacing w:before="0" w:after="0"/>
              <w:jc w:val="both"/>
              <w:rPr>
                <w:szCs w:val="24"/>
              </w:rPr>
            </w:pPr>
          </w:p>
        </w:tc>
      </w:tr>
      <w:tr w:rsidR="002B6127" w:rsidRPr="002B6127" w14:paraId="52BC6CFB" w14:textId="77777777" w:rsidTr="00CB1931">
        <w:tc>
          <w:tcPr>
            <w:tcW w:w="1312" w:type="pct"/>
          </w:tcPr>
          <w:p w14:paraId="138D0B38" w14:textId="77777777" w:rsidR="002B6127" w:rsidRPr="002B6127" w:rsidRDefault="002B6127" w:rsidP="002B6127">
            <w:pPr>
              <w:widowControl w:val="0"/>
              <w:spacing w:before="0" w:after="0"/>
              <w:jc w:val="both"/>
              <w:rPr>
                <w:i/>
                <w:szCs w:val="24"/>
              </w:rPr>
            </w:pPr>
            <w:r w:rsidRPr="002B6127">
              <w:rPr>
                <w:i/>
                <w:szCs w:val="24"/>
              </w:rPr>
              <w:lastRenderedPageBreak/>
              <w:t>Pongamia pinnata</w:t>
            </w:r>
          </w:p>
        </w:tc>
        <w:tc>
          <w:tcPr>
            <w:tcW w:w="665" w:type="pct"/>
          </w:tcPr>
          <w:p w14:paraId="24F4232F" w14:textId="77777777" w:rsidR="002B6127" w:rsidRPr="002B6127" w:rsidRDefault="002B6127" w:rsidP="002B6127">
            <w:pPr>
              <w:widowControl w:val="0"/>
              <w:spacing w:before="0" w:after="0"/>
              <w:jc w:val="both"/>
              <w:rPr>
                <w:szCs w:val="24"/>
              </w:rPr>
            </w:pPr>
          </w:p>
        </w:tc>
        <w:tc>
          <w:tcPr>
            <w:tcW w:w="499" w:type="pct"/>
          </w:tcPr>
          <w:p w14:paraId="44F6929F" w14:textId="77777777" w:rsidR="002B6127" w:rsidRPr="002B6127" w:rsidRDefault="002B6127" w:rsidP="002B6127">
            <w:pPr>
              <w:widowControl w:val="0"/>
              <w:spacing w:before="0" w:after="0"/>
              <w:jc w:val="both"/>
              <w:rPr>
                <w:szCs w:val="24"/>
              </w:rPr>
            </w:pPr>
          </w:p>
        </w:tc>
        <w:tc>
          <w:tcPr>
            <w:tcW w:w="1331" w:type="pct"/>
            <w:vAlign w:val="center"/>
          </w:tcPr>
          <w:p w14:paraId="4263C1B7" w14:textId="77777777" w:rsidR="002B6127" w:rsidRPr="002B6127" w:rsidRDefault="002B6127" w:rsidP="002B6127">
            <w:pPr>
              <w:widowControl w:val="0"/>
              <w:spacing w:before="0" w:after="0"/>
              <w:jc w:val="both"/>
              <w:rPr>
                <w:szCs w:val="24"/>
              </w:rPr>
            </w:pPr>
          </w:p>
        </w:tc>
        <w:tc>
          <w:tcPr>
            <w:tcW w:w="658" w:type="pct"/>
          </w:tcPr>
          <w:p w14:paraId="080B6F29" w14:textId="77777777" w:rsidR="002B6127" w:rsidRPr="002B6127" w:rsidRDefault="002B6127" w:rsidP="002B6127">
            <w:pPr>
              <w:widowControl w:val="0"/>
              <w:spacing w:before="0" w:after="0"/>
              <w:jc w:val="both"/>
              <w:rPr>
                <w:szCs w:val="24"/>
              </w:rPr>
            </w:pPr>
          </w:p>
        </w:tc>
        <w:tc>
          <w:tcPr>
            <w:tcW w:w="536" w:type="pct"/>
          </w:tcPr>
          <w:p w14:paraId="39B43E07" w14:textId="77777777" w:rsidR="002B6127" w:rsidRPr="002B6127" w:rsidRDefault="002B6127" w:rsidP="002B6127">
            <w:pPr>
              <w:widowControl w:val="0"/>
              <w:spacing w:before="0" w:after="0"/>
              <w:jc w:val="both"/>
              <w:rPr>
                <w:szCs w:val="24"/>
              </w:rPr>
            </w:pPr>
          </w:p>
        </w:tc>
      </w:tr>
      <w:tr w:rsidR="002B6127" w:rsidRPr="002B6127" w14:paraId="0454B6D5" w14:textId="77777777" w:rsidTr="00CB1931">
        <w:tc>
          <w:tcPr>
            <w:tcW w:w="1312" w:type="pct"/>
          </w:tcPr>
          <w:p w14:paraId="21ADBC3E" w14:textId="77777777" w:rsidR="002B6127" w:rsidRPr="002B6127" w:rsidRDefault="002B6127" w:rsidP="002B6127">
            <w:pPr>
              <w:widowControl w:val="0"/>
              <w:spacing w:before="0" w:after="0"/>
              <w:jc w:val="both"/>
              <w:rPr>
                <w:i/>
                <w:szCs w:val="24"/>
              </w:rPr>
            </w:pPr>
            <w:r w:rsidRPr="002B6127">
              <w:rPr>
                <w:i/>
                <w:szCs w:val="24"/>
              </w:rPr>
              <w:t>Pemphis acidula</w:t>
            </w:r>
          </w:p>
        </w:tc>
        <w:tc>
          <w:tcPr>
            <w:tcW w:w="665" w:type="pct"/>
          </w:tcPr>
          <w:p w14:paraId="211B4EF2" w14:textId="77777777" w:rsidR="002B6127" w:rsidRPr="002B6127" w:rsidRDefault="002B6127" w:rsidP="002B6127">
            <w:pPr>
              <w:widowControl w:val="0"/>
              <w:spacing w:before="0" w:after="0"/>
              <w:jc w:val="both"/>
              <w:rPr>
                <w:szCs w:val="24"/>
              </w:rPr>
            </w:pPr>
          </w:p>
        </w:tc>
        <w:tc>
          <w:tcPr>
            <w:tcW w:w="499" w:type="pct"/>
          </w:tcPr>
          <w:p w14:paraId="2FB06B23" w14:textId="77777777" w:rsidR="002B6127" w:rsidRPr="002B6127" w:rsidRDefault="002B6127" w:rsidP="002B6127">
            <w:pPr>
              <w:widowControl w:val="0"/>
              <w:spacing w:before="0" w:after="0"/>
              <w:jc w:val="both"/>
              <w:rPr>
                <w:szCs w:val="24"/>
              </w:rPr>
            </w:pPr>
          </w:p>
        </w:tc>
        <w:tc>
          <w:tcPr>
            <w:tcW w:w="1331" w:type="pct"/>
            <w:vAlign w:val="center"/>
          </w:tcPr>
          <w:p w14:paraId="1E0AF3A9" w14:textId="77777777" w:rsidR="002B6127" w:rsidRPr="002B6127" w:rsidRDefault="002B6127" w:rsidP="002B6127">
            <w:pPr>
              <w:widowControl w:val="0"/>
              <w:spacing w:before="0" w:after="0"/>
              <w:jc w:val="both"/>
              <w:rPr>
                <w:szCs w:val="24"/>
              </w:rPr>
            </w:pPr>
          </w:p>
        </w:tc>
        <w:tc>
          <w:tcPr>
            <w:tcW w:w="658" w:type="pct"/>
          </w:tcPr>
          <w:p w14:paraId="25325AFC" w14:textId="77777777" w:rsidR="002B6127" w:rsidRPr="002B6127" w:rsidRDefault="002B6127" w:rsidP="002B6127">
            <w:pPr>
              <w:widowControl w:val="0"/>
              <w:spacing w:before="0" w:after="0"/>
              <w:jc w:val="both"/>
              <w:rPr>
                <w:szCs w:val="24"/>
              </w:rPr>
            </w:pPr>
          </w:p>
        </w:tc>
        <w:tc>
          <w:tcPr>
            <w:tcW w:w="536" w:type="pct"/>
          </w:tcPr>
          <w:p w14:paraId="17D93F0E" w14:textId="77777777" w:rsidR="002B6127" w:rsidRPr="002B6127" w:rsidRDefault="002B6127" w:rsidP="002B6127">
            <w:pPr>
              <w:widowControl w:val="0"/>
              <w:spacing w:before="0" w:after="0"/>
              <w:jc w:val="both"/>
              <w:rPr>
                <w:szCs w:val="24"/>
              </w:rPr>
            </w:pPr>
          </w:p>
        </w:tc>
      </w:tr>
      <w:tr w:rsidR="002B6127" w:rsidRPr="002B6127" w14:paraId="200369A2" w14:textId="77777777" w:rsidTr="00CB1931">
        <w:tc>
          <w:tcPr>
            <w:tcW w:w="1312" w:type="pct"/>
          </w:tcPr>
          <w:p w14:paraId="40F6CC71" w14:textId="77777777" w:rsidR="002B6127" w:rsidRPr="002B6127" w:rsidRDefault="002B6127" w:rsidP="002B6127">
            <w:pPr>
              <w:widowControl w:val="0"/>
              <w:spacing w:before="0" w:after="0"/>
              <w:jc w:val="both"/>
              <w:rPr>
                <w:i/>
                <w:szCs w:val="24"/>
              </w:rPr>
            </w:pPr>
            <w:r w:rsidRPr="002B6127">
              <w:rPr>
                <w:i/>
                <w:szCs w:val="24"/>
              </w:rPr>
              <w:t>Hibiscus tiliaceus</w:t>
            </w:r>
          </w:p>
        </w:tc>
        <w:tc>
          <w:tcPr>
            <w:tcW w:w="665" w:type="pct"/>
          </w:tcPr>
          <w:p w14:paraId="570DD454" w14:textId="77777777" w:rsidR="002B6127" w:rsidRPr="002B6127" w:rsidRDefault="002B6127" w:rsidP="002B6127">
            <w:pPr>
              <w:widowControl w:val="0"/>
              <w:spacing w:before="0" w:after="0"/>
              <w:jc w:val="both"/>
              <w:rPr>
                <w:szCs w:val="24"/>
              </w:rPr>
            </w:pPr>
          </w:p>
        </w:tc>
        <w:tc>
          <w:tcPr>
            <w:tcW w:w="499" w:type="pct"/>
          </w:tcPr>
          <w:p w14:paraId="48978D15" w14:textId="77777777" w:rsidR="002B6127" w:rsidRPr="002B6127" w:rsidRDefault="002B6127" w:rsidP="002B6127">
            <w:pPr>
              <w:widowControl w:val="0"/>
              <w:spacing w:before="0" w:after="0"/>
              <w:jc w:val="both"/>
              <w:rPr>
                <w:szCs w:val="24"/>
              </w:rPr>
            </w:pPr>
          </w:p>
        </w:tc>
        <w:tc>
          <w:tcPr>
            <w:tcW w:w="1331" w:type="pct"/>
            <w:vAlign w:val="center"/>
          </w:tcPr>
          <w:p w14:paraId="790C2E0D" w14:textId="77777777" w:rsidR="002B6127" w:rsidRPr="002B6127" w:rsidRDefault="002B6127" w:rsidP="002B6127">
            <w:pPr>
              <w:widowControl w:val="0"/>
              <w:spacing w:before="0" w:after="0"/>
              <w:jc w:val="both"/>
              <w:rPr>
                <w:szCs w:val="24"/>
              </w:rPr>
            </w:pPr>
          </w:p>
        </w:tc>
        <w:tc>
          <w:tcPr>
            <w:tcW w:w="658" w:type="pct"/>
          </w:tcPr>
          <w:p w14:paraId="634F973D" w14:textId="77777777" w:rsidR="002B6127" w:rsidRPr="002B6127" w:rsidRDefault="002B6127" w:rsidP="002B6127">
            <w:pPr>
              <w:widowControl w:val="0"/>
              <w:spacing w:before="0" w:after="0"/>
              <w:jc w:val="both"/>
              <w:rPr>
                <w:szCs w:val="24"/>
              </w:rPr>
            </w:pPr>
          </w:p>
        </w:tc>
        <w:tc>
          <w:tcPr>
            <w:tcW w:w="536" w:type="pct"/>
          </w:tcPr>
          <w:p w14:paraId="7F69FC5D" w14:textId="77777777" w:rsidR="002B6127" w:rsidRPr="002B6127" w:rsidRDefault="002B6127" w:rsidP="002B6127">
            <w:pPr>
              <w:widowControl w:val="0"/>
              <w:spacing w:before="0" w:after="0"/>
              <w:jc w:val="both"/>
              <w:rPr>
                <w:szCs w:val="24"/>
              </w:rPr>
            </w:pPr>
          </w:p>
        </w:tc>
      </w:tr>
      <w:tr w:rsidR="002B6127" w:rsidRPr="002B6127" w14:paraId="22B82867" w14:textId="77777777" w:rsidTr="00CB1931">
        <w:tc>
          <w:tcPr>
            <w:tcW w:w="1312" w:type="pct"/>
          </w:tcPr>
          <w:p w14:paraId="3DF82A6B" w14:textId="77777777" w:rsidR="002B6127" w:rsidRPr="002B6127" w:rsidRDefault="002B6127" w:rsidP="002B6127">
            <w:pPr>
              <w:widowControl w:val="0"/>
              <w:spacing w:before="0" w:after="0"/>
              <w:jc w:val="both"/>
              <w:rPr>
                <w:i/>
                <w:szCs w:val="24"/>
              </w:rPr>
            </w:pPr>
            <w:r w:rsidRPr="002B6127">
              <w:rPr>
                <w:i/>
                <w:szCs w:val="24"/>
              </w:rPr>
              <w:t>Thespesia populnea</w:t>
            </w:r>
          </w:p>
        </w:tc>
        <w:tc>
          <w:tcPr>
            <w:tcW w:w="665" w:type="pct"/>
          </w:tcPr>
          <w:p w14:paraId="7480180B" w14:textId="77777777" w:rsidR="002B6127" w:rsidRPr="002B6127" w:rsidRDefault="002B6127" w:rsidP="002B6127">
            <w:pPr>
              <w:widowControl w:val="0"/>
              <w:spacing w:before="0" w:after="0"/>
              <w:jc w:val="both"/>
              <w:rPr>
                <w:szCs w:val="24"/>
              </w:rPr>
            </w:pPr>
          </w:p>
        </w:tc>
        <w:tc>
          <w:tcPr>
            <w:tcW w:w="499" w:type="pct"/>
          </w:tcPr>
          <w:p w14:paraId="712761A4" w14:textId="77777777" w:rsidR="002B6127" w:rsidRPr="002B6127" w:rsidRDefault="002B6127" w:rsidP="002B6127">
            <w:pPr>
              <w:widowControl w:val="0"/>
              <w:spacing w:before="0" w:after="0"/>
              <w:jc w:val="both"/>
              <w:rPr>
                <w:szCs w:val="24"/>
              </w:rPr>
            </w:pPr>
          </w:p>
        </w:tc>
        <w:tc>
          <w:tcPr>
            <w:tcW w:w="1331" w:type="pct"/>
            <w:vAlign w:val="center"/>
          </w:tcPr>
          <w:p w14:paraId="0ED9D654" w14:textId="77777777" w:rsidR="002B6127" w:rsidRPr="002B6127" w:rsidRDefault="002B6127" w:rsidP="002B6127">
            <w:pPr>
              <w:widowControl w:val="0"/>
              <w:spacing w:before="0" w:after="0"/>
              <w:jc w:val="both"/>
              <w:rPr>
                <w:szCs w:val="24"/>
              </w:rPr>
            </w:pPr>
          </w:p>
        </w:tc>
        <w:tc>
          <w:tcPr>
            <w:tcW w:w="658" w:type="pct"/>
          </w:tcPr>
          <w:p w14:paraId="560010D5" w14:textId="77777777" w:rsidR="002B6127" w:rsidRPr="002B6127" w:rsidRDefault="002B6127" w:rsidP="002B6127">
            <w:pPr>
              <w:widowControl w:val="0"/>
              <w:spacing w:before="0" w:after="0"/>
              <w:jc w:val="both"/>
              <w:rPr>
                <w:szCs w:val="24"/>
              </w:rPr>
            </w:pPr>
          </w:p>
        </w:tc>
        <w:tc>
          <w:tcPr>
            <w:tcW w:w="536" w:type="pct"/>
          </w:tcPr>
          <w:p w14:paraId="5B929DAF" w14:textId="77777777" w:rsidR="002B6127" w:rsidRPr="002B6127" w:rsidRDefault="002B6127" w:rsidP="002B6127">
            <w:pPr>
              <w:widowControl w:val="0"/>
              <w:spacing w:before="0" w:after="0"/>
              <w:jc w:val="both"/>
              <w:rPr>
                <w:szCs w:val="24"/>
              </w:rPr>
            </w:pPr>
          </w:p>
        </w:tc>
      </w:tr>
      <w:tr w:rsidR="002B6127" w:rsidRPr="002B6127" w14:paraId="1C9B4BCD" w14:textId="77777777" w:rsidTr="00CB1931">
        <w:tc>
          <w:tcPr>
            <w:tcW w:w="1312" w:type="pct"/>
          </w:tcPr>
          <w:p w14:paraId="0DF2CB7E" w14:textId="77777777" w:rsidR="002B6127" w:rsidRPr="002B6127" w:rsidRDefault="002B6127" w:rsidP="002B6127">
            <w:pPr>
              <w:widowControl w:val="0"/>
              <w:spacing w:before="0" w:after="0"/>
              <w:jc w:val="both"/>
              <w:rPr>
                <w:i/>
                <w:szCs w:val="24"/>
              </w:rPr>
            </w:pPr>
            <w:r w:rsidRPr="002B6127">
              <w:rPr>
                <w:i/>
                <w:szCs w:val="24"/>
              </w:rPr>
              <w:t>Premna obtusifolia</w:t>
            </w:r>
          </w:p>
        </w:tc>
        <w:tc>
          <w:tcPr>
            <w:tcW w:w="665" w:type="pct"/>
          </w:tcPr>
          <w:p w14:paraId="36754C9B" w14:textId="77777777" w:rsidR="002B6127" w:rsidRPr="002B6127" w:rsidRDefault="002B6127" w:rsidP="002B6127">
            <w:pPr>
              <w:widowControl w:val="0"/>
              <w:spacing w:before="0" w:after="0"/>
              <w:jc w:val="both"/>
              <w:rPr>
                <w:szCs w:val="24"/>
              </w:rPr>
            </w:pPr>
          </w:p>
        </w:tc>
        <w:tc>
          <w:tcPr>
            <w:tcW w:w="499" w:type="pct"/>
          </w:tcPr>
          <w:p w14:paraId="4D08BA1D" w14:textId="77777777" w:rsidR="002B6127" w:rsidRPr="002B6127" w:rsidRDefault="002B6127" w:rsidP="002B6127">
            <w:pPr>
              <w:widowControl w:val="0"/>
              <w:spacing w:before="0" w:after="0"/>
              <w:jc w:val="both"/>
              <w:rPr>
                <w:szCs w:val="24"/>
              </w:rPr>
            </w:pPr>
          </w:p>
        </w:tc>
        <w:tc>
          <w:tcPr>
            <w:tcW w:w="1331" w:type="pct"/>
            <w:vAlign w:val="center"/>
          </w:tcPr>
          <w:p w14:paraId="62D8C246" w14:textId="77777777" w:rsidR="002B6127" w:rsidRPr="002B6127" w:rsidRDefault="002B6127" w:rsidP="002B6127">
            <w:pPr>
              <w:widowControl w:val="0"/>
              <w:spacing w:before="0" w:after="0"/>
              <w:jc w:val="both"/>
              <w:rPr>
                <w:szCs w:val="24"/>
              </w:rPr>
            </w:pPr>
          </w:p>
        </w:tc>
        <w:tc>
          <w:tcPr>
            <w:tcW w:w="658" w:type="pct"/>
          </w:tcPr>
          <w:p w14:paraId="30A1EC2B" w14:textId="77777777" w:rsidR="002B6127" w:rsidRPr="002B6127" w:rsidRDefault="002B6127" w:rsidP="002B6127">
            <w:pPr>
              <w:widowControl w:val="0"/>
              <w:spacing w:before="0" w:after="0"/>
              <w:jc w:val="both"/>
              <w:rPr>
                <w:szCs w:val="24"/>
              </w:rPr>
            </w:pPr>
          </w:p>
        </w:tc>
        <w:tc>
          <w:tcPr>
            <w:tcW w:w="536" w:type="pct"/>
          </w:tcPr>
          <w:p w14:paraId="4EEE074F" w14:textId="77777777" w:rsidR="002B6127" w:rsidRPr="002B6127" w:rsidRDefault="002B6127" w:rsidP="002B6127">
            <w:pPr>
              <w:widowControl w:val="0"/>
              <w:spacing w:before="0" w:after="0"/>
              <w:jc w:val="both"/>
              <w:rPr>
                <w:szCs w:val="24"/>
              </w:rPr>
            </w:pPr>
          </w:p>
        </w:tc>
      </w:tr>
      <w:tr w:rsidR="002B6127" w:rsidRPr="002B6127" w14:paraId="2014028B" w14:textId="77777777" w:rsidTr="00CB1931">
        <w:tc>
          <w:tcPr>
            <w:tcW w:w="1312" w:type="pct"/>
          </w:tcPr>
          <w:p w14:paraId="0CB7B2BF" w14:textId="77777777" w:rsidR="002B6127" w:rsidRPr="002B6127" w:rsidRDefault="002B6127" w:rsidP="002B6127">
            <w:pPr>
              <w:widowControl w:val="0"/>
              <w:spacing w:before="0" w:after="0"/>
              <w:jc w:val="both"/>
              <w:rPr>
                <w:i/>
                <w:szCs w:val="24"/>
              </w:rPr>
            </w:pPr>
            <w:r w:rsidRPr="002B6127">
              <w:rPr>
                <w:i/>
                <w:szCs w:val="24"/>
              </w:rPr>
              <w:t>Clerodendrum inerme</w:t>
            </w:r>
          </w:p>
        </w:tc>
        <w:tc>
          <w:tcPr>
            <w:tcW w:w="665" w:type="pct"/>
          </w:tcPr>
          <w:p w14:paraId="7E50F07F" w14:textId="77777777" w:rsidR="002B6127" w:rsidRPr="002B6127" w:rsidRDefault="002B6127" w:rsidP="002B6127">
            <w:pPr>
              <w:widowControl w:val="0"/>
              <w:spacing w:before="0" w:after="0"/>
              <w:jc w:val="both"/>
              <w:rPr>
                <w:szCs w:val="24"/>
              </w:rPr>
            </w:pPr>
          </w:p>
        </w:tc>
        <w:tc>
          <w:tcPr>
            <w:tcW w:w="499" w:type="pct"/>
          </w:tcPr>
          <w:p w14:paraId="0227314D" w14:textId="77777777" w:rsidR="002B6127" w:rsidRPr="002B6127" w:rsidRDefault="002B6127" w:rsidP="002B6127">
            <w:pPr>
              <w:widowControl w:val="0"/>
              <w:spacing w:before="0" w:after="0"/>
              <w:jc w:val="both"/>
              <w:rPr>
                <w:szCs w:val="24"/>
              </w:rPr>
            </w:pPr>
          </w:p>
        </w:tc>
        <w:tc>
          <w:tcPr>
            <w:tcW w:w="1331" w:type="pct"/>
            <w:vAlign w:val="center"/>
          </w:tcPr>
          <w:p w14:paraId="349AFF83" w14:textId="77777777" w:rsidR="002B6127" w:rsidRPr="002B6127" w:rsidRDefault="002B6127" w:rsidP="002B6127">
            <w:pPr>
              <w:widowControl w:val="0"/>
              <w:spacing w:before="0" w:after="0"/>
              <w:jc w:val="both"/>
              <w:rPr>
                <w:szCs w:val="24"/>
              </w:rPr>
            </w:pPr>
          </w:p>
        </w:tc>
        <w:tc>
          <w:tcPr>
            <w:tcW w:w="658" w:type="pct"/>
          </w:tcPr>
          <w:p w14:paraId="39490255" w14:textId="77777777" w:rsidR="002B6127" w:rsidRPr="002B6127" w:rsidRDefault="002B6127" w:rsidP="002B6127">
            <w:pPr>
              <w:widowControl w:val="0"/>
              <w:spacing w:before="0" w:after="0"/>
              <w:jc w:val="both"/>
              <w:rPr>
                <w:szCs w:val="24"/>
              </w:rPr>
            </w:pPr>
          </w:p>
        </w:tc>
        <w:tc>
          <w:tcPr>
            <w:tcW w:w="536" w:type="pct"/>
          </w:tcPr>
          <w:p w14:paraId="40EB5B22" w14:textId="77777777" w:rsidR="002B6127" w:rsidRPr="002B6127" w:rsidRDefault="002B6127" w:rsidP="002B6127">
            <w:pPr>
              <w:widowControl w:val="0"/>
              <w:spacing w:before="0" w:after="0"/>
              <w:jc w:val="both"/>
              <w:rPr>
                <w:szCs w:val="24"/>
              </w:rPr>
            </w:pPr>
          </w:p>
        </w:tc>
      </w:tr>
      <w:tr w:rsidR="002B6127" w:rsidRPr="002B6127" w14:paraId="608C8E0A" w14:textId="77777777" w:rsidTr="00CB1931">
        <w:tc>
          <w:tcPr>
            <w:tcW w:w="1312" w:type="pct"/>
          </w:tcPr>
          <w:p w14:paraId="3AB24425" w14:textId="77777777" w:rsidR="002B6127" w:rsidRPr="002B6127" w:rsidRDefault="002B6127" w:rsidP="002B6127">
            <w:pPr>
              <w:widowControl w:val="0"/>
              <w:spacing w:before="0" w:after="0"/>
              <w:jc w:val="both"/>
              <w:rPr>
                <w:szCs w:val="24"/>
              </w:rPr>
            </w:pPr>
            <w:r w:rsidRPr="002B6127">
              <w:rPr>
                <w:szCs w:val="24"/>
              </w:rPr>
              <w:t xml:space="preserve">Total </w:t>
            </w:r>
            <w:r w:rsidRPr="002B6127">
              <w:rPr>
                <w:rFonts w:hint="eastAsia"/>
                <w:szCs w:val="24"/>
              </w:rPr>
              <w:t>a</w:t>
            </w:r>
            <w:r w:rsidRPr="002B6127">
              <w:rPr>
                <w:szCs w:val="24"/>
              </w:rPr>
              <w:t>ssets</w:t>
            </w:r>
          </w:p>
        </w:tc>
        <w:tc>
          <w:tcPr>
            <w:tcW w:w="665" w:type="pct"/>
          </w:tcPr>
          <w:p w14:paraId="63ED1B60" w14:textId="77777777" w:rsidR="002B6127" w:rsidRPr="002B6127" w:rsidRDefault="002B6127" w:rsidP="002B6127">
            <w:pPr>
              <w:widowControl w:val="0"/>
              <w:spacing w:before="0" w:after="0"/>
              <w:jc w:val="both"/>
              <w:rPr>
                <w:szCs w:val="24"/>
              </w:rPr>
            </w:pPr>
          </w:p>
        </w:tc>
        <w:tc>
          <w:tcPr>
            <w:tcW w:w="499" w:type="pct"/>
          </w:tcPr>
          <w:p w14:paraId="1A402D36" w14:textId="77777777" w:rsidR="002B6127" w:rsidRPr="002B6127" w:rsidRDefault="002B6127" w:rsidP="002B6127">
            <w:pPr>
              <w:widowControl w:val="0"/>
              <w:spacing w:before="0" w:after="0"/>
              <w:jc w:val="both"/>
              <w:rPr>
                <w:szCs w:val="24"/>
              </w:rPr>
            </w:pPr>
          </w:p>
        </w:tc>
        <w:tc>
          <w:tcPr>
            <w:tcW w:w="1331" w:type="pct"/>
          </w:tcPr>
          <w:p w14:paraId="2B132358" w14:textId="77777777" w:rsidR="002B6127" w:rsidRPr="002B6127" w:rsidRDefault="002B6127" w:rsidP="002B6127">
            <w:pPr>
              <w:widowControl w:val="0"/>
              <w:spacing w:before="0" w:after="0"/>
              <w:jc w:val="both"/>
              <w:rPr>
                <w:szCs w:val="24"/>
              </w:rPr>
            </w:pPr>
            <w:r w:rsidRPr="002B6127">
              <w:rPr>
                <w:szCs w:val="24"/>
              </w:rPr>
              <w:t>Total Liabilities</w:t>
            </w:r>
          </w:p>
        </w:tc>
        <w:tc>
          <w:tcPr>
            <w:tcW w:w="658" w:type="pct"/>
          </w:tcPr>
          <w:p w14:paraId="183FBFB0" w14:textId="77777777" w:rsidR="002B6127" w:rsidRPr="002B6127" w:rsidRDefault="002B6127" w:rsidP="002B6127">
            <w:pPr>
              <w:widowControl w:val="0"/>
              <w:spacing w:before="0" w:after="0"/>
              <w:jc w:val="both"/>
              <w:rPr>
                <w:szCs w:val="24"/>
              </w:rPr>
            </w:pPr>
          </w:p>
        </w:tc>
        <w:tc>
          <w:tcPr>
            <w:tcW w:w="536" w:type="pct"/>
          </w:tcPr>
          <w:p w14:paraId="60A978CF" w14:textId="77777777" w:rsidR="002B6127" w:rsidRPr="002B6127" w:rsidRDefault="002B6127" w:rsidP="002B6127">
            <w:pPr>
              <w:widowControl w:val="0"/>
              <w:spacing w:before="0" w:after="0"/>
              <w:jc w:val="both"/>
              <w:rPr>
                <w:szCs w:val="24"/>
              </w:rPr>
            </w:pPr>
          </w:p>
        </w:tc>
      </w:tr>
      <w:tr w:rsidR="002B6127" w:rsidRPr="002B6127" w14:paraId="1D8B3A67" w14:textId="77777777" w:rsidTr="00CB1931">
        <w:tc>
          <w:tcPr>
            <w:tcW w:w="1312" w:type="pct"/>
          </w:tcPr>
          <w:p w14:paraId="0B32049B" w14:textId="77777777" w:rsidR="002B6127" w:rsidRPr="002B6127" w:rsidRDefault="002B6127" w:rsidP="002B6127">
            <w:pPr>
              <w:widowControl w:val="0"/>
              <w:spacing w:before="0" w:after="0"/>
              <w:jc w:val="both"/>
              <w:rPr>
                <w:i/>
                <w:szCs w:val="24"/>
              </w:rPr>
            </w:pPr>
          </w:p>
        </w:tc>
        <w:tc>
          <w:tcPr>
            <w:tcW w:w="665" w:type="pct"/>
          </w:tcPr>
          <w:p w14:paraId="18E76229" w14:textId="77777777" w:rsidR="002B6127" w:rsidRPr="002B6127" w:rsidRDefault="002B6127" w:rsidP="002B6127">
            <w:pPr>
              <w:widowControl w:val="0"/>
              <w:spacing w:before="0" w:after="0"/>
              <w:jc w:val="both"/>
              <w:rPr>
                <w:szCs w:val="24"/>
              </w:rPr>
            </w:pPr>
          </w:p>
        </w:tc>
        <w:tc>
          <w:tcPr>
            <w:tcW w:w="499" w:type="pct"/>
          </w:tcPr>
          <w:p w14:paraId="7FAD8D0B" w14:textId="77777777" w:rsidR="002B6127" w:rsidRPr="002B6127" w:rsidRDefault="002B6127" w:rsidP="002B6127">
            <w:pPr>
              <w:widowControl w:val="0"/>
              <w:spacing w:before="0" w:after="0"/>
              <w:jc w:val="both"/>
              <w:rPr>
                <w:szCs w:val="24"/>
              </w:rPr>
            </w:pPr>
          </w:p>
        </w:tc>
        <w:tc>
          <w:tcPr>
            <w:tcW w:w="1331" w:type="pct"/>
          </w:tcPr>
          <w:p w14:paraId="4008CA25" w14:textId="77777777" w:rsidR="002B6127" w:rsidRPr="002B6127" w:rsidRDefault="002B6127" w:rsidP="002B6127">
            <w:pPr>
              <w:widowControl w:val="0"/>
              <w:spacing w:before="0" w:after="0"/>
              <w:jc w:val="both"/>
              <w:rPr>
                <w:szCs w:val="24"/>
              </w:rPr>
            </w:pPr>
            <w:r w:rsidRPr="002B6127">
              <w:rPr>
                <w:szCs w:val="24"/>
              </w:rPr>
              <w:t>Total net asset value</w:t>
            </w:r>
          </w:p>
        </w:tc>
        <w:tc>
          <w:tcPr>
            <w:tcW w:w="658" w:type="pct"/>
          </w:tcPr>
          <w:p w14:paraId="2C3FBDB1" w14:textId="77777777" w:rsidR="002B6127" w:rsidRPr="002B6127" w:rsidRDefault="002B6127" w:rsidP="002B6127">
            <w:pPr>
              <w:widowControl w:val="0"/>
              <w:spacing w:before="0" w:after="0"/>
              <w:jc w:val="both"/>
              <w:rPr>
                <w:szCs w:val="24"/>
              </w:rPr>
            </w:pPr>
          </w:p>
        </w:tc>
        <w:tc>
          <w:tcPr>
            <w:tcW w:w="536" w:type="pct"/>
          </w:tcPr>
          <w:p w14:paraId="245CF762" w14:textId="77777777" w:rsidR="002B6127" w:rsidRPr="002B6127" w:rsidRDefault="002B6127" w:rsidP="002B6127">
            <w:pPr>
              <w:widowControl w:val="0"/>
              <w:spacing w:before="0" w:after="0"/>
              <w:jc w:val="both"/>
              <w:rPr>
                <w:szCs w:val="24"/>
              </w:rPr>
            </w:pPr>
          </w:p>
        </w:tc>
      </w:tr>
    </w:tbl>
    <w:p w14:paraId="014C460E" w14:textId="77777777" w:rsidR="002B6127" w:rsidRPr="002B6127" w:rsidRDefault="002B6127" w:rsidP="002B6127">
      <w:pPr>
        <w:widowControl w:val="0"/>
        <w:spacing w:before="0" w:after="0"/>
        <w:jc w:val="both"/>
        <w:rPr>
          <w:rFonts w:eastAsia="宋体" w:cs="Times New Roman"/>
          <w:kern w:val="2"/>
          <w:szCs w:val="24"/>
          <w:lang w:eastAsia="zh-CN"/>
        </w:rPr>
      </w:pPr>
    </w:p>
    <w:p w14:paraId="6628493F" w14:textId="77777777" w:rsidR="002B6127" w:rsidRPr="002B6127" w:rsidRDefault="002B6127" w:rsidP="002B6127">
      <w:pPr>
        <w:pStyle w:val="1"/>
        <w:rPr>
          <w:lang w:eastAsia="zh-CN"/>
        </w:rPr>
      </w:pPr>
      <w:bookmarkStart w:id="6" w:name="_Toc82803768"/>
      <w:r w:rsidRPr="002B6127">
        <w:rPr>
          <w:lang w:eastAsia="zh-CN"/>
        </w:rPr>
        <w:t>References</w:t>
      </w:r>
      <w:bookmarkEnd w:id="6"/>
    </w:p>
    <w:p w14:paraId="328EDEA4" w14:textId="47F8503C" w:rsidR="002B6127" w:rsidRPr="002B6127" w:rsidRDefault="002B6127" w:rsidP="00DF56CB">
      <w:pPr>
        <w:widowControl w:val="0"/>
        <w:snapToGrid w:val="0"/>
        <w:spacing w:before="0" w:after="0"/>
        <w:ind w:left="360" w:hangingChars="150" w:hanging="360"/>
        <w:jc w:val="both"/>
        <w:rPr>
          <w:rFonts w:eastAsia="宋体" w:cs="Times New Roman"/>
          <w:kern w:val="2"/>
          <w:szCs w:val="24"/>
          <w:lang w:eastAsia="zh-CN"/>
        </w:rPr>
      </w:pPr>
      <w:r w:rsidRPr="002B6127">
        <w:rPr>
          <w:rFonts w:eastAsia="宋体" w:cs="Times New Roman"/>
          <w:kern w:val="2"/>
          <w:szCs w:val="24"/>
          <w:lang w:eastAsia="zh-CN"/>
        </w:rPr>
        <w:t>Yang</w:t>
      </w:r>
      <w:r w:rsidRPr="002B6127">
        <w:rPr>
          <w:rFonts w:eastAsia="宋体" w:cs="Times New Roman" w:hint="eastAsia"/>
          <w:kern w:val="2"/>
          <w:szCs w:val="24"/>
          <w:lang w:eastAsia="zh-CN"/>
        </w:rPr>
        <w:t xml:space="preserve">, </w:t>
      </w:r>
      <w:r w:rsidRPr="002B6127">
        <w:rPr>
          <w:rFonts w:eastAsia="宋体" w:cs="Times New Roman"/>
          <w:kern w:val="2"/>
          <w:szCs w:val="24"/>
          <w:lang w:eastAsia="zh-CN"/>
        </w:rPr>
        <w:t>S</w:t>
      </w:r>
      <w:r w:rsidRPr="002B6127">
        <w:rPr>
          <w:rFonts w:eastAsia="宋体" w:cs="Times New Roman" w:hint="eastAsia"/>
          <w:kern w:val="2"/>
          <w:szCs w:val="24"/>
          <w:lang w:eastAsia="zh-CN"/>
        </w:rPr>
        <w:t>.</w:t>
      </w:r>
      <w:r w:rsidRPr="002B6127">
        <w:rPr>
          <w:rFonts w:eastAsia="宋体" w:cs="Times New Roman"/>
          <w:kern w:val="2"/>
          <w:szCs w:val="24"/>
          <w:lang w:eastAsia="zh-CN"/>
        </w:rPr>
        <w:t>C</w:t>
      </w:r>
      <w:r w:rsidRPr="002B6127">
        <w:rPr>
          <w:rFonts w:eastAsia="宋体" w:cs="Times New Roman" w:hint="eastAsia"/>
          <w:kern w:val="2"/>
          <w:szCs w:val="24"/>
          <w:lang w:eastAsia="zh-CN"/>
        </w:rPr>
        <w:t>.</w:t>
      </w:r>
      <w:r w:rsidRPr="002B6127">
        <w:rPr>
          <w:rFonts w:eastAsia="宋体" w:cs="Times New Roman"/>
          <w:kern w:val="2"/>
          <w:szCs w:val="24"/>
          <w:lang w:eastAsia="zh-CN"/>
        </w:rPr>
        <w:t>,</w:t>
      </w:r>
      <w:r w:rsidRPr="002B6127">
        <w:rPr>
          <w:rFonts w:eastAsia="宋体" w:cs="Times New Roman" w:hint="eastAsia"/>
          <w:kern w:val="2"/>
          <w:szCs w:val="24"/>
          <w:lang w:eastAsia="zh-CN"/>
        </w:rPr>
        <w:t xml:space="preserve"> </w:t>
      </w:r>
      <w:r w:rsidRPr="002B6127">
        <w:rPr>
          <w:rFonts w:eastAsia="宋体" w:cs="Times New Roman"/>
          <w:kern w:val="2"/>
          <w:szCs w:val="24"/>
          <w:lang w:eastAsia="zh-CN"/>
        </w:rPr>
        <w:t>Lu</w:t>
      </w:r>
      <w:r w:rsidRPr="002B6127">
        <w:rPr>
          <w:rFonts w:eastAsia="宋体" w:cs="Times New Roman" w:hint="eastAsia"/>
          <w:kern w:val="2"/>
          <w:szCs w:val="24"/>
          <w:lang w:eastAsia="zh-CN"/>
        </w:rPr>
        <w:t xml:space="preserve">, </w:t>
      </w:r>
      <w:r w:rsidRPr="002B6127">
        <w:rPr>
          <w:rFonts w:eastAsia="宋体" w:cs="Times New Roman"/>
          <w:kern w:val="2"/>
          <w:szCs w:val="24"/>
          <w:lang w:eastAsia="zh-CN"/>
        </w:rPr>
        <w:t>W</w:t>
      </w:r>
      <w:r w:rsidRPr="002B6127">
        <w:rPr>
          <w:rFonts w:eastAsia="宋体" w:cs="Times New Roman" w:hint="eastAsia"/>
          <w:kern w:val="2"/>
          <w:szCs w:val="24"/>
          <w:lang w:eastAsia="zh-CN"/>
        </w:rPr>
        <w:t>.</w:t>
      </w:r>
      <w:r w:rsidRPr="002B6127">
        <w:rPr>
          <w:rFonts w:eastAsia="宋体" w:cs="Times New Roman"/>
          <w:kern w:val="2"/>
          <w:szCs w:val="24"/>
          <w:lang w:eastAsia="zh-CN"/>
        </w:rPr>
        <w:t>X</w:t>
      </w:r>
      <w:r w:rsidRPr="002B6127">
        <w:rPr>
          <w:rFonts w:eastAsia="宋体" w:cs="Times New Roman" w:hint="eastAsia"/>
          <w:kern w:val="2"/>
          <w:szCs w:val="24"/>
          <w:lang w:eastAsia="zh-CN"/>
        </w:rPr>
        <w:t>.</w:t>
      </w:r>
      <w:r w:rsidRPr="002B6127">
        <w:rPr>
          <w:rFonts w:eastAsia="宋体" w:cs="Times New Roman"/>
          <w:kern w:val="2"/>
          <w:szCs w:val="24"/>
          <w:lang w:eastAsia="zh-CN"/>
        </w:rPr>
        <w:t>,</w:t>
      </w:r>
      <w:r w:rsidRPr="002B6127">
        <w:rPr>
          <w:rFonts w:eastAsia="宋体" w:cs="Times New Roman" w:hint="eastAsia"/>
          <w:kern w:val="2"/>
          <w:szCs w:val="24"/>
          <w:lang w:eastAsia="zh-CN"/>
        </w:rPr>
        <w:t xml:space="preserve"> </w:t>
      </w:r>
      <w:r w:rsidRPr="002B6127">
        <w:rPr>
          <w:rFonts w:eastAsia="宋体" w:cs="Times New Roman"/>
          <w:kern w:val="2"/>
          <w:szCs w:val="24"/>
          <w:lang w:eastAsia="zh-CN"/>
        </w:rPr>
        <w:t xml:space="preserve"> Zou</w:t>
      </w:r>
      <w:r w:rsidRPr="002B6127">
        <w:rPr>
          <w:rFonts w:eastAsia="宋体" w:cs="Times New Roman" w:hint="eastAsia"/>
          <w:kern w:val="2"/>
          <w:szCs w:val="24"/>
          <w:lang w:eastAsia="zh-CN"/>
        </w:rPr>
        <w:t xml:space="preserve">, </w:t>
      </w:r>
      <w:r w:rsidRPr="002B6127">
        <w:rPr>
          <w:rFonts w:eastAsia="宋体" w:cs="Times New Roman"/>
          <w:kern w:val="2"/>
          <w:szCs w:val="24"/>
          <w:lang w:eastAsia="zh-CN"/>
        </w:rPr>
        <w:t xml:space="preserve"> Z</w:t>
      </w:r>
      <w:r w:rsidRPr="002B6127">
        <w:rPr>
          <w:rFonts w:eastAsia="宋体" w:cs="Times New Roman" w:hint="eastAsia"/>
          <w:kern w:val="2"/>
          <w:szCs w:val="24"/>
          <w:lang w:eastAsia="zh-CN"/>
        </w:rPr>
        <w:t>.</w:t>
      </w:r>
      <w:r w:rsidRPr="002B6127">
        <w:rPr>
          <w:rFonts w:eastAsia="宋体" w:cs="Times New Roman"/>
          <w:kern w:val="2"/>
          <w:szCs w:val="24"/>
          <w:lang w:eastAsia="zh-CN"/>
        </w:rPr>
        <w:t>,</w:t>
      </w:r>
      <w:r w:rsidRPr="002B6127">
        <w:rPr>
          <w:rFonts w:eastAsia="宋体" w:cs="Times New Roman" w:hint="eastAsia"/>
          <w:kern w:val="2"/>
          <w:szCs w:val="24"/>
          <w:lang w:eastAsia="zh-CN"/>
        </w:rPr>
        <w:t xml:space="preserve">  </w:t>
      </w:r>
      <w:r w:rsidRPr="002B6127">
        <w:rPr>
          <w:rFonts w:eastAsia="宋体" w:cs="Times New Roman"/>
          <w:kern w:val="2"/>
          <w:szCs w:val="24"/>
          <w:lang w:eastAsia="zh-CN"/>
        </w:rPr>
        <w:t>Li</w:t>
      </w:r>
      <w:r w:rsidRPr="002B6127">
        <w:rPr>
          <w:rFonts w:eastAsia="宋体" w:cs="Times New Roman" w:hint="eastAsia"/>
          <w:kern w:val="2"/>
          <w:szCs w:val="24"/>
          <w:lang w:eastAsia="zh-CN"/>
        </w:rPr>
        <w:t xml:space="preserve">, </w:t>
      </w:r>
      <w:r w:rsidRPr="002B6127">
        <w:rPr>
          <w:rFonts w:eastAsia="宋体" w:cs="Times New Roman"/>
          <w:kern w:val="2"/>
          <w:szCs w:val="24"/>
          <w:lang w:eastAsia="zh-CN"/>
        </w:rPr>
        <w:t>S</w:t>
      </w:r>
      <w:r w:rsidRPr="002B6127">
        <w:rPr>
          <w:rFonts w:eastAsia="宋体" w:cs="Times New Roman" w:hint="eastAsia"/>
          <w:kern w:val="2"/>
          <w:szCs w:val="24"/>
          <w:lang w:eastAsia="zh-CN"/>
        </w:rPr>
        <w:t xml:space="preserve">., </w:t>
      </w:r>
      <w:r w:rsidRPr="002B6127">
        <w:rPr>
          <w:rFonts w:eastAsia="宋体" w:cs="Times New Roman"/>
          <w:kern w:val="2"/>
          <w:szCs w:val="24"/>
          <w:lang w:eastAsia="zh-CN"/>
        </w:rPr>
        <w:t>2017</w:t>
      </w:r>
      <w:r w:rsidRPr="002B6127">
        <w:rPr>
          <w:rFonts w:eastAsia="宋体" w:cs="Times New Roman" w:hint="eastAsia"/>
          <w:kern w:val="2"/>
          <w:szCs w:val="24"/>
          <w:lang w:eastAsia="zh-CN"/>
        </w:rPr>
        <w:t xml:space="preserve">. </w:t>
      </w:r>
      <w:r w:rsidRPr="002B6127">
        <w:rPr>
          <w:rFonts w:eastAsia="宋体" w:cs="Times New Roman"/>
          <w:kern w:val="2"/>
          <w:szCs w:val="24"/>
          <w:lang w:eastAsia="zh-CN"/>
        </w:rPr>
        <w:t>Mangrove wetlands:</w:t>
      </w:r>
      <w:r w:rsidRPr="002B6127">
        <w:rPr>
          <w:rFonts w:eastAsia="宋体" w:cs="Times New Roman" w:hint="eastAsia"/>
          <w:kern w:val="2"/>
          <w:szCs w:val="24"/>
          <w:lang w:eastAsia="zh-CN"/>
        </w:rPr>
        <w:t xml:space="preserve"> </w:t>
      </w:r>
      <w:r w:rsidRPr="002B6127">
        <w:rPr>
          <w:rFonts w:eastAsia="宋体" w:cs="Times New Roman"/>
          <w:kern w:val="2"/>
          <w:szCs w:val="24"/>
          <w:lang w:eastAsia="zh-CN"/>
        </w:rPr>
        <w:t>distribution,</w:t>
      </w:r>
      <w:r w:rsidRPr="002B6127">
        <w:rPr>
          <w:rFonts w:eastAsia="宋体" w:cs="Times New Roman" w:hint="eastAsia"/>
          <w:kern w:val="2"/>
          <w:szCs w:val="24"/>
          <w:lang w:eastAsia="zh-CN"/>
        </w:rPr>
        <w:t xml:space="preserve"> </w:t>
      </w:r>
      <w:r w:rsidRPr="002B6127">
        <w:rPr>
          <w:rFonts w:eastAsia="宋体" w:cs="Times New Roman"/>
          <w:kern w:val="2"/>
          <w:szCs w:val="24"/>
          <w:lang w:eastAsia="zh-CN"/>
        </w:rPr>
        <w:t>species composition and protection in China.</w:t>
      </w:r>
      <w:r w:rsidRPr="002B6127">
        <w:rPr>
          <w:rFonts w:eastAsia="宋体" w:cs="Times New Roman" w:hint="eastAsia"/>
          <w:kern w:val="2"/>
          <w:szCs w:val="24"/>
          <w:lang w:eastAsia="zh-CN"/>
        </w:rPr>
        <w:t xml:space="preserve"> </w:t>
      </w:r>
      <w:r w:rsidRPr="002B6127">
        <w:rPr>
          <w:rFonts w:eastAsia="宋体" w:cs="Times New Roman"/>
          <w:kern w:val="2"/>
          <w:szCs w:val="24"/>
          <w:lang w:eastAsia="zh-CN"/>
        </w:rPr>
        <w:t xml:space="preserve">Subtrop Plant Sci 46:301–310. </w:t>
      </w:r>
      <w:hyperlink r:id="rId8" w:history="1">
        <w:r w:rsidRPr="002B6127">
          <w:rPr>
            <w:rFonts w:eastAsia="宋体" w:cs="Times New Roman"/>
            <w:color w:val="0000FF"/>
            <w:kern w:val="2"/>
            <w:szCs w:val="24"/>
            <w:u w:val="single"/>
            <w:lang w:eastAsia="zh-CN"/>
          </w:rPr>
          <w:t>https://doi.org/10.3969/j.issn.1009-7791.2017.04.001</w:t>
        </w:r>
      </w:hyperlink>
    </w:p>
    <w:p w14:paraId="2DFFF5F9" w14:textId="1C2AE6F7" w:rsidR="002B6127" w:rsidRPr="002B6127" w:rsidRDefault="002B6127" w:rsidP="00DF56CB">
      <w:pPr>
        <w:widowControl w:val="0"/>
        <w:spacing w:before="0" w:after="0"/>
        <w:ind w:left="360" w:hangingChars="150" w:hanging="360"/>
        <w:jc w:val="both"/>
        <w:rPr>
          <w:rFonts w:eastAsia="宋体" w:cs="Times New Roman"/>
          <w:kern w:val="2"/>
          <w:szCs w:val="24"/>
          <w:lang w:eastAsia="zh-CN"/>
        </w:rPr>
      </w:pPr>
      <w:r w:rsidRPr="002B6127">
        <w:rPr>
          <w:rFonts w:eastAsia="宋体" w:cs="Times New Roman"/>
          <w:kern w:val="2"/>
          <w:szCs w:val="24"/>
          <w:lang w:eastAsia="zh-CN"/>
        </w:rPr>
        <w:t>Liao, B.W., Zhang, Q.M., 2014. Area, distribution and species composition of mangroves in China</w:t>
      </w:r>
      <w:r w:rsidRPr="002B6127">
        <w:rPr>
          <w:rFonts w:eastAsia="宋体" w:cs="Times New Roman" w:hint="eastAsia"/>
          <w:kern w:val="2"/>
          <w:szCs w:val="24"/>
          <w:lang w:eastAsia="zh-CN"/>
        </w:rPr>
        <w:t>.</w:t>
      </w:r>
      <w:r w:rsidRPr="002B6127">
        <w:rPr>
          <w:rFonts w:eastAsia="宋体" w:cs="Times New Roman"/>
          <w:kern w:val="2"/>
          <w:szCs w:val="24"/>
          <w:lang w:eastAsia="zh-CN"/>
        </w:rPr>
        <w:t xml:space="preserve"> Wetl. Sci.</w:t>
      </w:r>
      <w:r w:rsidRPr="002B6127">
        <w:rPr>
          <w:rFonts w:eastAsia="宋体" w:cs="Times New Roman" w:hint="eastAsia"/>
          <w:kern w:val="2"/>
          <w:szCs w:val="24"/>
          <w:lang w:eastAsia="zh-CN"/>
        </w:rPr>
        <w:t xml:space="preserve"> </w:t>
      </w:r>
      <w:r w:rsidRPr="002B6127">
        <w:rPr>
          <w:rFonts w:eastAsia="宋体" w:cs="Times New Roman"/>
          <w:kern w:val="2"/>
          <w:szCs w:val="24"/>
          <w:lang w:eastAsia="zh-CN"/>
        </w:rPr>
        <w:t>12, 435–440. https://doi.org/10.13248/j.cnki.wetlandsci.2014.04.005.</w:t>
      </w:r>
    </w:p>
    <w:p w14:paraId="4F8C145E" w14:textId="34EB4B0D" w:rsidR="002B6127" w:rsidRPr="002B6127" w:rsidRDefault="002B6127" w:rsidP="00DF56CB">
      <w:pPr>
        <w:widowControl w:val="0"/>
        <w:spacing w:before="0" w:after="0"/>
        <w:ind w:left="360" w:hangingChars="150" w:hanging="360"/>
        <w:jc w:val="both"/>
        <w:rPr>
          <w:rFonts w:eastAsia="宋体" w:cs="Times New Roman"/>
          <w:kern w:val="2"/>
          <w:szCs w:val="24"/>
          <w:lang w:eastAsia="zh-CN"/>
        </w:rPr>
      </w:pPr>
      <w:r w:rsidRPr="002B6127">
        <w:rPr>
          <w:rFonts w:eastAsia="宋体" w:cs="Times New Roman"/>
          <w:kern w:val="2"/>
          <w:szCs w:val="24"/>
          <w:lang w:eastAsia="zh-CN"/>
        </w:rPr>
        <w:t>Fu</w:t>
      </w:r>
      <w:r w:rsidRPr="002B6127">
        <w:rPr>
          <w:rFonts w:eastAsia="宋体" w:cs="Times New Roman" w:hint="eastAsia"/>
          <w:kern w:val="2"/>
          <w:szCs w:val="24"/>
          <w:lang w:eastAsia="zh-CN"/>
        </w:rPr>
        <w:t xml:space="preserve">, </w:t>
      </w:r>
      <w:r w:rsidRPr="002B6127">
        <w:rPr>
          <w:rFonts w:eastAsia="宋体" w:cs="Times New Roman"/>
          <w:kern w:val="2"/>
          <w:szCs w:val="24"/>
          <w:lang w:eastAsia="zh-CN"/>
        </w:rPr>
        <w:t>X</w:t>
      </w:r>
      <w:r w:rsidRPr="002B6127">
        <w:rPr>
          <w:rFonts w:eastAsia="宋体" w:cs="Times New Roman" w:hint="eastAsia"/>
          <w:kern w:val="2"/>
          <w:szCs w:val="24"/>
          <w:lang w:eastAsia="zh-CN"/>
        </w:rPr>
        <w:t>.</w:t>
      </w:r>
      <w:r w:rsidRPr="002B6127">
        <w:rPr>
          <w:rFonts w:eastAsia="宋体" w:cs="Times New Roman"/>
          <w:kern w:val="2"/>
          <w:szCs w:val="24"/>
          <w:lang w:eastAsia="zh-CN"/>
        </w:rPr>
        <w:t>M</w:t>
      </w:r>
      <w:r w:rsidRPr="002B6127">
        <w:rPr>
          <w:rFonts w:eastAsia="宋体" w:cs="Times New Roman" w:hint="eastAsia"/>
          <w:kern w:val="2"/>
          <w:szCs w:val="24"/>
          <w:lang w:eastAsia="zh-CN"/>
        </w:rPr>
        <w:t>.</w:t>
      </w:r>
      <w:r w:rsidRPr="002B6127">
        <w:rPr>
          <w:rFonts w:eastAsia="宋体" w:cs="Times New Roman"/>
          <w:kern w:val="2"/>
          <w:szCs w:val="24"/>
          <w:lang w:eastAsia="zh-CN"/>
        </w:rPr>
        <w:t>, Wang</w:t>
      </w:r>
      <w:r w:rsidRPr="002B6127">
        <w:rPr>
          <w:rFonts w:eastAsia="宋体" w:cs="Times New Roman" w:hint="eastAsia"/>
          <w:kern w:val="2"/>
          <w:szCs w:val="24"/>
          <w:lang w:eastAsia="zh-CN"/>
        </w:rPr>
        <w:t xml:space="preserve">, </w:t>
      </w:r>
      <w:r w:rsidRPr="002B6127">
        <w:rPr>
          <w:rFonts w:eastAsia="宋体" w:cs="Times New Roman"/>
          <w:kern w:val="2"/>
          <w:szCs w:val="24"/>
          <w:lang w:eastAsia="zh-CN"/>
        </w:rPr>
        <w:t>C</w:t>
      </w:r>
      <w:r w:rsidRPr="002B6127">
        <w:rPr>
          <w:rFonts w:eastAsia="宋体" w:cs="Times New Roman" w:hint="eastAsia"/>
          <w:kern w:val="2"/>
          <w:szCs w:val="24"/>
          <w:lang w:eastAsia="zh-CN"/>
        </w:rPr>
        <w:t>.</w:t>
      </w:r>
      <w:r w:rsidRPr="002B6127">
        <w:rPr>
          <w:rFonts w:eastAsia="宋体" w:cs="Times New Roman"/>
          <w:kern w:val="2"/>
          <w:szCs w:val="24"/>
          <w:lang w:eastAsia="zh-CN"/>
        </w:rPr>
        <w:t>Y</w:t>
      </w:r>
      <w:r w:rsidRPr="002B6127">
        <w:rPr>
          <w:rFonts w:eastAsia="宋体" w:cs="Times New Roman" w:hint="eastAsia"/>
          <w:kern w:val="2"/>
          <w:szCs w:val="24"/>
          <w:lang w:eastAsia="zh-CN"/>
        </w:rPr>
        <w:t>.</w:t>
      </w:r>
      <w:r w:rsidRPr="002B6127">
        <w:rPr>
          <w:rFonts w:eastAsia="宋体" w:cs="Times New Roman"/>
          <w:kern w:val="2"/>
          <w:szCs w:val="24"/>
          <w:lang w:eastAsia="zh-CN"/>
        </w:rPr>
        <w:t>,</w:t>
      </w:r>
      <w:r w:rsidRPr="002B6127">
        <w:rPr>
          <w:rFonts w:eastAsia="宋体" w:cs="Times New Roman" w:hint="eastAsia"/>
          <w:kern w:val="2"/>
          <w:szCs w:val="24"/>
          <w:lang w:eastAsia="zh-CN"/>
        </w:rPr>
        <w:t xml:space="preserve"> </w:t>
      </w:r>
      <w:r w:rsidRPr="002B6127">
        <w:rPr>
          <w:rFonts w:eastAsia="宋体" w:cs="Times New Roman"/>
          <w:kern w:val="2"/>
          <w:szCs w:val="24"/>
          <w:lang w:eastAsia="zh-CN"/>
        </w:rPr>
        <w:t>Shao</w:t>
      </w:r>
      <w:r w:rsidRPr="002B6127">
        <w:rPr>
          <w:rFonts w:eastAsia="宋体" w:cs="Times New Roman" w:hint="eastAsia"/>
          <w:kern w:val="2"/>
          <w:szCs w:val="24"/>
          <w:lang w:eastAsia="zh-CN"/>
        </w:rPr>
        <w:t>,</w:t>
      </w:r>
      <w:r w:rsidRPr="002B6127">
        <w:rPr>
          <w:rFonts w:eastAsia="宋体" w:cs="Times New Roman"/>
          <w:kern w:val="2"/>
          <w:szCs w:val="24"/>
          <w:lang w:eastAsia="zh-CN"/>
        </w:rPr>
        <w:t xml:space="preserve"> C</w:t>
      </w:r>
      <w:r w:rsidRPr="002B6127">
        <w:rPr>
          <w:rFonts w:eastAsia="宋体" w:cs="Times New Roman" w:hint="eastAsia"/>
          <w:kern w:val="2"/>
          <w:szCs w:val="24"/>
          <w:lang w:eastAsia="zh-CN"/>
        </w:rPr>
        <w:t>.</w:t>
      </w:r>
      <w:r w:rsidRPr="002B6127">
        <w:rPr>
          <w:rFonts w:eastAsia="宋体" w:cs="Times New Roman"/>
          <w:kern w:val="2"/>
          <w:szCs w:val="24"/>
          <w:lang w:eastAsia="zh-CN"/>
        </w:rPr>
        <w:t>L</w:t>
      </w:r>
      <w:r w:rsidRPr="002B6127">
        <w:rPr>
          <w:rFonts w:eastAsia="宋体" w:cs="Times New Roman" w:hint="eastAsia"/>
          <w:kern w:val="2"/>
          <w:szCs w:val="24"/>
          <w:lang w:eastAsia="zh-CN"/>
        </w:rPr>
        <w:t>.</w:t>
      </w:r>
      <w:r w:rsidRPr="002B6127">
        <w:rPr>
          <w:rFonts w:eastAsia="宋体" w:cs="Times New Roman"/>
          <w:kern w:val="2"/>
          <w:szCs w:val="24"/>
          <w:lang w:eastAsia="zh-CN"/>
        </w:rPr>
        <w:t>, Han</w:t>
      </w:r>
      <w:r w:rsidRPr="002B6127">
        <w:rPr>
          <w:rFonts w:eastAsia="宋体" w:cs="Times New Roman" w:hint="eastAsia"/>
          <w:kern w:val="2"/>
          <w:szCs w:val="24"/>
          <w:lang w:eastAsia="zh-CN"/>
        </w:rPr>
        <w:t>,</w:t>
      </w:r>
      <w:r w:rsidRPr="002B6127">
        <w:rPr>
          <w:rFonts w:eastAsia="宋体" w:cs="Times New Roman"/>
          <w:kern w:val="2"/>
          <w:szCs w:val="24"/>
          <w:lang w:eastAsia="zh-CN"/>
        </w:rPr>
        <w:t xml:space="preserve"> L</w:t>
      </w:r>
      <w:r w:rsidRPr="002B6127">
        <w:rPr>
          <w:rFonts w:eastAsia="宋体" w:cs="Times New Roman" w:hint="eastAsia"/>
          <w:kern w:val="2"/>
          <w:szCs w:val="24"/>
          <w:lang w:eastAsia="zh-CN"/>
        </w:rPr>
        <w:t>.</w:t>
      </w:r>
      <w:r w:rsidRPr="002B6127">
        <w:rPr>
          <w:rFonts w:eastAsia="宋体" w:cs="Times New Roman"/>
          <w:kern w:val="2"/>
          <w:szCs w:val="24"/>
          <w:lang w:eastAsia="zh-CN"/>
        </w:rPr>
        <w:t>,</w:t>
      </w:r>
      <w:r w:rsidRPr="002B6127">
        <w:rPr>
          <w:rFonts w:eastAsia="宋体" w:cs="Times New Roman" w:hint="eastAsia"/>
          <w:kern w:val="2"/>
          <w:szCs w:val="24"/>
          <w:lang w:eastAsia="zh-CN"/>
        </w:rPr>
        <w:t xml:space="preserve"> </w:t>
      </w:r>
      <w:r w:rsidRPr="002B6127">
        <w:rPr>
          <w:rFonts w:eastAsia="宋体" w:cs="Times New Roman"/>
          <w:kern w:val="2"/>
          <w:szCs w:val="24"/>
          <w:lang w:eastAsia="zh-CN"/>
        </w:rPr>
        <w:t>Wu</w:t>
      </w:r>
      <w:r w:rsidRPr="002B6127">
        <w:rPr>
          <w:rFonts w:eastAsia="宋体" w:cs="Times New Roman" w:hint="eastAsia"/>
          <w:kern w:val="2"/>
          <w:szCs w:val="24"/>
          <w:lang w:eastAsia="zh-CN"/>
        </w:rPr>
        <w:t xml:space="preserve">, </w:t>
      </w:r>
      <w:r w:rsidRPr="002B6127">
        <w:rPr>
          <w:rFonts w:eastAsia="宋体" w:cs="Times New Roman"/>
          <w:kern w:val="2"/>
          <w:szCs w:val="24"/>
          <w:lang w:eastAsia="zh-CN"/>
        </w:rPr>
        <w:t>Y</w:t>
      </w:r>
      <w:r w:rsidRPr="002B6127">
        <w:rPr>
          <w:rFonts w:eastAsia="宋体" w:cs="Times New Roman" w:hint="eastAsia"/>
          <w:kern w:val="2"/>
          <w:szCs w:val="24"/>
          <w:lang w:eastAsia="zh-CN"/>
        </w:rPr>
        <w:t>.</w:t>
      </w:r>
      <w:r w:rsidRPr="002B6127">
        <w:rPr>
          <w:rFonts w:eastAsia="宋体" w:cs="Times New Roman"/>
          <w:kern w:val="2"/>
          <w:szCs w:val="24"/>
          <w:lang w:eastAsia="zh-CN"/>
        </w:rPr>
        <w:t>F</w:t>
      </w:r>
      <w:r w:rsidRPr="002B6127">
        <w:rPr>
          <w:rFonts w:eastAsia="宋体" w:cs="Times New Roman" w:hint="eastAsia"/>
          <w:kern w:val="2"/>
          <w:szCs w:val="24"/>
          <w:lang w:eastAsia="zh-CN"/>
        </w:rPr>
        <w:t>.</w:t>
      </w:r>
      <w:r w:rsidRPr="002B6127">
        <w:rPr>
          <w:rFonts w:eastAsia="宋体" w:cs="Times New Roman"/>
          <w:kern w:val="2"/>
          <w:szCs w:val="24"/>
          <w:lang w:eastAsia="zh-CN"/>
        </w:rPr>
        <w:t>,</w:t>
      </w:r>
      <w:r w:rsidRPr="002B6127">
        <w:rPr>
          <w:rFonts w:eastAsia="宋体" w:cs="Times New Roman" w:hint="eastAsia"/>
          <w:kern w:val="2"/>
          <w:szCs w:val="24"/>
          <w:lang w:eastAsia="zh-CN"/>
        </w:rPr>
        <w:t xml:space="preserve"> </w:t>
      </w:r>
      <w:r w:rsidRPr="002B6127">
        <w:rPr>
          <w:rFonts w:eastAsia="宋体" w:cs="Times New Roman"/>
          <w:kern w:val="2"/>
          <w:szCs w:val="24"/>
          <w:lang w:eastAsia="zh-CN"/>
        </w:rPr>
        <w:t>Wu</w:t>
      </w:r>
      <w:r w:rsidRPr="002B6127">
        <w:rPr>
          <w:rFonts w:eastAsia="宋体" w:cs="Times New Roman" w:hint="eastAsia"/>
          <w:kern w:val="2"/>
          <w:szCs w:val="24"/>
          <w:lang w:eastAsia="zh-CN"/>
        </w:rPr>
        <w:t xml:space="preserve">, </w:t>
      </w:r>
      <w:r w:rsidRPr="002B6127">
        <w:rPr>
          <w:rFonts w:eastAsia="宋体" w:cs="Times New Roman"/>
          <w:kern w:val="2"/>
          <w:szCs w:val="24"/>
          <w:lang w:eastAsia="zh-CN"/>
        </w:rPr>
        <w:t>H</w:t>
      </w:r>
      <w:r w:rsidRPr="002B6127">
        <w:rPr>
          <w:rFonts w:eastAsia="宋体" w:cs="Times New Roman" w:hint="eastAsia"/>
          <w:kern w:val="2"/>
          <w:szCs w:val="24"/>
          <w:lang w:eastAsia="zh-CN"/>
        </w:rPr>
        <w:t>.</w:t>
      </w:r>
      <w:r w:rsidRPr="002B6127">
        <w:rPr>
          <w:rFonts w:eastAsia="宋体" w:cs="Times New Roman"/>
          <w:kern w:val="2"/>
          <w:szCs w:val="24"/>
          <w:lang w:eastAsia="zh-CN"/>
        </w:rPr>
        <w:t>S</w:t>
      </w:r>
      <w:r w:rsidRPr="002B6127">
        <w:rPr>
          <w:rFonts w:eastAsia="宋体" w:cs="Times New Roman" w:hint="eastAsia"/>
          <w:kern w:val="2"/>
          <w:szCs w:val="24"/>
          <w:lang w:eastAsia="zh-CN"/>
        </w:rPr>
        <w:t>.</w:t>
      </w:r>
      <w:r w:rsidRPr="002B6127">
        <w:rPr>
          <w:rFonts w:eastAsia="宋体" w:cs="Times New Roman"/>
          <w:kern w:val="2"/>
          <w:szCs w:val="24"/>
          <w:lang w:eastAsia="zh-CN"/>
        </w:rPr>
        <w:t>, Qian</w:t>
      </w:r>
      <w:r w:rsidRPr="002B6127">
        <w:rPr>
          <w:rFonts w:eastAsia="宋体" w:cs="Times New Roman" w:hint="eastAsia"/>
          <w:kern w:val="2"/>
          <w:szCs w:val="24"/>
          <w:lang w:eastAsia="zh-CN"/>
        </w:rPr>
        <w:t>,</w:t>
      </w:r>
      <w:r w:rsidRPr="002B6127">
        <w:rPr>
          <w:rFonts w:eastAsia="宋体" w:cs="Times New Roman"/>
          <w:kern w:val="2"/>
          <w:szCs w:val="24"/>
          <w:lang w:eastAsia="zh-CN"/>
        </w:rPr>
        <w:t xml:space="preserve"> S</w:t>
      </w:r>
      <w:r w:rsidRPr="002B6127">
        <w:rPr>
          <w:rFonts w:eastAsia="宋体" w:cs="Times New Roman" w:hint="eastAsia"/>
          <w:kern w:val="2"/>
          <w:szCs w:val="24"/>
          <w:lang w:eastAsia="zh-CN"/>
        </w:rPr>
        <w:t>.</w:t>
      </w:r>
      <w:r w:rsidRPr="002B6127">
        <w:rPr>
          <w:rFonts w:eastAsia="宋体" w:cs="Times New Roman"/>
          <w:kern w:val="2"/>
          <w:szCs w:val="24"/>
          <w:lang w:eastAsia="zh-CN"/>
        </w:rPr>
        <w:t>B</w:t>
      </w:r>
      <w:r w:rsidRPr="002B6127">
        <w:rPr>
          <w:rFonts w:eastAsia="宋体" w:cs="Times New Roman" w:hint="eastAsia"/>
          <w:kern w:val="2"/>
          <w:szCs w:val="24"/>
          <w:lang w:eastAsia="zh-CN"/>
        </w:rPr>
        <w:t>.</w:t>
      </w:r>
      <w:r w:rsidRPr="002B6127">
        <w:rPr>
          <w:rFonts w:eastAsia="宋体" w:cs="Times New Roman"/>
          <w:kern w:val="2"/>
          <w:szCs w:val="24"/>
          <w:lang w:eastAsia="zh-CN"/>
        </w:rPr>
        <w:t>,</w:t>
      </w:r>
      <w:r w:rsidRPr="002B6127">
        <w:rPr>
          <w:rFonts w:eastAsia="宋体" w:cs="Times New Roman" w:hint="eastAsia"/>
          <w:kern w:val="2"/>
          <w:szCs w:val="24"/>
          <w:lang w:eastAsia="zh-CN"/>
        </w:rPr>
        <w:t xml:space="preserve"> </w:t>
      </w:r>
      <w:r w:rsidRPr="002B6127">
        <w:rPr>
          <w:rFonts w:eastAsia="宋体" w:cs="Times New Roman"/>
          <w:kern w:val="2"/>
          <w:szCs w:val="24"/>
          <w:lang w:eastAsia="zh-CN"/>
        </w:rPr>
        <w:t>Guan</w:t>
      </w:r>
      <w:r w:rsidRPr="002B6127">
        <w:rPr>
          <w:rFonts w:eastAsia="宋体" w:cs="Times New Roman" w:hint="eastAsia"/>
          <w:kern w:val="2"/>
          <w:szCs w:val="24"/>
          <w:lang w:eastAsia="zh-CN"/>
        </w:rPr>
        <w:t>,</w:t>
      </w:r>
      <w:r w:rsidRPr="002B6127">
        <w:rPr>
          <w:rFonts w:eastAsia="宋体" w:cs="Times New Roman"/>
          <w:kern w:val="2"/>
          <w:szCs w:val="24"/>
          <w:lang w:eastAsia="zh-CN"/>
        </w:rPr>
        <w:t xml:space="preserve"> H</w:t>
      </w:r>
      <w:r w:rsidRPr="002B6127">
        <w:rPr>
          <w:rFonts w:eastAsia="宋体" w:cs="Times New Roman" w:hint="eastAsia"/>
          <w:kern w:val="2"/>
          <w:szCs w:val="24"/>
          <w:lang w:eastAsia="zh-CN"/>
        </w:rPr>
        <w:t>.</w:t>
      </w:r>
      <w:r w:rsidRPr="002B6127">
        <w:rPr>
          <w:rFonts w:eastAsia="宋体" w:cs="Times New Roman"/>
          <w:kern w:val="2"/>
          <w:szCs w:val="24"/>
          <w:lang w:eastAsia="zh-CN"/>
        </w:rPr>
        <w:t xml:space="preserve"> S</w:t>
      </w:r>
      <w:r w:rsidRPr="002B6127">
        <w:rPr>
          <w:rFonts w:eastAsia="宋体" w:cs="Times New Roman" w:hint="eastAsia"/>
          <w:kern w:val="2"/>
          <w:szCs w:val="24"/>
          <w:lang w:eastAsia="zh-CN"/>
        </w:rPr>
        <w:t xml:space="preserve">., </w:t>
      </w:r>
      <w:r w:rsidRPr="002B6127">
        <w:rPr>
          <w:rFonts w:eastAsia="宋体" w:cs="Times New Roman"/>
          <w:kern w:val="2"/>
          <w:szCs w:val="24"/>
          <w:lang w:eastAsia="zh-CN"/>
        </w:rPr>
        <w:t>2009</w:t>
      </w:r>
      <w:r w:rsidRPr="002B6127">
        <w:rPr>
          <w:rFonts w:eastAsia="宋体" w:cs="Times New Roman" w:hint="eastAsia"/>
          <w:kern w:val="2"/>
          <w:szCs w:val="24"/>
          <w:lang w:eastAsia="zh-CN"/>
        </w:rPr>
        <w:t xml:space="preserve">. </w:t>
      </w:r>
      <w:r w:rsidRPr="002B6127">
        <w:rPr>
          <w:rFonts w:eastAsia="宋体" w:cs="Times New Roman"/>
          <w:kern w:val="2"/>
          <w:szCs w:val="24"/>
          <w:lang w:eastAsia="zh-CN"/>
        </w:rPr>
        <w:t>Endangered and rare species of marine medicinal organisms and their protection in China. Period</w:t>
      </w:r>
      <w:r w:rsidRPr="002B6127">
        <w:rPr>
          <w:rFonts w:eastAsia="宋体" w:cs="Times New Roman" w:hint="eastAsia"/>
          <w:kern w:val="2"/>
          <w:szCs w:val="24"/>
          <w:lang w:eastAsia="zh-CN"/>
        </w:rPr>
        <w:t>.</w:t>
      </w:r>
      <w:r w:rsidRPr="002B6127">
        <w:rPr>
          <w:rFonts w:eastAsia="宋体" w:cs="Times New Roman"/>
          <w:kern w:val="2"/>
          <w:szCs w:val="24"/>
          <w:lang w:eastAsia="zh-CN"/>
        </w:rPr>
        <w:t xml:space="preserve"> Ocean Uni</w:t>
      </w:r>
      <w:r w:rsidRPr="002B6127">
        <w:rPr>
          <w:rFonts w:eastAsia="宋体" w:cs="Times New Roman" w:hint="eastAsia"/>
          <w:kern w:val="2"/>
          <w:szCs w:val="24"/>
          <w:lang w:eastAsia="zh-CN"/>
        </w:rPr>
        <w:t>.</w:t>
      </w:r>
      <w:r w:rsidRPr="002B6127">
        <w:rPr>
          <w:rFonts w:eastAsia="宋体" w:cs="Times New Roman"/>
          <w:kern w:val="2"/>
          <w:szCs w:val="24"/>
          <w:lang w:eastAsia="zh-CN"/>
        </w:rPr>
        <w:t xml:space="preserve"> China</w:t>
      </w:r>
      <w:r w:rsidRPr="002B6127">
        <w:rPr>
          <w:rFonts w:eastAsia="宋体" w:cs="Times New Roman" w:hint="eastAsia"/>
          <w:kern w:val="2"/>
          <w:szCs w:val="24"/>
          <w:lang w:eastAsia="zh-CN"/>
        </w:rPr>
        <w:t>.</w:t>
      </w:r>
      <w:r w:rsidRPr="002B6127">
        <w:rPr>
          <w:rFonts w:eastAsia="宋体" w:cs="Times New Roman"/>
          <w:kern w:val="2"/>
          <w:szCs w:val="24"/>
          <w:lang w:eastAsia="zh-CN"/>
        </w:rPr>
        <w:t xml:space="preserve"> 39</w:t>
      </w:r>
      <w:r w:rsidRPr="002B6127">
        <w:rPr>
          <w:rFonts w:eastAsia="宋体" w:cs="Times New Roman" w:hint="eastAsia"/>
          <w:kern w:val="2"/>
          <w:szCs w:val="24"/>
          <w:lang w:eastAsia="zh-CN"/>
        </w:rPr>
        <w:t>,</w:t>
      </w:r>
      <w:r w:rsidRPr="002B6127">
        <w:rPr>
          <w:rFonts w:eastAsia="宋体" w:cs="Times New Roman"/>
          <w:kern w:val="2"/>
          <w:szCs w:val="24"/>
          <w:lang w:eastAsia="zh-CN"/>
        </w:rPr>
        <w:t xml:space="preserve"> 719-728, 734. https://doi.org/10.16441/j.cnki.hdxb.2009.04.027</w:t>
      </w:r>
    </w:p>
    <w:p w14:paraId="4BF63BDB" w14:textId="41AB09D7" w:rsidR="002B6127" w:rsidRPr="002B6127" w:rsidRDefault="002B6127" w:rsidP="00DF56CB">
      <w:pPr>
        <w:widowControl w:val="0"/>
        <w:spacing w:before="0" w:after="0"/>
        <w:ind w:left="480" w:hangingChars="200" w:hanging="480"/>
        <w:jc w:val="both"/>
        <w:rPr>
          <w:rFonts w:eastAsia="宋体" w:cs="Times New Roman"/>
          <w:kern w:val="2"/>
          <w:szCs w:val="24"/>
          <w:lang w:eastAsia="zh-CN"/>
        </w:rPr>
      </w:pPr>
      <w:r w:rsidRPr="002B6127">
        <w:rPr>
          <w:rFonts w:eastAsia="宋体" w:cs="Times New Roman"/>
          <w:kern w:val="2"/>
          <w:szCs w:val="24"/>
          <w:lang w:eastAsia="zh-CN"/>
        </w:rPr>
        <w:t>Fu, X.M., Tang, H.Y., Liu, Y., Zhang, M.Q., Jiang, S.S., Yang, F., Li, X.Y., Wang, C.Y., 2021. Resource status and protection strategies of mangroves in China. J. Coast. Conserv. 25, 42. https://doi.org/10.1007/s11852-021-00800-z</w:t>
      </w:r>
    </w:p>
    <w:p w14:paraId="7B65BC41" w14:textId="77777777" w:rsidR="00DE23E8" w:rsidRPr="001549D3" w:rsidRDefault="00DE23E8" w:rsidP="00654E8F">
      <w:pPr>
        <w:spacing w:before="240"/>
      </w:pPr>
    </w:p>
    <w:sectPr w:rsidR="00DE23E8" w:rsidRPr="001549D3" w:rsidSect="0093429D">
      <w:headerReference w:type="even" r:id="rId9"/>
      <w:footerReference w:type="even" r:id="rId10"/>
      <w:footerReference w:type="default" r:id="rId11"/>
      <w:headerReference w:type="first" r:id="rId12"/>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27B41" w14:textId="77777777" w:rsidR="003B389C" w:rsidRDefault="003B389C" w:rsidP="00117666">
      <w:pPr>
        <w:spacing w:after="0"/>
      </w:pPr>
      <w:r>
        <w:separator/>
      </w:r>
    </w:p>
  </w:endnote>
  <w:endnote w:type="continuationSeparator" w:id="0">
    <w:p w14:paraId="1B824488" w14:textId="77777777" w:rsidR="003B389C" w:rsidRDefault="003B389C"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025F" w14:textId="77777777" w:rsidR="00995F6A" w:rsidRPr="00577C4C" w:rsidRDefault="00C52A7B">
    <w:pPr>
      <w:rPr>
        <w:color w:val="C00000"/>
        <w:szCs w:val="24"/>
      </w:rPr>
    </w:pPr>
    <w:r>
      <w:rPr>
        <w:noProof/>
        <w:lang w:eastAsia="zh-CN"/>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5D15B60A"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14EA5">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5D15B60A"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14EA5">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6A35" w14:textId="77777777" w:rsidR="00995F6A" w:rsidRPr="00577C4C" w:rsidRDefault="00C52A7B">
    <w:pPr>
      <w:rPr>
        <w:b/>
        <w:sz w:val="20"/>
        <w:szCs w:val="24"/>
      </w:rPr>
    </w:pPr>
    <w:r>
      <w:rPr>
        <w:noProof/>
        <w:lang w:eastAsia="zh-CN"/>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300A51C1"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14EA5">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300A51C1"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14EA5">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C618C" w14:textId="77777777" w:rsidR="003B389C" w:rsidRDefault="003B389C" w:rsidP="00117666">
      <w:pPr>
        <w:spacing w:after="0"/>
      </w:pPr>
      <w:r>
        <w:separator/>
      </w:r>
    </w:p>
  </w:footnote>
  <w:footnote w:type="continuationSeparator" w:id="0">
    <w:p w14:paraId="715941DE" w14:textId="77777777" w:rsidR="003B389C" w:rsidRDefault="003B389C"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68C6" w14:textId="77777777" w:rsidR="00995F6A" w:rsidRDefault="0093429D" w:rsidP="0093429D">
    <w:r w:rsidRPr="005A1D84">
      <w:rPr>
        <w:b/>
        <w:noProof/>
        <w:color w:val="A6A6A6" w:themeColor="background1" w:themeShade="A6"/>
        <w:lang w:eastAsia="zh-CN"/>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B5"/>
    <w:rsid w:val="0001436A"/>
    <w:rsid w:val="00034304"/>
    <w:rsid w:val="00035434"/>
    <w:rsid w:val="00052A14"/>
    <w:rsid w:val="00077D53"/>
    <w:rsid w:val="00105FD9"/>
    <w:rsid w:val="00117666"/>
    <w:rsid w:val="001549D3"/>
    <w:rsid w:val="00160065"/>
    <w:rsid w:val="00162668"/>
    <w:rsid w:val="00177D84"/>
    <w:rsid w:val="00267D18"/>
    <w:rsid w:val="00274347"/>
    <w:rsid w:val="002868E2"/>
    <w:rsid w:val="002869C3"/>
    <w:rsid w:val="002936E4"/>
    <w:rsid w:val="002B4A57"/>
    <w:rsid w:val="002B6127"/>
    <w:rsid w:val="002C74CA"/>
    <w:rsid w:val="003123F4"/>
    <w:rsid w:val="003544FB"/>
    <w:rsid w:val="003B389C"/>
    <w:rsid w:val="003D2F2D"/>
    <w:rsid w:val="00401590"/>
    <w:rsid w:val="00447801"/>
    <w:rsid w:val="00452E9C"/>
    <w:rsid w:val="0045700E"/>
    <w:rsid w:val="004735C8"/>
    <w:rsid w:val="004947A6"/>
    <w:rsid w:val="004961FF"/>
    <w:rsid w:val="004C1E5C"/>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914EA5"/>
    <w:rsid w:val="009151AA"/>
    <w:rsid w:val="0093429D"/>
    <w:rsid w:val="00943573"/>
    <w:rsid w:val="00964134"/>
    <w:rsid w:val="00970F7D"/>
    <w:rsid w:val="00994A3D"/>
    <w:rsid w:val="009C2B12"/>
    <w:rsid w:val="00A174D9"/>
    <w:rsid w:val="00AA4D24"/>
    <w:rsid w:val="00AB6715"/>
    <w:rsid w:val="00B1671E"/>
    <w:rsid w:val="00B25EB8"/>
    <w:rsid w:val="00B37F4D"/>
    <w:rsid w:val="00C52A7B"/>
    <w:rsid w:val="00C56BAF"/>
    <w:rsid w:val="00C679AA"/>
    <w:rsid w:val="00C75972"/>
    <w:rsid w:val="00CD066B"/>
    <w:rsid w:val="00CE4FEE"/>
    <w:rsid w:val="00D060CF"/>
    <w:rsid w:val="00DB59C3"/>
    <w:rsid w:val="00DC259A"/>
    <w:rsid w:val="00DC3D50"/>
    <w:rsid w:val="00DD58B0"/>
    <w:rsid w:val="00DE23E8"/>
    <w:rsid w:val="00DF56CB"/>
    <w:rsid w:val="00E21E24"/>
    <w:rsid w:val="00E52377"/>
    <w:rsid w:val="00E537AD"/>
    <w:rsid w:val="00E64E17"/>
    <w:rsid w:val="00E866C9"/>
    <w:rsid w:val="00EA3D3C"/>
    <w:rsid w:val="00EC090A"/>
    <w:rsid w:val="00ED20B5"/>
    <w:rsid w:val="00F3718D"/>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F81654F-2587-4544-B89C-9EDCEFCA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AB6715"/>
    <w:rPr>
      <w:rFonts w:ascii="Times New Roman" w:eastAsia="Cambria" w:hAnsi="Times New Roman" w:cs="Times New Roman"/>
      <w:b/>
      <w:sz w:val="24"/>
      <w:szCs w:val="24"/>
    </w:rPr>
  </w:style>
  <w:style w:type="character" w:customStyle="1" w:styleId="20">
    <w:name w:val="标题 2 字符"/>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标题 字符"/>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批注框文本 字符"/>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批注文字 字符"/>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批注主题 字符"/>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尾注文本 字符"/>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页脚 字符"/>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本 字符"/>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页眉 字符"/>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标题 3 字符"/>
    <w:basedOn w:val="a1"/>
    <w:link w:val="3"/>
    <w:uiPriority w:val="2"/>
    <w:rsid w:val="00AB6715"/>
    <w:rPr>
      <w:rFonts w:ascii="Times New Roman" w:eastAsiaTheme="majorEastAsia" w:hAnsi="Times New Roman" w:cstheme="majorBidi"/>
      <w:b/>
      <w:sz w:val="24"/>
      <w:szCs w:val="24"/>
    </w:rPr>
  </w:style>
  <w:style w:type="character" w:customStyle="1" w:styleId="40">
    <w:name w:val="标题 4 字符"/>
    <w:basedOn w:val="a1"/>
    <w:link w:val="4"/>
    <w:uiPriority w:val="2"/>
    <w:rsid w:val="00AB6715"/>
    <w:rPr>
      <w:rFonts w:ascii="Times New Roman" w:eastAsiaTheme="majorEastAsia" w:hAnsi="Times New Roman" w:cstheme="majorBidi"/>
      <w:b/>
      <w:iCs/>
      <w:sz w:val="24"/>
      <w:szCs w:val="24"/>
    </w:rPr>
  </w:style>
  <w:style w:type="character" w:customStyle="1" w:styleId="50">
    <w:name w:val="标题 5 字符"/>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1">
    <w:name w:val="Quote"/>
    <w:basedOn w:val="a0"/>
    <w:next w:val="a0"/>
    <w:link w:val="aff2"/>
    <w:uiPriority w:val="29"/>
    <w:qFormat/>
    <w:rsid w:val="00AB6715"/>
    <w:pPr>
      <w:spacing w:before="200" w:after="160"/>
      <w:ind w:left="864" w:right="864"/>
      <w:jc w:val="center"/>
    </w:pPr>
    <w:rPr>
      <w:i/>
      <w:iCs/>
      <w:color w:val="404040" w:themeColor="text1" w:themeTint="BF"/>
    </w:rPr>
  </w:style>
  <w:style w:type="character" w:customStyle="1" w:styleId="aff2">
    <w:name w:val="引用 字符"/>
    <w:basedOn w:val="a1"/>
    <w:link w:val="aff1"/>
    <w:uiPriority w:val="29"/>
    <w:rsid w:val="00AB6715"/>
    <w:rPr>
      <w:rFonts w:ascii="Times New Roman" w:hAnsi="Times New Roman"/>
      <w:i/>
      <w:iCs/>
      <w:color w:val="404040" w:themeColor="text1" w:themeTint="BF"/>
      <w:sz w:val="24"/>
    </w:rPr>
  </w:style>
  <w:style w:type="character" w:styleId="aff3">
    <w:name w:val="Strong"/>
    <w:basedOn w:val="a1"/>
    <w:uiPriority w:val="22"/>
    <w:qFormat/>
    <w:rsid w:val="00AB6715"/>
    <w:rPr>
      <w:rFonts w:ascii="Times New Roman" w:hAnsi="Times New Roman"/>
      <w:b/>
      <w:bCs/>
    </w:rPr>
  </w:style>
  <w:style w:type="character" w:styleId="aff4">
    <w:name w:val="Subtle Emphasis"/>
    <w:basedOn w:val="a1"/>
    <w:uiPriority w:val="19"/>
    <w:qFormat/>
    <w:rsid w:val="00AB6715"/>
    <w:rPr>
      <w:rFonts w:ascii="Times New Roman" w:hAnsi="Times New Roman"/>
      <w:i/>
      <w:iCs/>
      <w:color w:val="404040" w:themeColor="text1" w:themeTint="BF"/>
    </w:rPr>
  </w:style>
  <w:style w:type="table" w:styleId="aff5">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qFormat/>
    <w:rsid w:val="00AB6715"/>
    <w:pPr>
      <w:suppressLineNumbers/>
      <w:spacing w:before="240" w:after="360"/>
      <w:jc w:val="center"/>
    </w:pPr>
    <w:rPr>
      <w:rFonts w:cs="Times New Roman"/>
      <w:b/>
      <w:sz w:val="32"/>
      <w:szCs w:val="32"/>
    </w:rPr>
  </w:style>
  <w:style w:type="character" w:customStyle="1" w:styleId="aff7">
    <w:name w:val="标题 字符"/>
    <w:basedOn w:val="a1"/>
    <w:link w:val="aff6"/>
    <w:rsid w:val="00AB6715"/>
    <w:rPr>
      <w:rFonts w:ascii="Times New Roman" w:hAnsi="Times New Roman" w:cs="Times New Roman"/>
      <w:b/>
      <w:sz w:val="32"/>
      <w:szCs w:val="32"/>
    </w:rPr>
  </w:style>
  <w:style w:type="paragraph" w:customStyle="1" w:styleId="SupplementaryMaterial">
    <w:name w:val="Supplementary Material"/>
    <w:basedOn w:val="aff6"/>
    <w:next w:val="aff6"/>
    <w:qFormat/>
    <w:rsid w:val="0001436A"/>
    <w:pPr>
      <w:spacing w:after="120"/>
    </w:pPr>
    <w:rPr>
      <w:i/>
    </w:rPr>
  </w:style>
  <w:style w:type="table" w:customStyle="1" w:styleId="11">
    <w:name w:val="网格型1"/>
    <w:basedOn w:val="a2"/>
    <w:next w:val="aff5"/>
    <w:uiPriority w:val="39"/>
    <w:rsid w:val="002B6127"/>
    <w:pPr>
      <w:spacing w:after="0" w:line="240" w:lineRule="auto"/>
    </w:pPr>
    <w:rPr>
      <w:rFonts w:ascii="Times New Roman" w:eastAsia="宋体" w:hAnsi="Times New Roman"/>
      <w:kern w:val="2"/>
      <w:sz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2"/>
    <w:next w:val="aff5"/>
    <w:uiPriority w:val="39"/>
    <w:rsid w:val="002B6127"/>
    <w:pPr>
      <w:spacing w:after="0" w:line="240" w:lineRule="auto"/>
    </w:pPr>
    <w:rPr>
      <w:rFonts w:ascii="Times New Roman" w:eastAsia="宋体" w:hAnsi="Times New Roman" w:cs="Times New Roman"/>
      <w:kern w:val="2"/>
      <w:sz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2"/>
    <w:next w:val="aff5"/>
    <w:uiPriority w:val="39"/>
    <w:rsid w:val="002B6127"/>
    <w:pPr>
      <w:spacing w:after="0" w:line="240" w:lineRule="auto"/>
    </w:pPr>
    <w:rPr>
      <w:rFonts w:ascii="Times New Roman" w:eastAsia="宋体" w:hAnsi="Times New Roman" w:cs="Times New Roman"/>
      <w:kern w:val="2"/>
      <w:sz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969/j.issn.1009-7791.2017.04.0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1D0B0BC-5FB7-40D1-9576-2547EF685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11</TotalTime>
  <Pages>5</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MyPC</cp:lastModifiedBy>
  <cp:revision>10</cp:revision>
  <cp:lastPrinted>2013-10-03T12:51:00Z</cp:lastPrinted>
  <dcterms:created xsi:type="dcterms:W3CDTF">2018-11-23T08:58:00Z</dcterms:created>
  <dcterms:modified xsi:type="dcterms:W3CDTF">2022-08-13T13:09:00Z</dcterms:modified>
</cp:coreProperties>
</file>