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17CE1310" w:rsidR="00654E8F" w:rsidRDefault="00654E8F" w:rsidP="0001436A">
      <w:pPr>
        <w:pStyle w:val="SupplementaryMaterial"/>
      </w:pPr>
      <w:r w:rsidRPr="001549D3">
        <w:t>Supplementary Material</w:t>
      </w:r>
    </w:p>
    <w:p w14:paraId="309F173A" w14:textId="77777777" w:rsidR="008C2F1F" w:rsidRPr="00376CC5" w:rsidRDefault="008C2F1F" w:rsidP="008C2F1F">
      <w:pPr>
        <w:pStyle w:val="aff6"/>
        <w:jc w:val="both"/>
      </w:pPr>
      <w:r w:rsidRPr="00FC6892">
        <w:t>Engineering Elastic Bioactive Composite Hydrogels for Promoting Osteogenic Differentiation of Embryonic Mesenchymal Stem Cells</w:t>
      </w:r>
    </w:p>
    <w:p w14:paraId="624AD653" w14:textId="77777777" w:rsidR="008C2F1F" w:rsidRDefault="008C2F1F" w:rsidP="008C2F1F">
      <w:pPr>
        <w:pStyle w:val="AuthorList"/>
        <w:jc w:val="both"/>
      </w:pPr>
      <w:r w:rsidRPr="00407FF8">
        <w:t>Min Wang</w:t>
      </w:r>
      <w:r w:rsidRPr="00407FF8">
        <w:rPr>
          <w:vertAlign w:val="superscript"/>
        </w:rPr>
        <w:t>1, #</w:t>
      </w:r>
      <w:r w:rsidRPr="00407FF8">
        <w:t>, Yi Guo</w:t>
      </w:r>
      <w:r w:rsidRPr="00407FF8">
        <w:rPr>
          <w:vertAlign w:val="superscript"/>
        </w:rPr>
        <w:t>2, #</w:t>
      </w:r>
      <w:r w:rsidRPr="00407FF8">
        <w:t xml:space="preserve">, </w:t>
      </w:r>
      <w:proofErr w:type="spellStart"/>
      <w:r w:rsidRPr="00407FF8">
        <w:t>Zexing</w:t>
      </w:r>
      <w:proofErr w:type="spellEnd"/>
      <w:r w:rsidRPr="00407FF8">
        <w:t xml:space="preserve"> Deng</w:t>
      </w:r>
      <w:r w:rsidRPr="00407FF8">
        <w:rPr>
          <w:vertAlign w:val="superscript"/>
        </w:rPr>
        <w:t>3</w:t>
      </w:r>
      <w:r w:rsidRPr="00407FF8">
        <w:t xml:space="preserve">, </w:t>
      </w:r>
      <w:bookmarkStart w:id="0" w:name="_Hlk111721117"/>
      <w:r w:rsidRPr="00407FF8">
        <w:t>Peng Xu</w:t>
      </w:r>
      <w:bookmarkEnd w:id="0"/>
      <w:proofErr w:type="gramStart"/>
      <w:r w:rsidRPr="00407FF8">
        <w:rPr>
          <w:vertAlign w:val="superscript"/>
        </w:rPr>
        <w:t>1,*</w:t>
      </w:r>
      <w:proofErr w:type="gramEnd"/>
    </w:p>
    <w:p w14:paraId="6C0D0837" w14:textId="77777777" w:rsidR="008C2F1F" w:rsidRPr="00376CC5" w:rsidRDefault="008C2F1F" w:rsidP="008C2F1F">
      <w:pPr>
        <w:spacing w:before="240" w:after="0"/>
        <w:jc w:val="both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407FF8">
        <w:rPr>
          <w:rFonts w:cs="Times New Roman"/>
          <w:szCs w:val="24"/>
        </w:rPr>
        <w:t>Honghui Hospital, Xi'an Jiaotong University, Xi'an 710000, China</w:t>
      </w:r>
    </w:p>
    <w:p w14:paraId="4B010C8F" w14:textId="77777777" w:rsidR="008C2F1F" w:rsidRDefault="008C2F1F" w:rsidP="008C2F1F">
      <w:pPr>
        <w:spacing w:after="0"/>
        <w:jc w:val="both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407FF8">
        <w:rPr>
          <w:rFonts w:cs="Times New Roman"/>
          <w:szCs w:val="24"/>
        </w:rPr>
        <w:t>Shaanxi Key Laboratory of Brain Disorders, Shaanxi Key Laboratory of Ischemic Cardiovascular Disease, Institute of Basic and Translational Medicine, Xi’an Medical University, Xi’an, 710021, China</w:t>
      </w:r>
    </w:p>
    <w:p w14:paraId="024B970E" w14:textId="77777777" w:rsidR="008C2F1F" w:rsidRDefault="008C2F1F" w:rsidP="008C2F1F">
      <w:pPr>
        <w:spacing w:after="0"/>
        <w:jc w:val="both"/>
        <w:rPr>
          <w:rFonts w:cs="Times New Roman"/>
          <w:szCs w:val="24"/>
          <w:lang w:eastAsia="zh-CN"/>
        </w:rPr>
      </w:pPr>
      <w:r w:rsidRPr="00407FF8">
        <w:rPr>
          <w:rFonts w:cs="Times New Roman" w:hint="eastAsia"/>
          <w:szCs w:val="24"/>
          <w:vertAlign w:val="superscript"/>
          <w:lang w:eastAsia="zh-CN"/>
        </w:rPr>
        <w:t>3</w:t>
      </w:r>
      <w:r w:rsidRPr="00407FF8">
        <w:rPr>
          <w:rFonts w:cs="Times New Roman"/>
          <w:szCs w:val="24"/>
          <w:lang w:eastAsia="zh-CN"/>
        </w:rPr>
        <w:t>College of Materials Science and Engineering, Xi’an University of Science and Technology, Xi’an, 710054, China</w:t>
      </w:r>
    </w:p>
    <w:p w14:paraId="28EEA40B" w14:textId="77777777" w:rsidR="008C2F1F" w:rsidRPr="004D05F0" w:rsidRDefault="008C2F1F" w:rsidP="008C2F1F">
      <w:pPr>
        <w:spacing w:after="0"/>
        <w:jc w:val="both"/>
        <w:rPr>
          <w:rFonts w:cs="Times New Roman"/>
          <w:szCs w:val="24"/>
          <w:lang w:eastAsia="zh-CN"/>
        </w:rPr>
      </w:pPr>
      <w:r w:rsidRPr="004D05F0">
        <w:rPr>
          <w:rFonts w:cs="Times New Roman"/>
          <w:szCs w:val="24"/>
          <w:vertAlign w:val="superscript"/>
          <w:lang w:eastAsia="zh-CN"/>
        </w:rPr>
        <w:t>#</w:t>
      </w:r>
      <w:r w:rsidRPr="004D05F0">
        <w:rPr>
          <w:rFonts w:cs="Times New Roman"/>
          <w:szCs w:val="24"/>
          <w:lang w:eastAsia="zh-CN"/>
        </w:rPr>
        <w:t xml:space="preserve"> M</w:t>
      </w:r>
      <w:r>
        <w:rPr>
          <w:rFonts w:cs="Times New Roman" w:hint="eastAsia"/>
          <w:szCs w:val="24"/>
          <w:lang w:eastAsia="zh-CN"/>
        </w:rPr>
        <w:t>in</w:t>
      </w:r>
      <w:r w:rsidRPr="004D05F0">
        <w:rPr>
          <w:rFonts w:cs="Times New Roman"/>
          <w:szCs w:val="24"/>
          <w:lang w:eastAsia="zh-CN"/>
        </w:rPr>
        <w:t xml:space="preserve"> Wang and Y</w:t>
      </w:r>
      <w:r>
        <w:rPr>
          <w:rFonts w:cs="Times New Roman"/>
          <w:szCs w:val="24"/>
          <w:lang w:eastAsia="zh-CN"/>
        </w:rPr>
        <w:t>i</w:t>
      </w:r>
      <w:r w:rsidRPr="004D05F0">
        <w:rPr>
          <w:rFonts w:cs="Times New Roman"/>
          <w:szCs w:val="24"/>
          <w:lang w:eastAsia="zh-CN"/>
        </w:rPr>
        <w:t xml:space="preserve"> Guo contributed equally to this paper.</w:t>
      </w:r>
    </w:p>
    <w:p w14:paraId="6617F710" w14:textId="77777777" w:rsidR="008C2F1F" w:rsidRPr="00376CC5" w:rsidRDefault="008C2F1F" w:rsidP="008C2F1F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>*</w:t>
      </w:r>
      <w:r>
        <w:rPr>
          <w:rFonts w:cs="Times New Roman"/>
          <w:b/>
          <w:szCs w:val="24"/>
        </w:rPr>
        <w:t xml:space="preserve"> </w:t>
      </w:r>
      <w:r w:rsidRPr="00376CC5">
        <w:rPr>
          <w:rFonts w:cs="Times New Roman"/>
          <w:b/>
          <w:szCs w:val="24"/>
        </w:rPr>
        <w:t xml:space="preserve">Correspondence: </w:t>
      </w:r>
      <w:r w:rsidRPr="00376CC5">
        <w:rPr>
          <w:rFonts w:cs="Times New Roman"/>
          <w:b/>
          <w:szCs w:val="24"/>
        </w:rPr>
        <w:br/>
      </w:r>
      <w:r w:rsidRPr="004D05F0">
        <w:rPr>
          <w:rFonts w:cs="Times New Roman"/>
          <w:szCs w:val="24"/>
        </w:rPr>
        <w:t>Peng Xu</w:t>
      </w:r>
      <w:r w:rsidRPr="00376CC5">
        <w:rPr>
          <w:rFonts w:cs="Times New Roman"/>
          <w:szCs w:val="24"/>
        </w:rPr>
        <w:br/>
      </w:r>
      <w:r w:rsidRPr="004D05F0">
        <w:rPr>
          <w:rFonts w:cs="Times New Roman"/>
          <w:szCs w:val="24"/>
        </w:rPr>
        <w:t>sousou369@163.com</w:t>
      </w:r>
    </w:p>
    <w:p w14:paraId="57BE0A54" w14:textId="7414C83F" w:rsidR="008C2F1F" w:rsidRDefault="008C2F1F" w:rsidP="008C2F1F">
      <w:pPr>
        <w:pStyle w:val="aff6"/>
        <w:jc w:val="left"/>
      </w:pPr>
    </w:p>
    <w:p w14:paraId="5C52FD10" w14:textId="76C34978" w:rsidR="008C2F1F" w:rsidRDefault="008C2F1F" w:rsidP="008C2F1F"/>
    <w:p w14:paraId="3CE667B2" w14:textId="6E24EF1A" w:rsidR="008C2F1F" w:rsidRDefault="008C2F1F" w:rsidP="008C2F1F"/>
    <w:p w14:paraId="19F5B7AD" w14:textId="02942BD0" w:rsidR="008C2F1F" w:rsidRDefault="008C2F1F" w:rsidP="008C2F1F"/>
    <w:p w14:paraId="09617460" w14:textId="7ABA47FD" w:rsidR="008C2F1F" w:rsidRDefault="008C2F1F" w:rsidP="008C2F1F"/>
    <w:p w14:paraId="57689FD3" w14:textId="63C833FF" w:rsidR="008C2F1F" w:rsidRDefault="008C2F1F" w:rsidP="008C2F1F"/>
    <w:p w14:paraId="127FAF62" w14:textId="4777EBBD" w:rsidR="008C2F1F" w:rsidRDefault="008C2F1F" w:rsidP="008C2F1F"/>
    <w:p w14:paraId="5E9B80C8" w14:textId="0EA871AB" w:rsidR="008C2F1F" w:rsidRDefault="008C2F1F" w:rsidP="008C2F1F"/>
    <w:p w14:paraId="6F1D6E02" w14:textId="5712281A" w:rsidR="008C2F1F" w:rsidRDefault="008C2F1F" w:rsidP="008C2F1F"/>
    <w:p w14:paraId="6E996481" w14:textId="0DB19AC2" w:rsidR="008C2F1F" w:rsidRDefault="008C2F1F" w:rsidP="008C2F1F"/>
    <w:p w14:paraId="718ABB8C" w14:textId="7249D71A" w:rsidR="008C2F1F" w:rsidRDefault="008C2F1F" w:rsidP="008C2F1F"/>
    <w:p w14:paraId="15CDFA5B" w14:textId="1A0A3CEB" w:rsidR="008C2F1F" w:rsidRDefault="008C2F1F" w:rsidP="008C2F1F"/>
    <w:p w14:paraId="15CFBE45" w14:textId="77777777" w:rsidR="008C2F1F" w:rsidRPr="008C2F1F" w:rsidRDefault="008C2F1F" w:rsidP="008C2F1F"/>
    <w:p w14:paraId="1BCFD844" w14:textId="532CE560" w:rsidR="00C153F9" w:rsidRDefault="00C153F9" w:rsidP="00C153F9">
      <w:pPr>
        <w:pStyle w:val="aff6"/>
        <w:jc w:val="left"/>
        <w:rPr>
          <w:sz w:val="24"/>
          <w:szCs w:val="24"/>
          <w:lang w:eastAsia="zh-CN"/>
        </w:rPr>
      </w:pPr>
      <w:r w:rsidRPr="00C153F9">
        <w:rPr>
          <w:rFonts w:hint="eastAsia"/>
          <w:sz w:val="24"/>
          <w:szCs w:val="24"/>
          <w:lang w:eastAsia="zh-CN"/>
        </w:rPr>
        <w:lastRenderedPageBreak/>
        <w:t>Supplementary</w:t>
      </w:r>
      <w:r w:rsidRPr="00C153F9">
        <w:rPr>
          <w:sz w:val="24"/>
          <w:szCs w:val="24"/>
          <w:lang w:eastAsia="zh-CN"/>
        </w:rPr>
        <w:t xml:space="preserve"> F</w:t>
      </w:r>
      <w:r w:rsidRPr="00C153F9">
        <w:rPr>
          <w:rFonts w:hint="eastAsia"/>
          <w:sz w:val="24"/>
          <w:szCs w:val="24"/>
          <w:lang w:eastAsia="zh-CN"/>
        </w:rPr>
        <w:t>igures</w:t>
      </w:r>
    </w:p>
    <w:p w14:paraId="7C687AE6" w14:textId="77777777" w:rsidR="0085447C" w:rsidRPr="0085447C" w:rsidRDefault="0085447C" w:rsidP="0085447C">
      <w:pPr>
        <w:rPr>
          <w:rFonts w:hint="eastAsia"/>
          <w:lang w:eastAsia="zh-CN"/>
        </w:rPr>
      </w:pPr>
    </w:p>
    <w:p w14:paraId="067321E7" w14:textId="507AE8DB" w:rsidR="00C153F9" w:rsidRDefault="0085447C" w:rsidP="00C153F9">
      <w:pPr>
        <w:jc w:val="center"/>
        <w:rPr>
          <w:rFonts w:cs="Times New Roman"/>
          <w:b/>
          <w:szCs w:val="24"/>
        </w:rPr>
      </w:pPr>
      <w:r>
        <w:rPr>
          <w:noProof/>
          <w:lang w:eastAsia="zh-CN"/>
        </w:rPr>
        <w:drawing>
          <wp:inline distT="0" distB="0" distL="0" distR="0" wp14:anchorId="1493FB77" wp14:editId="16F858FF">
            <wp:extent cx="5762625" cy="2857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C592" w14:textId="6C3958FC" w:rsidR="00C153F9" w:rsidRDefault="00C153F9" w:rsidP="0085447C">
      <w:pPr>
        <w:jc w:val="both"/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The </w:t>
      </w:r>
      <w:r>
        <w:rPr>
          <w:vertAlign w:val="superscript"/>
        </w:rPr>
        <w:t>1</w:t>
      </w:r>
      <w:r>
        <w:t xml:space="preserve">H NMR spectra of </w:t>
      </w:r>
      <w:r>
        <w:rPr>
          <w:b/>
          <w:bCs/>
        </w:rPr>
        <w:t>(A)</w:t>
      </w:r>
      <w:r>
        <w:t xml:space="preserve"> PF127,</w:t>
      </w:r>
      <w:r w:rsidRPr="00C43325">
        <w:rPr>
          <w:b/>
          <w:bCs/>
        </w:rPr>
        <w:t xml:space="preserve"> (B)</w:t>
      </w:r>
      <w:r>
        <w:t xml:space="preserve"> itaconic acid, </w:t>
      </w:r>
      <w:r w:rsidRPr="00C43325">
        <w:rPr>
          <w:b/>
          <w:bCs/>
        </w:rPr>
        <w:t>(C)</w:t>
      </w:r>
      <w:r>
        <w:t xml:space="preserve"> PEG </w:t>
      </w:r>
      <w:r>
        <w:rPr>
          <w:rFonts w:hint="eastAsia"/>
          <w:lang w:eastAsia="zh-CN"/>
        </w:rPr>
        <w:t>and</w:t>
      </w:r>
      <w:r w:rsidRPr="00C43325">
        <w:rPr>
          <w:b/>
          <w:bCs/>
        </w:rPr>
        <w:t xml:space="preserve"> </w:t>
      </w:r>
      <w:r w:rsidRPr="00C43325">
        <w:rPr>
          <w:b/>
          <w:bCs/>
          <w:lang w:eastAsia="zh-CN"/>
        </w:rPr>
        <w:t>(D)</w:t>
      </w:r>
      <w:r>
        <w:t xml:space="preserve"> </w:t>
      </w:r>
      <w:r w:rsidRPr="00C43325">
        <w:rPr>
          <w:rFonts w:cs="Times New Roman"/>
          <w:lang w:eastAsia="zh-CN"/>
        </w:rPr>
        <w:t>β</w:t>
      </w:r>
      <w:r w:rsidRPr="00C43325">
        <w:rPr>
          <w:rFonts w:cs="Times New Roman"/>
        </w:rPr>
        <w:t>-GP-N</w:t>
      </w:r>
      <w:r w:rsidRPr="00C43325">
        <w:rPr>
          <w:rFonts w:cs="Times New Roman"/>
          <w:lang w:eastAsia="zh-CN"/>
        </w:rPr>
        <w:t>a</w:t>
      </w:r>
      <w:r>
        <w:t>.</w:t>
      </w:r>
    </w:p>
    <w:p w14:paraId="7190983A" w14:textId="77777777" w:rsidR="0085447C" w:rsidRDefault="0085447C" w:rsidP="0085447C">
      <w:pPr>
        <w:jc w:val="both"/>
      </w:pPr>
    </w:p>
    <w:p w14:paraId="16134A68" w14:textId="47F3BA28" w:rsidR="00C153F9" w:rsidRDefault="0085447C" w:rsidP="0085447C">
      <w:pPr>
        <w:jc w:val="center"/>
      </w:pPr>
      <w:r>
        <w:rPr>
          <w:noProof/>
        </w:rPr>
        <w:drawing>
          <wp:inline distT="0" distB="0" distL="0" distR="0" wp14:anchorId="1DD61B6F" wp14:editId="4DA4D7B3">
            <wp:extent cx="5762625" cy="16192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50FE" w14:textId="5EBD2E3C" w:rsidR="00C153F9" w:rsidRDefault="00C153F9" w:rsidP="0085447C">
      <w:pPr>
        <w:jc w:val="both"/>
        <w:rPr>
          <w:rFonts w:cs="Times New Roman"/>
          <w:lang w:eastAsia="zh-CN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F755E">
        <w:rPr>
          <w:b/>
          <w:bCs/>
          <w:lang w:eastAsia="zh-CN"/>
        </w:rPr>
        <w:t>(A)</w:t>
      </w:r>
      <w:r>
        <w:rPr>
          <w:lang w:eastAsia="zh-CN"/>
        </w:rPr>
        <w:t xml:space="preserve"> </w:t>
      </w:r>
      <w:r>
        <w:t xml:space="preserve">The </w:t>
      </w:r>
      <w:r>
        <w:rPr>
          <w:rFonts w:hint="eastAsia"/>
          <w:lang w:eastAsia="zh-CN"/>
        </w:rPr>
        <w:t>degradation</w:t>
      </w:r>
      <w:r>
        <w:t xml:space="preserve"> </w:t>
      </w:r>
      <w:r>
        <w:rPr>
          <w:rFonts w:hint="eastAsia"/>
          <w:lang w:eastAsia="zh-CN"/>
        </w:rPr>
        <w:t>of</w:t>
      </w:r>
      <w:r>
        <w:rPr>
          <w:lang w:eastAsia="zh-CN"/>
        </w:rPr>
        <w:t xml:space="preserve"> FPIGP@BGN-S</w:t>
      </w:r>
      <w:r>
        <w:rPr>
          <w:rFonts w:hint="eastAsia"/>
          <w:lang w:eastAsia="zh-CN"/>
        </w:rPr>
        <w:t>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h</w:t>
      </w:r>
      <w:r>
        <w:rPr>
          <w:lang w:eastAsia="zh-CN"/>
        </w:rPr>
        <w:t xml:space="preserve">ydrogel </w:t>
      </w:r>
      <w:r w:rsidRPr="001268B6">
        <w:rPr>
          <w:rFonts w:hint="eastAsia"/>
          <w:lang w:eastAsia="zh-CN"/>
        </w:rPr>
        <w:t xml:space="preserve">placed in PBS (pH 7.4) at </w:t>
      </w:r>
      <w:r>
        <w:rPr>
          <w:lang w:eastAsia="zh-CN"/>
        </w:rPr>
        <w:t xml:space="preserve">37 </w:t>
      </w:r>
      <w:r w:rsidRPr="001268B6">
        <w:rPr>
          <w:rFonts w:cs="Times New Roman"/>
          <w:lang w:eastAsia="zh-CN"/>
        </w:rPr>
        <w:t>℃</w:t>
      </w:r>
      <w:r>
        <w:rPr>
          <w:lang w:eastAsia="zh-CN"/>
        </w:rPr>
        <w:t xml:space="preserve">; </w:t>
      </w:r>
      <w:r w:rsidRPr="00EF755E">
        <w:rPr>
          <w:b/>
          <w:bCs/>
          <w:lang w:eastAsia="zh-CN"/>
        </w:rPr>
        <w:t>(</w:t>
      </w:r>
      <w:r>
        <w:rPr>
          <w:b/>
          <w:bCs/>
          <w:lang w:eastAsia="zh-CN"/>
        </w:rPr>
        <w:t>B</w:t>
      </w:r>
      <w:r w:rsidRPr="00EF755E">
        <w:rPr>
          <w:b/>
          <w:bCs/>
          <w:lang w:eastAsia="zh-CN"/>
        </w:rPr>
        <w:t>)</w:t>
      </w:r>
      <w:r>
        <w:rPr>
          <w:lang w:eastAsia="zh-CN"/>
        </w:rPr>
        <w:t xml:space="preserve"> The release of BGN-Sr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from FPIGP@BGN-S</w:t>
      </w:r>
      <w:r>
        <w:rPr>
          <w:rFonts w:hint="eastAsia"/>
          <w:lang w:eastAsia="zh-CN"/>
        </w:rPr>
        <w:t>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h</w:t>
      </w:r>
      <w:r>
        <w:rPr>
          <w:lang w:eastAsia="zh-CN"/>
        </w:rPr>
        <w:t>ydrogel</w:t>
      </w:r>
      <w:r w:rsidRPr="00EF755E">
        <w:rPr>
          <w:rFonts w:hint="eastAsia"/>
          <w:lang w:eastAsia="zh-CN"/>
        </w:rPr>
        <w:t xml:space="preserve"> </w:t>
      </w:r>
      <w:r w:rsidRPr="001268B6">
        <w:rPr>
          <w:rFonts w:hint="eastAsia"/>
          <w:lang w:eastAsia="zh-CN"/>
        </w:rPr>
        <w:t xml:space="preserve">placed in PBS (pH 7.4) at </w:t>
      </w:r>
      <w:r>
        <w:rPr>
          <w:lang w:eastAsia="zh-CN"/>
        </w:rPr>
        <w:t xml:space="preserve">37 </w:t>
      </w:r>
      <w:r w:rsidRPr="001268B6">
        <w:rPr>
          <w:rFonts w:cs="Times New Roman"/>
          <w:lang w:eastAsia="zh-CN"/>
        </w:rPr>
        <w:t>℃</w:t>
      </w:r>
      <w:r>
        <w:rPr>
          <w:rFonts w:cs="Times New Roman" w:hint="eastAsia"/>
          <w:lang w:eastAsia="zh-CN"/>
        </w:rPr>
        <w:t>.</w:t>
      </w:r>
    </w:p>
    <w:p w14:paraId="1AA39009" w14:textId="1D4BFC93" w:rsidR="00C153F9" w:rsidRDefault="0085447C" w:rsidP="0085447C">
      <w:pPr>
        <w:jc w:val="center"/>
      </w:pPr>
      <w:r>
        <w:rPr>
          <w:rFonts w:cs="Times New Roman"/>
          <w:noProof/>
          <w:lang w:eastAsia="zh-CN"/>
        </w:rPr>
        <w:lastRenderedPageBreak/>
        <w:drawing>
          <wp:inline distT="0" distB="0" distL="0" distR="0" wp14:anchorId="10E48B5D" wp14:editId="6A997C8C">
            <wp:extent cx="5762625" cy="19050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1F37" w14:textId="5635BE17" w:rsidR="00C153F9" w:rsidRDefault="00C153F9" w:rsidP="0085447C">
      <w:pPr>
        <w:jc w:val="both"/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The live</w:t>
      </w:r>
      <w:r w:rsidRPr="0099580E">
        <w:rPr>
          <w:szCs w:val="24"/>
        </w:rPr>
        <w:t>‒</w:t>
      </w:r>
      <w:r>
        <w:t xml:space="preserve">dead staining fluorescent images of </w:t>
      </w:r>
      <w:r w:rsidRPr="00F82E9B">
        <w:t xml:space="preserve">C3H10T1/2 cells </w:t>
      </w:r>
      <w:r>
        <w:t xml:space="preserve">after </w:t>
      </w:r>
      <w:r w:rsidRPr="00F82E9B">
        <w:t>incubat</w:t>
      </w:r>
      <w:r>
        <w:t>ion</w:t>
      </w:r>
      <w:r w:rsidRPr="00F82E9B">
        <w:t xml:space="preserve"> with hydrogels for 1</w:t>
      </w:r>
      <w:r>
        <w:t xml:space="preserve"> and 5</w:t>
      </w:r>
      <w:r w:rsidRPr="00F82E9B">
        <w:t xml:space="preserve"> day</w:t>
      </w:r>
      <w:r>
        <w:t>s</w:t>
      </w:r>
      <w:r>
        <w:t>.</w:t>
      </w:r>
    </w:p>
    <w:p w14:paraId="654556B3" w14:textId="301BF582" w:rsidR="00C153F9" w:rsidRDefault="00C153F9" w:rsidP="0085447C">
      <w:pPr>
        <w:jc w:val="both"/>
      </w:pPr>
    </w:p>
    <w:p w14:paraId="7EACB25C" w14:textId="4A336247" w:rsidR="00C153F9" w:rsidRDefault="0085447C" w:rsidP="0085447C">
      <w:pPr>
        <w:jc w:val="center"/>
      </w:pPr>
      <w:r>
        <w:rPr>
          <w:noProof/>
        </w:rPr>
        <w:drawing>
          <wp:inline distT="0" distB="0" distL="0" distR="0" wp14:anchorId="16E1A7EB" wp14:editId="34841556">
            <wp:extent cx="5762625" cy="16002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051ED" w14:textId="53F554E3" w:rsidR="00EF755E" w:rsidRPr="00DF1298" w:rsidRDefault="00C153F9" w:rsidP="0085447C">
      <w:pPr>
        <w:jc w:val="both"/>
        <w:rPr>
          <w:rFonts w:cs="Times New Roman"/>
          <w:lang w:eastAsia="zh-CN"/>
        </w:rPr>
      </w:pPr>
      <w:r w:rsidRPr="0001436A">
        <w:rPr>
          <w:rFonts w:cs="Times New Roman"/>
          <w:b/>
          <w:szCs w:val="24"/>
        </w:rPr>
        <w:t xml:space="preserve">Figure </w:t>
      </w:r>
      <w:r w:rsidRPr="00EF755E">
        <w:rPr>
          <w:rFonts w:cs="Times New Roman"/>
          <w:b/>
          <w:szCs w:val="24"/>
        </w:rPr>
        <w:t>S4.</w:t>
      </w:r>
      <w:r w:rsidRPr="00EF755E">
        <w:rPr>
          <w:rFonts w:cs="Times New Roman"/>
          <w:szCs w:val="24"/>
        </w:rPr>
        <w:t xml:space="preserve"> </w:t>
      </w:r>
      <w:r w:rsidRPr="00EF755E">
        <w:rPr>
          <w:rFonts w:cs="Times New Roman"/>
        </w:rPr>
        <w:t xml:space="preserve">The relative (A) </w:t>
      </w:r>
      <w:r w:rsidRPr="00DF1298">
        <w:rPr>
          <w:rFonts w:cs="Times New Roman"/>
          <w:i/>
          <w:iCs/>
        </w:rPr>
        <w:t>I</w:t>
      </w:r>
      <w:r>
        <w:rPr>
          <w:rFonts w:cs="Times New Roman"/>
          <w:i/>
          <w:iCs/>
        </w:rPr>
        <w:t>L</w:t>
      </w:r>
      <w:r w:rsidRPr="00DF1298">
        <w:rPr>
          <w:rFonts w:cs="Times New Roman"/>
          <w:i/>
          <w:iCs/>
        </w:rPr>
        <w:t>-6</w:t>
      </w:r>
      <w:r w:rsidRPr="00EF755E">
        <w:rPr>
          <w:rFonts w:cs="Times New Roman"/>
        </w:rPr>
        <w:t>,</w:t>
      </w:r>
      <w:r>
        <w:rPr>
          <w:rFonts w:cs="Times New Roman"/>
        </w:rPr>
        <w:t xml:space="preserve"> (B)</w:t>
      </w:r>
      <w:r w:rsidRPr="00DF1298">
        <w:rPr>
          <w:rFonts w:cs="Times New Roman"/>
          <w:i/>
          <w:iCs/>
        </w:rPr>
        <w:t xml:space="preserve"> IL-1</w:t>
      </w:r>
      <w:r w:rsidRPr="00DF1298">
        <w:rPr>
          <w:rFonts w:cs="Times New Roman"/>
          <w:i/>
          <w:iCs/>
          <w:lang w:eastAsia="zh-CN"/>
        </w:rPr>
        <w:t>β</w:t>
      </w:r>
      <w:r w:rsidRPr="00EF755E">
        <w:rPr>
          <w:rFonts w:cs="Times New Roman"/>
        </w:rPr>
        <w:t xml:space="preserve"> and (C) </w:t>
      </w:r>
      <w:proofErr w:type="spellStart"/>
      <w:r w:rsidRPr="00DF1298">
        <w:rPr>
          <w:rFonts w:cs="Times New Roman"/>
          <w:i/>
          <w:iCs/>
        </w:rPr>
        <w:t>Tnf</w:t>
      </w:r>
      <w:proofErr w:type="spellEnd"/>
      <w:r w:rsidRPr="00DF1298">
        <w:rPr>
          <w:rFonts w:cs="Times New Roman"/>
          <w:i/>
          <w:iCs/>
        </w:rPr>
        <w:t>-</w:t>
      </w:r>
      <w:r w:rsidRPr="00DF1298">
        <w:rPr>
          <w:rFonts w:cs="Times New Roman"/>
          <w:i/>
          <w:iCs/>
          <w:lang w:eastAsia="zh-CN"/>
        </w:rPr>
        <w:t>α</w:t>
      </w:r>
      <w:r w:rsidRPr="00EF755E">
        <w:rPr>
          <w:rFonts w:cs="Times New Roman"/>
        </w:rPr>
        <w:t xml:space="preserve"> expression</w:t>
      </w:r>
      <w:r>
        <w:rPr>
          <w:rFonts w:cs="Times New Roman"/>
        </w:rPr>
        <w:t xml:space="preserve"> in RAW 264.7 cells treated with LPS</w:t>
      </w:r>
      <w:r w:rsidRPr="00EF755E">
        <w:rPr>
          <w:rFonts w:cs="Times New Roman"/>
        </w:rPr>
        <w:t xml:space="preserve"> after incubati</w:t>
      </w:r>
      <w:r>
        <w:rPr>
          <w:rFonts w:cs="Times New Roman"/>
        </w:rPr>
        <w:t>on</w:t>
      </w:r>
      <w:r w:rsidRPr="00EF755E">
        <w:rPr>
          <w:rFonts w:cs="Times New Roman"/>
        </w:rPr>
        <w:t xml:space="preserve"> with hydrogels for</w:t>
      </w:r>
      <w:r>
        <w:rPr>
          <w:rFonts w:cs="Times New Roman"/>
        </w:rPr>
        <w:t xml:space="preserve"> 2 days</w:t>
      </w:r>
      <w:r>
        <w:rPr>
          <w:rFonts w:cs="Times New Roman"/>
        </w:rPr>
        <w:t>.</w:t>
      </w:r>
    </w:p>
    <w:p w14:paraId="17B8A49F" w14:textId="77777777" w:rsidR="00F82E9B" w:rsidRPr="001549D3" w:rsidRDefault="00F82E9B" w:rsidP="0085447C">
      <w:pPr>
        <w:spacing w:before="240"/>
        <w:jc w:val="both"/>
      </w:pPr>
    </w:p>
    <w:sectPr w:rsidR="00F82E9B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0D8E" w14:textId="77777777" w:rsidR="00FB2E74" w:rsidRDefault="00FB2E74" w:rsidP="00117666">
      <w:pPr>
        <w:spacing w:after="0"/>
      </w:pPr>
      <w:r>
        <w:separator/>
      </w:r>
    </w:p>
  </w:endnote>
  <w:endnote w:type="continuationSeparator" w:id="0">
    <w:p w14:paraId="141754F7" w14:textId="77777777" w:rsidR="00FB2E74" w:rsidRDefault="00FB2E7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36DD3" w14:textId="77777777" w:rsidR="00FB2E74" w:rsidRDefault="00FB2E74" w:rsidP="00117666">
      <w:pPr>
        <w:spacing w:after="0"/>
      </w:pPr>
      <w:r>
        <w:separator/>
      </w:r>
    </w:p>
  </w:footnote>
  <w:footnote w:type="continuationSeparator" w:id="0">
    <w:p w14:paraId="3E9D185F" w14:textId="77777777" w:rsidR="00FB2E74" w:rsidRDefault="00FB2E7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403452098">
    <w:abstractNumId w:val="0"/>
  </w:num>
  <w:num w:numId="2" w16cid:durableId="720447545">
    <w:abstractNumId w:val="4"/>
  </w:num>
  <w:num w:numId="3" w16cid:durableId="829103185">
    <w:abstractNumId w:val="1"/>
  </w:num>
  <w:num w:numId="4" w16cid:durableId="238516564">
    <w:abstractNumId w:val="5"/>
  </w:num>
  <w:num w:numId="5" w16cid:durableId="13067383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948370">
    <w:abstractNumId w:val="3"/>
  </w:num>
  <w:num w:numId="7" w16cid:durableId="2132940201">
    <w:abstractNumId w:val="6"/>
  </w:num>
  <w:num w:numId="8" w16cid:durableId="30157052">
    <w:abstractNumId w:val="6"/>
  </w:num>
  <w:num w:numId="9" w16cid:durableId="1225722973">
    <w:abstractNumId w:val="6"/>
  </w:num>
  <w:num w:numId="10" w16cid:durableId="478696065">
    <w:abstractNumId w:val="6"/>
  </w:num>
  <w:num w:numId="11" w16cid:durableId="965238391">
    <w:abstractNumId w:val="6"/>
  </w:num>
  <w:num w:numId="12" w16cid:durableId="1332488635">
    <w:abstractNumId w:val="6"/>
  </w:num>
  <w:num w:numId="13" w16cid:durableId="1456095181">
    <w:abstractNumId w:val="3"/>
  </w:num>
  <w:num w:numId="14" w16cid:durableId="1779595320">
    <w:abstractNumId w:val="2"/>
  </w:num>
  <w:num w:numId="15" w16cid:durableId="135490709">
    <w:abstractNumId w:val="2"/>
  </w:num>
  <w:num w:numId="16" w16cid:durableId="632098448">
    <w:abstractNumId w:val="2"/>
  </w:num>
  <w:num w:numId="17" w16cid:durableId="390664600">
    <w:abstractNumId w:val="2"/>
  </w:num>
  <w:num w:numId="18" w16cid:durableId="1310287628">
    <w:abstractNumId w:val="2"/>
  </w:num>
  <w:num w:numId="19" w16cid:durableId="1741974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3F7D"/>
    <w:rsid w:val="0001436A"/>
    <w:rsid w:val="00034304"/>
    <w:rsid w:val="00035434"/>
    <w:rsid w:val="00052A14"/>
    <w:rsid w:val="00077D53"/>
    <w:rsid w:val="00081E1C"/>
    <w:rsid w:val="000D3F6C"/>
    <w:rsid w:val="00105FD9"/>
    <w:rsid w:val="00117666"/>
    <w:rsid w:val="0012329E"/>
    <w:rsid w:val="001268B6"/>
    <w:rsid w:val="001549D3"/>
    <w:rsid w:val="00160065"/>
    <w:rsid w:val="00177D84"/>
    <w:rsid w:val="001C07F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E2721"/>
    <w:rsid w:val="00517A89"/>
    <w:rsid w:val="00522F89"/>
    <w:rsid w:val="005250F2"/>
    <w:rsid w:val="00531E1F"/>
    <w:rsid w:val="00593EEA"/>
    <w:rsid w:val="005A5EEE"/>
    <w:rsid w:val="006375C7"/>
    <w:rsid w:val="00654E8F"/>
    <w:rsid w:val="00660D05"/>
    <w:rsid w:val="006820B1"/>
    <w:rsid w:val="006B7D14"/>
    <w:rsid w:val="00701727"/>
    <w:rsid w:val="007050DE"/>
    <w:rsid w:val="0070566C"/>
    <w:rsid w:val="00714C50"/>
    <w:rsid w:val="00725A7D"/>
    <w:rsid w:val="007501BE"/>
    <w:rsid w:val="00790BB3"/>
    <w:rsid w:val="0079483E"/>
    <w:rsid w:val="007C206C"/>
    <w:rsid w:val="00817DD6"/>
    <w:rsid w:val="008225F8"/>
    <w:rsid w:val="0083759F"/>
    <w:rsid w:val="0085447C"/>
    <w:rsid w:val="008764D8"/>
    <w:rsid w:val="00885156"/>
    <w:rsid w:val="00885FD7"/>
    <w:rsid w:val="0089632E"/>
    <w:rsid w:val="008A4067"/>
    <w:rsid w:val="008A7725"/>
    <w:rsid w:val="008C2F1F"/>
    <w:rsid w:val="009151AA"/>
    <w:rsid w:val="0093429D"/>
    <w:rsid w:val="00942E94"/>
    <w:rsid w:val="00943573"/>
    <w:rsid w:val="0095508B"/>
    <w:rsid w:val="00964134"/>
    <w:rsid w:val="00970F7D"/>
    <w:rsid w:val="00994A3D"/>
    <w:rsid w:val="009B3F17"/>
    <w:rsid w:val="009C2B12"/>
    <w:rsid w:val="009D2B79"/>
    <w:rsid w:val="00A174D9"/>
    <w:rsid w:val="00AA4D24"/>
    <w:rsid w:val="00AB6715"/>
    <w:rsid w:val="00AC5AA6"/>
    <w:rsid w:val="00B1671E"/>
    <w:rsid w:val="00B25EB8"/>
    <w:rsid w:val="00B37F4D"/>
    <w:rsid w:val="00BA012A"/>
    <w:rsid w:val="00C153F9"/>
    <w:rsid w:val="00C43325"/>
    <w:rsid w:val="00C52A7B"/>
    <w:rsid w:val="00C56BAF"/>
    <w:rsid w:val="00C679AA"/>
    <w:rsid w:val="00C75972"/>
    <w:rsid w:val="00C84069"/>
    <w:rsid w:val="00CD066B"/>
    <w:rsid w:val="00CE4FEE"/>
    <w:rsid w:val="00D060CF"/>
    <w:rsid w:val="00D32C56"/>
    <w:rsid w:val="00DB59C3"/>
    <w:rsid w:val="00DC259A"/>
    <w:rsid w:val="00DE23E8"/>
    <w:rsid w:val="00DE6202"/>
    <w:rsid w:val="00DF1298"/>
    <w:rsid w:val="00E52377"/>
    <w:rsid w:val="00E537AD"/>
    <w:rsid w:val="00E64E17"/>
    <w:rsid w:val="00E84E8A"/>
    <w:rsid w:val="00E866C9"/>
    <w:rsid w:val="00EA3D3C"/>
    <w:rsid w:val="00EC090A"/>
    <w:rsid w:val="00ED1DB9"/>
    <w:rsid w:val="00ED20B5"/>
    <w:rsid w:val="00EF755E"/>
    <w:rsid w:val="00F46900"/>
    <w:rsid w:val="00F61D89"/>
    <w:rsid w:val="00F82E9B"/>
    <w:rsid w:val="00F87220"/>
    <w:rsid w:val="00FB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116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魔尊 重楼</cp:lastModifiedBy>
  <cp:revision>35</cp:revision>
  <cp:lastPrinted>2013-10-03T12:51:00Z</cp:lastPrinted>
  <dcterms:created xsi:type="dcterms:W3CDTF">2018-11-23T08:58:00Z</dcterms:created>
  <dcterms:modified xsi:type="dcterms:W3CDTF">2022-09-29T06:32:00Z</dcterms:modified>
</cp:coreProperties>
</file>