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F9839" w14:textId="08730D08" w:rsidR="00E36834" w:rsidRDefault="00E36834">
      <w:pPr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 w:hint="eastAsia"/>
          <w:b/>
          <w:bCs/>
          <w:sz w:val="18"/>
          <w:szCs w:val="18"/>
        </w:rPr>
        <w:t>A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ppendix1. </w:t>
      </w:r>
      <w:r w:rsidRPr="00E36834">
        <w:rPr>
          <w:rFonts w:ascii="Times New Roman" w:hAnsi="Times New Roman" w:cs="Times New Roman"/>
          <w:b/>
          <w:bCs/>
          <w:sz w:val="18"/>
          <w:szCs w:val="18"/>
        </w:rPr>
        <w:t>Web of Science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Search Strategy</w:t>
      </w:r>
    </w:p>
    <w:p w14:paraId="6CEF48B6" w14:textId="4D81B854" w:rsidR="00E36834" w:rsidRPr="001C6D09" w:rsidRDefault="001C6D09">
      <w:pPr>
        <w:rPr>
          <w:rFonts w:ascii="Times New Roman" w:hAnsi="Times New Roman" w:cs="Times New Roman"/>
          <w:sz w:val="18"/>
          <w:szCs w:val="18"/>
        </w:rPr>
      </w:pPr>
      <w:r w:rsidRPr="001C6D09">
        <w:rPr>
          <w:rFonts w:ascii="Times New Roman" w:hAnsi="Times New Roman" w:cs="Times New Roman"/>
          <w:sz w:val="18"/>
          <w:szCs w:val="18"/>
        </w:rPr>
        <w:t>(TI=(</w:t>
      </w:r>
      <w:proofErr w:type="spellStart"/>
      <w:r w:rsidRPr="001C6D09">
        <w:rPr>
          <w:rFonts w:ascii="Times New Roman" w:hAnsi="Times New Roman" w:cs="Times New Roman"/>
          <w:sz w:val="18"/>
          <w:szCs w:val="18"/>
        </w:rPr>
        <w:t>epileps</w:t>
      </w:r>
      <w:proofErr w:type="spellEnd"/>
      <w:r w:rsidRPr="001C6D09">
        <w:rPr>
          <w:rFonts w:ascii="Times New Roman" w:hAnsi="Times New Roman" w:cs="Times New Roman"/>
          <w:sz w:val="18"/>
          <w:szCs w:val="18"/>
        </w:rPr>
        <w:t>* OR seizure* OR convulsion*) OR AK=(</w:t>
      </w:r>
      <w:proofErr w:type="spellStart"/>
      <w:r w:rsidRPr="001C6D09">
        <w:rPr>
          <w:rFonts w:ascii="Times New Roman" w:hAnsi="Times New Roman" w:cs="Times New Roman"/>
          <w:sz w:val="18"/>
          <w:szCs w:val="18"/>
        </w:rPr>
        <w:t>epileps</w:t>
      </w:r>
      <w:proofErr w:type="spellEnd"/>
      <w:r w:rsidRPr="001C6D09">
        <w:rPr>
          <w:rFonts w:ascii="Times New Roman" w:hAnsi="Times New Roman" w:cs="Times New Roman"/>
          <w:sz w:val="18"/>
          <w:szCs w:val="18"/>
        </w:rPr>
        <w:t>* OR seizure* OR convulsion*)) AND (TI= ((refractory) OR (intractable) OR (uncontrolled) OR (treatment resistant) OR (medication resistant) OR (drug resistant) OR (</w:t>
      </w:r>
      <w:proofErr w:type="spellStart"/>
      <w:r w:rsidRPr="001C6D09">
        <w:rPr>
          <w:rFonts w:ascii="Times New Roman" w:hAnsi="Times New Roman" w:cs="Times New Roman"/>
          <w:sz w:val="18"/>
          <w:szCs w:val="18"/>
        </w:rPr>
        <w:t>pharmacoresistant</w:t>
      </w:r>
      <w:proofErr w:type="spellEnd"/>
      <w:r w:rsidRPr="001C6D09">
        <w:rPr>
          <w:rFonts w:ascii="Times New Roman" w:hAnsi="Times New Roman" w:cs="Times New Roman"/>
          <w:sz w:val="18"/>
          <w:szCs w:val="18"/>
        </w:rPr>
        <w:t>) OR (</w:t>
      </w:r>
      <w:proofErr w:type="spellStart"/>
      <w:r w:rsidRPr="001C6D09">
        <w:rPr>
          <w:rFonts w:ascii="Times New Roman" w:hAnsi="Times New Roman" w:cs="Times New Roman"/>
          <w:sz w:val="18"/>
          <w:szCs w:val="18"/>
        </w:rPr>
        <w:t>pharmaco</w:t>
      </w:r>
      <w:proofErr w:type="spellEnd"/>
      <w:r w:rsidRPr="001C6D09">
        <w:rPr>
          <w:rFonts w:ascii="Times New Roman" w:hAnsi="Times New Roman" w:cs="Times New Roman"/>
          <w:sz w:val="18"/>
          <w:szCs w:val="18"/>
        </w:rPr>
        <w:t xml:space="preserve"> resistant) OR (treatment failure)) OR AK= ((refractory) OR (intractable) OR (uncontrolled) OR (treatment resistant) OR (medication resistant) OR (drug resistant) OR (</w:t>
      </w:r>
      <w:proofErr w:type="spellStart"/>
      <w:r w:rsidRPr="001C6D09">
        <w:rPr>
          <w:rFonts w:ascii="Times New Roman" w:hAnsi="Times New Roman" w:cs="Times New Roman"/>
          <w:sz w:val="18"/>
          <w:szCs w:val="18"/>
        </w:rPr>
        <w:t>pharmacoresistant</w:t>
      </w:r>
      <w:proofErr w:type="spellEnd"/>
      <w:r w:rsidRPr="001C6D09">
        <w:rPr>
          <w:rFonts w:ascii="Times New Roman" w:hAnsi="Times New Roman" w:cs="Times New Roman"/>
          <w:sz w:val="18"/>
          <w:szCs w:val="18"/>
        </w:rPr>
        <w:t>) OR (</w:t>
      </w:r>
      <w:proofErr w:type="spellStart"/>
      <w:r w:rsidRPr="001C6D09">
        <w:rPr>
          <w:rFonts w:ascii="Times New Roman" w:hAnsi="Times New Roman" w:cs="Times New Roman"/>
          <w:sz w:val="18"/>
          <w:szCs w:val="18"/>
        </w:rPr>
        <w:t>pharmaco</w:t>
      </w:r>
      <w:proofErr w:type="spellEnd"/>
      <w:r w:rsidRPr="001C6D09">
        <w:rPr>
          <w:rFonts w:ascii="Times New Roman" w:hAnsi="Times New Roman" w:cs="Times New Roman"/>
          <w:sz w:val="18"/>
          <w:szCs w:val="18"/>
        </w:rPr>
        <w:t xml:space="preserve"> resistant) OR (treatment failure)))</w:t>
      </w:r>
    </w:p>
    <w:p w14:paraId="58CA6CB1" w14:textId="0C0AB5B8" w:rsidR="00E36834" w:rsidRDefault="00E36834">
      <w:pPr>
        <w:rPr>
          <w:rFonts w:ascii="Times New Roman" w:hAnsi="Times New Roman" w:cs="Times New Roman"/>
          <w:sz w:val="18"/>
          <w:szCs w:val="18"/>
        </w:rPr>
      </w:pPr>
    </w:p>
    <w:p w14:paraId="11EA1961" w14:textId="5CDC674B" w:rsidR="00D12345" w:rsidRDefault="00D12345">
      <w:pPr>
        <w:rPr>
          <w:rFonts w:ascii="Times New Roman" w:hAnsi="Times New Roman" w:cs="Times New Roman"/>
          <w:sz w:val="18"/>
          <w:szCs w:val="18"/>
        </w:rPr>
      </w:pPr>
    </w:p>
    <w:p w14:paraId="0E7385E9" w14:textId="00E4F113" w:rsidR="00D12345" w:rsidRDefault="00D12345">
      <w:pPr>
        <w:rPr>
          <w:rFonts w:ascii="Times New Roman" w:hAnsi="Times New Roman" w:cs="Times New Roman"/>
          <w:sz w:val="18"/>
          <w:szCs w:val="18"/>
        </w:rPr>
      </w:pPr>
    </w:p>
    <w:p w14:paraId="6A010692" w14:textId="4465F05F" w:rsidR="00D12345" w:rsidRDefault="00D12345">
      <w:pPr>
        <w:rPr>
          <w:rFonts w:ascii="Times New Roman" w:hAnsi="Times New Roman" w:cs="Times New Roman"/>
          <w:sz w:val="18"/>
          <w:szCs w:val="18"/>
        </w:rPr>
      </w:pPr>
    </w:p>
    <w:p w14:paraId="15C34FF2" w14:textId="00DEABD1" w:rsidR="00D12345" w:rsidRDefault="00D12345">
      <w:pPr>
        <w:rPr>
          <w:rFonts w:ascii="Times New Roman" w:hAnsi="Times New Roman" w:cs="Times New Roman"/>
          <w:sz w:val="18"/>
          <w:szCs w:val="18"/>
        </w:rPr>
      </w:pPr>
    </w:p>
    <w:p w14:paraId="79722D8A" w14:textId="2C4A0551" w:rsidR="00D12345" w:rsidRDefault="00D12345">
      <w:pPr>
        <w:rPr>
          <w:rFonts w:ascii="Times New Roman" w:hAnsi="Times New Roman" w:cs="Times New Roman"/>
          <w:sz w:val="18"/>
          <w:szCs w:val="18"/>
        </w:rPr>
      </w:pPr>
    </w:p>
    <w:p w14:paraId="2EBAAEF2" w14:textId="0E019778" w:rsidR="00D12345" w:rsidRDefault="00D12345" w:rsidP="00726A9B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F059B12" wp14:editId="14FA157F">
            <wp:extent cx="7143255" cy="4526732"/>
            <wp:effectExtent l="0" t="0" r="63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766" cy="455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C5C22" w14:textId="3E2DFB74" w:rsidR="00726A9B" w:rsidRPr="00CB0209" w:rsidRDefault="00726A9B" w:rsidP="00CB0209">
      <w:pPr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 w:rsidRPr="00726A9B">
        <w:rPr>
          <w:rFonts w:ascii="Times New Roman" w:hAnsi="Times New Roman" w:cs="Times New Roman"/>
          <w:b/>
          <w:bCs/>
          <w:sz w:val="18"/>
          <w:szCs w:val="18"/>
        </w:rPr>
        <w:t>Figure S</w:t>
      </w:r>
      <w:r>
        <w:rPr>
          <w:rFonts w:ascii="Times New Roman" w:hAnsi="Times New Roman" w:cs="Times New Roman"/>
          <w:b/>
          <w:bCs/>
          <w:sz w:val="18"/>
          <w:szCs w:val="18"/>
        </w:rPr>
        <w:t>1</w:t>
      </w:r>
      <w:r w:rsidRPr="00726A9B">
        <w:rPr>
          <w:rFonts w:ascii="Times New Roman" w:hAnsi="Times New Roman" w:cs="Times New Roman"/>
          <w:b/>
          <w:bCs/>
          <w:sz w:val="18"/>
          <w:szCs w:val="18"/>
        </w:rPr>
        <w:t xml:space="preserve">. </w:t>
      </w:r>
      <w:r w:rsidR="00105BD3" w:rsidRPr="00105BD3">
        <w:rPr>
          <w:rFonts w:ascii="Times New Roman" w:hAnsi="Times New Roman" w:cs="Times New Roman"/>
          <w:b/>
          <w:bCs/>
          <w:sz w:val="18"/>
          <w:szCs w:val="18"/>
        </w:rPr>
        <w:t>Bibliometric analysis of the bibliographic coupling and co-citation. (A) Bibliographic coupling map of documents. (B) Bibliographic coupling map of sources. (C) Co-citation map of documents. (D) Co-citation map of sources. The size of the nodes indicates the counts of bibliographic coupling or co-citations and the distance between two nodes represent their correlation.</w:t>
      </w:r>
    </w:p>
    <w:p w14:paraId="4909418B" w14:textId="689633BF" w:rsidR="00C64791" w:rsidRPr="00E87FA8" w:rsidRDefault="001C6D09">
      <w:pPr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  <w:r w:rsidR="00726A9B">
        <w:rPr>
          <w:rFonts w:ascii="Times New Roman" w:hAnsi="Times New Roman" w:cs="Times New Roman"/>
          <w:b/>
          <w:bCs/>
          <w:sz w:val="18"/>
          <w:szCs w:val="18"/>
        </w:rPr>
        <w:lastRenderedPageBreak/>
        <w:t>Table S1</w:t>
      </w:r>
      <w:r w:rsidR="00E36834">
        <w:rPr>
          <w:rFonts w:ascii="Times New Roman" w:hAnsi="Times New Roman" w:cs="Times New Roman"/>
          <w:b/>
          <w:bCs/>
          <w:sz w:val="18"/>
          <w:szCs w:val="18"/>
        </w:rPr>
        <w:t>.</w:t>
      </w:r>
      <w:r w:rsidR="00E87FA8">
        <w:rPr>
          <w:rFonts w:ascii="Times New Roman" w:hAnsi="Times New Roman" w:cs="Times New Roman"/>
          <w:b/>
          <w:bCs/>
          <w:sz w:val="18"/>
          <w:szCs w:val="18"/>
        </w:rPr>
        <w:t xml:space="preserve"> The top 100 most cited publications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5077"/>
        <w:gridCol w:w="1716"/>
        <w:gridCol w:w="1741"/>
        <w:gridCol w:w="683"/>
        <w:gridCol w:w="3185"/>
      </w:tblGrid>
      <w:tr w:rsidR="008A35F9" w:rsidRPr="00D619D4" w14:paraId="3FC12E16" w14:textId="77777777" w:rsidTr="00933BAD">
        <w:trPr>
          <w:trHeight w:val="300"/>
        </w:trPr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99EFF6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Rank</w:t>
            </w:r>
          </w:p>
        </w:tc>
        <w:tc>
          <w:tcPr>
            <w:tcW w:w="50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3B85CE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Article Title</w:t>
            </w:r>
          </w:p>
        </w:tc>
        <w:tc>
          <w:tcPr>
            <w:tcW w:w="171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2D1890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Journal</w:t>
            </w:r>
          </w:p>
        </w:tc>
        <w:tc>
          <w:tcPr>
            <w:tcW w:w="174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B837DD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Publication Year</w:t>
            </w:r>
          </w:p>
        </w:tc>
        <w:tc>
          <w:tcPr>
            <w:tcW w:w="676" w:type="dxa"/>
            <w:tcBorders>
              <w:top w:val="single" w:sz="4" w:space="0" w:color="auto"/>
              <w:bottom w:val="single" w:sz="4" w:space="0" w:color="auto"/>
            </w:tcBorders>
          </w:tcPr>
          <w:p w14:paraId="5E8014F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Times Cited</w:t>
            </w:r>
          </w:p>
        </w:tc>
        <w:tc>
          <w:tcPr>
            <w:tcW w:w="31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2B25DB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DOI</w:t>
            </w:r>
          </w:p>
        </w:tc>
      </w:tr>
      <w:tr w:rsidR="008A35F9" w:rsidRPr="00D619D4" w14:paraId="5B99FE70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11D34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E39AC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Responsive cortical stimulation for the treatment of medically intractable partial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B6409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Neurology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D837A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DB928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663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9119D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10.1212/WNL.0b013e3182302056</w:t>
            </w:r>
          </w:p>
        </w:tc>
      </w:tr>
      <w:tr w:rsidR="008A35F9" w:rsidRPr="00D619D4" w14:paraId="1F9FBC1B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C2EFA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70686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Early Surgical Therapy for Drug-Resistant Temporal Lobe Epilepsy A Randomized Trial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63157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JAMA-J. Am. Med. Assoc.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3C018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1261F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661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45321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10.1001/jama.2012.220</w:t>
            </w:r>
          </w:p>
        </w:tc>
      </w:tr>
      <w:tr w:rsidR="008A35F9" w:rsidRPr="00D619D4" w14:paraId="55EBD6F7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00152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39301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Trial of Cannabidiol for Drug-Resistant Seizures in the Dravet Syndrome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F7E7C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N. Engl. J. Med.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82D6D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79D0E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4EED2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10.1056/NEJMoa1611618</w:t>
            </w:r>
          </w:p>
        </w:tc>
      </w:tr>
      <w:tr w:rsidR="008A35F9" w:rsidRPr="00D619D4" w14:paraId="2E203BCE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A2A29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45358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Cannabidiol in patients with treatment-resistant epilepsy: an open-label interventional trial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245E3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Lancet Neurol.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3FC88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FC23B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F3841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10.1016/S1474-4422(15)00379-8</w:t>
            </w:r>
          </w:p>
        </w:tc>
      </w:tr>
      <w:tr w:rsidR="008A35F9" w:rsidRPr="00D619D4" w14:paraId="0086C3B3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A31D9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B1DAF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Prediction of seizure likelihood with a long-term, implanted seizure advisory system in patients with drug-resistant epilepsy: a first-in-man study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2A957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Lancet Neurol.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B4DEC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D27AD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441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C0479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10.1016/S1474-4422(13)70075-9</w:t>
            </w:r>
          </w:p>
        </w:tc>
      </w:tr>
      <w:tr w:rsidR="008A35F9" w:rsidRPr="00D619D4" w14:paraId="2BB4FEC6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0E4FB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15075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Long-term efficacy and safety of thalamic stimulation for drug-resistant partial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C723B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Neurology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B2FE0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C8097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344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1FF98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10.1212/WNL.0000000000001334</w:t>
            </w:r>
          </w:p>
        </w:tc>
      </w:tr>
      <w:tr w:rsidR="008A35F9" w:rsidRPr="00D619D4" w14:paraId="2D9E875B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9EAB1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16CEA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Two-year seizure reduction in adults with medically intractable partial onset epilepsy treated with responsive neurostimulation: Final results of the RNS System Pivotal trial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01A33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DF860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2620A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BF5EA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10.1111/epi.12534</w:t>
            </w:r>
          </w:p>
        </w:tc>
      </w:tr>
      <w:tr w:rsidR="008A35F9" w:rsidRPr="00D619D4" w14:paraId="2E60D9C5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BB765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B8B27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Adjunctive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everolimus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 therapy for treatment-resistant focal-onset seizures associated with tuberous sclerosis (EXIST-3): a phase 3,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randomised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, double-blind, placebo-controlled study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A4440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Lancet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D343B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D9CEF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333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E6EEB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10.1016/S0140-6736(16)31419-2</w:t>
            </w:r>
          </w:p>
        </w:tc>
      </w:tr>
      <w:tr w:rsidR="008A35F9" w:rsidRPr="00D619D4" w14:paraId="081044C9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8F14A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17824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Encephalitis with refractory seizures, status epilepticus, and antibodies to the GABA(A) receptor: a case series,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characterisation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 of the antigen, and analysis of the effects of antibodies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EE18E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Lancet Neurol.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3DABA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EF3B2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BD090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10.1016/S1474-4422(13)70299-0</w:t>
            </w:r>
          </w:p>
        </w:tc>
      </w:tr>
      <w:tr w:rsidR="008A35F9" w:rsidRPr="00D619D4" w14:paraId="4CD4266C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2B949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EFEF7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Adjunctive perampanel for refractory partial-onset seizures </w:t>
            </w:r>
            <w:r w:rsidRPr="00D619D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Randomized phase III study 304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C3AD2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Neurology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D7B9F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05328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316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707F6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10.1212/WNL.0b013e3182635735</w:t>
            </w:r>
          </w:p>
        </w:tc>
      </w:tr>
      <w:tr w:rsidR="008A35F9" w:rsidRPr="00D619D4" w14:paraId="17380EBD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D2EA2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6EC49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Long-term treatment with responsive brain stimulation in adults with refractory partial seizures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78EBE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Neurology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FF41A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87899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310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B6A72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10.1212/WNL.0000000000001280</w:t>
            </w:r>
          </w:p>
        </w:tc>
      </w:tr>
      <w:tr w:rsidR="008A35F9" w:rsidRPr="00D619D4" w14:paraId="276CAA2C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9A34A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E2321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Randomized phase III study 306 Adjunctive perampanel for refractory partial-onset seizures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A8BD9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Neurology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7E929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CA75F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288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1B2BD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10.1212/WNL.0b013e318254473a</w:t>
            </w:r>
          </w:p>
        </w:tc>
      </w:tr>
      <w:tr w:rsidR="008A35F9" w:rsidRPr="00D619D4" w14:paraId="62CF55CE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C92B2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88865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Brain somatic mutations in MTOR cause focal cortical dysplasia type II leading to intractable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96093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Nat. Med.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ECBF3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6FEC2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279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C3924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10.1038/nm.3824</w:t>
            </w:r>
          </w:p>
        </w:tc>
      </w:tr>
      <w:tr w:rsidR="008A35F9" w:rsidRPr="00D619D4" w14:paraId="471919D5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1B998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DD93C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Drug-drug interaction between clobazam and cannabidiol in children with refractory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7B1AE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C4C39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8FB13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8DC05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10.1111/epi.13060</w:t>
            </w:r>
          </w:p>
        </w:tc>
      </w:tr>
      <w:tr w:rsidR="008A35F9" w:rsidRPr="00D619D4" w14:paraId="09250644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00D1C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7B96A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Evaluation of adjunctive perampanel in patients with refractory partial-onset seizures: Results of randomized global phase III study 305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4E7D3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25D7C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D3EDB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53926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10.1111/j.1528-1167.2012.03638.x</w:t>
            </w:r>
          </w:p>
        </w:tc>
      </w:tr>
      <w:tr w:rsidR="008A35F9" w:rsidRPr="00D619D4" w14:paraId="0926C7DB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6E07B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29D27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Everolimus Treatment of Refractory Epilepsy in Tuberous Sclerosis Complex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7CE07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Ann. Neurol.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BB69D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D8B46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8C9B1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10.1002/ana.23960</w:t>
            </w:r>
          </w:p>
        </w:tc>
      </w:tr>
      <w:tr w:rsidR="008A35F9" w:rsidRPr="00D619D4" w14:paraId="5F7DECC0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CDD1C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F4D7F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Report of a parent survey of cannabidiol-enriched cannabis use in pediatric treatment-resistant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0E0C6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Epilepsy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Behav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FF887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221E8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218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FA2C2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10.1016/j.yebeh.2013.08.037</w:t>
            </w:r>
          </w:p>
        </w:tc>
      </w:tr>
      <w:tr w:rsidR="008A35F9" w:rsidRPr="00D619D4" w14:paraId="456D509B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F06E5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C5213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Surgery for Drug-Resistant Epilepsy in Children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975A1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N. Engl. J. Med.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68503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DB283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206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A2FA6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10.1056/NEJMoa1615335</w:t>
            </w:r>
          </w:p>
        </w:tc>
      </w:tr>
      <w:tr w:rsidR="008A35F9" w:rsidRPr="00D619D4" w14:paraId="2DE5B912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BA289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B32FD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Interleukin-1 beta Biosynthesis Inhibition Reduces Acute Seizures and Drug Resistant Chronic Epileptic Activity in Mice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3F644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Neurotherapeutics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F61C4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A8BE7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204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A0BFA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10.1007/s13311-011-0039-z</w:t>
            </w:r>
          </w:p>
        </w:tc>
      </w:tr>
      <w:tr w:rsidR="008A35F9" w:rsidRPr="00D619D4" w14:paraId="7BA6A96A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F9B8F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3A866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Risk of sudden unexpected death in epilepsy in patients given adjunctive antiepileptic treatment for refractory seizures: a meta-analysis of placebo-controlled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randomised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 trials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42AB4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Lancet Neurol.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B1B3C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4AFC9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C7F24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10.1016/S1474-4422(11)70193-4</w:t>
            </w:r>
          </w:p>
        </w:tc>
      </w:tr>
      <w:tr w:rsidR="008A35F9" w:rsidRPr="00D619D4" w14:paraId="52423989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BE520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5E910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Vagus nerve stimulation in 436 consecutive patients with treatment-resistant epilepsy: Long-term outcomes and predictors of response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EE2D8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Epilepsy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Behav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56780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477D6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194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A2FFF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10.1016/j.yebeh.2010.10.017</w:t>
            </w:r>
          </w:p>
        </w:tc>
      </w:tr>
      <w:tr w:rsidR="008A35F9" w:rsidRPr="00D619D4" w14:paraId="424BD62C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A62D5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25292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Determinants of health-related quality of life in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pharmacoresistant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619D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epilepsy: Results from a large multicenter study of consecutively enrolled patients using validated quantitative assessments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A8CE3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FC7A1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E470F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182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CD83F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10.1111/j.1528-1167.2011.03325.x</w:t>
            </w:r>
          </w:p>
        </w:tc>
      </w:tr>
      <w:tr w:rsidR="008A35F9" w:rsidRPr="00D619D4" w14:paraId="3C5DAB50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64281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6370A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Laser interstitial thermal therapy for medically intractable mesial temporal lobe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E545E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B69DB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CD01D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CC942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10.1111/epi.13284</w:t>
            </w:r>
          </w:p>
        </w:tc>
      </w:tr>
      <w:tr w:rsidR="008A35F9" w:rsidRPr="00D619D4" w14:paraId="0C589362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81E68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762B1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Efficacy and safety of adjunctive perampanel for the treatment of refractory partial seizures: A pooled analysis of three phase III studies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605EB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1F276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37F48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ACFC5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10.1111/epi.12212</w:t>
            </w:r>
          </w:p>
        </w:tc>
      </w:tr>
      <w:tr w:rsidR="008A35F9" w:rsidRPr="00D619D4" w14:paraId="4AD67C79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1AD5E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8D5E8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Brivaracetam as adjunctive treatment for uncontrolled partial epilepsy in adults: A phase III randomized, double-blind, placebo-controlled trial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6F554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284E0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46415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170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4504D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10.1111/epi.12433</w:t>
            </w:r>
          </w:p>
        </w:tc>
      </w:tr>
      <w:tr w:rsidR="008A35F9" w:rsidRPr="00D619D4" w14:paraId="65019DB3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7210C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FADF4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Febrile infection-related epilepsy syndrome (FIRES): Pathogenesis, treatment, and outcome A multicenter study on 77 children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53EAE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685AE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74B48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175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3E59A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10.1111/j.1528-1167.2011.03250.x</w:t>
            </w:r>
          </w:p>
        </w:tc>
      </w:tr>
      <w:tr w:rsidR="008A35F9" w:rsidRPr="00D619D4" w14:paraId="1904254D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0BD3E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CD837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Stereoelectroencephalography in the difficult to localize refractory focal epilepsy: Early experience from a North American epilepsy center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391C5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00DA4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C18CE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47A14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10.1111/j.1528-1167.2012.03672.x</w:t>
            </w:r>
          </w:p>
        </w:tc>
      </w:tr>
      <w:tr w:rsidR="008A35F9" w:rsidRPr="00D619D4" w14:paraId="4F993242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17A70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6FB04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Adjunctive brivaracetam in adults with uncontrolled focal epilepsy: Results from a double-blind, randomized, placebo-controlled trial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C978F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3377C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86B60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157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0309B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10.1111/epi.12432</w:t>
            </w:r>
          </w:p>
        </w:tc>
      </w:tr>
      <w:tr w:rsidR="008A35F9" w:rsidRPr="00D619D4" w14:paraId="72282B91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29FA5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750EA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Parental reporting of response to oral cannabis extracts for treatment of refractory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C007F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Epilepsy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Behav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FE6CC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9F738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207B5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10.1016/j.yebeh.2015.02.043</w:t>
            </w:r>
          </w:p>
        </w:tc>
      </w:tr>
      <w:tr w:rsidR="008A35F9" w:rsidRPr="00D619D4" w14:paraId="6CC9323E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1C42A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35C69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A randomized, double-blind, placebo-controlled, multicenter, parallel-group study to evaluate the efficacy and safety of adjunctive brivaracetam in adult patients with uncontrolled partial-onset seizures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0FE14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43100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CABA3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5638A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10.1111/epi.13212</w:t>
            </w:r>
          </w:p>
        </w:tc>
      </w:tr>
      <w:tr w:rsidR="008A35F9" w:rsidRPr="00D619D4" w14:paraId="267D2325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9955D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7F8A9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The case for medical marijuana in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F4F9E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24098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8E6E9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143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34611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10.1111/epi.12610</w:t>
            </w:r>
          </w:p>
        </w:tc>
      </w:tr>
      <w:tr w:rsidR="008A35F9" w:rsidRPr="00D619D4" w14:paraId="012CDB52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BA04F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32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5DD00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HIPPOCAMPAL TISSUE OF PATIENTS WITH REFRACTORY TEMPORAL LOBE EPILEPSY IS ASSOCIATED WITH ASTROCYTE ACTIVATION, INFLAMMATION, AND ALTERED EXPRESSION OF CHANNELS AND RECEPTORS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03456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Neuroscience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8A99F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40B9B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21BBC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10.1016/j.neuroscience.2012.06.002</w:t>
            </w:r>
          </w:p>
        </w:tc>
      </w:tr>
      <w:tr w:rsidR="008A35F9" w:rsidRPr="00D619D4" w14:paraId="0AA6EC08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E6841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668C7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Vagus nerve stimulation for drug-resistant epilepsy: A European long-term study up to 24 months in 347 children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27D7A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8A2EF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38F95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C1AA1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10.1111/epi.12762</w:t>
            </w:r>
          </w:p>
        </w:tc>
      </w:tr>
      <w:tr w:rsidR="008A35F9" w:rsidRPr="00D619D4" w14:paraId="292E80BA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B9A0E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5DDDD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Transcutaneous vagus nerve stimulation (t-VNS) in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pharmacoresistant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 epilepsies: A proof of concept trial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15200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79B37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E67B5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16079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10.1111/j.1528-1167.2012.03492.x</w:t>
            </w:r>
          </w:p>
        </w:tc>
      </w:tr>
      <w:tr w:rsidR="008A35F9" w:rsidRPr="00D619D4" w14:paraId="42A48E1D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0D3AF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9CA01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Stereotactic placement of depth electrodes in medically intractable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B6D51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J.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Neurosurg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19D6C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51811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D1047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10.3171/2013.11.JNS13635</w:t>
            </w:r>
          </w:p>
        </w:tc>
      </w:tr>
      <w:tr w:rsidR="008A35F9" w:rsidRPr="00D619D4" w14:paraId="4C93C0C1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ECBC5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01115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Brain-responsive neurostimulation in patients with medically intractable mesial temporal lobe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0427D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79B4D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1B12A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A7E1F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10.1111/epi.13740</w:t>
            </w:r>
          </w:p>
        </w:tc>
      </w:tr>
      <w:tr w:rsidR="008A35F9" w:rsidRPr="00D619D4" w14:paraId="4DD629CB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567CA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F9435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CBD-enriched medical cannabis for intractable pediatric epilepsy The current Israeli experience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99930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Seizure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A9A03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4852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24BF9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10.1016/j.seizure.2016.01.004</w:t>
            </w:r>
          </w:p>
        </w:tc>
      </w:tr>
      <w:tr w:rsidR="008A35F9" w:rsidRPr="00D619D4" w14:paraId="67F576A2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0E1DD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9BE42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High-frequency oscillations, extent of surgical resection, and surgical outcome in drug-resistant focal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8C693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ADFE1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8686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CB1BC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10.1111/epi.12075</w:t>
            </w:r>
          </w:p>
        </w:tc>
      </w:tr>
      <w:tr w:rsidR="008A35F9" w:rsidRPr="00D619D4" w14:paraId="3C954DDE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D520C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579A2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Cannabidiol as a new treatment for drug-resistant epilepsy in tuberous sclerosis complex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C0DF6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4705C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B46B7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8CAB5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10.1111/epi.13499</w:t>
            </w:r>
          </w:p>
        </w:tc>
      </w:tr>
      <w:tr w:rsidR="008A35F9" w:rsidRPr="00D619D4" w14:paraId="4E0F3A03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D918D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9AA5C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Adjunctive brivaracetam for uncontrolled focal and generalized epilepsies: Results of a phase III, double-blind, randomized, placebo-controlled, flexible-dose trial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D5B90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28FCB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72EB8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121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C2F3C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10.1111/epi.12391</w:t>
            </w:r>
          </w:p>
        </w:tc>
      </w:tr>
      <w:tr w:rsidR="008A35F9" w:rsidRPr="00D619D4" w14:paraId="411EB572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3176A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A2D92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Hyperphosphorylated tau in patients with refractory epilepsy correlates with cognitive decline: a study of temporal lobe resections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70EB1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Brain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F7568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BF40F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2C78B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10.1093/brain/aww187</w:t>
            </w:r>
          </w:p>
        </w:tc>
      </w:tr>
      <w:tr w:rsidR="008A35F9" w:rsidRPr="00D619D4" w14:paraId="1BC23ACE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23A5E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9F613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Rates and Predictors of Seizure Freedom With Vagus Nerve Stimulation for Intractable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6212F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Neurosurgery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7F45B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A2FE4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01165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10.1227/NEU.0000000000001165</w:t>
            </w:r>
          </w:p>
        </w:tc>
      </w:tr>
      <w:tr w:rsidR="008A35F9" w:rsidRPr="00D619D4" w14:paraId="275094C7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56C3B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43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9ECC8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Efficacy of Anti-Inflammatory Therapy in a Model of Acute Seizures and in a Population of Pediatric Drug Resistant Epileptics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19EFE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PLoS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 One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14361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6D239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FC54D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10.1371/journal.pone.0018200</w:t>
            </w:r>
          </w:p>
        </w:tc>
      </w:tr>
      <w:tr w:rsidR="008A35F9" w:rsidRPr="00D619D4" w14:paraId="10FD77BC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685EB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07B80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Transcutaneous Vagus Nerve Stimulation (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tVNS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) for Treatment of Drug-Resistant Epilepsy: A Randomized, Double-Blind Clinical Trial (cMPsE02)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2BBAF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Brain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Stimul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AF4D3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325AD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107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D41A3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10.1016/j.brs.2015.11.003</w:t>
            </w:r>
          </w:p>
        </w:tc>
      </w:tr>
      <w:tr w:rsidR="008A35F9" w:rsidRPr="00D619D4" w14:paraId="485C60FF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E7280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F7B8B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A prospective, multicenter study of cardiac-based seizure detection to activate vagus nerve stimulation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75F6F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Seizure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90E55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BBBCA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4168B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10.1016/j.seizure.2015.08.011</w:t>
            </w:r>
          </w:p>
        </w:tc>
      </w:tr>
      <w:tr w:rsidR="008A35F9" w:rsidRPr="00D619D4" w14:paraId="7A98E00F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01E8E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50F70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The RNS System: responsive cortical stimulation for the treatment of refractory partial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22A7B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Expert Rev. Med. Devices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88998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75C00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54C86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10.1586/17434440.2014.947274</w:t>
            </w:r>
          </w:p>
        </w:tc>
      </w:tr>
      <w:tr w:rsidR="008A35F9" w:rsidRPr="00D619D4" w14:paraId="1E447E17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D8905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25C5E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Crowdsourcing reproducible seizure forecasting in human and canine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25EB2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Brain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BB5F3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41447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EC173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10.1093/brain/aww045</w:t>
            </w:r>
          </w:p>
        </w:tc>
      </w:tr>
      <w:tr w:rsidR="008A35F9" w:rsidRPr="00D619D4" w14:paraId="1051D758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A606A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5A2DC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Improved Outcomes with Earlier Surgery for Intractable Frontal Lobe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9A0CF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Ann. Neurol.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F0675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B9B8B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EF45B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10.1002/ana.23862</w:t>
            </w:r>
          </w:p>
        </w:tc>
      </w:tr>
      <w:tr w:rsidR="008A35F9" w:rsidRPr="00D619D4" w14:paraId="180DEC7A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BF135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56290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Brain-responsive neurostimulation in patients with medically intractable seizures arising from eloquent and other neocortical areas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6FE5E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D2AC6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2C9FB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F8277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10.1111/epi.13739</w:t>
            </w:r>
          </w:p>
        </w:tc>
      </w:tr>
      <w:tr w:rsidR="008A35F9" w:rsidRPr="00D619D4" w14:paraId="1048ABBA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35B04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B96BB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Randomized controlled trial of trigeminal nerve stimulation for drug-resistant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661AF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Neurology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25DE4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CE4F5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C6CA3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10.1212/WNL.0b013e318285c11a</w:t>
            </w:r>
          </w:p>
        </w:tc>
      </w:tr>
      <w:tr w:rsidR="008A35F9" w:rsidRPr="00D619D4" w14:paraId="7E7A56A2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F0A8D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89B7F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Vagus nerve stimulation for children with treatment-resistant epilepsy: a consecutive series of 141 cases Clinical article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6253B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J.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Neurosurg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.-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Pediatr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338CE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B10F9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B0B0C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10.3171/2011.2.PEDS10505</w:t>
            </w:r>
          </w:p>
        </w:tc>
      </w:tr>
      <w:tr w:rsidR="008A35F9" w:rsidRPr="00D619D4" w14:paraId="65D31B13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5A7E0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A107F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The long-term effect of vagus nerve stimulation on quality of life in patients with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pharmacoresistant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 focal epilepsy: The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PuLsE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 (Open Prospective Randomized Long-term Effectiveness) trial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BC590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AFBBB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C0CCA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77B12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10.1111/epi.12611</w:t>
            </w:r>
          </w:p>
        </w:tc>
      </w:tr>
      <w:tr w:rsidR="008A35F9" w:rsidRPr="00D619D4" w14:paraId="0961BDDD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C28AC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53F80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Stereotactic laser ablation of epileptogenic periventricular nodular heterotopia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5FBDE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Epilepsy Res.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04FCB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5FE25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7B89C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10.1016/j.eplepsyres.2014.01.009</w:t>
            </w:r>
          </w:p>
        </w:tc>
      </w:tr>
      <w:tr w:rsidR="008A35F9" w:rsidRPr="00D619D4" w14:paraId="728BA473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BD729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E20A9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Efficacy and tolerability of adjunctive brivaracetam in adults with </w:t>
            </w:r>
            <w:r w:rsidRPr="00D619D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uncontrolled partial-onset seizures: A phase IIb, randomized, controlled trial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BDD0E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03D34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CE49A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ED52B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10.1111/j.1528-1167.2012.03598.x</w:t>
            </w:r>
          </w:p>
        </w:tc>
      </w:tr>
      <w:tr w:rsidR="008A35F9" w:rsidRPr="00D619D4" w14:paraId="4C042D2A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30CBC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06A92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Low-frequency repetitive transcranial magnetic stimulation for the treatment of refractory partial epilepsy: A controlled clinical study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94DE0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1621E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1FB53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7718E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10.1111/j.1528-1167.2012.03626.x</w:t>
            </w:r>
          </w:p>
        </w:tc>
      </w:tr>
      <w:tr w:rsidR="008A35F9" w:rsidRPr="00D619D4" w14:paraId="356D47E3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458D3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47FCA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Diagnostic Targeted Resequencing in 349 Patients with Drug-Resistant Pediatric Epilepsies Identifies Causative Mutations in 30 Different Genes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B3916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Hum.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Mutat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DE830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640A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FAD94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10.1002/humu.23149</w:t>
            </w:r>
          </w:p>
        </w:tc>
      </w:tr>
      <w:tr w:rsidR="008A35F9" w:rsidRPr="00D619D4" w14:paraId="38803C73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6BAEE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227D5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MR-guided laser interstitial thermal therapy for pediatric drug-resistant lesional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2E16E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31F95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37020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56943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10.1111/epi.13106</w:t>
            </w:r>
          </w:p>
        </w:tc>
      </w:tr>
      <w:tr w:rsidR="008A35F9" w:rsidRPr="00D619D4" w14:paraId="241A4458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9BCC0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EF615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Remission and relapse in a drug-resistant epilepsy population followed prospectively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75376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DBD94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2BC86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B4973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10.1111/j.1528-1167.2010.02929.x</w:t>
            </w:r>
          </w:p>
        </w:tc>
      </w:tr>
      <w:tr w:rsidR="008A35F9" w:rsidRPr="00D619D4" w14:paraId="5F9ED2F8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BCA74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6946C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Third-line antiepileptic therapy and outcome in status epilepticus: The impact of vasopressor use and prolonged mechanical ventilation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CDE65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Crit. Care Med.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095B9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0C53A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F106C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10.1097/CCM.0b013e3182591ff1</w:t>
            </w:r>
          </w:p>
        </w:tc>
      </w:tr>
      <w:tr w:rsidR="008A35F9" w:rsidRPr="00D619D4" w14:paraId="3A1BD4C3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104E8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A19A7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Long-term cannabidiol treatment in patients with Dravet syndrome: An open-label extension trial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AF7FC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C6BAB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2019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F5866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32C0D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10.1111/epi.14628</w:t>
            </w:r>
          </w:p>
        </w:tc>
      </w:tr>
      <w:tr w:rsidR="008A35F9" w:rsidRPr="00D619D4" w14:paraId="7E2FA116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BE179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9B615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Concentration-effect relationships with perampanel in patients with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pharmacoresistant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 partial-onset seizures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F1C82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995F6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EEED2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0DDEF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10.1111/epi.12240</w:t>
            </w:r>
          </w:p>
        </w:tc>
      </w:tr>
      <w:tr w:rsidR="008A35F9" w:rsidRPr="00D619D4" w14:paraId="0E902A17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43D6C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929D6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Long-term safety and treatment effects of cannabidiol in children and adults with treatment-resistant epilepsies: Expanded access program results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AE4D5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D9EE4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96F44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273E5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10.1111/epi.14477</w:t>
            </w:r>
          </w:p>
        </w:tc>
      </w:tr>
      <w:tr w:rsidR="008A35F9" w:rsidRPr="00D619D4" w14:paraId="1C58EC95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AB6B0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36C27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Differentiation of specific ripple patterns helps to identify epileptogenic areas for surgical procedures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D01D6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Clin.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Neurophysiol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05237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2EF38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419E0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10.1016/j.clinph.2013.11.030</w:t>
            </w:r>
          </w:p>
        </w:tc>
      </w:tr>
      <w:tr w:rsidR="008A35F9" w:rsidRPr="00D619D4" w14:paraId="1EF146EF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78C8C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BB3A0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Robot-Assisted Stereotactic Laser Ablation in Medically Intractable Epilepsy: Operative Technique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AF1B0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Oper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Neurosurg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ACC39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D969C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BBC7E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10.1227/NEU.0000000000000286</w:t>
            </w:r>
          </w:p>
        </w:tc>
      </w:tr>
      <w:tr w:rsidR="008A35F9" w:rsidRPr="00D619D4" w14:paraId="5ACD91AC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3AFA0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96585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Costs, length of stay, and mortality of super-refractory status </w:t>
            </w:r>
            <w:r w:rsidRPr="00D619D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epilepticus: A population-based study from Germany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C73F1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CB63F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C7C19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59BDA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10.1111/epi.13837</w:t>
            </w:r>
          </w:p>
        </w:tc>
      </w:tr>
      <w:tr w:rsidR="008A35F9" w:rsidRPr="00D619D4" w14:paraId="463483E4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5A63C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B3940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Mammalian Target of Rapamycin Inhibitors for Intractable Epilepsy and Subependymal Giant Cell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Astrocytomas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 in Tuberous Sclerosis Complex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42A13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J.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Pediatr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30932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89170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4550A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10.1016/j.jpeds.2013.12.053</w:t>
            </w:r>
          </w:p>
        </w:tc>
      </w:tr>
      <w:tr w:rsidR="008A35F9" w:rsidRPr="00D619D4" w14:paraId="50698598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B49E8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31FBE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Ictal-onset localization through connectivity analysis of intracranial EEG signals in patients with refractory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98BCF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96C5A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292A7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4F547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10.1111/epi.12206</w:t>
            </w:r>
          </w:p>
        </w:tc>
      </w:tr>
      <w:tr w:rsidR="008A35F9" w:rsidRPr="00D619D4" w14:paraId="36F97E9E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3702F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7A9DE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Transcranial Direct Current Stimulation for Treatment of Refractory Childhood Focal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0828F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Brain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Stimul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177BB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F2175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7621C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10.1016/j.brs.2013.01.009</w:t>
            </w:r>
          </w:p>
        </w:tc>
      </w:tr>
      <w:tr w:rsidR="008A35F9" w:rsidRPr="00D619D4" w14:paraId="15BE6D8E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7B524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0F862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GLUT1 deficiency syndrome in clinical practice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9AF17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Epilepsy Res.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2D636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4A463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74C53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10.1016/j.eplepsyres.2011.02.007</w:t>
            </w:r>
          </w:p>
        </w:tc>
      </w:tr>
      <w:tr w:rsidR="008A35F9" w:rsidRPr="00D619D4" w14:paraId="1CFC4EF6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7D984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46F43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Depressive and anxiety disorders in epilepsy: Do they differ in their potential to worsen common antiepileptic drug-related adverse events?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14C75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2F2B5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9E9C4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DEEB7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10.1111/j.1528-1167.2012.03488.x</w:t>
            </w:r>
          </w:p>
        </w:tc>
      </w:tr>
      <w:tr w:rsidR="008A35F9" w:rsidRPr="00D619D4" w14:paraId="4742442E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6DEA3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BF185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Use of the modified Atkins diet for treatment of refractory childhood epilepsy: A randomized controlled trial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14E18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1D96F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3488B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6DEDA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10.1111/epi.12069</w:t>
            </w:r>
          </w:p>
        </w:tc>
      </w:tr>
      <w:tr w:rsidR="008A35F9" w:rsidRPr="00D619D4" w14:paraId="603F1928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3E7AD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FC6E8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Ketogenic diet poses a significant effect on imbalanced gut microbiota in infants with refractory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29807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World J. Gastroenterol.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3166D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43F0C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78902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10.3748/wjg.v23.i33.6164</w:t>
            </w:r>
          </w:p>
        </w:tc>
      </w:tr>
      <w:tr w:rsidR="008A35F9" w:rsidRPr="00D619D4" w14:paraId="2AEA3D6B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B5106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446AA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Eslicarbazepine acetate as adjunctive therapy in patients with uncontrolled partial-onset seizures: Results of a phase III, double-blind, randomized, placebo-controlled trial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BCA47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FD751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81DEB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4A6AA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10.1111/epi.12894</w:t>
            </w:r>
          </w:p>
        </w:tc>
      </w:tr>
      <w:tr w:rsidR="008A35F9" w:rsidRPr="00D619D4" w14:paraId="3082B1DF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4306E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6D1F1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Efficacy of and Patient Compliance with a Ketogenic Diet in Adults with Intractable Epilepsy: A Meta-Analysis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4DA3E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J. Clin. Neurol.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9658E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DE147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C35AE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10.3988/jcn.2015.11.1.26</w:t>
            </w:r>
          </w:p>
        </w:tc>
      </w:tr>
      <w:tr w:rsidR="008A35F9" w:rsidRPr="00D619D4" w14:paraId="1F9CB35B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EE981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4CBF2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Cognitive improvement after long-term electrical stimulation of bilateral anterior thalamic nucleus in refractory epilepsy patients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4D57F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Seizure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3465B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DEB4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A8C51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10.1016/j.seizure.2011.12.003</w:t>
            </w:r>
          </w:p>
        </w:tc>
      </w:tr>
      <w:tr w:rsidR="008A35F9" w:rsidRPr="00D619D4" w14:paraId="1661F374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997AE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0D06B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Managing drug-resistant epilepsy: challenges and solutions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C8BFE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Neuropsychiatr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. Dis. Treat.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75E33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99C17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9EE27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10.2147/NDT.S84852</w:t>
            </w:r>
          </w:p>
        </w:tc>
      </w:tr>
      <w:tr w:rsidR="008A35F9" w:rsidRPr="00D619D4" w14:paraId="27846E1E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C559E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176FB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GABA(A) currents are decreased by IL-1 beta in epileptogenic </w:t>
            </w:r>
            <w:r w:rsidRPr="00D619D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tissue of patients with temporal lobe epilepsy: implications for ictogenesis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2606D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Neurobiol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. Dis.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E2336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DA346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1952A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10.1016/j.nbd.2015.07.003</w:t>
            </w:r>
          </w:p>
        </w:tc>
      </w:tr>
      <w:tr w:rsidR="008A35F9" w:rsidRPr="00D619D4" w14:paraId="365C41F1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81372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2D031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Mutations in QARS, Encoding Glutaminyl-tRNA Synthetase, Cause Progressive Microcephaly, Cerebral-Cerebellar Atrophy, and Intractable Seizures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DB9CB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Am. J. Hum. Genet.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17BD6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CAA0D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89325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10.1016/j.ajhg.2014.03.003</w:t>
            </w:r>
          </w:p>
        </w:tc>
      </w:tr>
      <w:tr w:rsidR="008A35F9" w:rsidRPr="00D619D4" w14:paraId="227E9AC4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5A7F6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D6B63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Perampanel, a selective, noncompetitive aleph-amino-3-hydroxy-5-methyl-4-isoxazolepropionic acid receptor antagonist, as adjunctive therapy for refractory partial-onset seizures: Interim results from phase III, extension study 307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19120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488C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90210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4F97C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10.1111/j.1528-1167.2012.03648.x</w:t>
            </w:r>
          </w:p>
        </w:tc>
      </w:tr>
      <w:tr w:rsidR="008A35F9" w:rsidRPr="00D619D4" w14:paraId="15B0926B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04132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5F1FE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Cannabidiol as a Potential Treatment for Febrile Infection-Related Epilepsy Syndrome (FIRES) in the Acute and Chronic Phases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58847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J. Child Neurol.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DE9A0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C6EAD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2CD33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10.1177/0883073816669450</w:t>
            </w:r>
          </w:p>
        </w:tc>
      </w:tr>
      <w:tr w:rsidR="008A35F9" w:rsidRPr="00D619D4" w14:paraId="6D293179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EDE2B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2084F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Laser ablation therapy: An alternative treatment for medically resistant mesial temporal lobe epilepsy after age 50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9AC25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Epilepsy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Behav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1D603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FFE53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08FEF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10.1016/j.yebeh.2015.07.022</w:t>
            </w:r>
          </w:p>
        </w:tc>
      </w:tr>
      <w:tr w:rsidR="008A35F9" w:rsidRPr="00D619D4" w14:paraId="563458A2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5BEB9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68CFD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Altered gut microbiome composition in children with refractory epilepsy after ketogenic diet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FA9E2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Epilepsy Res.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934F8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5FFCB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6FA5B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10.1016/j.eplepsyres.2018.06.015</w:t>
            </w:r>
          </w:p>
        </w:tc>
      </w:tr>
      <w:tr w:rsidR="008A35F9" w:rsidRPr="00D619D4" w14:paraId="01CECA90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3916D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2D3EA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The pathology of magnetic-resonance-imaging-negative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CA11C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Mod.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Pathol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19735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6A74D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12658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10.1038/modpathol.2013.52</w:t>
            </w:r>
          </w:p>
        </w:tc>
      </w:tr>
      <w:tr w:rsidR="008A35F9" w:rsidRPr="00D619D4" w14:paraId="2E6C4413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3D9ED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03CEF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What can we do for people with drug-resistant epilepsy? The 2016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Wartenberg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 Lecture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26B18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Neurology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74F71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38C51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ECD32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10.1212/WNL.0000000000003407</w:t>
            </w:r>
          </w:p>
        </w:tc>
      </w:tr>
      <w:tr w:rsidR="008A35F9" w:rsidRPr="00D619D4" w14:paraId="0B81FD15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7C516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4B1D8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Long-term safety of perampanel and seizure outcomes in refractory partial-onset seizures and secondarily generalized seizures: Results from phase III extension study 307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B99B3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84638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EADDA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46359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10.1111/epi.12643</w:t>
            </w:r>
          </w:p>
        </w:tc>
      </w:tr>
      <w:tr w:rsidR="008A35F9" w:rsidRPr="00D619D4" w14:paraId="01157E87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D6B65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1E0BC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Neuroactive steroids for the treatment of status epilepticus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B6F23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77EE4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FD8EE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5F538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10.1111/epi.12289</w:t>
            </w:r>
          </w:p>
        </w:tc>
      </w:tr>
      <w:tr w:rsidR="008A35F9" w:rsidRPr="00D619D4" w14:paraId="592E2708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A3B1E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EC888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Circulating microRNAs are promising novel biomarkers for drug-resistant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73E0BA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Sci Rep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50EF4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F73E9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28B17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10.1038/srep10201</w:t>
            </w:r>
          </w:p>
        </w:tc>
      </w:tr>
      <w:tr w:rsidR="008A35F9" w:rsidRPr="00D619D4" w14:paraId="5DBB9410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9C4C3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2428C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Correction of vitamin D deficiency improves seizure control in epilepsy: A pilot study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3C40F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Epilepsy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Behav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9611B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31565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CB2E4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10.1016/j.yebeh.2012.03.011</w:t>
            </w:r>
          </w:p>
        </w:tc>
      </w:tr>
      <w:tr w:rsidR="008A35F9" w:rsidRPr="00D619D4" w14:paraId="6744E6A8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2C191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89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CB0A5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Long-term follow-up of the ketogenic diet for refractory epilepsy: Multicenter Argentinean experience in 216 pediatric patients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5902B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Seizure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CA6E3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F3FDB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5A24D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10.1016/j.seizure.2011.06.009</w:t>
            </w:r>
          </w:p>
        </w:tc>
      </w:tr>
      <w:tr w:rsidR="008A35F9" w:rsidRPr="00D619D4" w14:paraId="36BA4E7B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51B9F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57E0A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Severe psychological distress among patients with epilepsy during the COVID-19 outbreak in southwest China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52D2D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6F705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35016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83EA2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10.1111/epi.16544</w:t>
            </w:r>
          </w:p>
        </w:tc>
      </w:tr>
      <w:tr w:rsidR="008A35F9" w:rsidRPr="00D619D4" w14:paraId="7BD548C3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6191A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1CE29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DNM1L-related mitochondrial fission defect presenting as refractory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2DCCE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Eur. J. Hum. Genet.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1A215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7DF0A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852B2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10.1038/ejhg.2015.243</w:t>
            </w:r>
          </w:p>
        </w:tc>
      </w:tr>
      <w:tr w:rsidR="008A35F9" w:rsidRPr="00D619D4" w14:paraId="68B32307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5559A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5C217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Refractory epilepsy and mitochondrial dysfunction due to GM3 synthase deficiency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7CEA5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Eur. J. Hum. Genet.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36B4B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C0AC2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99007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10.1038/ejhg.2012.202</w:t>
            </w:r>
          </w:p>
        </w:tc>
      </w:tr>
      <w:tr w:rsidR="008A35F9" w:rsidRPr="00D619D4" w14:paraId="4D429E9A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53A8E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84365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A validation of the new definition of drug-resistant epilepsy by the International League Against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262BF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721DB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EBC88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78E05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10.1111/epi.12633</w:t>
            </w:r>
          </w:p>
        </w:tc>
      </w:tr>
      <w:tr w:rsidR="008A35F9" w:rsidRPr="00D619D4" w14:paraId="4CD53ED2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CB5A9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5FABE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A DECADE OF EXPERIENCE WITH DEEP BRAIN STIMULATION FOR PATIENTS WITH REFRACTORY MEDIAL TEMPORAL LOBE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535EB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Int. J. Neural Syst.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6668FB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2013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D6237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1ACA7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10.1142/S0129065712500347</w:t>
            </w:r>
          </w:p>
        </w:tc>
      </w:tr>
      <w:tr w:rsidR="008A35F9" w:rsidRPr="00D619D4" w14:paraId="63F2BBA7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D7DC1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2394C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Long-Term Outcome of Anterior Thalamic Nucleus Stimulation for Intractable Epilepsy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1087F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Stereotact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Funct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Neurosurg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3DD6FE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6D9F3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81219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10.1159/000339991</w:t>
            </w:r>
          </w:p>
        </w:tc>
      </w:tr>
      <w:tr w:rsidR="008A35F9" w:rsidRPr="00D619D4" w14:paraId="2B4D9644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15E40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DA1C7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Postmarketing</w:t>
            </w:r>
            <w:proofErr w:type="spellEnd"/>
            <w:r w:rsidRPr="00D619D4">
              <w:rPr>
                <w:rFonts w:ascii="Times New Roman" w:hAnsi="Times New Roman" w:cs="Times New Roman"/>
                <w:sz w:val="18"/>
                <w:szCs w:val="18"/>
              </w:rPr>
              <w:t xml:space="preserve"> experience with brivaracetam in the treatment of epilepsies: A multicenter cohort study from Germany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82C9FC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8BB0B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0688F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C024B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10.1111/epi.13768</w:t>
            </w:r>
          </w:p>
        </w:tc>
      </w:tr>
      <w:tr w:rsidR="008A35F9" w:rsidRPr="00D619D4" w14:paraId="222A065C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8A6600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77E9C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Burden of uncontrolled epilepsy in patients requiring an emergency room visit or hospitalization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50B16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Neurology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B310D6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99E01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535F5F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10.1212/WNL.0b013e318271f77e</w:t>
            </w:r>
          </w:p>
        </w:tc>
      </w:tr>
      <w:tr w:rsidR="008A35F9" w:rsidRPr="00D619D4" w14:paraId="6F922B8C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42B40A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01BB73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Epilepsyecosystem.org: crowd-sourcing reproducible seizure prediction with long-term human intracranial EEG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81001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Brain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EE7AD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EB017D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A4F68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10.1093/brain/awy210</w:t>
            </w:r>
          </w:p>
        </w:tc>
      </w:tr>
      <w:tr w:rsidR="008A35F9" w:rsidRPr="00D619D4" w14:paraId="322F38DB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9D94E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99</w:t>
            </w:r>
          </w:p>
        </w:tc>
        <w:tc>
          <w:tcPr>
            <w:tcW w:w="5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65D28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Low-dose fenfluramine significantly reduces seizure frequency in Dravet syndrome: a prospective study of a new cohort of patients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4B88B8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Eur. J. Neurol.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C8F3B4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3A19C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FBDBE2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10.1111/ene.13195</w:t>
            </w:r>
          </w:p>
        </w:tc>
      </w:tr>
      <w:tr w:rsidR="008A35F9" w:rsidRPr="00D619D4" w14:paraId="00B260A3" w14:textId="77777777" w:rsidTr="00933BAD">
        <w:trPr>
          <w:trHeight w:val="300"/>
        </w:trPr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8A4F589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0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B6C69A7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Stereo electroencephalography-guided radiofrequency thermocoagulation (SEEG-guided RF-TC) in drug-resistant focal epilepsy: Results from a 10-year experience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91E0031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Epilepsia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EFA071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8EE7BB5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0CA8BF" w14:textId="77777777" w:rsidR="008A35F9" w:rsidRPr="00D619D4" w:rsidRDefault="008A35F9" w:rsidP="008720D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D619D4">
              <w:rPr>
                <w:rFonts w:ascii="Times New Roman" w:hAnsi="Times New Roman" w:cs="Times New Roman"/>
                <w:sz w:val="18"/>
                <w:szCs w:val="18"/>
              </w:rPr>
              <w:t>10.1111/epi.13616</w:t>
            </w:r>
          </w:p>
        </w:tc>
      </w:tr>
    </w:tbl>
    <w:p w14:paraId="69189C25" w14:textId="77777777" w:rsidR="008A35F9" w:rsidRPr="004E7D13" w:rsidRDefault="008A35F9" w:rsidP="004E7D13">
      <w:pPr>
        <w:rPr>
          <w:rFonts w:ascii="Times New Roman" w:hAnsi="Times New Roman" w:cs="Times New Roman"/>
          <w:sz w:val="4"/>
          <w:szCs w:val="4"/>
        </w:rPr>
      </w:pPr>
    </w:p>
    <w:sectPr w:rsidR="008A35F9" w:rsidRPr="004E7D13" w:rsidSect="00C6479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B249B" w14:textId="77777777" w:rsidR="00E04F08" w:rsidRDefault="00E04F08" w:rsidP="001F3306">
      <w:r>
        <w:separator/>
      </w:r>
    </w:p>
  </w:endnote>
  <w:endnote w:type="continuationSeparator" w:id="0">
    <w:p w14:paraId="413F8810" w14:textId="77777777" w:rsidR="00E04F08" w:rsidRDefault="00E04F08" w:rsidP="001F3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CA602" w14:textId="77777777" w:rsidR="00E04F08" w:rsidRDefault="00E04F08" w:rsidP="001F3306">
      <w:r>
        <w:separator/>
      </w:r>
    </w:p>
  </w:footnote>
  <w:footnote w:type="continuationSeparator" w:id="0">
    <w:p w14:paraId="7069C70D" w14:textId="77777777" w:rsidR="00E04F08" w:rsidRDefault="00E04F08" w:rsidP="001F33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791"/>
    <w:rsid w:val="00105BD3"/>
    <w:rsid w:val="001C6D09"/>
    <w:rsid w:val="001E181D"/>
    <w:rsid w:val="001F3306"/>
    <w:rsid w:val="00306515"/>
    <w:rsid w:val="00307031"/>
    <w:rsid w:val="00334D22"/>
    <w:rsid w:val="00431C1C"/>
    <w:rsid w:val="00492082"/>
    <w:rsid w:val="004B2F38"/>
    <w:rsid w:val="004D26CF"/>
    <w:rsid w:val="004E7D13"/>
    <w:rsid w:val="00555181"/>
    <w:rsid w:val="00586B16"/>
    <w:rsid w:val="00726A9B"/>
    <w:rsid w:val="008720D2"/>
    <w:rsid w:val="008A35F9"/>
    <w:rsid w:val="00A91130"/>
    <w:rsid w:val="00B5290C"/>
    <w:rsid w:val="00C64791"/>
    <w:rsid w:val="00C9460A"/>
    <w:rsid w:val="00CB0209"/>
    <w:rsid w:val="00D12345"/>
    <w:rsid w:val="00D2793A"/>
    <w:rsid w:val="00D619D4"/>
    <w:rsid w:val="00D8044F"/>
    <w:rsid w:val="00E04F08"/>
    <w:rsid w:val="00E36834"/>
    <w:rsid w:val="00E87FA8"/>
    <w:rsid w:val="00FF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BBC751"/>
  <w15:chartTrackingRefBased/>
  <w15:docId w15:val="{9903C880-0B7C-4F8E-8C32-1AB635025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47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F33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F330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F33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F330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89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2AB52-626D-489D-80CD-59B676826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2616</Words>
  <Characters>14913</Characters>
  <Application>Microsoft Office Word</Application>
  <DocSecurity>0</DocSecurity>
  <Lines>124</Lines>
  <Paragraphs>34</Paragraphs>
  <ScaleCrop>false</ScaleCrop>
  <Company/>
  <LinksUpToDate>false</LinksUpToDate>
  <CharactersWithSpaces>17495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倪 小君</dc:creator>
  <cp:keywords/>
  <dc:description/>
  <cp:lastModifiedBy>Frontiers</cp:lastModifiedBy>
  <cp:revision>22</cp:revision>
  <dcterms:created xsi:type="dcterms:W3CDTF">2022-02-07T06:40:00Z</dcterms:created>
  <dcterms:modified xsi:type="dcterms:W3CDTF">2022-10-13T07:37:00Z</dcterms:modified>
</cp:coreProperties>
</file>