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528993" w14:textId="77777777" w:rsidR="00334519" w:rsidRPr="00DA678B" w:rsidRDefault="00D16336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DA678B"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114300" distR="114300" wp14:anchorId="164DBC6B" wp14:editId="3F4219BB">
            <wp:extent cx="5274310" cy="2484120"/>
            <wp:effectExtent l="0" t="0" r="2540" b="1143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2E22" w14:textId="76002BD9" w:rsidR="00334519" w:rsidRPr="00DA678B" w:rsidRDefault="00D16336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>Figure S1</w:t>
      </w:r>
      <w:r w:rsidR="00AF39B4"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="0028687A"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</w:t>
      </w:r>
      <w:r w:rsidR="004236BC"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>F</w:t>
      </w:r>
      <w:r w:rsidR="0028687A"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eature selection using </w:t>
      </w:r>
      <w:bookmarkStart w:id="0" w:name="_Hlk107990101"/>
      <w:r w:rsidR="0028687A"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>LASSO model</w:t>
      </w:r>
      <w:bookmarkEnd w:id="0"/>
      <w:r w:rsidR="0028687A"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="0028687A" w:rsidRPr="00DA678B">
        <w:rPr>
          <w:rFonts w:ascii="Times New Roman" w:hAnsi="Times New Roman" w:cs="Times New Roman"/>
          <w:color w:val="000000" w:themeColor="text1"/>
          <w:sz w:val="24"/>
        </w:rPr>
        <w:t xml:space="preserve"> (A) LASSO analysis of lactate signature with minimum lambda value.</w:t>
      </w:r>
      <w:r w:rsidR="004236BC" w:rsidRPr="00DA678B">
        <w:rPr>
          <w:rFonts w:ascii="Times New Roman" w:hAnsi="Times New Roman" w:cs="Times New Roman"/>
          <w:color w:val="000000" w:themeColor="text1"/>
          <w:sz w:val="24"/>
        </w:rPr>
        <w:t xml:space="preserve"> (B) </w:t>
      </w:r>
      <w:r w:rsidR="00AF7E07" w:rsidRPr="00DA678B">
        <w:rPr>
          <w:rFonts w:ascii="Times New Roman" w:hAnsi="Times New Roman" w:cs="Times New Roman"/>
          <w:color w:val="000000" w:themeColor="text1"/>
          <w:sz w:val="24"/>
        </w:rPr>
        <w:t>C</w:t>
      </w:r>
      <w:r w:rsidR="004236BC" w:rsidRPr="00DA678B">
        <w:rPr>
          <w:rFonts w:ascii="Times New Roman" w:hAnsi="Times New Roman" w:cs="Times New Roman"/>
          <w:color w:val="000000" w:themeColor="text1"/>
          <w:sz w:val="24"/>
        </w:rPr>
        <w:t xml:space="preserve">oefficient of </w:t>
      </w:r>
      <w:r w:rsidR="00AF7E07" w:rsidRPr="00DA678B">
        <w:rPr>
          <w:rFonts w:ascii="Times New Roman" w:hAnsi="Times New Roman" w:cs="Times New Roman"/>
          <w:color w:val="000000" w:themeColor="text1"/>
          <w:sz w:val="24"/>
        </w:rPr>
        <w:t>lactate signature in LASSO model.</w:t>
      </w:r>
    </w:p>
    <w:p w14:paraId="1B189BE8" w14:textId="77777777" w:rsidR="00334519" w:rsidRPr="00DA678B" w:rsidRDefault="00334519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1A21C6AF" w14:textId="77777777" w:rsidR="00334519" w:rsidRPr="00DA678B" w:rsidRDefault="00334519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1CCFF248" w14:textId="77777777" w:rsidR="00334519" w:rsidRPr="00DA678B" w:rsidRDefault="00D16336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DA678B">
        <w:rPr>
          <w:rFonts w:ascii="Times New Roman" w:hAnsi="Times New Roman" w:cs="Times New Roman"/>
          <w:noProof/>
          <w:color w:val="000000" w:themeColor="text1"/>
          <w:sz w:val="24"/>
        </w:rPr>
        <w:drawing>
          <wp:inline distT="0" distB="0" distL="114300" distR="114300" wp14:anchorId="65E1F200" wp14:editId="280DC663">
            <wp:extent cx="5268595" cy="3329940"/>
            <wp:effectExtent l="0" t="0" r="8255" b="3810"/>
            <wp:docPr id="2" name="图片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E6B4D" w14:textId="7D711359" w:rsidR="00334519" w:rsidRPr="00DA678B" w:rsidRDefault="00D1633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>Figure S2</w:t>
      </w:r>
      <w:r w:rsidR="00AF39B4"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>.</w:t>
      </w:r>
      <w:r w:rsidR="008F2CDD"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Comparison of </w:t>
      </w:r>
      <w:proofErr w:type="spellStart"/>
      <w:r w:rsidR="008F2CDD"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>LaSig</w:t>
      </w:r>
      <w:proofErr w:type="spellEnd"/>
      <w:r w:rsidR="008F2CDD"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among different clinical features. </w:t>
      </w:r>
    </w:p>
    <w:p w14:paraId="22B75D30" w14:textId="77777777" w:rsidR="00334519" w:rsidRPr="00DA678B" w:rsidRDefault="00334519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</w:p>
    <w:p w14:paraId="6F7EC9C9" w14:textId="77777777" w:rsidR="00334519" w:rsidRPr="00DA678B" w:rsidRDefault="00D16336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DA678B"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114300" distR="114300" wp14:anchorId="33809C62" wp14:editId="67FC1BF6">
            <wp:extent cx="5273675" cy="5273675"/>
            <wp:effectExtent l="0" t="0" r="3175" b="3175"/>
            <wp:docPr id="3" name="图片 3" descr="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 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0B91" w14:textId="42E59AD1" w:rsidR="00334519" w:rsidRPr="00DA678B" w:rsidRDefault="00D1633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Figure S3. </w:t>
      </w:r>
      <w:r w:rsidR="00AF39B4"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Association analysis of </w:t>
      </w:r>
      <w:proofErr w:type="spellStart"/>
      <w:r w:rsidR="00AF39B4"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>LaSig</w:t>
      </w:r>
      <w:proofErr w:type="spellEnd"/>
      <w:r w:rsidR="00AF39B4"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and PD-1 expression in different cancers.</w:t>
      </w:r>
    </w:p>
    <w:p w14:paraId="7898BB13" w14:textId="03415663" w:rsidR="00334519" w:rsidRPr="00DA678B" w:rsidRDefault="008D1AEC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DA678B"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7C9BB9F3" wp14:editId="4B0370BA">
            <wp:extent cx="5274310" cy="57111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1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2B9DD" w14:textId="41E3AF0D" w:rsidR="008D1AEC" w:rsidRPr="00DA678B" w:rsidRDefault="008D1AEC" w:rsidP="008D1AEC">
      <w:pPr>
        <w:spacing w:line="360" w:lineRule="auto"/>
        <w:rPr>
          <w:rFonts w:ascii="Times New Roman" w:hAnsi="Times New Roman" w:cs="Times New Roman"/>
          <w:color w:val="000000" w:themeColor="text1"/>
          <w:sz w:val="24"/>
        </w:rPr>
      </w:pPr>
      <w:r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Figure S3. </w:t>
      </w:r>
      <w:proofErr w:type="spellStart"/>
      <w:r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>LaSig</w:t>
      </w:r>
      <w:proofErr w:type="spellEnd"/>
      <w:r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incorporates clinicopathological features to further improve prognostic models.</w:t>
      </w:r>
      <w:r w:rsidRPr="00DA678B">
        <w:rPr>
          <w:rFonts w:ascii="Times New Roman" w:hAnsi="Times New Roman" w:cs="Times New Roman"/>
          <w:b/>
          <w:bCs/>
          <w:color w:val="000000" w:themeColor="text1"/>
          <w:sz w:val="24"/>
        </w:rPr>
        <w:t xml:space="preserve"> </w:t>
      </w:r>
      <w:r w:rsidRPr="00DA678B">
        <w:rPr>
          <w:rFonts w:ascii="Times New Roman" w:hAnsi="Times New Roman" w:cs="Times New Roman"/>
          <w:color w:val="000000" w:themeColor="text1"/>
          <w:sz w:val="24"/>
        </w:rPr>
        <w:t xml:space="preserve">(A-B) </w:t>
      </w:r>
      <w:r w:rsidRPr="00DA678B">
        <w:rPr>
          <w:rFonts w:ascii="Times New Roman" w:hAnsi="Times New Roman" w:cs="Times New Roman"/>
          <w:color w:val="000000" w:themeColor="text1"/>
          <w:sz w:val="24"/>
        </w:rPr>
        <w:t xml:space="preserve">ROC curve was used to evaluate the predictive efficacy of </w:t>
      </w:r>
      <w:proofErr w:type="spellStart"/>
      <w:r w:rsidRPr="00DA678B">
        <w:rPr>
          <w:rFonts w:ascii="Times New Roman" w:hAnsi="Times New Roman" w:cs="Times New Roman"/>
          <w:color w:val="000000" w:themeColor="text1"/>
          <w:sz w:val="24"/>
        </w:rPr>
        <w:t>LaSig</w:t>
      </w:r>
      <w:proofErr w:type="spellEnd"/>
      <w:r w:rsidRPr="00DA678B">
        <w:rPr>
          <w:rFonts w:ascii="Times New Roman" w:hAnsi="Times New Roman" w:cs="Times New Roman"/>
          <w:color w:val="000000" w:themeColor="text1"/>
          <w:sz w:val="24"/>
        </w:rPr>
        <w:t xml:space="preserve"> in TCGA-LUAD and </w:t>
      </w:r>
      <w:r w:rsidRPr="00DA678B">
        <w:rPr>
          <w:rFonts w:ascii="Times New Roman" w:hAnsi="Times New Roman" w:cs="Times New Roman"/>
          <w:color w:val="000000" w:themeColor="text1"/>
          <w:sz w:val="24"/>
        </w:rPr>
        <w:t>GSE19188</w:t>
      </w:r>
      <w:r w:rsidRPr="00DA678B">
        <w:rPr>
          <w:rFonts w:ascii="Times New Roman" w:hAnsi="Times New Roman" w:cs="Times New Roman"/>
          <w:color w:val="000000" w:themeColor="text1"/>
          <w:sz w:val="24"/>
        </w:rPr>
        <w:t xml:space="preserve">. (C) </w:t>
      </w:r>
      <w:r w:rsidRPr="00DA678B">
        <w:rPr>
          <w:rFonts w:ascii="Times New Roman" w:hAnsi="Times New Roman" w:cs="Times New Roman"/>
          <w:color w:val="000000" w:themeColor="text1"/>
          <w:sz w:val="24"/>
        </w:rPr>
        <w:t>Nomograms for forecasting the 1 -, 3 -, and 5-year patient survival rate using the TCGA</w:t>
      </w:r>
      <w:r w:rsidRPr="00DA678B">
        <w:rPr>
          <w:rFonts w:ascii="Times New Roman" w:hAnsi="Times New Roman" w:cs="Times New Roman"/>
          <w:color w:val="000000" w:themeColor="text1"/>
          <w:sz w:val="24"/>
        </w:rPr>
        <w:t>-LUAD</w:t>
      </w:r>
      <w:r w:rsidRPr="00DA678B">
        <w:rPr>
          <w:rFonts w:ascii="Times New Roman" w:hAnsi="Times New Roman" w:cs="Times New Roman"/>
          <w:color w:val="000000" w:themeColor="text1"/>
          <w:sz w:val="24"/>
        </w:rPr>
        <w:t xml:space="preserve"> dataset</w:t>
      </w:r>
      <w:r w:rsidRPr="00DA678B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66AD0055" w14:textId="77777777" w:rsidR="008D1AEC" w:rsidRPr="00DA678B" w:rsidRDefault="008D1AEC">
      <w:pPr>
        <w:spacing w:line="360" w:lineRule="auto"/>
        <w:rPr>
          <w:rFonts w:ascii="Times New Roman" w:hAnsi="Times New Roman" w:cs="Times New Roman" w:hint="eastAsia"/>
          <w:color w:val="000000" w:themeColor="text1"/>
          <w:sz w:val="24"/>
        </w:rPr>
      </w:pPr>
    </w:p>
    <w:sectPr w:rsidR="008D1AEC" w:rsidRPr="00DA67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8CD05" w14:textId="77777777" w:rsidR="0053628B" w:rsidRDefault="0053628B" w:rsidP="0028687A">
      <w:r>
        <w:separator/>
      </w:r>
    </w:p>
  </w:endnote>
  <w:endnote w:type="continuationSeparator" w:id="0">
    <w:p w14:paraId="126E7827" w14:textId="77777777" w:rsidR="0053628B" w:rsidRDefault="0053628B" w:rsidP="00286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5195E" w14:textId="77777777" w:rsidR="0053628B" w:rsidRDefault="0053628B" w:rsidP="0028687A">
      <w:r>
        <w:separator/>
      </w:r>
    </w:p>
  </w:footnote>
  <w:footnote w:type="continuationSeparator" w:id="0">
    <w:p w14:paraId="2B93CF32" w14:textId="77777777" w:rsidR="0053628B" w:rsidRDefault="0053628B" w:rsidP="002868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CF552B9"/>
    <w:rsid w:val="0028687A"/>
    <w:rsid w:val="00334519"/>
    <w:rsid w:val="004236BC"/>
    <w:rsid w:val="0053628B"/>
    <w:rsid w:val="008D1AEC"/>
    <w:rsid w:val="008F2CDD"/>
    <w:rsid w:val="00AF39B4"/>
    <w:rsid w:val="00AF7E07"/>
    <w:rsid w:val="00D16336"/>
    <w:rsid w:val="00DA678B"/>
    <w:rsid w:val="0CF5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3DBDFD0"/>
  <w15:docId w15:val="{2F891B30-4477-43B1-9043-06A9B0EB0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868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8687A"/>
    <w:rPr>
      <w:kern w:val="2"/>
      <w:sz w:val="18"/>
      <w:szCs w:val="18"/>
    </w:rPr>
  </w:style>
  <w:style w:type="paragraph" w:styleId="a5">
    <w:name w:val="footer"/>
    <w:basedOn w:val="a"/>
    <w:link w:val="a6"/>
    <w:rsid w:val="002868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8687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94</Words>
  <Characters>536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何宁宁…浅浅 </dc:creator>
  <cp:lastModifiedBy>Shang Shipeng</cp:lastModifiedBy>
  <cp:revision>7</cp:revision>
  <dcterms:created xsi:type="dcterms:W3CDTF">2022-07-06T00:39:00Z</dcterms:created>
  <dcterms:modified xsi:type="dcterms:W3CDTF">2022-10-21T14:42:00Z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5B0F69C6A8294364AABBE913273C8A00</vt:lpwstr>
  </property>
</Properties>
</file>