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4F12" w14:textId="77777777" w:rsidR="00091158" w:rsidRDefault="00091158" w:rsidP="000911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color w:val="000000"/>
          <w:highlight w:val="white"/>
        </w:rPr>
      </w:pPr>
      <w:r>
        <w:rPr>
          <w:rFonts w:ascii="Times" w:eastAsia="Times" w:hAnsi="Times" w:cs="Times"/>
          <w:b/>
          <w:color w:val="000000"/>
          <w:highlight w:val="white"/>
        </w:rPr>
        <w:t>Appendix</w:t>
      </w:r>
    </w:p>
    <w:p w14:paraId="491943CC" w14:textId="77777777" w:rsidR="00091158" w:rsidRDefault="00091158" w:rsidP="000911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color w:val="000000"/>
          <w:highlight w:val="white"/>
        </w:rPr>
      </w:pPr>
    </w:p>
    <w:tbl>
      <w:tblPr>
        <w:tblW w:w="9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2242"/>
        <w:gridCol w:w="2694"/>
        <w:gridCol w:w="2789"/>
      </w:tblGrid>
      <w:tr w:rsidR="00091158" w14:paraId="78C92927" w14:textId="77777777" w:rsidTr="00241E02">
        <w:trPr>
          <w:jc w:val="center"/>
        </w:trPr>
        <w:tc>
          <w:tcPr>
            <w:tcW w:w="1727" w:type="dxa"/>
          </w:tcPr>
          <w:p w14:paraId="694AD647" w14:textId="77777777" w:rsidR="00091158" w:rsidRDefault="00091158" w:rsidP="00241E02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242" w:type="dxa"/>
          </w:tcPr>
          <w:p w14:paraId="770B5494" w14:textId="77777777" w:rsidR="00091158" w:rsidRDefault="00091158" w:rsidP="00241E02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>Standard (S)</w:t>
            </w:r>
          </w:p>
        </w:tc>
        <w:tc>
          <w:tcPr>
            <w:tcW w:w="2694" w:type="dxa"/>
          </w:tcPr>
          <w:p w14:paraId="08B8BC76" w14:textId="77777777" w:rsidR="00091158" w:rsidRDefault="00091158" w:rsidP="00241E02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>Undercutting (U)</w:t>
            </w:r>
          </w:p>
        </w:tc>
        <w:tc>
          <w:tcPr>
            <w:tcW w:w="2789" w:type="dxa"/>
          </w:tcPr>
          <w:p w14:paraId="3222B6BC" w14:textId="77777777" w:rsidR="00091158" w:rsidRDefault="00091158" w:rsidP="00241E02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>Rebutting</w:t>
            </w:r>
            <w:r>
              <w:rPr>
                <w:color w:val="202020"/>
                <w:sz w:val="18"/>
                <w:szCs w:val="18"/>
                <w:highlight w:val="white"/>
              </w:rPr>
              <w:t xml:space="preserve"> </w:t>
            </w:r>
            <w:r>
              <w:rPr>
                <w:b/>
                <w:color w:val="202020"/>
                <w:sz w:val="18"/>
                <w:szCs w:val="18"/>
                <w:highlight w:val="white"/>
              </w:rPr>
              <w:t>(R)</w:t>
            </w:r>
          </w:p>
        </w:tc>
      </w:tr>
      <w:tr w:rsidR="00091158" w14:paraId="4EF5F057" w14:textId="77777777" w:rsidTr="00241E02">
        <w:trPr>
          <w:trHeight w:val="2935"/>
          <w:jc w:val="center"/>
        </w:trPr>
        <w:tc>
          <w:tcPr>
            <w:tcW w:w="1727" w:type="dxa"/>
          </w:tcPr>
          <w:p w14:paraId="583CBBB9" w14:textId="77777777" w:rsidR="00091158" w:rsidRDefault="00091158" w:rsidP="00241E02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>Literal (L)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FA7A1B" w14:textId="77777777" w:rsidR="00091158" w:rsidRDefault="00091158" w:rsidP="00241E02">
            <w:pPr>
              <w:spacing w:before="120" w:after="12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highlight w:val="white"/>
              </w:rPr>
              <w:t>L’esperto ha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parlato di immunità collettiva riguardo alle epidemie virali e ha affermato che la vaccinazione di tutti è un requisito fondamentale contro il contagio. In particolare, l’esperto ha insistito nel definire lo sforzo collettivo per la vaccinazione come quello dei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componenti di un gruppo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, dove il collettivo conta più del singolo. Il suo discorso si è incentrato sull’aspetto dell’impegno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collettivo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di tutti i cittadini. L’esperto ha concluso mettendo in evidenza quanto siamo dipendenti gli uni dagli altri nel contesto delle emergenze sanitarie.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2B25BE" w14:textId="77777777" w:rsidR="00091158" w:rsidRDefault="00091158" w:rsidP="00241E02">
            <w:pPr>
              <w:spacing w:before="120" w:after="120"/>
            </w:pPr>
            <w:r>
              <w:rPr>
                <w:color w:val="000000"/>
                <w:sz w:val="14"/>
                <w:szCs w:val="14"/>
                <w:highlight w:val="white"/>
              </w:rPr>
              <w:t>L’esperto ha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parlato di immunità collettiva riguardo alle epidemie virali e ha affermato che la vaccinazione di tutti è un requisito fondamentale contro il contagio. In particolare, l’esperto ha insistito nel definire lo sforzo collettivo per la vaccinazione come quello dei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componenti di un gruppo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, dove il collettivo conta più del singolo. Il suo discorso si è incentrato sull’aspetto dell’impegno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collettivo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di tutti i cittadini. </w:t>
            </w:r>
            <w:r>
              <w:rPr>
                <w:i/>
                <w:color w:val="202020"/>
                <w:sz w:val="14"/>
                <w:szCs w:val="14"/>
                <w:highlight w:val="white"/>
              </w:rPr>
              <w:t xml:space="preserve">L’esperto ha ricordato che anche un bambino non vaccinato può stare al sicuro se le persone intorno a lui sono vaccinate. </w:t>
            </w:r>
            <w:r>
              <w:rPr>
                <w:color w:val="202020"/>
                <w:sz w:val="14"/>
                <w:szCs w:val="14"/>
                <w:highlight w:val="white"/>
              </w:rPr>
              <w:t>L’esperto ha concluso mettendo in evidenza quanto siamo dipendenti gli uni dagli altri nel contesto delle emergenze sanitarie.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53ABE3" w14:textId="77777777" w:rsidR="00091158" w:rsidRDefault="00091158" w:rsidP="00241E02">
            <w:pPr>
              <w:spacing w:before="120" w:after="120"/>
            </w:pPr>
            <w:r>
              <w:rPr>
                <w:color w:val="000000"/>
                <w:sz w:val="14"/>
                <w:szCs w:val="14"/>
                <w:highlight w:val="white"/>
              </w:rPr>
              <w:t>L’esperto ha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parlato di immunità collettiva riguardo alle epidemie virali e ha affermato che la vaccinazione di tutti è un requisito fondamentale contro il contagio. In particolare, l’esperto ha insistito nel definire lo sforzo collettivo per la vaccinazione come quello dei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componenti di un gruppo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, dove il collettivo conta più del singolo. Il suo discorso si è incentrato sull’aspetto dell’impegno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collettivo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di tutti i cittadini. </w:t>
            </w:r>
            <w:r>
              <w:rPr>
                <w:i/>
                <w:color w:val="202020"/>
                <w:sz w:val="14"/>
                <w:szCs w:val="14"/>
                <w:highlight w:val="white"/>
              </w:rPr>
              <w:t>L’esperto ha fatto l’esempio di Aldo, un bambino con una grave patologia, che non può essere vaccinato e non può stare al sicuro perché le persone intorno a lui non sono vaccinate.</w:t>
            </w:r>
            <w:r>
              <w:rPr>
                <w:i/>
                <w:sz w:val="14"/>
                <w:szCs w:val="14"/>
                <w:highlight w:val="white"/>
              </w:rPr>
              <w:t xml:space="preserve"> </w:t>
            </w:r>
            <w:r>
              <w:rPr>
                <w:color w:val="202020"/>
                <w:sz w:val="14"/>
                <w:szCs w:val="14"/>
                <w:highlight w:val="white"/>
              </w:rPr>
              <w:t>L’esperto ha concluso mettendo in evidenza quanto siamo dipendenti gli uni dagli altri nel contesto delle emergenze sanitarie.</w:t>
            </w:r>
          </w:p>
        </w:tc>
      </w:tr>
      <w:tr w:rsidR="00091158" w14:paraId="426EB408" w14:textId="77777777" w:rsidTr="00241E02">
        <w:trPr>
          <w:jc w:val="center"/>
        </w:trPr>
        <w:tc>
          <w:tcPr>
            <w:tcW w:w="1727" w:type="dxa"/>
          </w:tcPr>
          <w:p w14:paraId="4C122161" w14:textId="77777777" w:rsidR="00091158" w:rsidRDefault="00091158" w:rsidP="00241E02">
            <w:pPr>
              <w:spacing w:before="120"/>
              <w:rPr>
                <w:sz w:val="18"/>
                <w:szCs w:val="18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>Metaphorical (M)</w:t>
            </w:r>
          </w:p>
        </w:tc>
        <w:tc>
          <w:tcPr>
            <w:tcW w:w="2242" w:type="dxa"/>
            <w:tcBorders>
              <w:top w:val="single" w:sz="4" w:space="0" w:color="000000"/>
            </w:tcBorders>
          </w:tcPr>
          <w:p w14:paraId="6E977607" w14:textId="77777777" w:rsidR="00091158" w:rsidRDefault="00091158" w:rsidP="00241E02">
            <w:pPr>
              <w:spacing w:before="120" w:after="120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 xml:space="preserve">L’esperto ha parlato di immunità collettiva riguardo alle epidemie virali e ha affermato che la vaccinazione di tutti è un requisito fondamentale contro il contagio. In particolare, l’esperto ha insistito nel definire lo sforzo collettivo per la vaccinazione come quello delle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api di un alveare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, dove il collettivo conta più del singolo. Il suo discorso si è incentrato sull’aspetto dell’impegno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collaborativo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di tutti i cittadini. L’esperto ha concluso mettendo in evidenza quanto siamo dipendenti gli uni dagli altri nel contesto delle emergenze sanitarie.</w:t>
            </w:r>
          </w:p>
          <w:p w14:paraId="4397EB0C" w14:textId="77777777" w:rsidR="00091158" w:rsidRDefault="00091158" w:rsidP="00241E02">
            <w:pPr>
              <w:spacing w:before="120" w:after="60"/>
              <w:rPr>
                <w:sz w:val="14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14:paraId="3620F29E" w14:textId="77777777" w:rsidR="00091158" w:rsidRDefault="00091158" w:rsidP="00241E02">
            <w:pPr>
              <w:spacing w:before="120" w:after="120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 xml:space="preserve">L’esperto ha parlato di immunità collettiva riguardo alle epidemie virali e ha affermato che la vaccinazione di tutti è un requisito fondamentale contro il contagio. In particolare, l’esperto ha insistito nel definire lo sforzo collettivo per la vaccinazione come quello delle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api di un alveare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, dove il collettivo conta più del singolo. Il suo discorso si è incentrato sull’aspetto dell’impegno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collaborativo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di tutti i cittadini. </w:t>
            </w:r>
            <w:r>
              <w:rPr>
                <w:i/>
                <w:color w:val="202020"/>
                <w:sz w:val="14"/>
                <w:szCs w:val="14"/>
                <w:highlight w:val="white"/>
              </w:rPr>
              <w:t xml:space="preserve">L’esperto ha ricordato che anche un bambino non vaccinato può stare al sicuro se le persone intorno a lui sono vaccinate. </w:t>
            </w:r>
            <w:r>
              <w:rPr>
                <w:color w:val="202020"/>
                <w:sz w:val="14"/>
                <w:szCs w:val="14"/>
                <w:highlight w:val="white"/>
              </w:rPr>
              <w:t>L’esperto ha concluso mettendo in evidenza quanto siamo dipendenti gli uni dagli altri nel contesto delle emergenze sanitarie.</w:t>
            </w:r>
          </w:p>
        </w:tc>
        <w:tc>
          <w:tcPr>
            <w:tcW w:w="2789" w:type="dxa"/>
            <w:tcBorders>
              <w:top w:val="single" w:sz="4" w:space="0" w:color="000000"/>
            </w:tcBorders>
          </w:tcPr>
          <w:p w14:paraId="29086746" w14:textId="77777777" w:rsidR="00091158" w:rsidRDefault="00091158" w:rsidP="00241E02">
            <w:pPr>
              <w:spacing w:before="120" w:after="120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 xml:space="preserve">L’esperto ha parlato di immunità collettiva riguardo alle epidemie virali e ha affermato che la vaccinazione di tutti è un requisito fondamentale contro il contagio. In particolare, l’esperto ha insistito nel definire lo sforzo collettivo per la vaccinazione come quello delle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api di un alveare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, dove il collettivo conta più del singolo. Il suo discorso si è incentrato sull’aspetto dell’impegno </w:t>
            </w:r>
            <w:r>
              <w:rPr>
                <w:b/>
                <w:color w:val="202020"/>
                <w:sz w:val="14"/>
                <w:szCs w:val="14"/>
                <w:highlight w:val="white"/>
              </w:rPr>
              <w:t>collaborativo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di tutti i cittadini. </w:t>
            </w:r>
            <w:r>
              <w:rPr>
                <w:i/>
                <w:color w:val="202020"/>
                <w:sz w:val="14"/>
                <w:szCs w:val="14"/>
                <w:highlight w:val="white"/>
              </w:rPr>
              <w:t>L’esperto ha fatto l’esempio di Aldo, un bambino con una grave patologia, che non può essere vaccinato e non può stare al sicuro perché le persone intorno a lui non sono vaccinate</w:t>
            </w:r>
            <w:r>
              <w:rPr>
                <w:color w:val="202020"/>
                <w:sz w:val="14"/>
                <w:szCs w:val="14"/>
                <w:highlight w:val="white"/>
              </w:rPr>
              <w:t>. L’esperto ha concluso mettendo in evidenza quanto siamo dipendenti gli uni dagli altri nel contesto delle emergenze sanitarie.</w:t>
            </w:r>
          </w:p>
        </w:tc>
      </w:tr>
    </w:tbl>
    <w:p w14:paraId="2BFD7B50" w14:textId="77777777" w:rsidR="00091158" w:rsidRDefault="00091158" w:rsidP="00091158">
      <w:pPr>
        <w:spacing w:line="276" w:lineRule="auto"/>
        <w:jc w:val="center"/>
        <w:rPr>
          <w:rFonts w:ascii="Times" w:eastAsia="Times" w:hAnsi="Times" w:cs="Times"/>
        </w:rPr>
      </w:pPr>
    </w:p>
    <w:p w14:paraId="36706ED3" w14:textId="52A60D9F" w:rsidR="00091158" w:rsidRDefault="00091158" w:rsidP="00091158">
      <w:pPr>
        <w:spacing w:line="276" w:lineRule="auto"/>
        <w:jc w:val="center"/>
      </w:pPr>
      <w:r>
        <w:rPr>
          <w:rFonts w:ascii="Times" w:eastAsia="Times" w:hAnsi="Times" w:cs="Times"/>
        </w:rPr>
        <w:t xml:space="preserve">Table </w:t>
      </w:r>
      <w:r>
        <w:rPr>
          <w:rFonts w:ascii="Times" w:eastAsia="Times" w:hAnsi="Times" w:cs="Times"/>
          <w:lang w:val="it-IT"/>
        </w:rPr>
        <w:t>A1</w:t>
      </w:r>
      <w:r>
        <w:rPr>
          <w:rFonts w:ascii="Times" w:eastAsia="Times" w:hAnsi="Times" w:cs="Times"/>
        </w:rPr>
        <w:t xml:space="preserve">. </w:t>
      </w:r>
      <w:r>
        <w:rPr>
          <w:color w:val="000000"/>
          <w:highlight w:val="white"/>
        </w:rPr>
        <w:t>Argumentative texts on vaccination in Italian</w:t>
      </w:r>
    </w:p>
    <w:p w14:paraId="1258686D" w14:textId="77777777" w:rsidR="00091158" w:rsidRDefault="00091158" w:rsidP="00091158">
      <w:pPr>
        <w:spacing w:line="276" w:lineRule="auto"/>
        <w:jc w:val="center"/>
      </w:pPr>
    </w:p>
    <w:tbl>
      <w:tblPr>
        <w:tblW w:w="7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2809"/>
        <w:gridCol w:w="2965"/>
      </w:tblGrid>
      <w:tr w:rsidR="00091158" w14:paraId="74D710AC" w14:textId="77777777" w:rsidTr="00241E02">
        <w:trPr>
          <w:jc w:val="center"/>
        </w:trPr>
        <w:tc>
          <w:tcPr>
            <w:tcW w:w="1922" w:type="dxa"/>
            <w:tcBorders>
              <w:left w:val="single" w:sz="4" w:space="0" w:color="000000"/>
            </w:tcBorders>
            <w:shd w:val="clear" w:color="auto" w:fill="auto"/>
          </w:tcPr>
          <w:p w14:paraId="64AAD3EB" w14:textId="77777777" w:rsidR="00091158" w:rsidRDefault="00091158" w:rsidP="00241E02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>Response categories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0890D2AA" w14:textId="77777777" w:rsidR="00091158" w:rsidRDefault="00091158" w:rsidP="00241E02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>Questions (Italian)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36EE73A3" w14:textId="77777777" w:rsidR="00091158" w:rsidRDefault="00091158" w:rsidP="00241E02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>Questions (English)</w:t>
            </w:r>
          </w:p>
        </w:tc>
      </w:tr>
      <w:tr w:rsidR="00091158" w14:paraId="799525CD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79A79C3A" w14:textId="77777777" w:rsidR="00091158" w:rsidRDefault="00091158" w:rsidP="00241E02">
            <w:pPr>
              <w:spacing w:before="120"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Agreement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2E21661E" w14:textId="77777777" w:rsidR="00091158" w:rsidRDefault="00091158" w:rsidP="00241E02">
            <w:pPr>
              <w:spacing w:before="120"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sei d'accordo?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525748EA" w14:textId="77777777" w:rsidR="00091158" w:rsidRDefault="00091158" w:rsidP="00241E02">
            <w:pPr>
              <w:spacing w:before="120"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agree?</w:t>
            </w:r>
          </w:p>
        </w:tc>
      </w:tr>
      <w:tr w:rsidR="00091158" w14:paraId="7879431A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69D81FC8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Logical acceptability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234834AB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Viste le premesse, pensi che la conclusione del testo sia logicamente accettabile?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24194503" w14:textId="77777777" w:rsidR="00091158" w:rsidRDefault="00091158" w:rsidP="00241E02">
            <w:pPr>
              <w:spacing w:after="40"/>
              <w:jc w:val="center"/>
              <w:rPr>
                <w:color w:val="202020"/>
                <w:sz w:val="14"/>
                <w:szCs w:val="14"/>
                <w:highlight w:val="white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Given the premises, do you think the conclusion of the text is logically acceptable?</w:t>
            </w:r>
          </w:p>
        </w:tc>
      </w:tr>
      <w:tr w:rsidR="00091158" w14:paraId="100791E8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5F10336E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Understandability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0B91EDE3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è comprensibile questo testo per te/per la maggioranza delle persone?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785FD8A8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is this text understandable for you/the majority of people?</w:t>
            </w:r>
          </w:p>
        </w:tc>
      </w:tr>
      <w:tr w:rsidR="00091158" w14:paraId="04C09BB0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0D7521EA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Ambiguity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61A2BD10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Secondo te il testo presenta qualche ambiguità di significato?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3B3BEB59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In your opinion, does the text present meaning ambiguities?</w:t>
            </w:r>
          </w:p>
        </w:tc>
      </w:tr>
      <w:tr w:rsidR="00091158" w14:paraId="6990643D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6C21670E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Emotional impact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587B8629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ti sembra che il testo faccia leva sulle tue emozioni/sulle emozioni della maggioranza delle persone?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15D6B953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believe that the text is emotionally appealing for you/for the majority of people?</w:t>
            </w:r>
          </w:p>
        </w:tc>
      </w:tr>
      <w:tr w:rsidR="00091158" w14:paraId="62D7D755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6362761D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Convincingness 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535A1D56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ti sembra che il testo risulti convincente/per la maggioranza delle persone?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43244E2C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believe that the text is convincing/for the majority of people?</w:t>
            </w:r>
          </w:p>
        </w:tc>
      </w:tr>
      <w:tr w:rsidR="00091158" w14:paraId="2BD27C58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0D6CC08F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Safety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2023D7E9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ti ha rassicurato il messaggio trasmesso dall'esperto?/Quanto pensi che si possa sentire rassicurata la maggioranza delle persone dal messaggio trasmesso dall'esperto?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1A1ED4B2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the message of the expert made you feel safe?/How much do you think that the message of the expert can make the majority of people feel safe?</w:t>
            </w:r>
          </w:p>
        </w:tc>
      </w:tr>
      <w:tr w:rsidR="00091158" w14:paraId="60D24846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44F900FA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Control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1FA75BD3" w14:textId="77777777" w:rsidR="00091158" w:rsidRDefault="00091158" w:rsidP="00241E02">
            <w:pPr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Quanta possibilità di controllo pensi di poter avere a livello personale su una situazione sanitaria come quella descritta nel testo?/Quanto pensi che una situazione sanitaria come quella descritta dal testo possa essere controllata a livello collettivo?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727A81CB" w14:textId="77777777" w:rsidR="00091158" w:rsidRDefault="00091158" w:rsidP="00241E02">
            <w:pPr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think that you can be in control in a health situation like that described in the text?</w:t>
            </w:r>
            <w:r>
              <w:rPr>
                <w:sz w:val="14"/>
                <w:szCs w:val="14"/>
                <w:highlight w:val="white"/>
              </w:rPr>
              <w:t>/</w:t>
            </w:r>
            <w:r>
              <w:rPr>
                <w:color w:val="202020"/>
                <w:sz w:val="14"/>
                <w:szCs w:val="14"/>
                <w:highlight w:val="white"/>
              </w:rPr>
              <w:t xml:space="preserve"> How much do you think a health situation like that described in the text can be controlled at the collective level?</w:t>
            </w:r>
          </w:p>
        </w:tc>
      </w:tr>
      <w:tr w:rsidR="00091158" w14:paraId="72326FE8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7E2B8542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Commitment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66A44164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In una situazione sanitaria come quella descritta nel testo, quanto pensi che incida il tuo impegno personale a vaccinarti/l'impegno di tutti a vaccinarsi?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466D8274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think your personal/everyone’s commitment to vaccination counts in a health situation like that described in the text?</w:t>
            </w:r>
          </w:p>
        </w:tc>
      </w:tr>
      <w:tr w:rsidR="00091158" w14:paraId="4340E29E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13FC1A55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lastRenderedPageBreak/>
              <w:t>Trust in Experts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498AFCE1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Quanta fiducia hai nei suggerimenti dati dall'esperto nel testo?/Quanta fiducia potrebbe avere la maggioranza delle persone nei suggerimenti dati dall'esperto nel testo?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741420F2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trust the expert’s advice in the text?/ How much could the majority of people trust the expert’s advice in the text?</w:t>
            </w:r>
          </w:p>
        </w:tc>
      </w:tr>
      <w:tr w:rsidR="00091158" w14:paraId="05921A04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2B42A73C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Uptake of the expert’s’ advice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3716687D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ritieni di essere pronto ad accettare i consigli che l'esperto ha dato nel testo?/Quanto ritieni che la maggioranza delle persone siano pronte ad accettare i consigli che l'esperto ha dato nel testo?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71B34605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believe that you are ready to accept the expert’s advice in the text?/How much do you believe that people are ready to accept the expert’s advice in the text?</w:t>
            </w:r>
          </w:p>
        </w:tc>
      </w:tr>
      <w:tr w:rsidR="00091158" w14:paraId="4E8F4442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50FCCA04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Trust in Institutions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0CDEEEFF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ritieni di avere fiducia nelle prescrizioni istituzionali, qui rappresentate dall'esperto?Quanto ritieni che la maggioranza delle persone abbia fiducia nelle prescrizioni istituzionali, qui rappresentate dall'esperto?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5F83638F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trust institutional prescriptions, here represented by the expert?/How much do you believe that the majority of people trust institutional prescriptions, here represented by the expert? </w:t>
            </w:r>
          </w:p>
        </w:tc>
      </w:tr>
      <w:tr w:rsidR="00091158" w14:paraId="77A7418C" w14:textId="77777777" w:rsidTr="00241E02">
        <w:trPr>
          <w:jc w:val="center"/>
        </w:trPr>
        <w:tc>
          <w:tcPr>
            <w:tcW w:w="1922" w:type="dxa"/>
            <w:tcBorders>
              <w:bottom w:val="single" w:sz="4" w:space="0" w:color="000000"/>
            </w:tcBorders>
            <w:shd w:val="clear" w:color="auto" w:fill="auto"/>
          </w:tcPr>
          <w:p w14:paraId="693A739D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Vaccination Intentions</w:t>
            </w:r>
          </w:p>
        </w:tc>
        <w:tc>
          <w:tcPr>
            <w:tcW w:w="2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22D7F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ritieni di dover fare il vaccino contro l'influenza stagionale la prossima stagione invernale?/Quanto ritieni che la maggior parte delle persone debba fare il vaccino contro l'influenza stagionale la prossima stagione invernale? 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82458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believe that you should get vaccinated against flu for the next winter season?/How much do you think that the majority of people should get vaccinated against flu for the next winter season?</w:t>
            </w:r>
          </w:p>
        </w:tc>
      </w:tr>
      <w:tr w:rsidR="00091158" w14:paraId="53433F8F" w14:textId="77777777" w:rsidTr="00241E02">
        <w:trPr>
          <w:jc w:val="center"/>
        </w:trPr>
        <w:tc>
          <w:tcPr>
            <w:tcW w:w="4731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8A9942" w14:textId="77777777" w:rsidR="00091158" w:rsidRDefault="00091158" w:rsidP="00241E02">
            <w:pPr>
              <w:spacing w:after="40"/>
              <w:jc w:val="center"/>
              <w:rPr>
                <w:color w:val="202020"/>
                <w:sz w:val="14"/>
                <w:szCs w:val="14"/>
                <w:highlight w:val="white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 xml:space="preserve">                                                Questions (Italian)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266D7D" w14:textId="77777777" w:rsidR="00091158" w:rsidRDefault="00091158" w:rsidP="00241E02">
            <w:pPr>
              <w:spacing w:after="40"/>
              <w:jc w:val="center"/>
              <w:rPr>
                <w:color w:val="202020"/>
                <w:sz w:val="14"/>
                <w:szCs w:val="14"/>
                <w:highlight w:val="white"/>
              </w:rPr>
            </w:pPr>
            <w:r>
              <w:rPr>
                <w:b/>
                <w:color w:val="202020"/>
                <w:sz w:val="18"/>
                <w:szCs w:val="18"/>
                <w:highlight w:val="white"/>
              </w:rPr>
              <w:t>Questions (English)</w:t>
            </w:r>
          </w:p>
        </w:tc>
      </w:tr>
      <w:tr w:rsidR="00091158" w14:paraId="0B83C798" w14:textId="77777777" w:rsidTr="00241E02">
        <w:trPr>
          <w:jc w:val="center"/>
        </w:trPr>
        <w:tc>
          <w:tcPr>
            <w:tcW w:w="1922" w:type="dxa"/>
            <w:tcBorders>
              <w:top w:val="single" w:sz="4" w:space="0" w:color="000000"/>
            </w:tcBorders>
            <w:shd w:val="clear" w:color="auto" w:fill="auto"/>
          </w:tcPr>
          <w:p w14:paraId="55EA2132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Behaviour toward vaccination</w:t>
            </w:r>
          </w:p>
        </w:tc>
        <w:tc>
          <w:tcPr>
            <w:tcW w:w="28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208699D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Hai fatto qualche vaccino negli ultimi tre anni? 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C85578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Did you get any vaccine in the last three years?</w:t>
            </w:r>
          </w:p>
        </w:tc>
      </w:tr>
      <w:tr w:rsidR="00091158" w14:paraId="60838FD1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598CD461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Agreement on vaccination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0ABC75FE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sei d'accordo con la pratica della vaccinazione in generale?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7B074233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agree in general with the practice of vaccination?</w:t>
            </w:r>
          </w:p>
        </w:tc>
      </w:tr>
      <w:tr w:rsidR="00091158" w14:paraId="767EB7EF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32313758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Opinion on great pharmaceutical companies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2524EC75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Secondo te, quanto influenti sono le grandi case farmaceutiche sulle politiche di vaccinazione?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149014E8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In your opinion, how much are great pharmaceutical companies influential on vaccination politics?</w:t>
            </w:r>
          </w:p>
        </w:tc>
      </w:tr>
      <w:tr w:rsidR="00091158" w14:paraId="00D50807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766339BE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color w:val="202020"/>
                <w:sz w:val="18"/>
                <w:szCs w:val="18"/>
                <w:highlight w:val="white"/>
              </w:rPr>
              <w:t>Behaviour toward flu vaccination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57AB19D8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Ti sei vaccinato per l'influenza negli ultimi tre anni?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5A0B5BFE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Did you get vaccine against flu in the last three years?</w:t>
            </w:r>
          </w:p>
        </w:tc>
      </w:tr>
      <w:tr w:rsidR="00091158" w14:paraId="114F00FE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07A1A57A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of an eventual COVID-19 vaccine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5F55DDE3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In che misura pensi che un vaccino contro il Covid-19 cambierebbe la tua vita/la vita di tutti?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7C2E2504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do you think that a vaccine against Covid-19 would change your/everyone’s life?</w:t>
            </w:r>
          </w:p>
        </w:tc>
      </w:tr>
      <w:tr w:rsidR="00091158" w14:paraId="27B1B3BC" w14:textId="77777777" w:rsidTr="00241E02">
        <w:trPr>
          <w:jc w:val="center"/>
        </w:trPr>
        <w:tc>
          <w:tcPr>
            <w:tcW w:w="1922" w:type="dxa"/>
            <w:shd w:val="clear" w:color="auto" w:fill="auto"/>
          </w:tcPr>
          <w:p w14:paraId="1EE5D18A" w14:textId="77777777" w:rsidR="00091158" w:rsidRDefault="00091158" w:rsidP="00241E0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COVID-19 Impact on opinion on vaccination </w:t>
            </w:r>
          </w:p>
        </w:tc>
        <w:tc>
          <w:tcPr>
            <w:tcW w:w="2809" w:type="dxa"/>
            <w:tcBorders>
              <w:right w:val="single" w:sz="4" w:space="0" w:color="000000"/>
            </w:tcBorders>
            <w:shd w:val="clear" w:color="auto" w:fill="auto"/>
          </w:tcPr>
          <w:p w14:paraId="71A456A0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Quanto ha cambiato le tue opinioni sulla vaccinazione la situazione di emergenza legata al Covid-19? </w:t>
            </w:r>
          </w:p>
        </w:tc>
        <w:tc>
          <w:tcPr>
            <w:tcW w:w="2965" w:type="dxa"/>
            <w:tcBorders>
              <w:left w:val="single" w:sz="4" w:space="0" w:color="000000"/>
            </w:tcBorders>
            <w:shd w:val="clear" w:color="auto" w:fill="auto"/>
          </w:tcPr>
          <w:p w14:paraId="489C1A81" w14:textId="77777777" w:rsidR="00091158" w:rsidRDefault="00091158" w:rsidP="00241E02">
            <w:pPr>
              <w:spacing w:after="40"/>
              <w:jc w:val="center"/>
              <w:rPr>
                <w:sz w:val="14"/>
                <w:szCs w:val="14"/>
              </w:rPr>
            </w:pPr>
            <w:r>
              <w:rPr>
                <w:color w:val="202020"/>
                <w:sz w:val="14"/>
                <w:szCs w:val="14"/>
                <w:highlight w:val="white"/>
              </w:rPr>
              <w:t>How much the health emergency related to Covid-19 has changed your opinion about vaccination?</w:t>
            </w:r>
          </w:p>
        </w:tc>
      </w:tr>
    </w:tbl>
    <w:p w14:paraId="67490A36" w14:textId="77777777" w:rsidR="00091158" w:rsidRDefault="00091158" w:rsidP="00091158">
      <w:pPr>
        <w:spacing w:line="276" w:lineRule="auto"/>
        <w:jc w:val="center"/>
        <w:rPr>
          <w:rFonts w:ascii="Times" w:eastAsia="Times" w:hAnsi="Times" w:cs="Times"/>
        </w:rPr>
      </w:pPr>
    </w:p>
    <w:p w14:paraId="7819AE6D" w14:textId="285A6504" w:rsidR="00091158" w:rsidRDefault="00091158" w:rsidP="00091158">
      <w:pPr>
        <w:spacing w:line="276" w:lineRule="auto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Table </w:t>
      </w:r>
      <w:r>
        <w:rPr>
          <w:rFonts w:ascii="Times" w:eastAsia="Times" w:hAnsi="Times" w:cs="Times"/>
          <w:lang w:val="it-IT"/>
        </w:rPr>
        <w:t>A2</w:t>
      </w:r>
      <w:r>
        <w:rPr>
          <w:rFonts w:ascii="Times" w:eastAsia="Times" w:hAnsi="Times" w:cs="Times"/>
        </w:rPr>
        <w:t xml:space="preserve">. </w:t>
      </w:r>
      <w:r>
        <w:rPr>
          <w:color w:val="000000"/>
          <w:highlight w:val="white"/>
        </w:rPr>
        <w:t>Questionnaire in Italian and translation into English</w:t>
      </w:r>
    </w:p>
    <w:p w14:paraId="238D342F" w14:textId="77777777" w:rsidR="0023549B" w:rsidRDefault="0023549B"/>
    <w:sectPr w:rsidR="0023549B" w:rsidSect="00503A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58"/>
    <w:rsid w:val="00091158"/>
    <w:rsid w:val="0023549B"/>
    <w:rsid w:val="0050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EB3188"/>
  <w15:chartTrackingRefBased/>
  <w15:docId w15:val="{5AEEE38E-F776-1B44-977B-218EAEFD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5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1411</Words>
  <Characters>7793</Characters>
  <Application>Microsoft Office Word</Application>
  <DocSecurity>0</DocSecurity>
  <Lines>129</Lines>
  <Paragraphs>27</Paragraphs>
  <ScaleCrop>false</ScaleCrop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2022-11-10T08:24:00Z</dcterms:created>
  <dcterms:modified xsi:type="dcterms:W3CDTF">2022-11-10T08:25:00Z</dcterms:modified>
</cp:coreProperties>
</file>