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3A35" w14:textId="77777777" w:rsidR="00BA1139" w:rsidRPr="00BA1139" w:rsidRDefault="00BA1139" w:rsidP="00BA1139">
      <w:pPr>
        <w:rPr>
          <w:rFonts w:ascii="Bell MT" w:hAnsi="Bell MT"/>
          <w:sz w:val="24"/>
          <w:szCs w:val="24"/>
        </w:rPr>
      </w:pPr>
    </w:p>
    <w:p w14:paraId="2FA9DDD8" w14:textId="77777777" w:rsidR="00BA1139" w:rsidRPr="00BA1139" w:rsidRDefault="00BA1139" w:rsidP="00BA1139">
      <w:pPr>
        <w:spacing w:after="120" w:line="276" w:lineRule="auto"/>
        <w:ind w:firstLine="284"/>
        <w:jc w:val="both"/>
        <w:outlineLvl w:val="0"/>
        <w:rPr>
          <w:rFonts w:ascii="Bell MT" w:hAnsi="Bell MT" w:cs="Times New Roman (Body CS)"/>
          <w:b/>
          <w:bCs/>
          <w:caps/>
          <w:sz w:val="24"/>
          <w:szCs w:val="24"/>
          <w:lang w:val="x-none"/>
        </w:rPr>
      </w:pPr>
      <w:r w:rsidRPr="00BA1139">
        <w:rPr>
          <w:rFonts w:ascii="Bell MT" w:hAnsi="Bell MT" w:cs="Times New Roman (Body CS)"/>
          <w:b/>
          <w:bCs/>
          <w:caps/>
          <w:sz w:val="24"/>
          <w:szCs w:val="24"/>
        </w:rPr>
        <w:t>Su</w:t>
      </w:r>
      <w:r w:rsidRPr="00BA1139">
        <w:rPr>
          <w:rFonts w:ascii="Bell MT" w:hAnsi="Bell MT" w:cs="Times New Roman (Body CS)"/>
          <w:b/>
          <w:bCs/>
          <w:caps/>
          <w:sz w:val="24"/>
          <w:szCs w:val="24"/>
          <w:lang w:val="x-none"/>
        </w:rPr>
        <w:t>pplementary material</w:t>
      </w:r>
    </w:p>
    <w:p w14:paraId="22B07219" w14:textId="77777777" w:rsidR="00BA1139" w:rsidRPr="00BA1139" w:rsidRDefault="00BA1139" w:rsidP="00BA1139">
      <w:pPr>
        <w:spacing w:after="0" w:line="240" w:lineRule="auto"/>
        <w:contextualSpacing/>
        <w:jc w:val="both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BA1139">
        <w:rPr>
          <w:rFonts w:ascii="Bell MT" w:eastAsiaTheme="majorEastAsia" w:hAnsi="Bell MT" w:cstheme="majorBidi"/>
          <w:spacing w:val="-10"/>
          <w:kern w:val="28"/>
          <w:sz w:val="56"/>
          <w:szCs w:val="56"/>
        </w:rPr>
        <w:t>Fencing affects movement patterns of two large carnivores in Southern Africa</w:t>
      </w:r>
    </w:p>
    <w:p w14:paraId="6615FF9F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</w:p>
    <w:p w14:paraId="133EE0FC" w14:textId="0CFF141C" w:rsidR="00BA1139" w:rsidRPr="00BA1139" w:rsidRDefault="00BA1139" w:rsidP="00BA1139">
      <w:pPr>
        <w:spacing w:after="120" w:line="276" w:lineRule="auto"/>
        <w:ind w:left="284"/>
        <w:jc w:val="both"/>
        <w:rPr>
          <w:rFonts w:ascii="Bell MT" w:hAnsi="Bell MT"/>
          <w:sz w:val="24"/>
          <w:szCs w:val="24"/>
          <w:vertAlign w:val="superscript"/>
        </w:rPr>
      </w:pPr>
      <w:r w:rsidRPr="00BA1139">
        <w:rPr>
          <w:rFonts w:ascii="Bell MT" w:hAnsi="Bell MT"/>
          <w:sz w:val="24"/>
          <w:szCs w:val="24"/>
        </w:rPr>
        <w:t>Authors: Dipanjan Naha</w:t>
      </w:r>
      <w:r w:rsidRPr="00BA1139">
        <w:rPr>
          <w:rFonts w:ascii="Bell MT" w:hAnsi="Bell MT"/>
          <w:sz w:val="24"/>
          <w:szCs w:val="24"/>
          <w:vertAlign w:val="superscript"/>
        </w:rPr>
        <w:t>1,2</w:t>
      </w:r>
      <w:r w:rsidRPr="00BA1139">
        <w:rPr>
          <w:rFonts w:ascii="Bell MT" w:hAnsi="Bell MT"/>
          <w:sz w:val="24"/>
          <w:szCs w:val="24"/>
        </w:rPr>
        <w:t xml:space="preserve">, </w:t>
      </w:r>
      <w:r w:rsidRPr="00BA1139">
        <w:rPr>
          <w:rFonts w:ascii="Bell MT" w:hAnsi="Bell MT"/>
          <w:color w:val="222222"/>
          <w:sz w:val="24"/>
          <w:szCs w:val="24"/>
          <w:shd w:val="clear" w:color="auto" w:fill="FFFFFF"/>
        </w:rPr>
        <w:t>Stéphanie Périquet</w:t>
      </w:r>
      <w:r w:rsidRPr="00BA1139">
        <w:rPr>
          <w:rFonts w:ascii="Bell MT" w:hAnsi="Bell MT"/>
          <w:color w:val="222222"/>
          <w:sz w:val="24"/>
          <w:szCs w:val="24"/>
          <w:shd w:val="clear" w:color="auto" w:fill="FFFFFF"/>
          <w:vertAlign w:val="superscript"/>
        </w:rPr>
        <w:t>2</w:t>
      </w:r>
      <w:r w:rsidRPr="00BA1139">
        <w:rPr>
          <w:rFonts w:ascii="Bell MT" w:hAnsi="Bell MT"/>
          <w:sz w:val="24"/>
          <w:szCs w:val="24"/>
        </w:rPr>
        <w:t xml:space="preserve">, </w:t>
      </w:r>
      <w:r w:rsidR="00E7591D">
        <w:rPr>
          <w:rFonts w:ascii="Bell MT" w:hAnsi="Bell MT"/>
          <w:sz w:val="24"/>
          <w:szCs w:val="24"/>
        </w:rPr>
        <w:t xml:space="preserve">J. </w:t>
      </w:r>
      <w:r w:rsidRPr="00BA1139">
        <w:rPr>
          <w:rFonts w:ascii="Bell MT" w:hAnsi="Bell MT"/>
          <w:sz w:val="24"/>
          <w:szCs w:val="24"/>
        </w:rPr>
        <w:t>Werner Kilian</w:t>
      </w:r>
      <w:r w:rsidRPr="00BA1139">
        <w:rPr>
          <w:rFonts w:ascii="Bell MT" w:hAnsi="Bell MT"/>
          <w:sz w:val="24"/>
          <w:szCs w:val="24"/>
          <w:vertAlign w:val="superscript"/>
        </w:rPr>
        <w:t>4</w:t>
      </w:r>
      <w:r w:rsidRPr="00BA1139">
        <w:rPr>
          <w:rFonts w:ascii="Bell MT" w:hAnsi="Bell MT"/>
          <w:sz w:val="24"/>
          <w:szCs w:val="24"/>
        </w:rPr>
        <w:t>, Caitlin Kupferman</w:t>
      </w:r>
      <w:r w:rsidRPr="00BA1139">
        <w:rPr>
          <w:rFonts w:ascii="Bell MT" w:hAnsi="Bell MT"/>
          <w:sz w:val="24"/>
          <w:szCs w:val="24"/>
          <w:vertAlign w:val="superscript"/>
        </w:rPr>
        <w:t>1,3</w:t>
      </w:r>
      <w:r w:rsidRPr="00BA1139">
        <w:rPr>
          <w:rFonts w:ascii="Bell MT" w:hAnsi="Bell MT"/>
          <w:sz w:val="24"/>
          <w:szCs w:val="24"/>
        </w:rPr>
        <w:t>, Tammy Hoth-Hanssen</w:t>
      </w:r>
      <w:r w:rsidRPr="00BA1139">
        <w:rPr>
          <w:rFonts w:ascii="Bell MT" w:hAnsi="Bell MT"/>
          <w:sz w:val="24"/>
          <w:szCs w:val="24"/>
          <w:vertAlign w:val="superscript"/>
        </w:rPr>
        <w:t>5</w:t>
      </w:r>
      <w:r w:rsidRPr="00BA1139">
        <w:rPr>
          <w:rFonts w:ascii="Bell MT" w:hAnsi="Bell MT"/>
          <w:sz w:val="24"/>
          <w:szCs w:val="24"/>
        </w:rPr>
        <w:t>, James C. Beasley</w:t>
      </w:r>
      <w:r w:rsidRPr="00BA1139">
        <w:rPr>
          <w:rFonts w:ascii="Bell MT" w:hAnsi="Bell MT"/>
          <w:sz w:val="24"/>
          <w:szCs w:val="24"/>
          <w:vertAlign w:val="superscript"/>
        </w:rPr>
        <w:t>1,3</w:t>
      </w:r>
    </w:p>
    <w:p w14:paraId="6E49E15C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  <w:vertAlign w:val="superscript"/>
        </w:rPr>
        <w:t>1</w:t>
      </w:r>
      <w:r w:rsidRPr="00BA1139">
        <w:rPr>
          <w:rFonts w:ascii="Bell MT" w:hAnsi="Bell MT"/>
          <w:sz w:val="24"/>
          <w:szCs w:val="24"/>
        </w:rPr>
        <w:t>University of Georgia, Savannah River Ecology Laboratory, Aiken, SC, United States.</w:t>
      </w:r>
    </w:p>
    <w:p w14:paraId="23578102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  <w:vertAlign w:val="superscript"/>
        </w:rPr>
        <w:t>2</w:t>
      </w:r>
      <w:r w:rsidRPr="00BA1139">
        <w:rPr>
          <w:rFonts w:ascii="Bell MT" w:hAnsi="Bell MT"/>
          <w:sz w:val="24"/>
          <w:szCs w:val="24"/>
        </w:rPr>
        <w:t xml:space="preserve">Ongava Research Centre, </w:t>
      </w:r>
      <w:proofErr w:type="spellStart"/>
      <w:r w:rsidRPr="00BA1139">
        <w:rPr>
          <w:rFonts w:ascii="Bell MT" w:hAnsi="Bell MT"/>
          <w:sz w:val="24"/>
          <w:szCs w:val="24"/>
        </w:rPr>
        <w:t>Outjo</w:t>
      </w:r>
      <w:proofErr w:type="spellEnd"/>
      <w:r w:rsidRPr="00BA1139">
        <w:rPr>
          <w:rFonts w:ascii="Bell MT" w:hAnsi="Bell MT"/>
          <w:sz w:val="24"/>
          <w:szCs w:val="24"/>
        </w:rPr>
        <w:t>, Namibia.</w:t>
      </w:r>
    </w:p>
    <w:p w14:paraId="6EFCE37E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  <w:vertAlign w:val="superscript"/>
        </w:rPr>
        <w:t>3</w:t>
      </w:r>
      <w:r w:rsidRPr="00BA1139">
        <w:rPr>
          <w:rFonts w:ascii="Bell MT" w:hAnsi="Bell MT"/>
          <w:sz w:val="24"/>
          <w:szCs w:val="24"/>
        </w:rPr>
        <w:t>Warnell School of Forestry and Natural Resources, Athens, GA, United States</w:t>
      </w:r>
    </w:p>
    <w:p w14:paraId="76B05AB2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eastAsia="Times New Roman" w:hAnsi="Bell MT" w:cs="Times New Roman"/>
          <w:sz w:val="24"/>
          <w:szCs w:val="24"/>
          <w:lang w:val="en-US"/>
        </w:rPr>
      </w:pPr>
      <w:r w:rsidRPr="00BA1139">
        <w:rPr>
          <w:rFonts w:ascii="Bell MT" w:hAnsi="Bell MT"/>
          <w:sz w:val="24"/>
          <w:szCs w:val="24"/>
          <w:vertAlign w:val="superscript"/>
        </w:rPr>
        <w:t>4</w:t>
      </w:r>
      <w:r w:rsidRPr="00BA1139">
        <w:rPr>
          <w:rFonts w:ascii="Bell MT" w:hAnsi="Bell MT"/>
          <w:sz w:val="24"/>
          <w:szCs w:val="24"/>
        </w:rPr>
        <w:t xml:space="preserve">Etosha Ecological Institute, </w:t>
      </w:r>
      <w:proofErr w:type="spellStart"/>
      <w:r w:rsidRPr="00BA1139">
        <w:rPr>
          <w:rFonts w:ascii="Bell MT" w:hAnsi="Bell MT"/>
          <w:sz w:val="24"/>
          <w:szCs w:val="24"/>
        </w:rPr>
        <w:t>Okaukuejo</w:t>
      </w:r>
      <w:proofErr w:type="spellEnd"/>
      <w:r w:rsidRPr="00BA1139">
        <w:rPr>
          <w:rFonts w:ascii="Bell MT" w:hAnsi="Bell MT"/>
          <w:sz w:val="24"/>
          <w:szCs w:val="24"/>
        </w:rPr>
        <w:t xml:space="preserve">, Etosha NP, Namibia. </w:t>
      </w:r>
    </w:p>
    <w:p w14:paraId="66945DAA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  <w:vertAlign w:val="superscript"/>
        </w:rPr>
        <w:t>5</w:t>
      </w:r>
      <w:r w:rsidRPr="00BA1139">
        <w:rPr>
          <w:rFonts w:ascii="Bell MT" w:hAnsi="Bell MT"/>
          <w:sz w:val="24"/>
          <w:szCs w:val="24"/>
        </w:rPr>
        <w:t>Namibian Lion Trust, Northern Namibia.</w:t>
      </w:r>
    </w:p>
    <w:p w14:paraId="13ABEC96" w14:textId="77777777" w:rsidR="00BA1139" w:rsidRPr="00BA1139" w:rsidRDefault="00BA1139" w:rsidP="00BA1139">
      <w:pPr>
        <w:spacing w:after="120" w:line="276" w:lineRule="auto"/>
        <w:ind w:firstLine="284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t>Supplementary Table 1</w:t>
      </w:r>
    </w:p>
    <w:p w14:paraId="459FEE3D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linear mixed-effects model for step length explaining the effect of the Etosha fence on the movement behaviour of GPS-collared lions in the Greater Etosha Landscape (Etosha National Park and the surrounding human-dominated landscape within 40 km buffer), Namibia from 2007-2020.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3844"/>
        <w:gridCol w:w="1816"/>
        <w:gridCol w:w="1405"/>
        <w:gridCol w:w="1153"/>
        <w:gridCol w:w="1193"/>
      </w:tblGrid>
      <w:tr w:rsidR="00BA1139" w:rsidRPr="00BA1139" w14:paraId="7C012A44" w14:textId="77777777" w:rsidTr="00222D3E">
        <w:trPr>
          <w:trHeight w:val="792"/>
        </w:trPr>
        <w:tc>
          <w:tcPr>
            <w:tcW w:w="3844" w:type="dxa"/>
          </w:tcPr>
          <w:p w14:paraId="23837965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816" w:type="dxa"/>
          </w:tcPr>
          <w:p w14:paraId="05D4EC5D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405" w:type="dxa"/>
          </w:tcPr>
          <w:p w14:paraId="547C6900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153" w:type="dxa"/>
          </w:tcPr>
          <w:p w14:paraId="43D50E33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193" w:type="dxa"/>
          </w:tcPr>
          <w:p w14:paraId="5F8E9544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 value</w:t>
            </w:r>
          </w:p>
        </w:tc>
      </w:tr>
      <w:tr w:rsidR="00BA1139" w:rsidRPr="00BA1139" w14:paraId="78C84D8F" w14:textId="77777777" w:rsidTr="00222D3E">
        <w:trPr>
          <w:trHeight w:val="782"/>
        </w:trPr>
        <w:tc>
          <w:tcPr>
            <w:tcW w:w="3844" w:type="dxa"/>
          </w:tcPr>
          <w:p w14:paraId="53BF675E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816" w:type="dxa"/>
          </w:tcPr>
          <w:p w14:paraId="70ED53F1" w14:textId="46439742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635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50</w:t>
            </w:r>
          </w:p>
        </w:tc>
        <w:tc>
          <w:tcPr>
            <w:tcW w:w="1405" w:type="dxa"/>
          </w:tcPr>
          <w:p w14:paraId="5BBA39BD" w14:textId="7E7A0F70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64</w:t>
            </w:r>
          </w:p>
        </w:tc>
        <w:tc>
          <w:tcPr>
            <w:tcW w:w="1153" w:type="dxa"/>
          </w:tcPr>
          <w:p w14:paraId="1245E4CD" w14:textId="6B047206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98</w:t>
            </w:r>
          </w:p>
        </w:tc>
        <w:tc>
          <w:tcPr>
            <w:tcW w:w="1193" w:type="dxa"/>
          </w:tcPr>
          <w:p w14:paraId="1E67377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77B91507" w14:textId="77777777" w:rsidTr="00222D3E">
        <w:trPr>
          <w:trHeight w:val="528"/>
        </w:trPr>
        <w:tc>
          <w:tcPr>
            <w:tcW w:w="3844" w:type="dxa"/>
          </w:tcPr>
          <w:p w14:paraId="37546C0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816" w:type="dxa"/>
          </w:tcPr>
          <w:p w14:paraId="3CC0EC6F" w14:textId="77F1152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75433E">
              <w:rPr>
                <w:rFonts w:ascii="Bell MT" w:hAnsi="Bell MT"/>
                <w:sz w:val="24"/>
                <w:szCs w:val="24"/>
              </w:rPr>
              <w:t>54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23</w:t>
            </w:r>
          </w:p>
        </w:tc>
        <w:tc>
          <w:tcPr>
            <w:tcW w:w="1405" w:type="dxa"/>
          </w:tcPr>
          <w:p w14:paraId="503B3863" w14:textId="05EE4E9E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</w:t>
            </w:r>
            <w:r w:rsidR="0075433E">
              <w:rPr>
                <w:rFonts w:ascii="Bell MT" w:hAnsi="Bell MT"/>
                <w:sz w:val="24"/>
                <w:szCs w:val="24"/>
              </w:rPr>
              <w:t>4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72</w:t>
            </w:r>
          </w:p>
        </w:tc>
        <w:tc>
          <w:tcPr>
            <w:tcW w:w="1153" w:type="dxa"/>
          </w:tcPr>
          <w:p w14:paraId="0AEF148C" w14:textId="12FEF659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-3.</w:t>
            </w:r>
            <w:r w:rsidR="0075433E">
              <w:rPr>
                <w:rFonts w:ascii="Bell MT" w:hAnsi="Bell MT"/>
                <w:sz w:val="24"/>
                <w:szCs w:val="24"/>
              </w:rPr>
              <w:t>68</w:t>
            </w:r>
          </w:p>
        </w:tc>
        <w:tc>
          <w:tcPr>
            <w:tcW w:w="1193" w:type="dxa"/>
          </w:tcPr>
          <w:p w14:paraId="10F3E587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6084C559" w14:textId="77777777" w:rsidTr="00222D3E">
        <w:trPr>
          <w:trHeight w:val="528"/>
        </w:trPr>
        <w:tc>
          <w:tcPr>
            <w:tcW w:w="3844" w:type="dxa"/>
          </w:tcPr>
          <w:p w14:paraId="1268951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816" w:type="dxa"/>
          </w:tcPr>
          <w:p w14:paraId="512C94C2" w14:textId="7E6E3264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75433E">
              <w:rPr>
                <w:rFonts w:ascii="Bell MT" w:hAnsi="Bell MT"/>
                <w:sz w:val="24"/>
                <w:szCs w:val="24"/>
              </w:rPr>
              <w:t>47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81</w:t>
            </w:r>
          </w:p>
        </w:tc>
        <w:tc>
          <w:tcPr>
            <w:tcW w:w="1405" w:type="dxa"/>
          </w:tcPr>
          <w:p w14:paraId="3653A48E" w14:textId="3FAC72A2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13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81</w:t>
            </w:r>
          </w:p>
        </w:tc>
        <w:tc>
          <w:tcPr>
            <w:tcW w:w="1153" w:type="dxa"/>
          </w:tcPr>
          <w:p w14:paraId="41DC9967" w14:textId="1CD767F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-3.</w:t>
            </w:r>
            <w:r w:rsidR="0075433E">
              <w:rPr>
                <w:rFonts w:ascii="Bell MT" w:hAnsi="Bell MT"/>
                <w:sz w:val="24"/>
                <w:szCs w:val="24"/>
              </w:rPr>
              <w:t>46</w:t>
            </w:r>
          </w:p>
        </w:tc>
        <w:tc>
          <w:tcPr>
            <w:tcW w:w="1193" w:type="dxa"/>
          </w:tcPr>
          <w:p w14:paraId="46F5D8A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411A1D96" w14:textId="77777777" w:rsidTr="00222D3E">
        <w:trPr>
          <w:trHeight w:val="528"/>
        </w:trPr>
        <w:tc>
          <w:tcPr>
            <w:tcW w:w="3844" w:type="dxa"/>
          </w:tcPr>
          <w:p w14:paraId="6093C2E5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816" w:type="dxa"/>
          </w:tcPr>
          <w:p w14:paraId="1FA8A3AF" w14:textId="7364B588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53</w:t>
            </w:r>
            <w:r w:rsidR="0075433E">
              <w:rPr>
                <w:rFonts w:ascii="Bell MT" w:hAnsi="Bell MT"/>
                <w:sz w:val="24"/>
                <w:szCs w:val="24"/>
              </w:rPr>
              <w:t>2</w:t>
            </w:r>
            <w:r w:rsidRPr="00BA1139">
              <w:rPr>
                <w:rFonts w:ascii="Bell MT" w:hAnsi="Bell MT"/>
                <w:sz w:val="24"/>
                <w:szCs w:val="24"/>
              </w:rPr>
              <w:t>.4</w:t>
            </w:r>
            <w:r w:rsidR="0075433E">
              <w:rPr>
                <w:rFonts w:ascii="Bell MT" w:hAnsi="Bell MT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14:paraId="239C37E8" w14:textId="237502E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</w:t>
            </w:r>
            <w:r w:rsidR="0075433E">
              <w:rPr>
                <w:rFonts w:ascii="Bell MT" w:hAnsi="Bell MT"/>
                <w:sz w:val="24"/>
                <w:szCs w:val="24"/>
              </w:rPr>
              <w:t>1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77</w:t>
            </w:r>
          </w:p>
        </w:tc>
        <w:tc>
          <w:tcPr>
            <w:tcW w:w="1153" w:type="dxa"/>
          </w:tcPr>
          <w:p w14:paraId="3B199620" w14:textId="509AC32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4</w:t>
            </w:r>
            <w:r w:rsidR="0075433E">
              <w:rPr>
                <w:rFonts w:ascii="Bell MT" w:hAnsi="Bell MT"/>
                <w:sz w:val="24"/>
                <w:szCs w:val="24"/>
              </w:rPr>
              <w:t>5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2</w:t>
            </w:r>
            <w:r w:rsidRPr="00BA1139">
              <w:rPr>
                <w:rFonts w:ascii="Bell MT" w:hAnsi="Bell MT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14:paraId="5FA1111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60996802" w14:textId="77777777" w:rsidTr="00222D3E">
        <w:trPr>
          <w:trHeight w:val="528"/>
        </w:trPr>
        <w:tc>
          <w:tcPr>
            <w:tcW w:w="3844" w:type="dxa"/>
          </w:tcPr>
          <w:p w14:paraId="21EDE91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Sex Male</w:t>
            </w:r>
          </w:p>
        </w:tc>
        <w:tc>
          <w:tcPr>
            <w:tcW w:w="1816" w:type="dxa"/>
          </w:tcPr>
          <w:p w14:paraId="3F14233F" w14:textId="097C2C09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-34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68</w:t>
            </w:r>
          </w:p>
        </w:tc>
        <w:tc>
          <w:tcPr>
            <w:tcW w:w="1405" w:type="dxa"/>
          </w:tcPr>
          <w:p w14:paraId="02990673" w14:textId="7553D726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100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51</w:t>
            </w:r>
          </w:p>
        </w:tc>
        <w:tc>
          <w:tcPr>
            <w:tcW w:w="1153" w:type="dxa"/>
          </w:tcPr>
          <w:p w14:paraId="43992618" w14:textId="18606DE5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-0.35</w:t>
            </w:r>
          </w:p>
        </w:tc>
        <w:tc>
          <w:tcPr>
            <w:tcW w:w="1193" w:type="dxa"/>
          </w:tcPr>
          <w:p w14:paraId="65574906" w14:textId="6C02D8D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75433E">
              <w:rPr>
                <w:rFonts w:ascii="Bell MT" w:hAnsi="Bell MT"/>
                <w:sz w:val="24"/>
                <w:szCs w:val="24"/>
              </w:rPr>
              <w:t>73</w:t>
            </w:r>
          </w:p>
        </w:tc>
      </w:tr>
      <w:tr w:rsidR="00BA1139" w:rsidRPr="00BA1139" w14:paraId="01525DDF" w14:textId="77777777" w:rsidTr="00222D3E">
        <w:trPr>
          <w:trHeight w:val="528"/>
        </w:trPr>
        <w:tc>
          <w:tcPr>
            <w:tcW w:w="3844" w:type="dxa"/>
          </w:tcPr>
          <w:p w14:paraId="78380617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Age subadult</w:t>
            </w:r>
          </w:p>
        </w:tc>
        <w:tc>
          <w:tcPr>
            <w:tcW w:w="1816" w:type="dxa"/>
          </w:tcPr>
          <w:p w14:paraId="184E99BE" w14:textId="0D5ACEBA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59</w:t>
            </w:r>
          </w:p>
        </w:tc>
        <w:tc>
          <w:tcPr>
            <w:tcW w:w="1405" w:type="dxa"/>
          </w:tcPr>
          <w:p w14:paraId="1A6CCB64" w14:textId="45D71CC1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74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56</w:t>
            </w:r>
          </w:p>
        </w:tc>
        <w:tc>
          <w:tcPr>
            <w:tcW w:w="1153" w:type="dxa"/>
          </w:tcPr>
          <w:p w14:paraId="5AC38C19" w14:textId="00EE0724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75433E">
              <w:rPr>
                <w:rFonts w:ascii="Bell MT" w:hAnsi="Bell MT"/>
                <w:sz w:val="24"/>
                <w:szCs w:val="24"/>
              </w:rPr>
              <w:t>39</w:t>
            </w:r>
          </w:p>
        </w:tc>
        <w:tc>
          <w:tcPr>
            <w:tcW w:w="1193" w:type="dxa"/>
          </w:tcPr>
          <w:p w14:paraId="1AE293F2" w14:textId="150E1681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0.6</w:t>
            </w:r>
            <w:r w:rsidR="0075433E">
              <w:rPr>
                <w:rFonts w:ascii="Bell MT" w:hAnsi="Bell MT"/>
                <w:sz w:val="24"/>
                <w:szCs w:val="24"/>
              </w:rPr>
              <w:t>9</w:t>
            </w:r>
          </w:p>
        </w:tc>
      </w:tr>
      <w:tr w:rsidR="00BA1139" w:rsidRPr="00BA1139" w14:paraId="0E8E2DF5" w14:textId="77777777" w:rsidTr="00222D3E">
        <w:trPr>
          <w:trHeight w:val="528"/>
        </w:trPr>
        <w:tc>
          <w:tcPr>
            <w:tcW w:w="3844" w:type="dxa"/>
          </w:tcPr>
          <w:p w14:paraId="4FE7D4E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Location outside Etosha</w:t>
            </w:r>
          </w:p>
        </w:tc>
        <w:tc>
          <w:tcPr>
            <w:tcW w:w="1816" w:type="dxa"/>
          </w:tcPr>
          <w:p w14:paraId="0BDF9829" w14:textId="1DE59F03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75433E">
              <w:rPr>
                <w:rFonts w:ascii="Bell MT" w:hAnsi="Bell MT"/>
                <w:sz w:val="24"/>
                <w:szCs w:val="24"/>
              </w:rPr>
              <w:t>266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31</w:t>
            </w:r>
          </w:p>
        </w:tc>
        <w:tc>
          <w:tcPr>
            <w:tcW w:w="1405" w:type="dxa"/>
          </w:tcPr>
          <w:p w14:paraId="1BDD0D9A" w14:textId="6040C414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23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44</w:t>
            </w:r>
          </w:p>
        </w:tc>
        <w:tc>
          <w:tcPr>
            <w:tcW w:w="1153" w:type="dxa"/>
          </w:tcPr>
          <w:p w14:paraId="0A5F82F9" w14:textId="2FF68E8E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-1</w:t>
            </w:r>
            <w:r w:rsidR="0075433E">
              <w:rPr>
                <w:rFonts w:ascii="Bell MT" w:hAnsi="Bell MT"/>
                <w:sz w:val="24"/>
                <w:szCs w:val="24"/>
              </w:rPr>
              <w:t>1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36</w:t>
            </w:r>
          </w:p>
        </w:tc>
        <w:tc>
          <w:tcPr>
            <w:tcW w:w="1193" w:type="dxa"/>
          </w:tcPr>
          <w:p w14:paraId="0D303C8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01A47DAE" w14:textId="77777777" w:rsidTr="00222D3E">
        <w:trPr>
          <w:trHeight w:val="782"/>
        </w:trPr>
        <w:tc>
          <w:tcPr>
            <w:tcW w:w="3844" w:type="dxa"/>
          </w:tcPr>
          <w:p w14:paraId="7F85C49A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0.5-1km</w:t>
            </w:r>
          </w:p>
        </w:tc>
        <w:tc>
          <w:tcPr>
            <w:tcW w:w="1816" w:type="dxa"/>
          </w:tcPr>
          <w:p w14:paraId="49D4356A" w14:textId="3D26103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75433E">
              <w:rPr>
                <w:rFonts w:ascii="Bell MT" w:hAnsi="Bell MT"/>
                <w:sz w:val="24"/>
                <w:szCs w:val="24"/>
              </w:rPr>
              <w:t>9</w:t>
            </w:r>
            <w:r w:rsidRPr="00BA1139">
              <w:rPr>
                <w:rFonts w:ascii="Bell MT" w:hAnsi="Bell MT"/>
                <w:sz w:val="24"/>
                <w:szCs w:val="24"/>
              </w:rPr>
              <w:t>6.8</w:t>
            </w:r>
            <w:r w:rsidR="0075433E">
              <w:rPr>
                <w:rFonts w:ascii="Bell MT" w:hAnsi="Bell MT"/>
                <w:sz w:val="24"/>
                <w:szCs w:val="24"/>
              </w:rPr>
              <w:t>8</w:t>
            </w:r>
          </w:p>
        </w:tc>
        <w:tc>
          <w:tcPr>
            <w:tcW w:w="1405" w:type="dxa"/>
          </w:tcPr>
          <w:p w14:paraId="6D120BE1" w14:textId="637C3EBD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99</w:t>
            </w:r>
          </w:p>
        </w:tc>
        <w:tc>
          <w:tcPr>
            <w:tcW w:w="1153" w:type="dxa"/>
          </w:tcPr>
          <w:p w14:paraId="685EB7EA" w14:textId="47091CD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75433E">
              <w:rPr>
                <w:rFonts w:ascii="Bell MT" w:hAnsi="Bell MT"/>
                <w:sz w:val="24"/>
                <w:szCs w:val="24"/>
              </w:rPr>
              <w:t>3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23</w:t>
            </w:r>
          </w:p>
        </w:tc>
        <w:tc>
          <w:tcPr>
            <w:tcW w:w="1193" w:type="dxa"/>
          </w:tcPr>
          <w:p w14:paraId="14C26B8B" w14:textId="09D6CF75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&lt;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0.0</w:t>
            </w:r>
            <w:r>
              <w:rPr>
                <w:rFonts w:ascii="Bell MT" w:hAnsi="Bell MT"/>
                <w:sz w:val="24"/>
                <w:szCs w:val="24"/>
              </w:rPr>
              <w:t>0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5</w:t>
            </w:r>
          </w:p>
        </w:tc>
      </w:tr>
      <w:tr w:rsidR="00BA1139" w:rsidRPr="00BA1139" w14:paraId="72DD216E" w14:textId="77777777" w:rsidTr="00222D3E">
        <w:trPr>
          <w:trHeight w:val="782"/>
        </w:trPr>
        <w:tc>
          <w:tcPr>
            <w:tcW w:w="3844" w:type="dxa"/>
          </w:tcPr>
          <w:p w14:paraId="1E7628F2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0-0.5km</w:t>
            </w:r>
          </w:p>
        </w:tc>
        <w:tc>
          <w:tcPr>
            <w:tcW w:w="1816" w:type="dxa"/>
          </w:tcPr>
          <w:p w14:paraId="360D9040" w14:textId="5AC73BCF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37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.4</w:t>
            </w:r>
            <w:r>
              <w:rPr>
                <w:rFonts w:ascii="Bell MT" w:hAnsi="Bell MT"/>
                <w:sz w:val="24"/>
                <w:szCs w:val="24"/>
              </w:rPr>
              <w:t>9</w:t>
            </w:r>
          </w:p>
        </w:tc>
        <w:tc>
          <w:tcPr>
            <w:tcW w:w="1405" w:type="dxa"/>
          </w:tcPr>
          <w:p w14:paraId="4163BF67" w14:textId="52620C61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3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153" w:type="dxa"/>
          </w:tcPr>
          <w:p w14:paraId="2AB2B3FA" w14:textId="4CD73AA4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.2</w:t>
            </w:r>
            <w:r>
              <w:rPr>
                <w:rFonts w:ascii="Bell MT" w:hAnsi="Bell MT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14:paraId="24AF4454" w14:textId="28504045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</w:t>
            </w:r>
            <w:r w:rsidR="0075433E">
              <w:rPr>
                <w:rFonts w:ascii="Bell MT" w:hAnsi="Bell MT"/>
                <w:sz w:val="24"/>
                <w:szCs w:val="24"/>
              </w:rPr>
              <w:t>0</w:t>
            </w:r>
          </w:p>
        </w:tc>
      </w:tr>
      <w:tr w:rsidR="00BA1139" w:rsidRPr="00BA1139" w14:paraId="18BF6D66" w14:textId="77777777" w:rsidTr="00222D3E">
        <w:trPr>
          <w:trHeight w:val="782"/>
        </w:trPr>
        <w:tc>
          <w:tcPr>
            <w:tcW w:w="3844" w:type="dxa"/>
          </w:tcPr>
          <w:p w14:paraId="791437E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lastRenderedPageBreak/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Fence </w:t>
            </w:r>
          </w:p>
          <w:p w14:paraId="17B17622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0.5-1km</w:t>
            </w:r>
          </w:p>
        </w:tc>
        <w:tc>
          <w:tcPr>
            <w:tcW w:w="1816" w:type="dxa"/>
          </w:tcPr>
          <w:p w14:paraId="0E0DA855" w14:textId="0D75BC35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8</w:t>
            </w:r>
            <w:r w:rsidR="0075433E">
              <w:rPr>
                <w:rFonts w:ascii="Bell MT" w:hAnsi="Bell MT"/>
                <w:sz w:val="24"/>
                <w:szCs w:val="24"/>
              </w:rPr>
              <w:t>9</w:t>
            </w:r>
            <w:r w:rsidRPr="00BA1139">
              <w:rPr>
                <w:rFonts w:ascii="Bell MT" w:hAnsi="Bell MT"/>
                <w:sz w:val="24"/>
                <w:szCs w:val="24"/>
              </w:rPr>
              <w:t>.1</w:t>
            </w:r>
            <w:r w:rsidR="0075433E">
              <w:rPr>
                <w:rFonts w:ascii="Bell MT" w:hAnsi="Bell MT"/>
                <w:sz w:val="24"/>
                <w:szCs w:val="24"/>
              </w:rPr>
              <w:t>0</w:t>
            </w:r>
          </w:p>
        </w:tc>
        <w:tc>
          <w:tcPr>
            <w:tcW w:w="1405" w:type="dxa"/>
          </w:tcPr>
          <w:p w14:paraId="3CFF7E46" w14:textId="6BF800CC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38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13</w:t>
            </w:r>
          </w:p>
        </w:tc>
        <w:tc>
          <w:tcPr>
            <w:tcW w:w="1153" w:type="dxa"/>
          </w:tcPr>
          <w:p w14:paraId="309C2284" w14:textId="48EB895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2.</w:t>
            </w:r>
            <w:r w:rsidR="0075433E">
              <w:rPr>
                <w:rFonts w:ascii="Bell MT" w:hAnsi="Bell MT"/>
                <w:sz w:val="24"/>
                <w:szCs w:val="24"/>
              </w:rPr>
              <w:t>34</w:t>
            </w:r>
          </w:p>
        </w:tc>
        <w:tc>
          <w:tcPr>
            <w:tcW w:w="1193" w:type="dxa"/>
          </w:tcPr>
          <w:p w14:paraId="70E4E8AF" w14:textId="33F2FB5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75433E">
              <w:rPr>
                <w:rFonts w:ascii="Bell MT" w:hAnsi="Bell MT"/>
                <w:sz w:val="24"/>
                <w:szCs w:val="24"/>
              </w:rPr>
              <w:t>1</w:t>
            </w:r>
          </w:p>
        </w:tc>
      </w:tr>
      <w:tr w:rsidR="00BA1139" w:rsidRPr="00BA1139" w14:paraId="6C236F0C" w14:textId="77777777" w:rsidTr="00222D3E">
        <w:trPr>
          <w:trHeight w:val="782"/>
        </w:trPr>
        <w:tc>
          <w:tcPr>
            <w:tcW w:w="3844" w:type="dxa"/>
          </w:tcPr>
          <w:p w14:paraId="02D4A43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Fence </w:t>
            </w:r>
          </w:p>
          <w:p w14:paraId="32ACBAB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0-0.5km</w:t>
            </w:r>
          </w:p>
        </w:tc>
        <w:tc>
          <w:tcPr>
            <w:tcW w:w="1816" w:type="dxa"/>
          </w:tcPr>
          <w:p w14:paraId="27846F3B" w14:textId="5FFB9F01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14</w:t>
            </w:r>
            <w:r w:rsidR="0075433E">
              <w:rPr>
                <w:rFonts w:ascii="Bell MT" w:hAnsi="Bell MT"/>
                <w:sz w:val="24"/>
                <w:szCs w:val="24"/>
              </w:rPr>
              <w:t>3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75433E">
              <w:rPr>
                <w:rFonts w:ascii="Bell MT" w:hAnsi="Bell MT"/>
                <w:sz w:val="24"/>
                <w:szCs w:val="24"/>
              </w:rPr>
              <w:t>37</w:t>
            </w:r>
          </w:p>
        </w:tc>
        <w:tc>
          <w:tcPr>
            <w:tcW w:w="1405" w:type="dxa"/>
          </w:tcPr>
          <w:p w14:paraId="1EABE601" w14:textId="715C7351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36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68</w:t>
            </w:r>
          </w:p>
        </w:tc>
        <w:tc>
          <w:tcPr>
            <w:tcW w:w="1153" w:type="dxa"/>
          </w:tcPr>
          <w:p w14:paraId="43A37759" w14:textId="0C02FAD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3.</w:t>
            </w:r>
            <w:r w:rsidR="0075433E">
              <w:rPr>
                <w:rFonts w:ascii="Bell MT" w:hAnsi="Bell MT"/>
                <w:sz w:val="24"/>
                <w:szCs w:val="24"/>
              </w:rPr>
              <w:t>91</w:t>
            </w:r>
          </w:p>
        </w:tc>
        <w:tc>
          <w:tcPr>
            <w:tcW w:w="1193" w:type="dxa"/>
          </w:tcPr>
          <w:p w14:paraId="71267A01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</w:tbl>
    <w:p w14:paraId="65E1195F" w14:textId="77777777" w:rsidR="00BA1139" w:rsidRPr="00BA1139" w:rsidRDefault="00BA1139" w:rsidP="00BA1139">
      <w:pPr>
        <w:rPr>
          <w:rFonts w:ascii="Bell MT" w:hAnsi="Bell MT"/>
          <w:sz w:val="24"/>
          <w:szCs w:val="24"/>
          <w:lang w:val="x-none"/>
        </w:rPr>
      </w:pPr>
      <w:r w:rsidRPr="00BA1139">
        <w:rPr>
          <w:rFonts w:ascii="Bell MT" w:hAnsi="Bell MT"/>
          <w:sz w:val="24"/>
          <w:szCs w:val="24"/>
          <w:lang w:val="x-none"/>
        </w:rPr>
        <w:br w:type="page"/>
      </w:r>
    </w:p>
    <w:p w14:paraId="07973339" w14:textId="77777777" w:rsidR="00BA1139" w:rsidRPr="00BA1139" w:rsidRDefault="00BA1139" w:rsidP="00BA1139">
      <w:pPr>
        <w:spacing w:after="120" w:line="276" w:lineRule="auto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lastRenderedPageBreak/>
        <w:t>Supplementary Table 2</w:t>
      </w:r>
    </w:p>
    <w:p w14:paraId="4E94BFCA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linear mixed-effects model for step length explaining the effect of the Etosha fence on the movement behaviour of GPS-collared hyenas in the Greater Etosha Landscape (Etosha National Park and the surrounding human-dominated landscape within 40 km buffer), Namibia from 2008-2020.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3239"/>
        <w:gridCol w:w="1873"/>
        <w:gridCol w:w="1513"/>
        <w:gridCol w:w="1393"/>
        <w:gridCol w:w="1393"/>
      </w:tblGrid>
      <w:tr w:rsidR="00BA1139" w:rsidRPr="00BA1139" w14:paraId="00256EDE" w14:textId="77777777" w:rsidTr="00222D3E">
        <w:trPr>
          <w:trHeight w:val="792"/>
        </w:trPr>
        <w:tc>
          <w:tcPr>
            <w:tcW w:w="3239" w:type="dxa"/>
          </w:tcPr>
          <w:p w14:paraId="3B8E770F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873" w:type="dxa"/>
          </w:tcPr>
          <w:p w14:paraId="637A49A6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513" w:type="dxa"/>
          </w:tcPr>
          <w:p w14:paraId="65683EEB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393" w:type="dxa"/>
          </w:tcPr>
          <w:p w14:paraId="6B42A080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393" w:type="dxa"/>
          </w:tcPr>
          <w:p w14:paraId="76143440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 value</w:t>
            </w:r>
          </w:p>
        </w:tc>
      </w:tr>
      <w:tr w:rsidR="00BA1139" w:rsidRPr="00BA1139" w14:paraId="3312A677" w14:textId="77777777" w:rsidTr="00222D3E">
        <w:trPr>
          <w:trHeight w:val="782"/>
        </w:trPr>
        <w:tc>
          <w:tcPr>
            <w:tcW w:w="3239" w:type="dxa"/>
          </w:tcPr>
          <w:p w14:paraId="371AF89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873" w:type="dxa"/>
          </w:tcPr>
          <w:p w14:paraId="20C08132" w14:textId="32AA5F79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364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.0</w:t>
            </w:r>
            <w:r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513" w:type="dxa"/>
          </w:tcPr>
          <w:p w14:paraId="14291B15" w14:textId="168F6F8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10</w:t>
            </w:r>
            <w:r w:rsidR="0075433E">
              <w:rPr>
                <w:rFonts w:ascii="Bell MT" w:hAnsi="Bell MT"/>
                <w:sz w:val="24"/>
                <w:szCs w:val="24"/>
              </w:rPr>
              <w:t>5</w:t>
            </w:r>
            <w:r w:rsidRPr="00BA1139">
              <w:rPr>
                <w:rFonts w:ascii="Bell MT" w:hAnsi="Bell MT"/>
                <w:sz w:val="24"/>
                <w:szCs w:val="24"/>
              </w:rPr>
              <w:t>.3</w:t>
            </w:r>
            <w:r w:rsidR="0075433E">
              <w:rPr>
                <w:rFonts w:ascii="Bell MT" w:hAnsi="Bell MT"/>
                <w:sz w:val="24"/>
                <w:szCs w:val="24"/>
              </w:rPr>
              <w:t>9</w:t>
            </w:r>
          </w:p>
        </w:tc>
        <w:tc>
          <w:tcPr>
            <w:tcW w:w="1393" w:type="dxa"/>
          </w:tcPr>
          <w:p w14:paraId="0800A5C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1.61</w:t>
            </w:r>
          </w:p>
        </w:tc>
        <w:tc>
          <w:tcPr>
            <w:tcW w:w="1393" w:type="dxa"/>
          </w:tcPr>
          <w:p w14:paraId="1BE4C97E" w14:textId="6FC63E21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476E71BF" w14:textId="77777777" w:rsidTr="00222D3E">
        <w:trPr>
          <w:trHeight w:val="528"/>
        </w:trPr>
        <w:tc>
          <w:tcPr>
            <w:tcW w:w="3239" w:type="dxa"/>
          </w:tcPr>
          <w:p w14:paraId="6D88E5D7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873" w:type="dxa"/>
          </w:tcPr>
          <w:p w14:paraId="37E6554E" w14:textId="27CDD0C1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-229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58</w:t>
            </w:r>
          </w:p>
        </w:tc>
        <w:tc>
          <w:tcPr>
            <w:tcW w:w="1513" w:type="dxa"/>
          </w:tcPr>
          <w:p w14:paraId="1A634FE7" w14:textId="0BAF9369" w:rsidR="00BA1139" w:rsidRPr="00BA1139" w:rsidRDefault="0075433E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108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49</w:t>
            </w:r>
          </w:p>
        </w:tc>
        <w:tc>
          <w:tcPr>
            <w:tcW w:w="1393" w:type="dxa"/>
          </w:tcPr>
          <w:p w14:paraId="6EFD1E17" w14:textId="1C6A45B6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2.</w:t>
            </w:r>
            <w:r>
              <w:rPr>
                <w:rFonts w:ascii="Bell MT" w:hAnsi="Bell MT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14:paraId="7F785C00" w14:textId="3945C40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585383">
              <w:rPr>
                <w:rFonts w:ascii="Bell MT" w:hAnsi="Bell MT"/>
                <w:sz w:val="24"/>
                <w:szCs w:val="24"/>
              </w:rPr>
              <w:t>36</w:t>
            </w:r>
          </w:p>
        </w:tc>
      </w:tr>
      <w:tr w:rsidR="00BA1139" w:rsidRPr="00BA1139" w14:paraId="60EFB31F" w14:textId="77777777" w:rsidTr="00222D3E">
        <w:trPr>
          <w:trHeight w:val="528"/>
        </w:trPr>
        <w:tc>
          <w:tcPr>
            <w:tcW w:w="3239" w:type="dxa"/>
          </w:tcPr>
          <w:p w14:paraId="730E8F11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873" w:type="dxa"/>
          </w:tcPr>
          <w:p w14:paraId="1093617C" w14:textId="6F8E4A96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100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98</w:t>
            </w:r>
          </w:p>
        </w:tc>
        <w:tc>
          <w:tcPr>
            <w:tcW w:w="1513" w:type="dxa"/>
          </w:tcPr>
          <w:p w14:paraId="010F9184" w14:textId="00425259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77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45</w:t>
            </w:r>
          </w:p>
        </w:tc>
        <w:tc>
          <w:tcPr>
            <w:tcW w:w="1393" w:type="dxa"/>
          </w:tcPr>
          <w:p w14:paraId="4D4E22A9" w14:textId="7C17B3E2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30</w:t>
            </w:r>
          </w:p>
        </w:tc>
        <w:tc>
          <w:tcPr>
            <w:tcW w:w="1393" w:type="dxa"/>
          </w:tcPr>
          <w:p w14:paraId="49947F97" w14:textId="70542A0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585383">
              <w:rPr>
                <w:rFonts w:ascii="Bell MT" w:hAnsi="Bell MT"/>
                <w:sz w:val="24"/>
                <w:szCs w:val="24"/>
              </w:rPr>
              <w:t>192</w:t>
            </w:r>
          </w:p>
        </w:tc>
      </w:tr>
      <w:tr w:rsidR="00BA1139" w:rsidRPr="00BA1139" w14:paraId="1A059AAD" w14:textId="77777777" w:rsidTr="00222D3E">
        <w:trPr>
          <w:trHeight w:val="528"/>
        </w:trPr>
        <w:tc>
          <w:tcPr>
            <w:tcW w:w="3239" w:type="dxa"/>
          </w:tcPr>
          <w:p w14:paraId="66B7A25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873" w:type="dxa"/>
          </w:tcPr>
          <w:p w14:paraId="2DDC145D" w14:textId="756EBB0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14</w:t>
            </w:r>
            <w:r w:rsidR="00585383">
              <w:rPr>
                <w:rFonts w:ascii="Bell MT" w:hAnsi="Bell MT"/>
                <w:sz w:val="24"/>
                <w:szCs w:val="24"/>
              </w:rPr>
              <w:t>32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81</w:t>
            </w:r>
          </w:p>
        </w:tc>
        <w:tc>
          <w:tcPr>
            <w:tcW w:w="1513" w:type="dxa"/>
          </w:tcPr>
          <w:p w14:paraId="6F05FA11" w14:textId="0E4AD6F6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62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59</w:t>
            </w:r>
          </w:p>
        </w:tc>
        <w:tc>
          <w:tcPr>
            <w:tcW w:w="1393" w:type="dxa"/>
          </w:tcPr>
          <w:p w14:paraId="5357468D" w14:textId="74710B14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</w:t>
            </w:r>
            <w:r w:rsidR="00585383">
              <w:rPr>
                <w:rFonts w:ascii="Bell MT" w:hAnsi="Bell MT"/>
                <w:sz w:val="24"/>
                <w:szCs w:val="24"/>
              </w:rPr>
              <w:t>2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89</w:t>
            </w:r>
          </w:p>
        </w:tc>
        <w:tc>
          <w:tcPr>
            <w:tcW w:w="1393" w:type="dxa"/>
          </w:tcPr>
          <w:p w14:paraId="563A6A1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260230A5" w14:textId="77777777" w:rsidTr="00222D3E">
        <w:trPr>
          <w:trHeight w:val="528"/>
        </w:trPr>
        <w:tc>
          <w:tcPr>
            <w:tcW w:w="3239" w:type="dxa"/>
          </w:tcPr>
          <w:p w14:paraId="640BA4E7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Location outside Etosha</w:t>
            </w:r>
          </w:p>
        </w:tc>
        <w:tc>
          <w:tcPr>
            <w:tcW w:w="1873" w:type="dxa"/>
          </w:tcPr>
          <w:p w14:paraId="2DC22BC1" w14:textId="2BF2CC29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585383">
              <w:rPr>
                <w:rFonts w:ascii="Bell MT" w:hAnsi="Bell MT"/>
                <w:sz w:val="24"/>
                <w:szCs w:val="24"/>
              </w:rPr>
              <w:t>38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20</w:t>
            </w:r>
          </w:p>
        </w:tc>
        <w:tc>
          <w:tcPr>
            <w:tcW w:w="1513" w:type="dxa"/>
          </w:tcPr>
          <w:p w14:paraId="0D154BEE" w14:textId="7FB8D111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</w:t>
            </w:r>
            <w:r w:rsidR="00585383">
              <w:rPr>
                <w:rFonts w:ascii="Bell MT" w:hAnsi="Bell MT"/>
                <w:sz w:val="24"/>
                <w:szCs w:val="24"/>
              </w:rPr>
              <w:t>42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13</w:t>
            </w:r>
          </w:p>
        </w:tc>
        <w:tc>
          <w:tcPr>
            <w:tcW w:w="1393" w:type="dxa"/>
          </w:tcPr>
          <w:p w14:paraId="050EA183" w14:textId="6F6BB96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</w:t>
            </w:r>
            <w:r w:rsidR="00585383">
              <w:rPr>
                <w:rFonts w:ascii="Bell MT" w:hAnsi="Bell MT"/>
                <w:sz w:val="24"/>
                <w:szCs w:val="24"/>
              </w:rPr>
              <w:t>27</w:t>
            </w:r>
          </w:p>
        </w:tc>
        <w:tc>
          <w:tcPr>
            <w:tcW w:w="1393" w:type="dxa"/>
          </w:tcPr>
          <w:p w14:paraId="1D56CCF9" w14:textId="2AC0A89F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0.7</w:t>
            </w:r>
            <w:r w:rsidR="00585383">
              <w:rPr>
                <w:rFonts w:ascii="Bell MT" w:hAnsi="Bell MT"/>
                <w:sz w:val="24"/>
                <w:szCs w:val="24"/>
              </w:rPr>
              <w:t>89</w:t>
            </w:r>
          </w:p>
        </w:tc>
      </w:tr>
      <w:tr w:rsidR="00BA1139" w:rsidRPr="00BA1139" w14:paraId="5E38B907" w14:textId="77777777" w:rsidTr="00222D3E">
        <w:trPr>
          <w:trHeight w:val="782"/>
        </w:trPr>
        <w:tc>
          <w:tcPr>
            <w:tcW w:w="3239" w:type="dxa"/>
          </w:tcPr>
          <w:p w14:paraId="3D10E8A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0.5-1km</w:t>
            </w:r>
          </w:p>
        </w:tc>
        <w:tc>
          <w:tcPr>
            <w:tcW w:w="1873" w:type="dxa"/>
          </w:tcPr>
          <w:p w14:paraId="4CBA5025" w14:textId="06CAB0A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13</w:t>
            </w:r>
            <w:r w:rsidR="00585383">
              <w:rPr>
                <w:rFonts w:ascii="Bell MT" w:hAnsi="Bell MT"/>
                <w:sz w:val="24"/>
                <w:szCs w:val="24"/>
              </w:rPr>
              <w:t>2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07</w:t>
            </w:r>
          </w:p>
        </w:tc>
        <w:tc>
          <w:tcPr>
            <w:tcW w:w="1513" w:type="dxa"/>
          </w:tcPr>
          <w:p w14:paraId="22A1707D" w14:textId="13A29127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209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98</w:t>
            </w:r>
          </w:p>
        </w:tc>
        <w:tc>
          <w:tcPr>
            <w:tcW w:w="1393" w:type="dxa"/>
          </w:tcPr>
          <w:p w14:paraId="2665251B" w14:textId="75E1EA8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585383">
              <w:rPr>
                <w:rFonts w:ascii="Bell MT" w:hAnsi="Bell MT"/>
                <w:sz w:val="24"/>
                <w:szCs w:val="24"/>
              </w:rPr>
              <w:t>63</w:t>
            </w:r>
          </w:p>
        </w:tc>
        <w:tc>
          <w:tcPr>
            <w:tcW w:w="1393" w:type="dxa"/>
          </w:tcPr>
          <w:p w14:paraId="114D5168" w14:textId="68F86F3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0.52</w:t>
            </w:r>
            <w:r w:rsidR="00585383">
              <w:rPr>
                <w:rFonts w:ascii="Bell MT" w:hAnsi="Bell MT"/>
                <w:sz w:val="24"/>
                <w:szCs w:val="24"/>
              </w:rPr>
              <w:t>9</w:t>
            </w:r>
          </w:p>
        </w:tc>
      </w:tr>
      <w:tr w:rsidR="00BA1139" w:rsidRPr="00BA1139" w14:paraId="05BC3A7C" w14:textId="77777777" w:rsidTr="00222D3E">
        <w:trPr>
          <w:trHeight w:val="782"/>
        </w:trPr>
        <w:tc>
          <w:tcPr>
            <w:tcW w:w="3239" w:type="dxa"/>
          </w:tcPr>
          <w:p w14:paraId="411F2ED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0-0.5km</w:t>
            </w:r>
          </w:p>
        </w:tc>
        <w:tc>
          <w:tcPr>
            <w:tcW w:w="1873" w:type="dxa"/>
          </w:tcPr>
          <w:p w14:paraId="6455AEA6" w14:textId="18B03BA7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830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35</w:t>
            </w:r>
          </w:p>
        </w:tc>
        <w:tc>
          <w:tcPr>
            <w:tcW w:w="1513" w:type="dxa"/>
          </w:tcPr>
          <w:p w14:paraId="4619F264" w14:textId="494B2BC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34</w:t>
            </w:r>
            <w:r w:rsidR="00585383">
              <w:rPr>
                <w:rFonts w:ascii="Bell MT" w:hAnsi="Bell MT"/>
                <w:sz w:val="24"/>
                <w:szCs w:val="24"/>
              </w:rPr>
              <w:t>5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36</w:t>
            </w:r>
          </w:p>
        </w:tc>
        <w:tc>
          <w:tcPr>
            <w:tcW w:w="1393" w:type="dxa"/>
          </w:tcPr>
          <w:p w14:paraId="6C74C93B" w14:textId="6B2C739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2.4</w:t>
            </w:r>
            <w:r w:rsidR="00585383">
              <w:rPr>
                <w:rFonts w:ascii="Bell MT" w:hAnsi="Bell MT"/>
                <w:sz w:val="24"/>
                <w:szCs w:val="24"/>
              </w:rPr>
              <w:t>0</w:t>
            </w:r>
          </w:p>
        </w:tc>
        <w:tc>
          <w:tcPr>
            <w:tcW w:w="1393" w:type="dxa"/>
          </w:tcPr>
          <w:p w14:paraId="5758D3A5" w14:textId="641B308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0.01</w:t>
            </w:r>
            <w:r w:rsidR="00585383">
              <w:rPr>
                <w:rFonts w:ascii="Bell MT" w:hAnsi="Bell MT"/>
                <w:sz w:val="24"/>
                <w:szCs w:val="24"/>
              </w:rPr>
              <w:t>6</w:t>
            </w:r>
          </w:p>
        </w:tc>
      </w:tr>
      <w:tr w:rsidR="00BA1139" w:rsidRPr="00BA1139" w14:paraId="4A2ACF31" w14:textId="77777777" w:rsidTr="00222D3E">
        <w:trPr>
          <w:trHeight w:val="782"/>
        </w:trPr>
        <w:tc>
          <w:tcPr>
            <w:tcW w:w="3239" w:type="dxa"/>
          </w:tcPr>
          <w:p w14:paraId="6AA29FB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14:paraId="7BD6AEE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Fence 0.5-1km</w:t>
            </w:r>
          </w:p>
        </w:tc>
        <w:tc>
          <w:tcPr>
            <w:tcW w:w="1873" w:type="dxa"/>
          </w:tcPr>
          <w:p w14:paraId="760102A6" w14:textId="164C16A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585383">
              <w:rPr>
                <w:rFonts w:ascii="Bell MT" w:hAnsi="Bell MT"/>
                <w:sz w:val="24"/>
                <w:szCs w:val="24"/>
              </w:rPr>
              <w:t>47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50</w:t>
            </w:r>
          </w:p>
        </w:tc>
        <w:tc>
          <w:tcPr>
            <w:tcW w:w="1513" w:type="dxa"/>
          </w:tcPr>
          <w:p w14:paraId="1FCF8AA0" w14:textId="0CBA803A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27</w:t>
            </w:r>
            <w:r w:rsidR="00585383">
              <w:rPr>
                <w:rFonts w:ascii="Bell MT" w:hAnsi="Bell MT"/>
                <w:sz w:val="24"/>
                <w:szCs w:val="24"/>
              </w:rPr>
              <w:t>1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15</w:t>
            </w:r>
          </w:p>
        </w:tc>
        <w:tc>
          <w:tcPr>
            <w:tcW w:w="1393" w:type="dxa"/>
          </w:tcPr>
          <w:p w14:paraId="7805DA63" w14:textId="0656635F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</w:t>
            </w:r>
            <w:r w:rsidR="00585383">
              <w:rPr>
                <w:rFonts w:ascii="Bell MT" w:hAnsi="Bell MT"/>
                <w:sz w:val="24"/>
                <w:szCs w:val="24"/>
              </w:rPr>
              <w:t>17</w:t>
            </w:r>
          </w:p>
        </w:tc>
        <w:tc>
          <w:tcPr>
            <w:tcW w:w="1393" w:type="dxa"/>
          </w:tcPr>
          <w:p w14:paraId="139805FF" w14:textId="066524F9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585383">
              <w:rPr>
                <w:rFonts w:ascii="Bell MT" w:hAnsi="Bell MT"/>
                <w:sz w:val="24"/>
                <w:szCs w:val="24"/>
              </w:rPr>
              <w:t>861</w:t>
            </w:r>
          </w:p>
        </w:tc>
      </w:tr>
      <w:tr w:rsidR="00BA1139" w:rsidRPr="00BA1139" w14:paraId="671E40EA" w14:textId="77777777" w:rsidTr="00222D3E">
        <w:trPr>
          <w:trHeight w:val="782"/>
        </w:trPr>
        <w:tc>
          <w:tcPr>
            <w:tcW w:w="3239" w:type="dxa"/>
          </w:tcPr>
          <w:p w14:paraId="675B768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</w:t>
            </w:r>
          </w:p>
          <w:p w14:paraId="3ADFBA57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Fence 0-0.5km</w:t>
            </w:r>
          </w:p>
        </w:tc>
        <w:tc>
          <w:tcPr>
            <w:tcW w:w="1873" w:type="dxa"/>
          </w:tcPr>
          <w:p w14:paraId="33FC8182" w14:textId="0074CC81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585383">
              <w:rPr>
                <w:rFonts w:ascii="Bell MT" w:hAnsi="Bell MT"/>
                <w:sz w:val="24"/>
                <w:szCs w:val="24"/>
              </w:rPr>
              <w:t>438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72</w:t>
            </w:r>
          </w:p>
        </w:tc>
        <w:tc>
          <w:tcPr>
            <w:tcW w:w="1513" w:type="dxa"/>
          </w:tcPr>
          <w:p w14:paraId="79013343" w14:textId="3F630F51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3</w:t>
            </w:r>
            <w:r w:rsidR="00585383">
              <w:rPr>
                <w:rFonts w:ascii="Bell MT" w:hAnsi="Bell MT"/>
                <w:sz w:val="24"/>
                <w:szCs w:val="24"/>
              </w:rPr>
              <w:t>79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24</w:t>
            </w:r>
          </w:p>
        </w:tc>
        <w:tc>
          <w:tcPr>
            <w:tcW w:w="1393" w:type="dxa"/>
          </w:tcPr>
          <w:p w14:paraId="3E1885C7" w14:textId="49E9E5B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585383">
              <w:rPr>
                <w:rFonts w:ascii="Bell MT" w:hAnsi="Bell MT"/>
                <w:sz w:val="24"/>
                <w:szCs w:val="24"/>
              </w:rPr>
              <w:t>1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157</w:t>
            </w:r>
          </w:p>
        </w:tc>
        <w:tc>
          <w:tcPr>
            <w:tcW w:w="1393" w:type="dxa"/>
          </w:tcPr>
          <w:p w14:paraId="4DD1079F" w14:textId="1D5DDB65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585383">
              <w:rPr>
                <w:rFonts w:ascii="Bell MT" w:hAnsi="Bell MT"/>
                <w:sz w:val="24"/>
                <w:szCs w:val="24"/>
              </w:rPr>
              <w:t>247</w:t>
            </w:r>
          </w:p>
        </w:tc>
      </w:tr>
    </w:tbl>
    <w:p w14:paraId="3061333F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b/>
          <w:bCs/>
          <w:sz w:val="24"/>
          <w:szCs w:val="24"/>
        </w:rPr>
      </w:pPr>
    </w:p>
    <w:p w14:paraId="1BF7CCDC" w14:textId="77777777" w:rsidR="00BA1139" w:rsidRPr="00BA1139" w:rsidRDefault="00BA1139" w:rsidP="00BA1139">
      <w:pPr>
        <w:rPr>
          <w:rFonts w:ascii="Bell MT" w:hAnsi="Bell MT"/>
          <w:sz w:val="24"/>
          <w:szCs w:val="24"/>
          <w:lang w:val="x-none"/>
        </w:rPr>
      </w:pPr>
      <w:r w:rsidRPr="00BA1139">
        <w:rPr>
          <w:rFonts w:ascii="Bell MT" w:hAnsi="Bell MT"/>
          <w:sz w:val="24"/>
          <w:szCs w:val="24"/>
          <w:lang w:val="x-none"/>
        </w:rPr>
        <w:br w:type="page"/>
      </w:r>
    </w:p>
    <w:p w14:paraId="0C7AC6A7" w14:textId="77777777" w:rsidR="00BA1139" w:rsidRPr="00BA1139" w:rsidRDefault="00BA1139" w:rsidP="00BA1139">
      <w:pPr>
        <w:spacing w:after="120" w:line="276" w:lineRule="auto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lastRenderedPageBreak/>
        <w:t>Supplementary Table 3</w:t>
      </w:r>
    </w:p>
    <w:p w14:paraId="5D23A705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linear mixed-effects model for path straightness index explaining the effect of the Etosha fence on the movement behaviour of GPS-collared lions in the Greater Etosha Landscape (Etosha National Park and the surrounding human-dominated landscape within 40 km buffer), Namibia from 2007-2020.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3844"/>
        <w:gridCol w:w="1816"/>
        <w:gridCol w:w="1405"/>
        <w:gridCol w:w="1153"/>
        <w:gridCol w:w="1193"/>
      </w:tblGrid>
      <w:tr w:rsidR="00BA1139" w:rsidRPr="00BA1139" w14:paraId="5FA77DB0" w14:textId="77777777" w:rsidTr="00222D3E">
        <w:trPr>
          <w:trHeight w:val="792"/>
        </w:trPr>
        <w:tc>
          <w:tcPr>
            <w:tcW w:w="3844" w:type="dxa"/>
          </w:tcPr>
          <w:p w14:paraId="3BCB470E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816" w:type="dxa"/>
          </w:tcPr>
          <w:p w14:paraId="0071AE92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405" w:type="dxa"/>
          </w:tcPr>
          <w:p w14:paraId="2442B949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153" w:type="dxa"/>
          </w:tcPr>
          <w:p w14:paraId="2ECAD95F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193" w:type="dxa"/>
          </w:tcPr>
          <w:p w14:paraId="3701EB2A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 value</w:t>
            </w:r>
          </w:p>
        </w:tc>
      </w:tr>
      <w:tr w:rsidR="00BA1139" w:rsidRPr="00BA1139" w14:paraId="6BDEF006" w14:textId="77777777" w:rsidTr="00222D3E">
        <w:trPr>
          <w:trHeight w:val="782"/>
        </w:trPr>
        <w:tc>
          <w:tcPr>
            <w:tcW w:w="3844" w:type="dxa"/>
          </w:tcPr>
          <w:p w14:paraId="378DBFC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816" w:type="dxa"/>
          </w:tcPr>
          <w:p w14:paraId="5402EBEA" w14:textId="56EED64A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0.7</w:t>
            </w:r>
            <w:r w:rsidR="00585383"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14:paraId="0F2159CF" w14:textId="40607C7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585383">
              <w:rPr>
                <w:rFonts w:ascii="Bell MT" w:hAnsi="Bell MT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0D7F1FF6" w14:textId="5201EEEF" w:rsidR="00BA1139" w:rsidRPr="00BA1139" w:rsidRDefault="00585383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35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79</w:t>
            </w:r>
          </w:p>
        </w:tc>
        <w:tc>
          <w:tcPr>
            <w:tcW w:w="1193" w:type="dxa"/>
          </w:tcPr>
          <w:p w14:paraId="60F9D7F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0B2C5CE6" w14:textId="77777777" w:rsidTr="00222D3E">
        <w:trPr>
          <w:trHeight w:val="528"/>
        </w:trPr>
        <w:tc>
          <w:tcPr>
            <w:tcW w:w="3844" w:type="dxa"/>
          </w:tcPr>
          <w:p w14:paraId="62AB1974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816" w:type="dxa"/>
          </w:tcPr>
          <w:p w14:paraId="58FC59F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-0.02</w:t>
            </w:r>
          </w:p>
        </w:tc>
        <w:tc>
          <w:tcPr>
            <w:tcW w:w="1405" w:type="dxa"/>
          </w:tcPr>
          <w:p w14:paraId="64146F5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0.01</w:t>
            </w:r>
          </w:p>
        </w:tc>
        <w:tc>
          <w:tcPr>
            <w:tcW w:w="1153" w:type="dxa"/>
          </w:tcPr>
          <w:p w14:paraId="7F0013D3" w14:textId="1A0D0B9E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</w:t>
            </w:r>
            <w:r w:rsidR="00585383">
              <w:rPr>
                <w:rFonts w:ascii="Bell MT" w:hAnsi="Bell MT"/>
                <w:sz w:val="24"/>
                <w:szCs w:val="24"/>
              </w:rPr>
              <w:t>1</w:t>
            </w:r>
            <w:r w:rsidRPr="00BA1139"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14:paraId="410580D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0.020</w:t>
            </w:r>
          </w:p>
        </w:tc>
      </w:tr>
      <w:tr w:rsidR="00BA1139" w:rsidRPr="00BA1139" w14:paraId="3F187B86" w14:textId="77777777" w:rsidTr="00222D3E">
        <w:trPr>
          <w:trHeight w:val="528"/>
        </w:trPr>
        <w:tc>
          <w:tcPr>
            <w:tcW w:w="3844" w:type="dxa"/>
          </w:tcPr>
          <w:p w14:paraId="3FF49E2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816" w:type="dxa"/>
          </w:tcPr>
          <w:p w14:paraId="2663F34B" w14:textId="2B3DC0C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</w:t>
            </w:r>
            <w:r w:rsidR="00585383"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405" w:type="dxa"/>
          </w:tcPr>
          <w:p w14:paraId="637955C4" w14:textId="1AD43B08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585383">
              <w:rPr>
                <w:rFonts w:ascii="Bell MT" w:hAnsi="Bell MT"/>
                <w:sz w:val="24"/>
                <w:szCs w:val="24"/>
              </w:rPr>
              <w:t>09</w:t>
            </w:r>
          </w:p>
        </w:tc>
        <w:tc>
          <w:tcPr>
            <w:tcW w:w="1153" w:type="dxa"/>
          </w:tcPr>
          <w:p w14:paraId="40DC3205" w14:textId="04931FE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-4.</w:t>
            </w:r>
            <w:r w:rsidR="00585383">
              <w:rPr>
                <w:rFonts w:ascii="Bell MT" w:hAnsi="Bell MT"/>
                <w:sz w:val="24"/>
                <w:szCs w:val="24"/>
              </w:rPr>
              <w:t>84</w:t>
            </w:r>
          </w:p>
        </w:tc>
        <w:tc>
          <w:tcPr>
            <w:tcW w:w="1193" w:type="dxa"/>
          </w:tcPr>
          <w:p w14:paraId="5A77C04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4562ACA6" w14:textId="77777777" w:rsidTr="00222D3E">
        <w:trPr>
          <w:trHeight w:val="528"/>
        </w:trPr>
        <w:tc>
          <w:tcPr>
            <w:tcW w:w="3844" w:type="dxa"/>
          </w:tcPr>
          <w:p w14:paraId="294796B4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816" w:type="dxa"/>
          </w:tcPr>
          <w:p w14:paraId="3A6D34C2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-0.05</w:t>
            </w:r>
          </w:p>
        </w:tc>
        <w:tc>
          <w:tcPr>
            <w:tcW w:w="1405" w:type="dxa"/>
          </w:tcPr>
          <w:p w14:paraId="0A8DC741" w14:textId="278F78A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585383">
              <w:rPr>
                <w:rFonts w:ascii="Bell MT" w:hAnsi="Bell MT"/>
                <w:sz w:val="24"/>
                <w:szCs w:val="24"/>
              </w:rPr>
              <w:t>08</w:t>
            </w:r>
          </w:p>
        </w:tc>
        <w:tc>
          <w:tcPr>
            <w:tcW w:w="1153" w:type="dxa"/>
          </w:tcPr>
          <w:p w14:paraId="7C21B4BE" w14:textId="7A3D243E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-6.</w:t>
            </w:r>
            <w:r w:rsidR="00585383">
              <w:rPr>
                <w:rFonts w:ascii="Bell MT" w:hAnsi="Bell MT"/>
                <w:sz w:val="24"/>
                <w:szCs w:val="24"/>
              </w:rPr>
              <w:t>53</w:t>
            </w:r>
          </w:p>
        </w:tc>
        <w:tc>
          <w:tcPr>
            <w:tcW w:w="1193" w:type="dxa"/>
          </w:tcPr>
          <w:p w14:paraId="341FDCB4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52B0CEE7" w14:textId="77777777" w:rsidTr="00222D3E">
        <w:trPr>
          <w:trHeight w:val="782"/>
        </w:trPr>
        <w:tc>
          <w:tcPr>
            <w:tcW w:w="3844" w:type="dxa"/>
          </w:tcPr>
          <w:p w14:paraId="75862C2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0-0.5km</w:t>
            </w:r>
          </w:p>
        </w:tc>
        <w:tc>
          <w:tcPr>
            <w:tcW w:w="1816" w:type="dxa"/>
          </w:tcPr>
          <w:p w14:paraId="3759AC50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-0.04</w:t>
            </w:r>
          </w:p>
        </w:tc>
        <w:tc>
          <w:tcPr>
            <w:tcW w:w="1405" w:type="dxa"/>
          </w:tcPr>
          <w:p w14:paraId="06345D8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</w:t>
            </w:r>
          </w:p>
        </w:tc>
        <w:tc>
          <w:tcPr>
            <w:tcW w:w="1153" w:type="dxa"/>
          </w:tcPr>
          <w:p w14:paraId="21F5673A" w14:textId="55BB5A5A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585383">
              <w:rPr>
                <w:rFonts w:ascii="Bell MT" w:hAnsi="Bell MT"/>
                <w:sz w:val="24"/>
                <w:szCs w:val="24"/>
              </w:rPr>
              <w:t>2</w:t>
            </w:r>
            <w:r w:rsidRPr="00BA1139">
              <w:rPr>
                <w:rFonts w:ascii="Bell MT" w:hAnsi="Bell MT"/>
                <w:sz w:val="24"/>
                <w:szCs w:val="24"/>
              </w:rPr>
              <w:t>.</w:t>
            </w:r>
            <w:r w:rsidR="00585383">
              <w:rPr>
                <w:rFonts w:ascii="Bell MT" w:hAnsi="Bell MT"/>
                <w:sz w:val="24"/>
                <w:szCs w:val="24"/>
              </w:rPr>
              <w:t>11</w:t>
            </w:r>
          </w:p>
        </w:tc>
        <w:tc>
          <w:tcPr>
            <w:tcW w:w="1193" w:type="dxa"/>
          </w:tcPr>
          <w:p w14:paraId="5E85EBB8" w14:textId="0245C9C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585383">
              <w:rPr>
                <w:rFonts w:ascii="Bell MT" w:hAnsi="Bell MT"/>
                <w:sz w:val="24"/>
                <w:szCs w:val="24"/>
              </w:rPr>
              <w:t>35</w:t>
            </w:r>
          </w:p>
        </w:tc>
      </w:tr>
      <w:tr w:rsidR="00BA1139" w:rsidRPr="00BA1139" w14:paraId="56FC62FA" w14:textId="77777777" w:rsidTr="00222D3E">
        <w:trPr>
          <w:trHeight w:val="792"/>
        </w:trPr>
        <w:tc>
          <w:tcPr>
            <w:tcW w:w="3844" w:type="dxa"/>
          </w:tcPr>
          <w:p w14:paraId="63FE64AF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0.5-1km</w:t>
            </w:r>
          </w:p>
        </w:tc>
        <w:tc>
          <w:tcPr>
            <w:tcW w:w="1816" w:type="dxa"/>
          </w:tcPr>
          <w:p w14:paraId="3169759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-0.10</w:t>
            </w:r>
          </w:p>
        </w:tc>
        <w:tc>
          <w:tcPr>
            <w:tcW w:w="1405" w:type="dxa"/>
          </w:tcPr>
          <w:p w14:paraId="35D066B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</w:t>
            </w:r>
          </w:p>
        </w:tc>
        <w:tc>
          <w:tcPr>
            <w:tcW w:w="1153" w:type="dxa"/>
          </w:tcPr>
          <w:p w14:paraId="17022E70" w14:textId="307C124A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-4.</w:t>
            </w:r>
            <w:r w:rsidR="00585383">
              <w:rPr>
                <w:rFonts w:ascii="Bell MT" w:hAnsi="Bell MT"/>
                <w:sz w:val="24"/>
                <w:szCs w:val="24"/>
              </w:rPr>
              <w:t>3</w:t>
            </w:r>
            <w:r w:rsidRPr="00BA1139">
              <w:rPr>
                <w:rFonts w:ascii="Bell MT" w:hAnsi="Bell MT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14:paraId="49BC46FE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29AEFA52" w14:textId="77777777" w:rsidTr="00222D3E">
        <w:trPr>
          <w:trHeight w:val="782"/>
        </w:trPr>
        <w:tc>
          <w:tcPr>
            <w:tcW w:w="3844" w:type="dxa"/>
          </w:tcPr>
          <w:p w14:paraId="6932EEF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Sex Male</w:t>
            </w:r>
          </w:p>
        </w:tc>
        <w:tc>
          <w:tcPr>
            <w:tcW w:w="1816" w:type="dxa"/>
          </w:tcPr>
          <w:p w14:paraId="6206AD68" w14:textId="701B4C30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0.0</w:t>
            </w:r>
            <w:r>
              <w:rPr>
                <w:rFonts w:ascii="Bell MT" w:hAnsi="Bell MT"/>
                <w:sz w:val="24"/>
                <w:szCs w:val="24"/>
              </w:rPr>
              <w:t>09</w:t>
            </w:r>
          </w:p>
        </w:tc>
        <w:tc>
          <w:tcPr>
            <w:tcW w:w="1405" w:type="dxa"/>
          </w:tcPr>
          <w:p w14:paraId="35375EA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</w:t>
            </w:r>
          </w:p>
        </w:tc>
        <w:tc>
          <w:tcPr>
            <w:tcW w:w="1153" w:type="dxa"/>
          </w:tcPr>
          <w:p w14:paraId="2836E76A" w14:textId="1DB4176D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</w:t>
            </w:r>
            <w:r>
              <w:rPr>
                <w:rFonts w:ascii="Bell MT" w:hAnsi="Bell MT"/>
                <w:sz w:val="24"/>
                <w:szCs w:val="24"/>
              </w:rPr>
              <w:t>37</w:t>
            </w:r>
          </w:p>
        </w:tc>
        <w:tc>
          <w:tcPr>
            <w:tcW w:w="1193" w:type="dxa"/>
          </w:tcPr>
          <w:p w14:paraId="5D589091" w14:textId="66AD4CEE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72</w:t>
            </w:r>
          </w:p>
        </w:tc>
      </w:tr>
      <w:tr w:rsidR="00BA1139" w:rsidRPr="00BA1139" w14:paraId="28BD0616" w14:textId="77777777" w:rsidTr="00222D3E">
        <w:trPr>
          <w:trHeight w:val="782"/>
        </w:trPr>
        <w:tc>
          <w:tcPr>
            <w:tcW w:w="3844" w:type="dxa"/>
          </w:tcPr>
          <w:p w14:paraId="38C5E7FE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Age Subadult</w:t>
            </w:r>
          </w:p>
        </w:tc>
        <w:tc>
          <w:tcPr>
            <w:tcW w:w="1816" w:type="dxa"/>
          </w:tcPr>
          <w:p w14:paraId="1B61CAB3" w14:textId="280328B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AE046D">
              <w:rPr>
                <w:rFonts w:ascii="Bell MT" w:hAnsi="Bell MT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14:paraId="11A9FD30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</w:t>
            </w:r>
          </w:p>
        </w:tc>
        <w:tc>
          <w:tcPr>
            <w:tcW w:w="1153" w:type="dxa"/>
          </w:tcPr>
          <w:p w14:paraId="4162CAD7" w14:textId="45DED1F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4</w:t>
            </w:r>
            <w:r w:rsidRPr="00BA1139">
              <w:rPr>
                <w:rFonts w:ascii="Bell MT" w:hAnsi="Bell MT"/>
                <w:sz w:val="24"/>
                <w:szCs w:val="24"/>
              </w:rPr>
              <w:t>4</w:t>
            </w:r>
          </w:p>
        </w:tc>
        <w:tc>
          <w:tcPr>
            <w:tcW w:w="1193" w:type="dxa"/>
          </w:tcPr>
          <w:p w14:paraId="060C80FC" w14:textId="3694857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668</w:t>
            </w:r>
          </w:p>
        </w:tc>
      </w:tr>
      <w:tr w:rsidR="00BA1139" w:rsidRPr="00BA1139" w14:paraId="773BBF2D" w14:textId="77777777" w:rsidTr="00222D3E">
        <w:trPr>
          <w:trHeight w:val="782"/>
        </w:trPr>
        <w:tc>
          <w:tcPr>
            <w:tcW w:w="3844" w:type="dxa"/>
          </w:tcPr>
          <w:p w14:paraId="769F38D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Etosha </w:t>
            </w:r>
          </w:p>
          <w:p w14:paraId="5555129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category 0-0.5km</w:t>
            </w:r>
          </w:p>
        </w:tc>
        <w:tc>
          <w:tcPr>
            <w:tcW w:w="1816" w:type="dxa"/>
          </w:tcPr>
          <w:p w14:paraId="3BB7B7A0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-0.01</w:t>
            </w:r>
          </w:p>
        </w:tc>
        <w:tc>
          <w:tcPr>
            <w:tcW w:w="1405" w:type="dxa"/>
          </w:tcPr>
          <w:p w14:paraId="120C3D82" w14:textId="5360995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0</w:t>
            </w:r>
            <w:r w:rsidRPr="00BA1139">
              <w:rPr>
                <w:rFonts w:ascii="Bell MT" w:hAnsi="Bell MT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14:paraId="7AA06988" w14:textId="5084FBE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-0.3</w:t>
            </w:r>
            <w:r w:rsidR="00AE046D">
              <w:rPr>
                <w:rFonts w:ascii="Bell MT" w:hAnsi="Bell MT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14:paraId="76FD8748" w14:textId="43CDE6A8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706</w:t>
            </w:r>
          </w:p>
        </w:tc>
      </w:tr>
      <w:tr w:rsidR="00BA1139" w:rsidRPr="00BA1139" w14:paraId="7C0B23C6" w14:textId="77777777" w:rsidTr="00222D3E">
        <w:trPr>
          <w:trHeight w:val="782"/>
        </w:trPr>
        <w:tc>
          <w:tcPr>
            <w:tcW w:w="3844" w:type="dxa"/>
          </w:tcPr>
          <w:p w14:paraId="4A22227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Etosha </w:t>
            </w:r>
          </w:p>
          <w:p w14:paraId="1A906E6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category 0.5-1km</w:t>
            </w:r>
          </w:p>
        </w:tc>
        <w:tc>
          <w:tcPr>
            <w:tcW w:w="1816" w:type="dxa"/>
          </w:tcPr>
          <w:p w14:paraId="31E8D424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-0.02</w:t>
            </w:r>
          </w:p>
        </w:tc>
        <w:tc>
          <w:tcPr>
            <w:tcW w:w="1405" w:type="dxa"/>
          </w:tcPr>
          <w:p w14:paraId="4C1F37A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0.04</w:t>
            </w:r>
          </w:p>
        </w:tc>
        <w:tc>
          <w:tcPr>
            <w:tcW w:w="1153" w:type="dxa"/>
          </w:tcPr>
          <w:p w14:paraId="64A7D671" w14:textId="76AA888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-0.5</w:t>
            </w:r>
            <w:r w:rsidR="00AE046D">
              <w:rPr>
                <w:rFonts w:ascii="Bell MT" w:hAnsi="Bell MT"/>
                <w:sz w:val="24"/>
                <w:szCs w:val="24"/>
              </w:rPr>
              <w:t>3</w:t>
            </w:r>
          </w:p>
        </w:tc>
        <w:tc>
          <w:tcPr>
            <w:tcW w:w="1193" w:type="dxa"/>
          </w:tcPr>
          <w:p w14:paraId="15DA8ACA" w14:textId="5D06681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</w:t>
            </w:r>
            <w:r w:rsidR="00AE046D">
              <w:rPr>
                <w:rFonts w:ascii="Bell MT" w:hAnsi="Bell MT"/>
                <w:sz w:val="24"/>
                <w:szCs w:val="24"/>
              </w:rPr>
              <w:t>95</w:t>
            </w:r>
          </w:p>
        </w:tc>
      </w:tr>
    </w:tbl>
    <w:p w14:paraId="59DE0B3B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</w:p>
    <w:p w14:paraId="3661BCA3" w14:textId="77777777" w:rsidR="00BA1139" w:rsidRPr="00BA1139" w:rsidRDefault="00BA1139" w:rsidP="00BA1139">
      <w:pPr>
        <w:rPr>
          <w:rFonts w:ascii="Bell MT" w:hAnsi="Bell MT"/>
          <w:sz w:val="24"/>
          <w:szCs w:val="24"/>
          <w:lang w:val="x-none"/>
        </w:rPr>
      </w:pPr>
      <w:r w:rsidRPr="00BA1139">
        <w:rPr>
          <w:rFonts w:ascii="Bell MT" w:hAnsi="Bell MT"/>
          <w:sz w:val="24"/>
          <w:szCs w:val="24"/>
          <w:lang w:val="x-none"/>
        </w:rPr>
        <w:br w:type="page"/>
      </w:r>
    </w:p>
    <w:p w14:paraId="5E8E89C3" w14:textId="77777777" w:rsidR="00BA1139" w:rsidRPr="00BA1139" w:rsidRDefault="00BA1139" w:rsidP="00BA1139">
      <w:pPr>
        <w:spacing w:after="120" w:line="276" w:lineRule="auto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lastRenderedPageBreak/>
        <w:t>Supplementary Table 4</w:t>
      </w:r>
    </w:p>
    <w:p w14:paraId="1D47E1CC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linear mixed-effects model for path straightness index explaining the effect of the Etosha fence on the movement behaviour of GPS-collared hyenas in the Greater Etosha Landscape (Etosha National Park and the surrounding human-dominated landscape within 40 km buffer), Namibia from 2008-2020.</w:t>
      </w: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3844"/>
        <w:gridCol w:w="1816"/>
        <w:gridCol w:w="1405"/>
        <w:gridCol w:w="1153"/>
        <w:gridCol w:w="1193"/>
      </w:tblGrid>
      <w:tr w:rsidR="00BA1139" w:rsidRPr="00BA1139" w14:paraId="046BCD18" w14:textId="77777777" w:rsidTr="00222D3E">
        <w:trPr>
          <w:trHeight w:val="792"/>
        </w:trPr>
        <w:tc>
          <w:tcPr>
            <w:tcW w:w="3844" w:type="dxa"/>
          </w:tcPr>
          <w:p w14:paraId="69AE0E6C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816" w:type="dxa"/>
          </w:tcPr>
          <w:p w14:paraId="556C31BB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405" w:type="dxa"/>
          </w:tcPr>
          <w:p w14:paraId="32BCAD60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153" w:type="dxa"/>
          </w:tcPr>
          <w:p w14:paraId="0B53F892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t-value</w:t>
            </w:r>
          </w:p>
        </w:tc>
        <w:tc>
          <w:tcPr>
            <w:tcW w:w="1193" w:type="dxa"/>
          </w:tcPr>
          <w:p w14:paraId="2F73B176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 value</w:t>
            </w:r>
          </w:p>
        </w:tc>
      </w:tr>
      <w:tr w:rsidR="00BA1139" w:rsidRPr="00BA1139" w14:paraId="30B4A529" w14:textId="77777777" w:rsidTr="00222D3E">
        <w:trPr>
          <w:trHeight w:val="782"/>
        </w:trPr>
        <w:tc>
          <w:tcPr>
            <w:tcW w:w="3844" w:type="dxa"/>
          </w:tcPr>
          <w:p w14:paraId="36A7C14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816" w:type="dxa"/>
          </w:tcPr>
          <w:p w14:paraId="5CAF678F" w14:textId="1D9AA4E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8</w:t>
            </w:r>
            <w:r w:rsidRPr="00BA1139">
              <w:rPr>
                <w:rFonts w:ascii="Bell MT" w:hAnsi="Bell MT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14:paraId="5024C8D1" w14:textId="6017A24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AE046D">
              <w:rPr>
                <w:rFonts w:ascii="Bell MT" w:hAnsi="Bell MT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14:paraId="2E38DB09" w14:textId="33B89158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32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.</w:t>
            </w:r>
            <w:r>
              <w:rPr>
                <w:rFonts w:ascii="Bell MT" w:hAnsi="Bell MT"/>
                <w:sz w:val="24"/>
                <w:szCs w:val="24"/>
              </w:rPr>
              <w:t>34</w:t>
            </w:r>
          </w:p>
        </w:tc>
        <w:tc>
          <w:tcPr>
            <w:tcW w:w="1193" w:type="dxa"/>
          </w:tcPr>
          <w:p w14:paraId="5637AB54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7712CEF8" w14:textId="77777777" w:rsidTr="00222D3E">
        <w:trPr>
          <w:trHeight w:val="528"/>
        </w:trPr>
        <w:tc>
          <w:tcPr>
            <w:tcW w:w="3844" w:type="dxa"/>
          </w:tcPr>
          <w:p w14:paraId="1D30E21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816" w:type="dxa"/>
          </w:tcPr>
          <w:p w14:paraId="775EA881" w14:textId="6A230A8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</w:t>
            </w:r>
            <w:r w:rsidR="00AE046D">
              <w:rPr>
                <w:rFonts w:ascii="Bell MT" w:hAnsi="Bell MT"/>
                <w:sz w:val="24"/>
                <w:szCs w:val="24"/>
              </w:rPr>
              <w:t>14</w:t>
            </w:r>
          </w:p>
        </w:tc>
        <w:tc>
          <w:tcPr>
            <w:tcW w:w="1405" w:type="dxa"/>
          </w:tcPr>
          <w:p w14:paraId="05734B6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0.04</w:t>
            </w:r>
          </w:p>
        </w:tc>
        <w:tc>
          <w:tcPr>
            <w:tcW w:w="1153" w:type="dxa"/>
          </w:tcPr>
          <w:p w14:paraId="331FC572" w14:textId="5E7D439D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</w:t>
            </w:r>
            <w:r w:rsidR="00AE046D">
              <w:rPr>
                <w:rFonts w:ascii="Bell MT" w:hAnsi="Bell MT"/>
                <w:sz w:val="24"/>
                <w:szCs w:val="24"/>
              </w:rPr>
              <w:t>3</w:t>
            </w:r>
            <w:r w:rsidRPr="00BA1139">
              <w:rPr>
                <w:rFonts w:ascii="Bell MT" w:hAnsi="Bell MT"/>
                <w:sz w:val="24"/>
                <w:szCs w:val="24"/>
              </w:rPr>
              <w:t>.4</w:t>
            </w:r>
            <w:r w:rsidR="00AE046D">
              <w:rPr>
                <w:rFonts w:ascii="Bell MT" w:hAnsi="Bell MT"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14:paraId="64E66DE5" w14:textId="6BFC8CA8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52791782" w14:textId="77777777" w:rsidTr="00222D3E">
        <w:trPr>
          <w:trHeight w:val="528"/>
        </w:trPr>
        <w:tc>
          <w:tcPr>
            <w:tcW w:w="3844" w:type="dxa"/>
          </w:tcPr>
          <w:p w14:paraId="279AE5B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816" w:type="dxa"/>
          </w:tcPr>
          <w:p w14:paraId="7C6AC330" w14:textId="351F7D91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0.0</w:t>
            </w:r>
            <w:r>
              <w:rPr>
                <w:rFonts w:ascii="Bell MT" w:hAnsi="Bell MT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14:paraId="26CF0D5D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0.03</w:t>
            </w:r>
          </w:p>
        </w:tc>
        <w:tc>
          <w:tcPr>
            <w:tcW w:w="1153" w:type="dxa"/>
          </w:tcPr>
          <w:p w14:paraId="70406540" w14:textId="19775811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0.9</w:t>
            </w:r>
            <w:r>
              <w:rPr>
                <w:rFonts w:ascii="Bell MT" w:hAnsi="Bell MT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14:paraId="7179387D" w14:textId="68FDD97A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</w:t>
            </w:r>
            <w:r w:rsidR="00AE046D">
              <w:rPr>
                <w:rFonts w:ascii="Bell MT" w:hAnsi="Bell MT"/>
                <w:sz w:val="24"/>
                <w:szCs w:val="24"/>
              </w:rPr>
              <w:t>27</w:t>
            </w:r>
          </w:p>
        </w:tc>
      </w:tr>
      <w:tr w:rsidR="00BA1139" w:rsidRPr="00BA1139" w14:paraId="2EC3CD85" w14:textId="77777777" w:rsidTr="00222D3E">
        <w:trPr>
          <w:trHeight w:val="528"/>
        </w:trPr>
        <w:tc>
          <w:tcPr>
            <w:tcW w:w="3844" w:type="dxa"/>
          </w:tcPr>
          <w:p w14:paraId="0A87B910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816" w:type="dxa"/>
          </w:tcPr>
          <w:p w14:paraId="13D33E55" w14:textId="5576C01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-0.2</w:t>
            </w:r>
            <w:r w:rsidR="00AE046D">
              <w:rPr>
                <w:rFonts w:ascii="Bell MT" w:hAnsi="Bell MT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14:paraId="2A0AFA1A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0.03</w:t>
            </w:r>
          </w:p>
        </w:tc>
        <w:tc>
          <w:tcPr>
            <w:tcW w:w="1153" w:type="dxa"/>
          </w:tcPr>
          <w:p w14:paraId="02298C45" w14:textId="66767A9B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-7.</w:t>
            </w:r>
            <w:r w:rsidR="00AE046D">
              <w:rPr>
                <w:rFonts w:ascii="Bell MT" w:hAnsi="Bell MT"/>
                <w:sz w:val="24"/>
                <w:szCs w:val="24"/>
              </w:rPr>
              <w:t>22</w:t>
            </w:r>
          </w:p>
        </w:tc>
        <w:tc>
          <w:tcPr>
            <w:tcW w:w="1193" w:type="dxa"/>
          </w:tcPr>
          <w:p w14:paraId="0EF6D7DC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287AB308" w14:textId="77777777" w:rsidTr="00222D3E">
        <w:trPr>
          <w:trHeight w:val="782"/>
        </w:trPr>
        <w:tc>
          <w:tcPr>
            <w:tcW w:w="3844" w:type="dxa"/>
          </w:tcPr>
          <w:p w14:paraId="28B03372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0-0.5km</w:t>
            </w:r>
          </w:p>
        </w:tc>
        <w:tc>
          <w:tcPr>
            <w:tcW w:w="1816" w:type="dxa"/>
          </w:tcPr>
          <w:p w14:paraId="0AB264E0" w14:textId="4836F82F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0</w:t>
            </w:r>
            <w:r w:rsidRPr="00BA1139">
              <w:rPr>
                <w:rFonts w:ascii="Bell MT" w:hAnsi="Bell MT"/>
                <w:sz w:val="24"/>
                <w:szCs w:val="24"/>
              </w:rPr>
              <w:t>5</w:t>
            </w:r>
          </w:p>
        </w:tc>
        <w:tc>
          <w:tcPr>
            <w:tcW w:w="1405" w:type="dxa"/>
          </w:tcPr>
          <w:p w14:paraId="78D48B49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0.27</w:t>
            </w:r>
          </w:p>
        </w:tc>
        <w:tc>
          <w:tcPr>
            <w:tcW w:w="1153" w:type="dxa"/>
          </w:tcPr>
          <w:p w14:paraId="0CF06C47" w14:textId="440D159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21</w:t>
            </w:r>
          </w:p>
        </w:tc>
        <w:tc>
          <w:tcPr>
            <w:tcW w:w="1193" w:type="dxa"/>
          </w:tcPr>
          <w:p w14:paraId="7E76A3E6" w14:textId="64542D50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832</w:t>
            </w:r>
          </w:p>
        </w:tc>
      </w:tr>
      <w:tr w:rsidR="00BA1139" w:rsidRPr="00BA1139" w14:paraId="067AEBE4" w14:textId="77777777" w:rsidTr="00222D3E">
        <w:trPr>
          <w:trHeight w:val="792"/>
        </w:trPr>
        <w:tc>
          <w:tcPr>
            <w:tcW w:w="3844" w:type="dxa"/>
          </w:tcPr>
          <w:p w14:paraId="0632F2C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Distance Fence 0.5-1km</w:t>
            </w:r>
          </w:p>
        </w:tc>
        <w:tc>
          <w:tcPr>
            <w:tcW w:w="1816" w:type="dxa"/>
          </w:tcPr>
          <w:p w14:paraId="6B9890F6" w14:textId="2529B423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0.0</w:t>
            </w:r>
            <w:r>
              <w:rPr>
                <w:rFonts w:ascii="Bell MT" w:hAnsi="Bell MT"/>
                <w:sz w:val="24"/>
                <w:szCs w:val="24"/>
              </w:rPr>
              <w:t>1</w:t>
            </w:r>
          </w:p>
        </w:tc>
        <w:tc>
          <w:tcPr>
            <w:tcW w:w="1405" w:type="dxa"/>
          </w:tcPr>
          <w:p w14:paraId="56FE10F2" w14:textId="63DE85A5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0.1</w:t>
            </w:r>
            <w:r w:rsidR="00AE046D">
              <w:rPr>
                <w:rFonts w:ascii="Bell MT" w:hAnsi="Bell MT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14:paraId="6BDCFD30" w14:textId="680A51B9" w:rsidR="00BA1139" w:rsidRPr="00BA1139" w:rsidRDefault="00AE046D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-</w:t>
            </w:r>
            <w:r w:rsidR="00BA1139" w:rsidRPr="00BA1139">
              <w:rPr>
                <w:rFonts w:ascii="Bell MT" w:hAnsi="Bell MT"/>
                <w:sz w:val="24"/>
                <w:szCs w:val="24"/>
              </w:rPr>
              <w:t>0.</w:t>
            </w:r>
            <w:r>
              <w:rPr>
                <w:rFonts w:ascii="Bell MT" w:hAnsi="Bell MT"/>
                <w:sz w:val="24"/>
                <w:szCs w:val="24"/>
              </w:rPr>
              <w:t>12</w:t>
            </w:r>
          </w:p>
        </w:tc>
        <w:tc>
          <w:tcPr>
            <w:tcW w:w="1193" w:type="dxa"/>
          </w:tcPr>
          <w:p w14:paraId="17E9FC26" w14:textId="3D115134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905</w:t>
            </w:r>
          </w:p>
        </w:tc>
      </w:tr>
      <w:tr w:rsidR="00BA1139" w:rsidRPr="00BA1139" w14:paraId="656B15DB" w14:textId="77777777" w:rsidTr="00222D3E">
        <w:trPr>
          <w:trHeight w:val="782"/>
        </w:trPr>
        <w:tc>
          <w:tcPr>
            <w:tcW w:w="3844" w:type="dxa"/>
          </w:tcPr>
          <w:p w14:paraId="7DEA8368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Fence </w:t>
            </w:r>
          </w:p>
          <w:p w14:paraId="28C02E56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category 0-0.5km</w:t>
            </w:r>
          </w:p>
        </w:tc>
        <w:tc>
          <w:tcPr>
            <w:tcW w:w="1816" w:type="dxa"/>
          </w:tcPr>
          <w:p w14:paraId="6FBE4EF7" w14:textId="6B08AAA8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</w:t>
            </w:r>
            <w:r w:rsidR="00AE046D">
              <w:rPr>
                <w:rFonts w:ascii="Bell MT" w:hAnsi="Bell MT"/>
                <w:sz w:val="24"/>
                <w:szCs w:val="24"/>
              </w:rPr>
              <w:t>3</w:t>
            </w:r>
          </w:p>
        </w:tc>
        <w:tc>
          <w:tcPr>
            <w:tcW w:w="1405" w:type="dxa"/>
          </w:tcPr>
          <w:p w14:paraId="72E83CA2" w14:textId="65E95A06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</w:t>
            </w:r>
            <w:r w:rsidR="00AE046D">
              <w:rPr>
                <w:rFonts w:ascii="Bell MT" w:hAnsi="Bell MT"/>
                <w:sz w:val="24"/>
                <w:szCs w:val="24"/>
              </w:rPr>
              <w:t>8</w:t>
            </w:r>
          </w:p>
        </w:tc>
        <w:tc>
          <w:tcPr>
            <w:tcW w:w="1153" w:type="dxa"/>
          </w:tcPr>
          <w:p w14:paraId="526B0A10" w14:textId="26C6CEF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08</w:t>
            </w:r>
          </w:p>
        </w:tc>
        <w:tc>
          <w:tcPr>
            <w:tcW w:w="1193" w:type="dxa"/>
          </w:tcPr>
          <w:p w14:paraId="6F6DE159" w14:textId="75EE4F62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932</w:t>
            </w:r>
          </w:p>
        </w:tc>
      </w:tr>
      <w:tr w:rsidR="00BA1139" w:rsidRPr="00BA1139" w14:paraId="794F7F91" w14:textId="77777777" w:rsidTr="00222D3E">
        <w:trPr>
          <w:trHeight w:val="782"/>
        </w:trPr>
        <w:tc>
          <w:tcPr>
            <w:tcW w:w="3844" w:type="dxa"/>
          </w:tcPr>
          <w:p w14:paraId="58325C95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Night:Distance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Fence </w:t>
            </w:r>
          </w:p>
          <w:p w14:paraId="1F169ACB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category 0.5-1km</w:t>
            </w:r>
          </w:p>
        </w:tc>
        <w:tc>
          <w:tcPr>
            <w:tcW w:w="1816" w:type="dxa"/>
          </w:tcPr>
          <w:p w14:paraId="413D2F58" w14:textId="09FF4673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-0.0</w:t>
            </w:r>
            <w:r w:rsidR="00AE046D">
              <w:rPr>
                <w:rFonts w:ascii="Bell MT" w:hAnsi="Bell MT"/>
                <w:sz w:val="24"/>
                <w:szCs w:val="24"/>
              </w:rPr>
              <w:t>7</w:t>
            </w:r>
          </w:p>
        </w:tc>
        <w:tc>
          <w:tcPr>
            <w:tcW w:w="1405" w:type="dxa"/>
          </w:tcPr>
          <w:p w14:paraId="634E1563" w14:textId="7777777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0.22</w:t>
            </w:r>
          </w:p>
        </w:tc>
        <w:tc>
          <w:tcPr>
            <w:tcW w:w="1153" w:type="dxa"/>
          </w:tcPr>
          <w:p w14:paraId="45976FAD" w14:textId="59FBEA17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</w:t>
            </w:r>
            <w:r w:rsidR="00AE046D">
              <w:rPr>
                <w:rFonts w:ascii="Bell MT" w:hAnsi="Bell MT"/>
                <w:sz w:val="24"/>
                <w:szCs w:val="24"/>
              </w:rPr>
              <w:t>33</w:t>
            </w:r>
          </w:p>
        </w:tc>
        <w:tc>
          <w:tcPr>
            <w:tcW w:w="1193" w:type="dxa"/>
          </w:tcPr>
          <w:p w14:paraId="5DA40B39" w14:textId="16819C7C" w:rsidR="00BA1139" w:rsidRPr="00BA1139" w:rsidRDefault="00BA1139" w:rsidP="00BA1139">
            <w:pPr>
              <w:spacing w:after="120" w:line="276" w:lineRule="auto"/>
              <w:ind w:firstLine="284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</w:t>
            </w:r>
            <w:r w:rsidR="00AE046D">
              <w:rPr>
                <w:rFonts w:ascii="Bell MT" w:hAnsi="Bell MT"/>
                <w:sz w:val="24"/>
                <w:szCs w:val="24"/>
              </w:rPr>
              <w:t>739</w:t>
            </w:r>
          </w:p>
        </w:tc>
      </w:tr>
    </w:tbl>
    <w:p w14:paraId="36500A29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</w:p>
    <w:p w14:paraId="37A28576" w14:textId="77777777" w:rsidR="00BA1139" w:rsidRPr="00BA1139" w:rsidRDefault="00BA1139" w:rsidP="00BA1139">
      <w:pPr>
        <w:rPr>
          <w:rFonts w:ascii="Bell MT" w:hAnsi="Bell MT"/>
          <w:sz w:val="24"/>
          <w:szCs w:val="24"/>
          <w:lang w:val="x-none"/>
        </w:rPr>
      </w:pPr>
      <w:r w:rsidRPr="00BA1139">
        <w:rPr>
          <w:rFonts w:ascii="Bell MT" w:hAnsi="Bell MT"/>
          <w:sz w:val="24"/>
          <w:szCs w:val="24"/>
          <w:lang w:val="x-none"/>
        </w:rPr>
        <w:br w:type="page"/>
      </w:r>
    </w:p>
    <w:p w14:paraId="70E6CD0A" w14:textId="77777777" w:rsidR="00BA1139" w:rsidRPr="00BA1139" w:rsidRDefault="00BA1139" w:rsidP="00BA1139">
      <w:pPr>
        <w:spacing w:after="120" w:line="276" w:lineRule="auto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lastRenderedPageBreak/>
        <w:t>Supplementary Table 5</w:t>
      </w:r>
    </w:p>
    <w:p w14:paraId="6154FC48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generalized linear mixed-effects model explaining the Etosha fence crossing by GPS-collared lions and influence of environmental, seasonal, temporal and land management related variables in the Greater Etosha Landscape (Etosha National Park and the surrounding human-dominated landscape within 40 km buffer), Namibia from 2007-2020.</w:t>
      </w: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4031"/>
        <w:gridCol w:w="1513"/>
        <w:gridCol w:w="1393"/>
        <w:gridCol w:w="1513"/>
        <w:gridCol w:w="1393"/>
      </w:tblGrid>
      <w:tr w:rsidR="00BA1139" w:rsidRPr="00BA1139" w14:paraId="6C9BFF27" w14:textId="77777777" w:rsidTr="00222D3E">
        <w:trPr>
          <w:trHeight w:val="798"/>
        </w:trPr>
        <w:tc>
          <w:tcPr>
            <w:tcW w:w="4031" w:type="dxa"/>
          </w:tcPr>
          <w:p w14:paraId="145F358B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513" w:type="dxa"/>
          </w:tcPr>
          <w:p w14:paraId="2395D1BE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393" w:type="dxa"/>
          </w:tcPr>
          <w:p w14:paraId="459C1AFF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513" w:type="dxa"/>
          </w:tcPr>
          <w:p w14:paraId="10C49297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1393" w:type="dxa"/>
          </w:tcPr>
          <w:p w14:paraId="6038582F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P-value</w:t>
            </w:r>
          </w:p>
        </w:tc>
      </w:tr>
      <w:tr w:rsidR="00BA1139" w:rsidRPr="00BA1139" w14:paraId="43546CD6" w14:textId="77777777" w:rsidTr="00222D3E">
        <w:trPr>
          <w:trHeight w:val="788"/>
        </w:trPr>
        <w:tc>
          <w:tcPr>
            <w:tcW w:w="4031" w:type="dxa"/>
          </w:tcPr>
          <w:p w14:paraId="3798739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513" w:type="dxa"/>
          </w:tcPr>
          <w:p w14:paraId="6E96CAB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-1.97</w:t>
            </w:r>
          </w:p>
        </w:tc>
        <w:tc>
          <w:tcPr>
            <w:tcW w:w="1393" w:type="dxa"/>
          </w:tcPr>
          <w:p w14:paraId="29EB68B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0.27</w:t>
            </w:r>
          </w:p>
        </w:tc>
        <w:tc>
          <w:tcPr>
            <w:tcW w:w="1513" w:type="dxa"/>
          </w:tcPr>
          <w:p w14:paraId="471CB16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-7.27</w:t>
            </w:r>
          </w:p>
        </w:tc>
        <w:tc>
          <w:tcPr>
            <w:tcW w:w="1393" w:type="dxa"/>
          </w:tcPr>
          <w:p w14:paraId="32CED1D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0.001</w:t>
            </w:r>
          </w:p>
        </w:tc>
      </w:tr>
      <w:tr w:rsidR="00BA1139" w:rsidRPr="00BA1139" w14:paraId="11EEE0B1" w14:textId="77777777" w:rsidTr="00222D3E">
        <w:trPr>
          <w:trHeight w:val="532"/>
        </w:trPr>
        <w:tc>
          <w:tcPr>
            <w:tcW w:w="4031" w:type="dxa"/>
          </w:tcPr>
          <w:p w14:paraId="18E017C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513" w:type="dxa"/>
          </w:tcPr>
          <w:p w14:paraId="67FCCC1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0.26</w:t>
            </w:r>
          </w:p>
        </w:tc>
        <w:tc>
          <w:tcPr>
            <w:tcW w:w="1393" w:type="dxa"/>
          </w:tcPr>
          <w:p w14:paraId="682E5AE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0.13</w:t>
            </w:r>
          </w:p>
        </w:tc>
        <w:tc>
          <w:tcPr>
            <w:tcW w:w="1513" w:type="dxa"/>
          </w:tcPr>
          <w:p w14:paraId="55634EB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1.94</w:t>
            </w:r>
          </w:p>
        </w:tc>
        <w:tc>
          <w:tcPr>
            <w:tcW w:w="1393" w:type="dxa"/>
          </w:tcPr>
          <w:p w14:paraId="5DD00F7C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0.052</w:t>
            </w:r>
          </w:p>
        </w:tc>
      </w:tr>
      <w:tr w:rsidR="00BA1139" w:rsidRPr="00BA1139" w14:paraId="115564E4" w14:textId="77777777" w:rsidTr="00222D3E">
        <w:trPr>
          <w:trHeight w:val="532"/>
        </w:trPr>
        <w:tc>
          <w:tcPr>
            <w:tcW w:w="4031" w:type="dxa"/>
          </w:tcPr>
          <w:p w14:paraId="142E953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513" w:type="dxa"/>
          </w:tcPr>
          <w:p w14:paraId="5A1EE0D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-0.29</w:t>
            </w:r>
          </w:p>
        </w:tc>
        <w:tc>
          <w:tcPr>
            <w:tcW w:w="1393" w:type="dxa"/>
          </w:tcPr>
          <w:p w14:paraId="6DA4F9C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0.13</w:t>
            </w:r>
          </w:p>
        </w:tc>
        <w:tc>
          <w:tcPr>
            <w:tcW w:w="1513" w:type="dxa"/>
          </w:tcPr>
          <w:p w14:paraId="6D0F981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-2.31</w:t>
            </w:r>
          </w:p>
        </w:tc>
        <w:tc>
          <w:tcPr>
            <w:tcW w:w="1393" w:type="dxa"/>
          </w:tcPr>
          <w:p w14:paraId="0A4B99BC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0.021</w:t>
            </w:r>
          </w:p>
        </w:tc>
      </w:tr>
      <w:tr w:rsidR="00BA1139" w:rsidRPr="00BA1139" w14:paraId="51BB2ED6" w14:textId="77777777" w:rsidTr="00222D3E">
        <w:trPr>
          <w:trHeight w:val="532"/>
        </w:trPr>
        <w:tc>
          <w:tcPr>
            <w:tcW w:w="4031" w:type="dxa"/>
          </w:tcPr>
          <w:p w14:paraId="140C3D0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513" w:type="dxa"/>
          </w:tcPr>
          <w:p w14:paraId="348DB98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0.54</w:t>
            </w:r>
          </w:p>
        </w:tc>
        <w:tc>
          <w:tcPr>
            <w:tcW w:w="1393" w:type="dxa"/>
          </w:tcPr>
          <w:p w14:paraId="3C12C87B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0.16</w:t>
            </w:r>
          </w:p>
        </w:tc>
        <w:tc>
          <w:tcPr>
            <w:tcW w:w="1513" w:type="dxa"/>
          </w:tcPr>
          <w:p w14:paraId="37A1F41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3.27</w:t>
            </w:r>
          </w:p>
        </w:tc>
        <w:tc>
          <w:tcPr>
            <w:tcW w:w="1393" w:type="dxa"/>
          </w:tcPr>
          <w:p w14:paraId="5B1F102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0.001</w:t>
            </w:r>
          </w:p>
        </w:tc>
      </w:tr>
      <w:tr w:rsidR="00BA1139" w:rsidRPr="00BA1139" w14:paraId="4878ACED" w14:textId="77777777" w:rsidTr="00222D3E">
        <w:trPr>
          <w:trHeight w:val="798"/>
        </w:trPr>
        <w:tc>
          <w:tcPr>
            <w:tcW w:w="4031" w:type="dxa"/>
          </w:tcPr>
          <w:p w14:paraId="1500A7F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Closed to open </w:t>
            </w:r>
          </w:p>
          <w:p w14:paraId="5537F7C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shrubland</w:t>
            </w:r>
          </w:p>
        </w:tc>
        <w:tc>
          <w:tcPr>
            <w:tcW w:w="1513" w:type="dxa"/>
          </w:tcPr>
          <w:p w14:paraId="5F2A949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1.14</w:t>
            </w:r>
          </w:p>
        </w:tc>
        <w:tc>
          <w:tcPr>
            <w:tcW w:w="1393" w:type="dxa"/>
          </w:tcPr>
          <w:p w14:paraId="7F926CB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0.59</w:t>
            </w:r>
          </w:p>
        </w:tc>
        <w:tc>
          <w:tcPr>
            <w:tcW w:w="1513" w:type="dxa"/>
          </w:tcPr>
          <w:p w14:paraId="2F62AEB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1.92</w:t>
            </w:r>
          </w:p>
        </w:tc>
        <w:tc>
          <w:tcPr>
            <w:tcW w:w="1393" w:type="dxa"/>
          </w:tcPr>
          <w:p w14:paraId="77D52EF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0.055</w:t>
            </w:r>
          </w:p>
        </w:tc>
      </w:tr>
      <w:tr w:rsidR="00BA1139" w:rsidRPr="00BA1139" w14:paraId="55AC9525" w14:textId="77777777" w:rsidTr="00222D3E">
        <w:trPr>
          <w:trHeight w:val="788"/>
        </w:trPr>
        <w:tc>
          <w:tcPr>
            <w:tcW w:w="4031" w:type="dxa"/>
          </w:tcPr>
          <w:p w14:paraId="588ED43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Mosaic Forest </w:t>
            </w:r>
          </w:p>
          <w:p w14:paraId="7A7127A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shrubland Grassland</w:t>
            </w:r>
          </w:p>
        </w:tc>
        <w:tc>
          <w:tcPr>
            <w:tcW w:w="1513" w:type="dxa"/>
          </w:tcPr>
          <w:p w14:paraId="620C6A9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0.47</w:t>
            </w:r>
          </w:p>
        </w:tc>
        <w:tc>
          <w:tcPr>
            <w:tcW w:w="1393" w:type="dxa"/>
          </w:tcPr>
          <w:p w14:paraId="11632DF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0.79</w:t>
            </w:r>
          </w:p>
        </w:tc>
        <w:tc>
          <w:tcPr>
            <w:tcW w:w="1513" w:type="dxa"/>
          </w:tcPr>
          <w:p w14:paraId="24E6BB77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0.60</w:t>
            </w:r>
          </w:p>
        </w:tc>
        <w:tc>
          <w:tcPr>
            <w:tcW w:w="1393" w:type="dxa"/>
          </w:tcPr>
          <w:p w14:paraId="42B2853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0.547</w:t>
            </w:r>
          </w:p>
        </w:tc>
      </w:tr>
      <w:tr w:rsidR="00BA1139" w:rsidRPr="00BA1139" w14:paraId="1F8758DE" w14:textId="77777777" w:rsidTr="00222D3E">
        <w:trPr>
          <w:trHeight w:val="798"/>
        </w:trPr>
        <w:tc>
          <w:tcPr>
            <w:tcW w:w="4031" w:type="dxa"/>
          </w:tcPr>
          <w:p w14:paraId="58E29F4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Mosaic vegetation </w:t>
            </w:r>
          </w:p>
          <w:p w14:paraId="09065EA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croplands</w:t>
            </w:r>
          </w:p>
        </w:tc>
        <w:tc>
          <w:tcPr>
            <w:tcW w:w="1513" w:type="dxa"/>
          </w:tcPr>
          <w:p w14:paraId="54694AE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1.19</w:t>
            </w:r>
          </w:p>
        </w:tc>
        <w:tc>
          <w:tcPr>
            <w:tcW w:w="1393" w:type="dxa"/>
          </w:tcPr>
          <w:p w14:paraId="666ABEB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0.21</w:t>
            </w:r>
          </w:p>
        </w:tc>
        <w:tc>
          <w:tcPr>
            <w:tcW w:w="1513" w:type="dxa"/>
          </w:tcPr>
          <w:p w14:paraId="2823E4B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5.71</w:t>
            </w:r>
          </w:p>
        </w:tc>
        <w:tc>
          <w:tcPr>
            <w:tcW w:w="1393" w:type="dxa"/>
          </w:tcPr>
          <w:p w14:paraId="040A706B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&lt;0.005</w:t>
            </w:r>
          </w:p>
        </w:tc>
      </w:tr>
      <w:tr w:rsidR="00BA1139" w:rsidRPr="00BA1139" w14:paraId="7D3EC4C6" w14:textId="77777777" w:rsidTr="00222D3E">
        <w:trPr>
          <w:trHeight w:val="798"/>
        </w:trPr>
        <w:tc>
          <w:tcPr>
            <w:tcW w:w="4031" w:type="dxa"/>
          </w:tcPr>
          <w:p w14:paraId="266905A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Land use type PA</w:t>
            </w:r>
          </w:p>
        </w:tc>
        <w:tc>
          <w:tcPr>
            <w:tcW w:w="1513" w:type="dxa"/>
          </w:tcPr>
          <w:p w14:paraId="2609C82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-0.86</w:t>
            </w:r>
          </w:p>
        </w:tc>
        <w:tc>
          <w:tcPr>
            <w:tcW w:w="1393" w:type="dxa"/>
          </w:tcPr>
          <w:p w14:paraId="60516C9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0.18</w:t>
            </w:r>
          </w:p>
        </w:tc>
        <w:tc>
          <w:tcPr>
            <w:tcW w:w="1513" w:type="dxa"/>
          </w:tcPr>
          <w:p w14:paraId="2EC0D66C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-4.84</w:t>
            </w:r>
          </w:p>
        </w:tc>
        <w:tc>
          <w:tcPr>
            <w:tcW w:w="1393" w:type="dxa"/>
          </w:tcPr>
          <w:p w14:paraId="36EEABB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0.001</w:t>
            </w:r>
          </w:p>
        </w:tc>
      </w:tr>
      <w:tr w:rsidR="00BA1139" w:rsidRPr="00BA1139" w14:paraId="1D682250" w14:textId="77777777" w:rsidTr="00222D3E">
        <w:trPr>
          <w:trHeight w:val="798"/>
        </w:trPr>
        <w:tc>
          <w:tcPr>
            <w:tcW w:w="4031" w:type="dxa"/>
          </w:tcPr>
          <w:p w14:paraId="6C0FE7B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Sex Male</w:t>
            </w:r>
          </w:p>
        </w:tc>
        <w:tc>
          <w:tcPr>
            <w:tcW w:w="1513" w:type="dxa"/>
          </w:tcPr>
          <w:p w14:paraId="39389CF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-0.69</w:t>
            </w:r>
          </w:p>
        </w:tc>
        <w:tc>
          <w:tcPr>
            <w:tcW w:w="1393" w:type="dxa"/>
          </w:tcPr>
          <w:p w14:paraId="4BEA689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0.31</w:t>
            </w:r>
          </w:p>
        </w:tc>
        <w:tc>
          <w:tcPr>
            <w:tcW w:w="1513" w:type="dxa"/>
          </w:tcPr>
          <w:p w14:paraId="7ABBB09C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-2.26</w:t>
            </w:r>
          </w:p>
        </w:tc>
        <w:tc>
          <w:tcPr>
            <w:tcW w:w="1393" w:type="dxa"/>
          </w:tcPr>
          <w:p w14:paraId="0D735A9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0.023</w:t>
            </w:r>
          </w:p>
        </w:tc>
      </w:tr>
      <w:tr w:rsidR="00BA1139" w:rsidRPr="00BA1139" w14:paraId="4FF53397" w14:textId="77777777" w:rsidTr="00222D3E">
        <w:trPr>
          <w:trHeight w:val="798"/>
        </w:trPr>
        <w:tc>
          <w:tcPr>
            <w:tcW w:w="4031" w:type="dxa"/>
          </w:tcPr>
          <w:p w14:paraId="3EF91268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Age Subadult</w:t>
            </w:r>
          </w:p>
        </w:tc>
        <w:tc>
          <w:tcPr>
            <w:tcW w:w="1513" w:type="dxa"/>
          </w:tcPr>
          <w:p w14:paraId="7443F43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-0.74</w:t>
            </w:r>
          </w:p>
        </w:tc>
        <w:tc>
          <w:tcPr>
            <w:tcW w:w="1393" w:type="dxa"/>
          </w:tcPr>
          <w:p w14:paraId="6DFD23B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0.33</w:t>
            </w:r>
          </w:p>
        </w:tc>
        <w:tc>
          <w:tcPr>
            <w:tcW w:w="1513" w:type="dxa"/>
          </w:tcPr>
          <w:p w14:paraId="235125BD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-2.24</w:t>
            </w:r>
          </w:p>
        </w:tc>
        <w:tc>
          <w:tcPr>
            <w:tcW w:w="1393" w:type="dxa"/>
          </w:tcPr>
          <w:p w14:paraId="7B2184EB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0.024</w:t>
            </w:r>
          </w:p>
        </w:tc>
      </w:tr>
      <w:tr w:rsidR="00BA1139" w:rsidRPr="00BA1139" w14:paraId="78038FF0" w14:textId="77777777" w:rsidTr="00222D3E">
        <w:trPr>
          <w:trHeight w:val="522"/>
        </w:trPr>
        <w:tc>
          <w:tcPr>
            <w:tcW w:w="4031" w:type="dxa"/>
          </w:tcPr>
          <w:p w14:paraId="0CC90A6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night:Land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use type PA</w:t>
            </w:r>
          </w:p>
        </w:tc>
        <w:tc>
          <w:tcPr>
            <w:tcW w:w="1513" w:type="dxa"/>
          </w:tcPr>
          <w:p w14:paraId="17A04C5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0.63</w:t>
            </w:r>
          </w:p>
        </w:tc>
        <w:tc>
          <w:tcPr>
            <w:tcW w:w="1393" w:type="dxa"/>
          </w:tcPr>
          <w:p w14:paraId="7B9D46F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0.21</w:t>
            </w:r>
          </w:p>
        </w:tc>
        <w:tc>
          <w:tcPr>
            <w:tcW w:w="1513" w:type="dxa"/>
          </w:tcPr>
          <w:p w14:paraId="5BB7AB9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2.93</w:t>
            </w:r>
          </w:p>
        </w:tc>
        <w:tc>
          <w:tcPr>
            <w:tcW w:w="1393" w:type="dxa"/>
          </w:tcPr>
          <w:p w14:paraId="303EE5D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0.003</w:t>
            </w:r>
          </w:p>
        </w:tc>
      </w:tr>
    </w:tbl>
    <w:p w14:paraId="3BB5E48C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</w:p>
    <w:p w14:paraId="4C0D9A29" w14:textId="77777777" w:rsidR="00BA1139" w:rsidRPr="00BA1139" w:rsidRDefault="00BA1139" w:rsidP="00BA1139">
      <w:pPr>
        <w:rPr>
          <w:rFonts w:ascii="Bell MT" w:hAnsi="Bell MT"/>
          <w:sz w:val="24"/>
          <w:szCs w:val="24"/>
          <w:lang w:val="x-none"/>
        </w:rPr>
      </w:pPr>
      <w:r w:rsidRPr="00BA1139">
        <w:rPr>
          <w:rFonts w:ascii="Bell MT" w:hAnsi="Bell MT"/>
          <w:sz w:val="24"/>
          <w:szCs w:val="24"/>
          <w:lang w:val="x-none"/>
        </w:rPr>
        <w:br w:type="page"/>
      </w:r>
    </w:p>
    <w:p w14:paraId="40E005CA" w14:textId="77777777" w:rsidR="00BA1139" w:rsidRPr="00BA1139" w:rsidRDefault="00BA1139" w:rsidP="00BA1139">
      <w:pPr>
        <w:spacing w:after="120" w:line="276" w:lineRule="auto"/>
        <w:jc w:val="both"/>
        <w:outlineLvl w:val="1"/>
        <w:rPr>
          <w:rFonts w:ascii="Bell MT" w:hAnsi="Bell MT"/>
          <w:b/>
          <w:bCs/>
          <w:sz w:val="24"/>
          <w:szCs w:val="24"/>
        </w:rPr>
      </w:pPr>
      <w:r w:rsidRPr="00BA1139">
        <w:rPr>
          <w:rFonts w:ascii="Bell MT" w:hAnsi="Bell MT"/>
          <w:b/>
          <w:bCs/>
          <w:sz w:val="24"/>
          <w:szCs w:val="24"/>
        </w:rPr>
        <w:lastRenderedPageBreak/>
        <w:t>Supplementary Table 6</w:t>
      </w:r>
    </w:p>
    <w:p w14:paraId="6D4AE9A0" w14:textId="77777777" w:rsidR="00BA1139" w:rsidRPr="00BA1139" w:rsidRDefault="00BA1139" w:rsidP="00BA1139">
      <w:pPr>
        <w:spacing w:after="120" w:line="276" w:lineRule="auto"/>
        <w:jc w:val="both"/>
        <w:rPr>
          <w:rFonts w:ascii="Bell MT" w:hAnsi="Bell MT"/>
          <w:sz w:val="24"/>
          <w:szCs w:val="24"/>
        </w:rPr>
      </w:pPr>
      <w:r w:rsidRPr="00BA1139">
        <w:rPr>
          <w:rFonts w:ascii="Bell MT" w:hAnsi="Bell MT"/>
          <w:sz w:val="24"/>
          <w:szCs w:val="24"/>
        </w:rPr>
        <w:t>Results of the generalized linear mixed-effects model explaining the Etosha fence crossing by GPS-collared hyenas and influence of environmental, seasonal, temporal and land management related variables in the Greater Etosha Landscape (Etosha National Park and the surrounding human-dominated landscape within 40 km buffer), Namibia from 2008-2020.</w:t>
      </w: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4424"/>
        <w:gridCol w:w="1498"/>
        <w:gridCol w:w="1393"/>
        <w:gridCol w:w="1339"/>
        <w:gridCol w:w="1189"/>
      </w:tblGrid>
      <w:tr w:rsidR="00BA1139" w:rsidRPr="00BA1139" w14:paraId="365BBF29" w14:textId="77777777" w:rsidTr="00222D3E">
        <w:trPr>
          <w:trHeight w:val="798"/>
        </w:trPr>
        <w:tc>
          <w:tcPr>
            <w:tcW w:w="4424" w:type="dxa"/>
          </w:tcPr>
          <w:p w14:paraId="6DF197C2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Variables (Fixed Effects)</w:t>
            </w:r>
          </w:p>
        </w:tc>
        <w:tc>
          <w:tcPr>
            <w:tcW w:w="1498" w:type="dxa"/>
          </w:tcPr>
          <w:p w14:paraId="6857D866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Est (ß)</w:t>
            </w:r>
          </w:p>
        </w:tc>
        <w:tc>
          <w:tcPr>
            <w:tcW w:w="1393" w:type="dxa"/>
          </w:tcPr>
          <w:p w14:paraId="0D15A2B1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SE</w:t>
            </w:r>
          </w:p>
        </w:tc>
        <w:tc>
          <w:tcPr>
            <w:tcW w:w="1339" w:type="dxa"/>
          </w:tcPr>
          <w:p w14:paraId="120F076B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z-value</w:t>
            </w:r>
          </w:p>
        </w:tc>
        <w:tc>
          <w:tcPr>
            <w:tcW w:w="1189" w:type="dxa"/>
          </w:tcPr>
          <w:p w14:paraId="659C404D" w14:textId="77777777" w:rsidR="00BA1139" w:rsidRPr="00BA1139" w:rsidRDefault="00BA1139" w:rsidP="00BA1139">
            <w:pPr>
              <w:spacing w:after="120" w:line="276" w:lineRule="auto"/>
              <w:ind w:firstLine="284"/>
              <w:jc w:val="center"/>
              <w:rPr>
                <w:rFonts w:ascii="Bell MT" w:hAnsi="Bell MT"/>
                <w:b/>
                <w:bCs/>
                <w:sz w:val="24"/>
                <w:szCs w:val="24"/>
              </w:rPr>
            </w:pPr>
            <w:r w:rsidRPr="00BA1139">
              <w:rPr>
                <w:rFonts w:ascii="Bell MT" w:hAnsi="Bell MT"/>
                <w:b/>
                <w:bCs/>
                <w:sz w:val="24"/>
                <w:szCs w:val="24"/>
              </w:rPr>
              <w:t>P-value</w:t>
            </w:r>
          </w:p>
        </w:tc>
      </w:tr>
      <w:tr w:rsidR="00BA1139" w:rsidRPr="00BA1139" w14:paraId="4E236015" w14:textId="77777777" w:rsidTr="00222D3E">
        <w:trPr>
          <w:trHeight w:val="788"/>
        </w:trPr>
        <w:tc>
          <w:tcPr>
            <w:tcW w:w="4424" w:type="dxa"/>
          </w:tcPr>
          <w:p w14:paraId="78C16507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Intercept</w:t>
            </w:r>
          </w:p>
        </w:tc>
        <w:tc>
          <w:tcPr>
            <w:tcW w:w="1498" w:type="dxa"/>
          </w:tcPr>
          <w:p w14:paraId="2E4DB548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1.43</w:t>
            </w:r>
          </w:p>
        </w:tc>
        <w:tc>
          <w:tcPr>
            <w:tcW w:w="1393" w:type="dxa"/>
          </w:tcPr>
          <w:p w14:paraId="763048D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1.32</w:t>
            </w:r>
          </w:p>
        </w:tc>
        <w:tc>
          <w:tcPr>
            <w:tcW w:w="1339" w:type="dxa"/>
          </w:tcPr>
          <w:p w14:paraId="35668CF0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1.08</w:t>
            </w:r>
          </w:p>
        </w:tc>
        <w:tc>
          <w:tcPr>
            <w:tcW w:w="1189" w:type="dxa"/>
          </w:tcPr>
          <w:p w14:paraId="3A39955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0.282</w:t>
            </w:r>
          </w:p>
        </w:tc>
      </w:tr>
      <w:tr w:rsidR="00BA1139" w:rsidRPr="00BA1139" w14:paraId="683CD405" w14:textId="77777777" w:rsidTr="00222D3E">
        <w:trPr>
          <w:trHeight w:val="532"/>
        </w:trPr>
        <w:tc>
          <w:tcPr>
            <w:tcW w:w="4424" w:type="dxa"/>
          </w:tcPr>
          <w:p w14:paraId="3E29DCEC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Dry</w:t>
            </w:r>
          </w:p>
        </w:tc>
        <w:tc>
          <w:tcPr>
            <w:tcW w:w="1498" w:type="dxa"/>
          </w:tcPr>
          <w:p w14:paraId="670D14A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0.50</w:t>
            </w:r>
          </w:p>
        </w:tc>
        <w:tc>
          <w:tcPr>
            <w:tcW w:w="1393" w:type="dxa"/>
          </w:tcPr>
          <w:p w14:paraId="7BDE89C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0.51</w:t>
            </w:r>
          </w:p>
        </w:tc>
        <w:tc>
          <w:tcPr>
            <w:tcW w:w="1339" w:type="dxa"/>
          </w:tcPr>
          <w:p w14:paraId="2359B20D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0.99</w:t>
            </w:r>
          </w:p>
        </w:tc>
        <w:tc>
          <w:tcPr>
            <w:tcW w:w="1189" w:type="dxa"/>
          </w:tcPr>
          <w:p w14:paraId="43106D4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0.322</w:t>
            </w:r>
          </w:p>
        </w:tc>
      </w:tr>
      <w:tr w:rsidR="00BA1139" w:rsidRPr="00BA1139" w14:paraId="535DDE06" w14:textId="77777777" w:rsidTr="00222D3E">
        <w:trPr>
          <w:trHeight w:val="532"/>
        </w:trPr>
        <w:tc>
          <w:tcPr>
            <w:tcW w:w="4424" w:type="dxa"/>
          </w:tcPr>
          <w:p w14:paraId="009EA980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Season Warm Wet</w:t>
            </w:r>
          </w:p>
        </w:tc>
        <w:tc>
          <w:tcPr>
            <w:tcW w:w="1498" w:type="dxa"/>
          </w:tcPr>
          <w:p w14:paraId="61D9334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1.32</w:t>
            </w:r>
          </w:p>
        </w:tc>
        <w:tc>
          <w:tcPr>
            <w:tcW w:w="1393" w:type="dxa"/>
          </w:tcPr>
          <w:p w14:paraId="6490B88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0.48</w:t>
            </w:r>
          </w:p>
        </w:tc>
        <w:tc>
          <w:tcPr>
            <w:tcW w:w="1339" w:type="dxa"/>
          </w:tcPr>
          <w:p w14:paraId="1F031B6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2.75</w:t>
            </w:r>
          </w:p>
        </w:tc>
        <w:tc>
          <w:tcPr>
            <w:tcW w:w="1189" w:type="dxa"/>
          </w:tcPr>
          <w:p w14:paraId="553E555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0.005</w:t>
            </w:r>
          </w:p>
        </w:tc>
      </w:tr>
      <w:tr w:rsidR="00BA1139" w:rsidRPr="00BA1139" w14:paraId="61559BD4" w14:textId="77777777" w:rsidTr="00222D3E">
        <w:trPr>
          <w:trHeight w:val="532"/>
        </w:trPr>
        <w:tc>
          <w:tcPr>
            <w:tcW w:w="4424" w:type="dxa"/>
          </w:tcPr>
          <w:p w14:paraId="531B751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Time zone Night</w:t>
            </w:r>
          </w:p>
        </w:tc>
        <w:tc>
          <w:tcPr>
            <w:tcW w:w="1498" w:type="dxa"/>
          </w:tcPr>
          <w:p w14:paraId="5F67657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-2.72</w:t>
            </w:r>
          </w:p>
        </w:tc>
        <w:tc>
          <w:tcPr>
            <w:tcW w:w="1393" w:type="dxa"/>
          </w:tcPr>
          <w:p w14:paraId="1CAD7BD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1.33</w:t>
            </w:r>
          </w:p>
        </w:tc>
        <w:tc>
          <w:tcPr>
            <w:tcW w:w="1339" w:type="dxa"/>
          </w:tcPr>
          <w:p w14:paraId="46741A7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-2.04</w:t>
            </w:r>
          </w:p>
        </w:tc>
        <w:tc>
          <w:tcPr>
            <w:tcW w:w="1189" w:type="dxa"/>
          </w:tcPr>
          <w:p w14:paraId="6F27B4F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0.041</w:t>
            </w:r>
          </w:p>
        </w:tc>
      </w:tr>
      <w:tr w:rsidR="00BA1139" w:rsidRPr="00BA1139" w14:paraId="7479FCBF" w14:textId="77777777" w:rsidTr="00222D3E">
        <w:trPr>
          <w:trHeight w:val="798"/>
        </w:trPr>
        <w:tc>
          <w:tcPr>
            <w:tcW w:w="4424" w:type="dxa"/>
          </w:tcPr>
          <w:p w14:paraId="2C47EDDB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Habitat type Closed to open shrubland</w:t>
            </w:r>
          </w:p>
        </w:tc>
        <w:tc>
          <w:tcPr>
            <w:tcW w:w="1498" w:type="dxa"/>
          </w:tcPr>
          <w:p w14:paraId="5E7CBC3B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0.22</w:t>
            </w:r>
          </w:p>
        </w:tc>
        <w:tc>
          <w:tcPr>
            <w:tcW w:w="1393" w:type="dxa"/>
          </w:tcPr>
          <w:p w14:paraId="724DFCD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0.64</w:t>
            </w:r>
          </w:p>
        </w:tc>
        <w:tc>
          <w:tcPr>
            <w:tcW w:w="1339" w:type="dxa"/>
          </w:tcPr>
          <w:p w14:paraId="34E8F8E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0.35</w:t>
            </w:r>
          </w:p>
        </w:tc>
        <w:tc>
          <w:tcPr>
            <w:tcW w:w="1189" w:type="dxa"/>
          </w:tcPr>
          <w:p w14:paraId="68A09B7D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0.726</w:t>
            </w:r>
          </w:p>
        </w:tc>
      </w:tr>
      <w:tr w:rsidR="00BA1139" w:rsidRPr="00BA1139" w14:paraId="0ECBCB6C" w14:textId="77777777" w:rsidTr="00222D3E">
        <w:trPr>
          <w:trHeight w:val="788"/>
        </w:trPr>
        <w:tc>
          <w:tcPr>
            <w:tcW w:w="4424" w:type="dxa"/>
          </w:tcPr>
          <w:p w14:paraId="06E232A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Mosaic Forest shrubland </w:t>
            </w:r>
          </w:p>
          <w:p w14:paraId="2EBD457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Grassland</w:t>
            </w:r>
          </w:p>
        </w:tc>
        <w:tc>
          <w:tcPr>
            <w:tcW w:w="1498" w:type="dxa"/>
          </w:tcPr>
          <w:p w14:paraId="2E1E0307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-1.04</w:t>
            </w:r>
          </w:p>
        </w:tc>
        <w:tc>
          <w:tcPr>
            <w:tcW w:w="1393" w:type="dxa"/>
          </w:tcPr>
          <w:p w14:paraId="5066EA80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0.98</w:t>
            </w:r>
          </w:p>
        </w:tc>
        <w:tc>
          <w:tcPr>
            <w:tcW w:w="1339" w:type="dxa"/>
          </w:tcPr>
          <w:p w14:paraId="173F0AD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-1.06</w:t>
            </w:r>
          </w:p>
        </w:tc>
        <w:tc>
          <w:tcPr>
            <w:tcW w:w="1189" w:type="dxa"/>
          </w:tcPr>
          <w:p w14:paraId="68909C5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0.286</w:t>
            </w:r>
          </w:p>
        </w:tc>
      </w:tr>
      <w:tr w:rsidR="00BA1139" w:rsidRPr="00BA1139" w14:paraId="0309A07D" w14:textId="77777777" w:rsidTr="00222D3E">
        <w:trPr>
          <w:trHeight w:val="798"/>
        </w:trPr>
        <w:tc>
          <w:tcPr>
            <w:tcW w:w="4424" w:type="dxa"/>
          </w:tcPr>
          <w:p w14:paraId="3B4798B8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Mosaic vegetation </w:t>
            </w:r>
          </w:p>
          <w:p w14:paraId="44BAA44F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croplands</w:t>
            </w:r>
          </w:p>
        </w:tc>
        <w:tc>
          <w:tcPr>
            <w:tcW w:w="1498" w:type="dxa"/>
          </w:tcPr>
          <w:p w14:paraId="473E3FE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0.88</w:t>
            </w:r>
          </w:p>
        </w:tc>
        <w:tc>
          <w:tcPr>
            <w:tcW w:w="1393" w:type="dxa"/>
          </w:tcPr>
          <w:p w14:paraId="3A25FBD3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1.02</w:t>
            </w:r>
          </w:p>
        </w:tc>
        <w:tc>
          <w:tcPr>
            <w:tcW w:w="1339" w:type="dxa"/>
          </w:tcPr>
          <w:p w14:paraId="5E3A9A0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0.87</w:t>
            </w:r>
          </w:p>
        </w:tc>
        <w:tc>
          <w:tcPr>
            <w:tcW w:w="1189" w:type="dxa"/>
          </w:tcPr>
          <w:p w14:paraId="0932F5BA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0.387</w:t>
            </w:r>
          </w:p>
        </w:tc>
      </w:tr>
      <w:tr w:rsidR="00BA1139" w:rsidRPr="00BA1139" w14:paraId="22C1BE1D" w14:textId="77777777" w:rsidTr="00222D3E">
        <w:trPr>
          <w:trHeight w:val="788"/>
        </w:trPr>
        <w:tc>
          <w:tcPr>
            <w:tcW w:w="4424" w:type="dxa"/>
          </w:tcPr>
          <w:p w14:paraId="235E8C9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Habitat type Open broadleaved </w:t>
            </w:r>
          </w:p>
          <w:p w14:paraId="7D43502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deciduous forest</w:t>
            </w:r>
          </w:p>
        </w:tc>
        <w:tc>
          <w:tcPr>
            <w:tcW w:w="1498" w:type="dxa"/>
          </w:tcPr>
          <w:p w14:paraId="1A669880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0.09</w:t>
            </w:r>
          </w:p>
        </w:tc>
        <w:tc>
          <w:tcPr>
            <w:tcW w:w="1393" w:type="dxa"/>
          </w:tcPr>
          <w:p w14:paraId="6CF5201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0.91</w:t>
            </w:r>
          </w:p>
        </w:tc>
        <w:tc>
          <w:tcPr>
            <w:tcW w:w="1339" w:type="dxa"/>
          </w:tcPr>
          <w:p w14:paraId="12DE12E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0.09</w:t>
            </w:r>
          </w:p>
        </w:tc>
        <w:tc>
          <w:tcPr>
            <w:tcW w:w="1189" w:type="dxa"/>
          </w:tcPr>
          <w:p w14:paraId="6C876F3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0.922</w:t>
            </w:r>
          </w:p>
        </w:tc>
      </w:tr>
      <w:tr w:rsidR="00BA1139" w:rsidRPr="00BA1139" w14:paraId="4048D8B1" w14:textId="77777777" w:rsidTr="00222D3E">
        <w:trPr>
          <w:trHeight w:val="798"/>
        </w:trPr>
        <w:tc>
          <w:tcPr>
            <w:tcW w:w="4424" w:type="dxa"/>
          </w:tcPr>
          <w:p w14:paraId="7DA71634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Land use type PA</w:t>
            </w:r>
          </w:p>
        </w:tc>
        <w:tc>
          <w:tcPr>
            <w:tcW w:w="1498" w:type="dxa"/>
          </w:tcPr>
          <w:p w14:paraId="0E0BC786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-5.21</w:t>
            </w:r>
          </w:p>
        </w:tc>
        <w:tc>
          <w:tcPr>
            <w:tcW w:w="1393" w:type="dxa"/>
          </w:tcPr>
          <w:p w14:paraId="74F2124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1.35</w:t>
            </w:r>
          </w:p>
        </w:tc>
        <w:tc>
          <w:tcPr>
            <w:tcW w:w="1339" w:type="dxa"/>
          </w:tcPr>
          <w:p w14:paraId="05B338C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-3.85</w:t>
            </w:r>
          </w:p>
        </w:tc>
        <w:tc>
          <w:tcPr>
            <w:tcW w:w="1189" w:type="dxa"/>
          </w:tcPr>
          <w:p w14:paraId="479528BE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0.001</w:t>
            </w:r>
          </w:p>
        </w:tc>
      </w:tr>
      <w:tr w:rsidR="00BA1139" w:rsidRPr="00BA1139" w14:paraId="043B335A" w14:textId="77777777" w:rsidTr="00222D3E">
        <w:trPr>
          <w:trHeight w:val="522"/>
        </w:trPr>
        <w:tc>
          <w:tcPr>
            <w:tcW w:w="4424" w:type="dxa"/>
          </w:tcPr>
          <w:p w14:paraId="45ADC5B5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 xml:space="preserve">Time zone </w:t>
            </w:r>
            <w:proofErr w:type="spellStart"/>
            <w:proofErr w:type="gramStart"/>
            <w:r w:rsidRPr="00BA1139">
              <w:rPr>
                <w:rFonts w:ascii="Bell MT" w:hAnsi="Bell MT"/>
                <w:sz w:val="24"/>
                <w:szCs w:val="24"/>
              </w:rPr>
              <w:t>night:Land</w:t>
            </w:r>
            <w:proofErr w:type="spellEnd"/>
            <w:proofErr w:type="gramEnd"/>
            <w:r w:rsidRPr="00BA1139">
              <w:rPr>
                <w:rFonts w:ascii="Bell MT" w:hAnsi="Bell MT"/>
                <w:sz w:val="24"/>
                <w:szCs w:val="24"/>
              </w:rPr>
              <w:t xml:space="preserve"> use type PA</w:t>
            </w:r>
          </w:p>
        </w:tc>
        <w:tc>
          <w:tcPr>
            <w:tcW w:w="1498" w:type="dxa"/>
          </w:tcPr>
          <w:p w14:paraId="36868E91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4.12</w:t>
            </w:r>
          </w:p>
        </w:tc>
        <w:tc>
          <w:tcPr>
            <w:tcW w:w="1393" w:type="dxa"/>
          </w:tcPr>
          <w:p w14:paraId="63181409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1.42</w:t>
            </w:r>
          </w:p>
        </w:tc>
        <w:tc>
          <w:tcPr>
            <w:tcW w:w="1339" w:type="dxa"/>
          </w:tcPr>
          <w:p w14:paraId="2DC5826D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2.92</w:t>
            </w:r>
          </w:p>
        </w:tc>
        <w:tc>
          <w:tcPr>
            <w:tcW w:w="1189" w:type="dxa"/>
          </w:tcPr>
          <w:p w14:paraId="0D294B52" w14:textId="77777777" w:rsidR="00BA1139" w:rsidRPr="00BA1139" w:rsidRDefault="00BA1139" w:rsidP="00BA1139">
            <w:pPr>
              <w:spacing w:after="120" w:line="276" w:lineRule="auto"/>
              <w:ind w:firstLine="284"/>
              <w:jc w:val="both"/>
              <w:rPr>
                <w:rFonts w:ascii="Bell MT" w:hAnsi="Bell MT"/>
                <w:sz w:val="24"/>
                <w:szCs w:val="24"/>
              </w:rPr>
            </w:pPr>
            <w:r w:rsidRPr="00BA1139">
              <w:rPr>
                <w:rFonts w:ascii="Bell MT" w:hAnsi="Bell MT"/>
                <w:sz w:val="24"/>
                <w:szCs w:val="24"/>
              </w:rPr>
              <w:t>0.003</w:t>
            </w:r>
          </w:p>
        </w:tc>
      </w:tr>
    </w:tbl>
    <w:p w14:paraId="6E2DBDC3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</w:rPr>
      </w:pPr>
    </w:p>
    <w:p w14:paraId="6BD5D946" w14:textId="77777777" w:rsidR="00BA1139" w:rsidRPr="00BA1139" w:rsidRDefault="00BA1139" w:rsidP="00BA1139">
      <w:pPr>
        <w:spacing w:after="120" w:line="276" w:lineRule="auto"/>
        <w:ind w:firstLine="284"/>
        <w:jc w:val="both"/>
        <w:rPr>
          <w:rFonts w:ascii="Bell MT" w:hAnsi="Bell MT"/>
          <w:sz w:val="24"/>
          <w:szCs w:val="24"/>
          <w:lang w:val="x-none"/>
        </w:rPr>
      </w:pPr>
    </w:p>
    <w:p w14:paraId="3AAA5D1A" w14:textId="77777777" w:rsidR="00C227AA" w:rsidRDefault="00C227AA"/>
    <w:sectPr w:rsidR="00C227AA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18FD3" w14:textId="77777777" w:rsidR="008C34FC" w:rsidRDefault="008C34FC">
      <w:pPr>
        <w:spacing w:after="0" w:line="240" w:lineRule="auto"/>
      </w:pPr>
      <w:r>
        <w:separator/>
      </w:r>
    </w:p>
  </w:endnote>
  <w:endnote w:type="continuationSeparator" w:id="0">
    <w:p w14:paraId="05509DC6" w14:textId="77777777" w:rsidR="008C34FC" w:rsidRDefault="008C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14040556"/>
      <w:docPartObj>
        <w:docPartGallery w:val="Page Numbers (Bottom of Page)"/>
        <w:docPartUnique/>
      </w:docPartObj>
    </w:sdtPr>
    <w:sdtContent>
      <w:p w14:paraId="05FD40F4" w14:textId="77777777" w:rsidR="00BF31FE" w:rsidRDefault="00000000" w:rsidP="003079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FB1811E" w14:textId="77777777" w:rsidR="00BF31FE" w:rsidRDefault="00000000" w:rsidP="00EC1D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39928597"/>
      <w:docPartObj>
        <w:docPartGallery w:val="Page Numbers (Bottom of Page)"/>
        <w:docPartUnique/>
      </w:docPartObj>
    </w:sdtPr>
    <w:sdtContent>
      <w:p w14:paraId="7420E2CD" w14:textId="77777777" w:rsidR="00BF31FE" w:rsidRDefault="00000000" w:rsidP="003079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A9B814" w14:textId="77777777" w:rsidR="00BF31FE" w:rsidRDefault="00000000" w:rsidP="00BF31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BC78" w14:textId="77777777" w:rsidR="008C34FC" w:rsidRDefault="008C34FC">
      <w:pPr>
        <w:spacing w:after="0" w:line="240" w:lineRule="auto"/>
      </w:pPr>
      <w:r>
        <w:separator/>
      </w:r>
    </w:p>
  </w:footnote>
  <w:footnote w:type="continuationSeparator" w:id="0">
    <w:p w14:paraId="0EDCF1B9" w14:textId="77777777" w:rsidR="008C34FC" w:rsidRDefault="008C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AA"/>
    <w:rsid w:val="00585383"/>
    <w:rsid w:val="0067378C"/>
    <w:rsid w:val="0075433E"/>
    <w:rsid w:val="00866F41"/>
    <w:rsid w:val="008C34FC"/>
    <w:rsid w:val="00994C23"/>
    <w:rsid w:val="00AE046D"/>
    <w:rsid w:val="00AE430E"/>
    <w:rsid w:val="00BA1139"/>
    <w:rsid w:val="00C227AA"/>
    <w:rsid w:val="00DC79A2"/>
    <w:rsid w:val="00DF2B2E"/>
    <w:rsid w:val="00E62B53"/>
    <w:rsid w:val="00E7591D"/>
    <w:rsid w:val="00E9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EF5F"/>
  <w15:chartTrackingRefBased/>
  <w15:docId w15:val="{1EF87DAC-8EF1-44E1-88C1-97C2981F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A1139"/>
    <w:pPr>
      <w:tabs>
        <w:tab w:val="center" w:pos="4513"/>
        <w:tab w:val="right" w:pos="9026"/>
      </w:tabs>
      <w:spacing w:after="0" w:line="240" w:lineRule="auto"/>
      <w:ind w:firstLine="284"/>
      <w:jc w:val="both"/>
    </w:pPr>
    <w:rPr>
      <w:rFonts w:ascii="Bell MT" w:hAnsi="Bell M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A1139"/>
    <w:rPr>
      <w:rFonts w:ascii="Bell MT" w:hAnsi="Bell MT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A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46B378272294583D9EE655EE056A4" ma:contentTypeVersion="13" ma:contentTypeDescription="Create a new document." ma:contentTypeScope="" ma:versionID="ff26cc0e5e97bd123c55d40194b5b76a">
  <xsd:schema xmlns:xsd="http://www.w3.org/2001/XMLSchema" xmlns:xs="http://www.w3.org/2001/XMLSchema" xmlns:p="http://schemas.microsoft.com/office/2006/metadata/properties" xmlns:ns2="73a17e5d-083b-4bfc-b3ab-51475b7d7cbf" xmlns:ns3="c3745179-4cfc-42f7-a17a-396b0e250736" targetNamespace="http://schemas.microsoft.com/office/2006/metadata/properties" ma:root="true" ma:fieldsID="542a68d8092d531f0fed1aa4edd65ae0" ns2:_="" ns3:_="">
    <xsd:import namespace="73a17e5d-083b-4bfc-b3ab-51475b7d7cbf"/>
    <xsd:import namespace="c3745179-4cfc-42f7-a17a-396b0e25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17e5d-083b-4bfc-b3ab-51475b7d7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f645172-44b5-4076-8783-d3bce2f91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45179-4cfc-42f7-a17a-396b0e2507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ec34e0-0e97-4b4c-a860-edbcd46dff56}" ma:internalName="TaxCatchAll" ma:showField="CatchAllData" ma:web="c3745179-4cfc-42f7-a17a-396b0e2507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7447FD-7626-4EA2-9AB2-739AFB2F9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E03AC-C7C6-4F94-AB68-536EB852B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17e5d-083b-4bfc-b3ab-51475b7d7cbf"/>
    <ds:schemaRef ds:uri="c3745179-4cfc-42f7-a17a-396b0e25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Dipanjan Naha</dc:creator>
  <cp:keywords/>
  <dc:description/>
  <cp:lastModifiedBy>Dipanjan Naha</cp:lastModifiedBy>
  <cp:revision>2</cp:revision>
  <dcterms:created xsi:type="dcterms:W3CDTF">2023-05-03T08:44:00Z</dcterms:created>
  <dcterms:modified xsi:type="dcterms:W3CDTF">2023-05-03T08:44:00Z</dcterms:modified>
</cp:coreProperties>
</file>