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FA3D" w14:textId="77777777" w:rsidR="001A7B8A" w:rsidRPr="00F24D0E" w:rsidRDefault="001A7B8A" w:rsidP="001A7B8A">
      <w:pPr>
        <w:pStyle w:val="Caption"/>
        <w:keepNext/>
        <w:spacing w:line="360" w:lineRule="auto"/>
        <w:rPr>
          <w:color w:val="auto"/>
          <w:sz w:val="18"/>
          <w:szCs w:val="18"/>
        </w:rPr>
      </w:pPr>
      <w:r w:rsidRPr="00F24D0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Supplemental Table </w:t>
      </w:r>
      <w:r w:rsidRPr="00F24D0E">
        <w:rPr>
          <w:rFonts w:ascii="Times New Roman" w:hAnsi="Times New Roman" w:cs="Times New Roman"/>
          <w:b/>
          <w:bCs/>
          <w:color w:val="auto"/>
          <w:sz w:val="22"/>
          <w:szCs w:val="22"/>
        </w:rPr>
        <w:fldChar w:fldCharType="begin"/>
      </w:r>
      <w:r w:rsidRPr="00F24D0E">
        <w:rPr>
          <w:rFonts w:ascii="Times New Roman" w:hAnsi="Times New Roman" w:cs="Times New Roman"/>
          <w:b/>
          <w:bCs/>
          <w:color w:val="auto"/>
          <w:sz w:val="22"/>
          <w:szCs w:val="22"/>
        </w:rPr>
        <w:instrText xml:space="preserve"> SEQ Table \* ARABIC </w:instrText>
      </w:r>
      <w:r w:rsidRPr="00F24D0E">
        <w:rPr>
          <w:rFonts w:ascii="Times New Roman" w:hAnsi="Times New Roman" w:cs="Times New Roman"/>
          <w:b/>
          <w:bCs/>
          <w:color w:val="auto"/>
          <w:sz w:val="22"/>
          <w:szCs w:val="22"/>
        </w:rPr>
        <w:fldChar w:fldCharType="separate"/>
      </w:r>
      <w:r w:rsidRPr="00F24D0E">
        <w:rPr>
          <w:rFonts w:ascii="Times New Roman" w:hAnsi="Times New Roman" w:cs="Times New Roman"/>
          <w:b/>
          <w:bCs/>
          <w:noProof/>
          <w:color w:val="auto"/>
          <w:sz w:val="22"/>
          <w:szCs w:val="22"/>
        </w:rPr>
        <w:t>1</w:t>
      </w:r>
      <w:r w:rsidRPr="00F24D0E">
        <w:rPr>
          <w:rFonts w:ascii="Times New Roman" w:hAnsi="Times New Roman" w:cs="Times New Roman"/>
          <w:b/>
          <w:bCs/>
          <w:color w:val="auto"/>
          <w:sz w:val="22"/>
          <w:szCs w:val="22"/>
        </w:rPr>
        <w:fldChar w:fldCharType="end"/>
      </w:r>
      <w:r w:rsidRPr="00F24D0E">
        <w:rPr>
          <w:rFonts w:ascii="Times New Roman" w:hAnsi="Times New Roman" w:cs="Times New Roman"/>
          <w:color w:val="auto"/>
          <w:sz w:val="22"/>
          <w:szCs w:val="22"/>
        </w:rPr>
        <w:t>. Comparison of the intensity of spontaneous nystagmus (maximal SPV) and vertigo severity (VAS) at each position between patients with vs. without positional preference according to the visual fixation.</w:t>
      </w:r>
    </w:p>
    <w:tbl>
      <w:tblPr>
        <w:tblW w:w="148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  <w:tblCaption w:val="Table 1. "/>
      </w:tblPr>
      <w:tblGrid>
        <w:gridCol w:w="1134"/>
        <w:gridCol w:w="1417"/>
        <w:gridCol w:w="851"/>
        <w:gridCol w:w="708"/>
        <w:gridCol w:w="852"/>
        <w:gridCol w:w="708"/>
        <w:gridCol w:w="1134"/>
        <w:gridCol w:w="709"/>
        <w:gridCol w:w="851"/>
        <w:gridCol w:w="850"/>
        <w:gridCol w:w="709"/>
        <w:gridCol w:w="1134"/>
        <w:gridCol w:w="1134"/>
        <w:gridCol w:w="1276"/>
        <w:gridCol w:w="1417"/>
      </w:tblGrid>
      <w:tr w:rsidR="00F24D0E" w:rsidRPr="00F24D0E" w14:paraId="4D614B57" w14:textId="77777777" w:rsidTr="00917E3F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10C151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Gulim"/>
                <w:sz w:val="22"/>
                <w:szCs w:val="22"/>
                <w:bdr w:val="none" w:sz="0" w:space="0" w:color="auto"/>
                <w:lang w:eastAsia="ko-K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FB0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Gulim"/>
                <w:sz w:val="22"/>
                <w:szCs w:val="22"/>
                <w:bdr w:val="none" w:sz="0" w:space="0" w:color="auto"/>
                <w:lang w:eastAsia="ko-KR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ECA4E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With visual fixation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3E3DC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Without visual fixation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93A5F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Two-way ANOVA</w:t>
            </w:r>
          </w:p>
        </w:tc>
      </w:tr>
      <w:tr w:rsidR="00F24D0E" w:rsidRPr="00F24D0E" w14:paraId="2C4CBF7B" w14:textId="77777777" w:rsidTr="00917E3F">
        <w:trPr>
          <w:trHeight w:val="1065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8943A20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9838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8A77D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No positional preference</w:t>
            </w:r>
          </w:p>
          <w:p w14:paraId="2A23F7E7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(n=21)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EA245F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With positional preference</w:t>
            </w:r>
          </w:p>
          <w:p w14:paraId="718226FA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(n=12)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1E3630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Mann-Whitney U test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11A289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No positional preference </w:t>
            </w:r>
          </w:p>
          <w:p w14:paraId="4A95261B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(n=23)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E3A676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With positional preference</w:t>
            </w:r>
          </w:p>
          <w:p w14:paraId="7675CFBC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(n=10)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AF5B7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Mann-Whitney U test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544A3C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 p (Fixation)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B0922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p (Positional preference)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E3980B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p (Interaction)</w:t>
            </w:r>
          </w:p>
        </w:tc>
      </w:tr>
      <w:tr w:rsidR="00F24D0E" w:rsidRPr="00F24D0E" w14:paraId="242459E0" w14:textId="77777777" w:rsidTr="00917E3F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A914D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4F29F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C615A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Mean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F9E40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SD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6CE19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Mean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D6E8C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6C60E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p-value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8CEB7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Mean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F3532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SD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89C86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Mean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9A6F6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6DC8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p-value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6BA26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03553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A6BBF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</w:p>
        </w:tc>
      </w:tr>
      <w:tr w:rsidR="00F24D0E" w:rsidRPr="00F24D0E" w14:paraId="1EFEF3AC" w14:textId="77777777" w:rsidTr="00917E3F">
        <w:trPr>
          <w:trHeight w:val="403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98B7E6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bookmarkStart w:id="0" w:name="_Hlk115020071"/>
            <w:r w:rsidRPr="00F24D0E">
              <w:rPr>
                <w:rFonts w:eastAsia="Malgun Gothic"/>
                <w:sz w:val="22"/>
                <w:szCs w:val="22"/>
                <w:lang w:eastAsia="ko-KR"/>
              </w:rPr>
              <w:t>Maximal SPV of SN</w:t>
            </w:r>
          </w:p>
          <w:p w14:paraId="7AD3BE01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lang w:eastAsia="ko-KR"/>
              </w:rPr>
              <w:t>(deg/sec)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D2932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>Sitting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2E51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2.19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BA61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2.09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1D17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4.00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CCF3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2.26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7F10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0.010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5B28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9.03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FF4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5.04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EFEE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10.27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4C9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4.57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E924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0.398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DCAF7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>&lt;.001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04B1B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0.019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E41CB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0.780 </w:t>
            </w:r>
          </w:p>
        </w:tc>
      </w:tr>
      <w:tr w:rsidR="00F24D0E" w:rsidRPr="00F24D0E" w14:paraId="3E76662A" w14:textId="77777777" w:rsidTr="00917E3F">
        <w:trPr>
          <w:trHeight w:val="403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14:paraId="35D6C8AE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D81B9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>Supine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46C3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3.67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754B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3.43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788A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6.08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2C1D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3.82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102E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0.044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EAB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12.53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2450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7.57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E1C3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13.80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C15D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5.85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109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0.443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E1174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>&lt;.001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0432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0.063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C982A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0.701 </w:t>
            </w:r>
          </w:p>
        </w:tc>
      </w:tr>
      <w:tr w:rsidR="00F24D0E" w:rsidRPr="00F24D0E" w14:paraId="57CAAF8E" w14:textId="77777777" w:rsidTr="00917E3F">
        <w:trPr>
          <w:trHeight w:val="403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14:paraId="5F3A2A1B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E2746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>Lying on the lesion side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7D9F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3.67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2AC1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3.43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20D3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6.67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4260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5.52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434E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0.065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C66C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12.44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1B31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7.13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E751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14.97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D0F7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7.62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5298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0.421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B7A46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>&lt;.001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E75DF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0.036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CA67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0.883 </w:t>
            </w:r>
          </w:p>
        </w:tc>
      </w:tr>
      <w:tr w:rsidR="00F24D0E" w:rsidRPr="00F24D0E" w14:paraId="52B31D32" w14:textId="77777777" w:rsidTr="00917E3F">
        <w:trPr>
          <w:trHeight w:val="403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14:paraId="15BDC30A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0120D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>Lying on the healthy side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5823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3.29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014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3.24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83A4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5.67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00AC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3.73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9502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0.022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555B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10.60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3F8E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6.89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E69B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13.25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8EBE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6.29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DEF8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0.140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0C907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>&lt;.001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CF1FB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0.032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BD4E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0.925 </w:t>
            </w:r>
          </w:p>
        </w:tc>
      </w:tr>
      <w:tr w:rsidR="00F24D0E" w:rsidRPr="00F24D0E" w14:paraId="034A3885" w14:textId="77777777" w:rsidTr="00917E3F">
        <w:trPr>
          <w:trHeight w:val="403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14:paraId="3C73F65C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bookmarkStart w:id="1" w:name="_Hlk115021985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EF02D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SPV gap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D681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5.16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B269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17.57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2BAE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-0.67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924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35.77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35A8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0.709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7102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14.00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20B0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33.36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B3F1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7.41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DA46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25.18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925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0.510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6BE16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0.223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751E4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0.400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D9A6E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0.960 </w:t>
            </w:r>
          </w:p>
        </w:tc>
      </w:tr>
      <w:bookmarkEnd w:id="1"/>
      <w:tr w:rsidR="00F24D0E" w:rsidRPr="00F24D0E" w14:paraId="2691C3D7" w14:textId="77777777" w:rsidTr="00917E3F">
        <w:trPr>
          <w:trHeight w:val="403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66EF87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lang w:eastAsia="ko-KR"/>
              </w:rPr>
              <w:t>VAS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FE423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>Sitting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F83F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2.38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4129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2.60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852E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6.50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13E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1.93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1E64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&lt;.001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D93D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2.00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DD30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2.11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6716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5.10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7901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1.52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F62C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0.001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CFBE2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0.182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7D75B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>&lt;.001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D981F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0.374 </w:t>
            </w:r>
          </w:p>
        </w:tc>
      </w:tr>
      <w:tr w:rsidR="00F24D0E" w:rsidRPr="00F24D0E" w14:paraId="493C2FC2" w14:textId="77777777" w:rsidTr="00917E3F">
        <w:trPr>
          <w:trHeight w:val="403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14:paraId="4112DC22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3D3B4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>Supine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6194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1.81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45A8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1.81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FE2C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5.25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A40A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2.22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0D78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&lt;.001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7569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1.61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F531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2D8B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4.70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180C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1.77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4312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&lt;.001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B0B04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0.477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26D80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>&lt;.001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F8132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0.714 </w:t>
            </w:r>
          </w:p>
        </w:tc>
      </w:tr>
      <w:tr w:rsidR="00F24D0E" w:rsidRPr="00F24D0E" w14:paraId="364E81A9" w14:textId="77777777" w:rsidTr="00917E3F">
        <w:trPr>
          <w:trHeight w:val="403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14:paraId="25010217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9F350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>Lying on the lesion side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1E6E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1.86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17B0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1.82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777A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6.50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7A87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1.88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8CE0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&lt;.001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1C5B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1.61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A4A1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7899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5.70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63B2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1.64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5C89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&lt;.001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5C870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0.313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7544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>&lt;.001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89DE7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0.546 </w:t>
            </w:r>
          </w:p>
        </w:tc>
      </w:tr>
      <w:tr w:rsidR="00F24D0E" w:rsidRPr="00F24D0E" w14:paraId="0E13B213" w14:textId="77777777" w:rsidTr="00917E3F">
        <w:trPr>
          <w:trHeight w:val="403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14:paraId="7CD0EE18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B11FD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>Lying on the healthy side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201B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1.86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75C4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1.82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9E6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4.42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5963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1.83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1CDB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0.001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DAFF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1.61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2F85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D4B6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3.80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2A53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1.40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94B0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0.001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0D204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0.374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5D87F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>&lt;.001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F28F9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0.679 </w:t>
            </w:r>
          </w:p>
        </w:tc>
      </w:tr>
      <w:tr w:rsidR="00F24D0E" w:rsidRPr="00F24D0E" w14:paraId="41EA506A" w14:textId="77777777" w:rsidTr="00917E3F">
        <w:trPr>
          <w:trHeight w:val="340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14:paraId="24A33FAC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bookmarkStart w:id="2" w:name="_Hlk115022046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E68E0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VAS gap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2679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0.00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ECA4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0.00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0CA4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32.43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F134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17.37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3B06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&lt;.001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1492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0.00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F223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101" w:left="-242" w:rightChars="-42" w:right="-101" w:firstLineChars="110" w:firstLine="242"/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2566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31.85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771E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 xml:space="preserve">18.04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BB86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  <w:t>&lt;.001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7E6D0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0.937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E78F3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>&lt;.001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2F5BF" w14:textId="77777777" w:rsidR="001A7B8A" w:rsidRPr="00F24D0E" w:rsidRDefault="001A7B8A" w:rsidP="0091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Malgun Gothic"/>
                <w:sz w:val="22"/>
                <w:szCs w:val="22"/>
                <w:bdr w:val="none" w:sz="0" w:space="0" w:color="auto"/>
                <w:lang w:eastAsia="ko-KR"/>
              </w:rPr>
            </w:pPr>
            <w:r w:rsidRPr="00F24D0E">
              <w:rPr>
                <w:rFonts w:eastAsia="Malgun Gothic"/>
                <w:sz w:val="22"/>
                <w:szCs w:val="22"/>
              </w:rPr>
              <w:t xml:space="preserve">0.912 </w:t>
            </w:r>
          </w:p>
        </w:tc>
      </w:tr>
    </w:tbl>
    <w:bookmarkEnd w:id="2"/>
    <w:p w14:paraId="551BDCE8" w14:textId="77777777" w:rsidR="001A7B8A" w:rsidRPr="00F24D0E" w:rsidRDefault="001A7B8A" w:rsidP="001A7B8A">
      <w:pPr>
        <w:spacing w:line="360" w:lineRule="auto"/>
        <w:rPr>
          <w:sz w:val="22"/>
          <w:szCs w:val="22"/>
        </w:rPr>
      </w:pPr>
      <w:r w:rsidRPr="00F24D0E">
        <w:rPr>
          <w:sz w:val="22"/>
          <w:szCs w:val="22"/>
        </w:rPr>
        <w:t>SPV=slow phase velocity; SN=spontaneous nystagmus; VAS=visual analog scale</w:t>
      </w:r>
    </w:p>
    <w:p w14:paraId="2C3882A3" w14:textId="77777777" w:rsidR="00E22AE9" w:rsidRPr="00F24D0E" w:rsidRDefault="00E22AE9"/>
    <w:sectPr w:rsidR="00E22AE9" w:rsidRPr="00F24D0E" w:rsidSect="001A7B8A">
      <w:pgSz w:w="16838" w:h="11906" w:orient="landscape"/>
      <w:pgMar w:top="1440" w:right="1440" w:bottom="1440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MzA2MjAyMzMxNTJT0lEKTi0uzszPAykwrAUAKScu6CwAAAA="/>
  </w:docVars>
  <w:rsids>
    <w:rsidRoot w:val="001A7B8A"/>
    <w:rsid w:val="001A7B8A"/>
    <w:rsid w:val="006F7E2D"/>
    <w:rsid w:val="007374BC"/>
    <w:rsid w:val="00E22AE9"/>
    <w:rsid w:val="00F2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9F132"/>
  <w15:chartTrackingRefBased/>
  <w15:docId w15:val="{EC65036D-12FD-470F-B78A-A2161A3F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7B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next w:val="BodyText"/>
    <w:uiPriority w:val="35"/>
    <w:qFormat/>
    <w:rsid w:val="001A7B8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</w:pPr>
    <w:rPr>
      <w:rFonts w:ascii="Batang" w:eastAsia="Batang" w:hAnsi="Batang" w:cs="Batang"/>
      <w:color w:val="000000"/>
      <w:szCs w:val="20"/>
      <w:u w:color="000000"/>
      <w:bdr w:val="nil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B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7B8A"/>
    <w:rPr>
      <w:rFonts w:ascii="Times New Roman" w:hAnsi="Times New Roman" w:cs="Times New Roman"/>
      <w:kern w:val="0"/>
      <w:sz w:val="24"/>
      <w:szCs w:val="24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Hyun Ah</dc:creator>
  <cp:keywords/>
  <dc:description/>
  <cp:lastModifiedBy>John Magri</cp:lastModifiedBy>
  <cp:revision>4</cp:revision>
  <dcterms:created xsi:type="dcterms:W3CDTF">2022-09-27T10:48:00Z</dcterms:created>
  <dcterms:modified xsi:type="dcterms:W3CDTF">2022-10-20T12:10:00Z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2c4efb6b-e62d-4e9b-9d61-00fcf3e7672b</vt:lpwstr>
  </property>
</Properties>
</file>