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FC546" w14:textId="77777777" w:rsidR="00876DCD" w:rsidRPr="00876DCD" w:rsidRDefault="00876DCD" w:rsidP="00876DCD">
      <w:pPr>
        <w:rPr>
          <w:rFonts w:ascii="Times New Roman" w:hAnsi="Times New Roman" w:cs="Times New Roman"/>
          <w:b/>
          <w:sz w:val="24"/>
          <w:lang w:val="en-US"/>
        </w:rPr>
      </w:pPr>
      <w:r w:rsidRPr="00876DCD">
        <w:rPr>
          <w:rFonts w:ascii="Times New Roman" w:hAnsi="Times New Roman" w:cs="Times New Roman"/>
          <w:b/>
          <w:sz w:val="24"/>
          <w:lang w:val="en-US"/>
        </w:rPr>
        <w:t>SUPPLEMENTARY TABLES</w:t>
      </w:r>
      <w:bookmarkStart w:id="0" w:name="_GoBack"/>
      <w:bookmarkEnd w:id="0"/>
    </w:p>
    <w:p w14:paraId="1050065B" w14:textId="5F0F5BA9" w:rsidR="00876DCD" w:rsidRDefault="00876DCD" w:rsidP="00876D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672009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Table 1. </w:t>
      </w:r>
      <w:r w:rsidR="000E4F14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 and s</w:t>
      </w:r>
      <w:r w:rsidRPr="672009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ample characteristics. </w:t>
      </w:r>
      <w:r w:rsidR="008B7D1D">
        <w:rPr>
          <w:rFonts w:ascii="Times New Roman" w:hAnsi="Times New Roman" w:cs="Times New Roman"/>
          <w:bCs/>
          <w:sz w:val="24"/>
          <w:szCs w:val="24"/>
          <w:lang w:val="en-US"/>
        </w:rPr>
        <w:t>Table shows number of samples, unless indicated otherwise</w:t>
      </w:r>
      <w:r w:rsidRPr="00FE4E3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0E4F1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Inclusion criteria burn tissue: patients of all ages with thermal burn injuries treated who underwent eschar debridement as part of their treatment at the Burn Center of the Red Cross Hospital in </w:t>
      </w:r>
      <w:proofErr w:type="spellStart"/>
      <w:r w:rsidR="000E4F14">
        <w:rPr>
          <w:rFonts w:ascii="Times New Roman" w:hAnsi="Times New Roman" w:cs="Times New Roman"/>
          <w:bCs/>
          <w:sz w:val="24"/>
          <w:szCs w:val="24"/>
          <w:lang w:val="en-US"/>
        </w:rPr>
        <w:t>Beverwijk</w:t>
      </w:r>
      <w:proofErr w:type="spellEnd"/>
      <w:r w:rsidR="000E4F1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The Netherlands. Exclusion criteria burn tissue: freeze injuries, wounds with diagnosed infection, debridement using </w:t>
      </w:r>
      <w:proofErr w:type="spellStart"/>
      <w:r w:rsidR="000E4F14">
        <w:rPr>
          <w:rFonts w:ascii="Times New Roman" w:hAnsi="Times New Roman" w:cs="Times New Roman"/>
          <w:bCs/>
          <w:sz w:val="24"/>
          <w:szCs w:val="24"/>
          <w:lang w:val="en-US"/>
        </w:rPr>
        <w:t>hydrosurgery</w:t>
      </w:r>
      <w:proofErr w:type="spellEnd"/>
      <w:r w:rsidR="000E4F1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system. All tissue samples were processed within 48 h.</w:t>
      </w:r>
    </w:p>
    <w:tbl>
      <w:tblPr>
        <w:tblW w:w="88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835"/>
        <w:gridCol w:w="1871"/>
        <w:gridCol w:w="1871"/>
      </w:tblGrid>
      <w:tr w:rsidR="00876DCD" w:rsidRPr="00FE4E30" w14:paraId="2021DAE0" w14:textId="77777777" w:rsidTr="2F0CAEC6">
        <w:trPr>
          <w:trHeight w:val="330"/>
        </w:trPr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08CED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FB3EF5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AB1532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Burn tissue</w:t>
            </w:r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8F0FC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Healthy skin</w:t>
            </w:r>
          </w:p>
        </w:tc>
      </w:tr>
      <w:tr w:rsidR="00876DCD" w:rsidRPr="00FE4E30" w14:paraId="13ACD8D2" w14:textId="77777777" w:rsidTr="2F0CAEC6">
        <w:trPr>
          <w:trHeight w:val="300"/>
        </w:trPr>
        <w:tc>
          <w:tcPr>
            <w:tcW w:w="2268" w:type="dxa"/>
            <w:vMerge w:val="restart"/>
            <w:tcBorders>
              <w:top w:val="single" w:sz="12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4DD6895C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nl-NL"/>
              </w:rPr>
            </w:pPr>
            <w:r w:rsidRPr="00876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nl-NL"/>
              </w:rPr>
              <w:t>Subject characteristics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605AED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  <w:t>Samples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8CFB09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83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3FF1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20</w:t>
            </w:r>
          </w:p>
        </w:tc>
      </w:tr>
      <w:tr w:rsidR="00876DCD" w:rsidRPr="00FE4E30" w14:paraId="6858168C" w14:textId="77777777" w:rsidTr="2F0CAEC6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6906A2B7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9D29B0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  <w:t>Subjects</w:t>
            </w:r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550B4C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81</w:t>
            </w:r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2B98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20</w:t>
            </w:r>
          </w:p>
        </w:tc>
      </w:tr>
      <w:tr w:rsidR="00876DCD" w:rsidRPr="00FE4E30" w14:paraId="71FF7CB8" w14:textId="77777777" w:rsidTr="2F0CAEC6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1665D8C5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39C439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nl-NL"/>
              </w:rPr>
            </w:pPr>
            <w:r w:rsidRPr="00876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nl-NL"/>
              </w:rPr>
              <w:t>Sex (M/F/unknown)</w:t>
            </w:r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29A390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44/35/2</w:t>
            </w:r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9185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2/17/1</w:t>
            </w:r>
          </w:p>
        </w:tc>
      </w:tr>
      <w:tr w:rsidR="00876DCD" w:rsidRPr="00FE4E30" w14:paraId="4BFFEAAE" w14:textId="77777777" w:rsidTr="2F0CAEC6">
        <w:trPr>
          <w:trHeight w:val="315"/>
        </w:trPr>
        <w:tc>
          <w:tcPr>
            <w:tcW w:w="2268" w:type="dxa"/>
            <w:vMerge/>
            <w:vAlign w:val="center"/>
            <w:hideMark/>
          </w:tcPr>
          <w:p w14:paraId="7160A423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85D850" w14:textId="0BF3EE3F" w:rsidR="00876DCD" w:rsidRPr="00876DCD" w:rsidRDefault="00876DCD" w:rsidP="008B7D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nl-NL"/>
              </w:rPr>
            </w:pPr>
            <w:r w:rsidRPr="00876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nl-NL"/>
              </w:rPr>
              <w:t>Age (mean</w:t>
            </w:r>
            <w:r w:rsidR="008B7D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nl-NL"/>
              </w:rPr>
              <w:t xml:space="preserve"> ±</w:t>
            </w:r>
            <w:r w:rsidRPr="00876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nl-NL"/>
              </w:rPr>
              <w:t xml:space="preserve"> </w:t>
            </w:r>
            <w:r w:rsidR="008B7D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nl-NL"/>
              </w:rPr>
              <w:t>SD</w:t>
            </w:r>
            <w:r w:rsidRPr="00876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nl-NL"/>
              </w:rPr>
              <w:t>)</w:t>
            </w:r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C849CE" w14:textId="412A3E46" w:rsidR="00876DCD" w:rsidRPr="00876DCD" w:rsidRDefault="00876DCD" w:rsidP="008B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2F0CA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  <w:t>54</w:t>
            </w:r>
            <w:r w:rsidR="008B7D1D" w:rsidRPr="2F0CA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  <w:t xml:space="preserve"> </w:t>
            </w:r>
            <w:r w:rsidR="008B7D1D" w:rsidRPr="2F0CA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nl-NL"/>
              </w:rPr>
              <w:t>± 19</w:t>
            </w:r>
            <w:r w:rsidR="0ECDAD9A" w:rsidRPr="2F0CA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nl-NL"/>
              </w:rPr>
              <w:t xml:space="preserve"> </w:t>
            </w:r>
            <w:r w:rsidR="008B7D1D" w:rsidRPr="2F0CA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  <w:t>y</w:t>
            </w:r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44E61" w14:textId="43CD5DB2" w:rsidR="00876DCD" w:rsidRPr="00876DCD" w:rsidRDefault="00876DCD" w:rsidP="008B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2F0CA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  <w:t>4</w:t>
            </w:r>
            <w:r w:rsidR="008B7D1D" w:rsidRPr="2F0CA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  <w:t xml:space="preserve">8 </w:t>
            </w:r>
            <w:r w:rsidR="008B7D1D" w:rsidRPr="2F0CA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nl-NL"/>
              </w:rPr>
              <w:t>± 12</w:t>
            </w:r>
            <w:r w:rsidR="75F75A19" w:rsidRPr="2F0CA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nl-NL"/>
              </w:rPr>
              <w:t xml:space="preserve"> </w:t>
            </w:r>
            <w:r w:rsidR="008B7D1D" w:rsidRPr="2F0CA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  <w:t>y</w:t>
            </w:r>
          </w:p>
        </w:tc>
      </w:tr>
      <w:tr w:rsidR="00876DCD" w:rsidRPr="00FE4E30" w14:paraId="23B1B7D3" w14:textId="77777777" w:rsidTr="2F0CAEC6">
        <w:trPr>
          <w:trHeight w:val="300"/>
        </w:trPr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33DAF066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nl-NL"/>
              </w:rPr>
            </w:pPr>
            <w:r w:rsidRPr="00876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nl-NL"/>
              </w:rPr>
              <w:t>Anatomical location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455510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  <w:t>Arm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DD491E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B294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</w:t>
            </w:r>
          </w:p>
        </w:tc>
      </w:tr>
      <w:tr w:rsidR="00876DCD" w:rsidRPr="00FE4E30" w14:paraId="72CCE6BC" w14:textId="77777777" w:rsidTr="2F0CAEC6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73E5EE3E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F1C37F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  <w:t>Leg</w:t>
            </w:r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E5CC76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32</w:t>
            </w:r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7EDD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</w:t>
            </w:r>
          </w:p>
        </w:tc>
      </w:tr>
      <w:tr w:rsidR="00876DCD" w:rsidRPr="00FE4E30" w14:paraId="2CB6477E" w14:textId="77777777" w:rsidTr="2F0CAEC6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39BC9D47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EA84B0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  <w:t>Torso</w:t>
            </w:r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F109E3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1AEA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</w:t>
            </w:r>
          </w:p>
        </w:tc>
      </w:tr>
      <w:tr w:rsidR="00876DCD" w:rsidRPr="00FE4E30" w14:paraId="4904C990" w14:textId="77777777" w:rsidTr="2F0CAEC6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67E1875C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12C56A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  <w:t>Multiple</w:t>
            </w:r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2C4A0D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A6B1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0</w:t>
            </w:r>
          </w:p>
        </w:tc>
      </w:tr>
      <w:tr w:rsidR="00876DCD" w:rsidRPr="00FE4E30" w14:paraId="6FE01B75" w14:textId="77777777" w:rsidTr="2F0CAEC6">
        <w:trPr>
          <w:trHeight w:val="315"/>
        </w:trPr>
        <w:tc>
          <w:tcPr>
            <w:tcW w:w="2268" w:type="dxa"/>
            <w:vMerge/>
            <w:vAlign w:val="center"/>
            <w:hideMark/>
          </w:tcPr>
          <w:p w14:paraId="57B57D7E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9C1EFE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876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  <w:t>Unknown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5DD668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72F58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</w:t>
            </w:r>
          </w:p>
        </w:tc>
      </w:tr>
      <w:tr w:rsidR="00876DCD" w:rsidRPr="00FE4E30" w14:paraId="117FF054" w14:textId="77777777" w:rsidTr="2F0CAEC6">
        <w:trPr>
          <w:trHeight w:val="300"/>
        </w:trPr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038A4534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nl-NL"/>
              </w:rPr>
            </w:pPr>
            <w:r w:rsidRPr="00876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nl-NL"/>
              </w:rPr>
              <w:t>Time after burn injury in weeks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8D8C5E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  <w:t>PBW 1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4EDFFE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23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F80E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876DCD" w:rsidRPr="00FE4E30" w14:paraId="29C30A48" w14:textId="77777777" w:rsidTr="2F0CAEC6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743385AD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9C42C4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  <w:t>PBW 2</w:t>
            </w:r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BA6266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22</w:t>
            </w:r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AD02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876DCD" w:rsidRPr="00FE4E30" w14:paraId="313E69DD" w14:textId="77777777" w:rsidTr="2F0CAEC6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3A6E3CDB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216916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  <w:t>PBW 3</w:t>
            </w:r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C94E6D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28</w:t>
            </w:r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98D8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876DCD" w:rsidRPr="00FE4E30" w14:paraId="60FB7830" w14:textId="77777777" w:rsidTr="2F0CAEC6">
        <w:trPr>
          <w:trHeight w:val="315"/>
        </w:trPr>
        <w:tc>
          <w:tcPr>
            <w:tcW w:w="2268" w:type="dxa"/>
            <w:vMerge/>
            <w:vAlign w:val="center"/>
            <w:hideMark/>
          </w:tcPr>
          <w:p w14:paraId="4270237E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0E7B4D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  <w:t>PBW 4</w:t>
            </w:r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9D33B5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56E76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876DCD" w:rsidRPr="00FE4E30" w14:paraId="508271B6" w14:textId="77777777" w:rsidTr="2F0CAEC6">
        <w:trPr>
          <w:trHeight w:val="300"/>
        </w:trPr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3EA2AE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nl-NL"/>
              </w:rPr>
            </w:pPr>
            <w:r w:rsidRPr="00876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nl-NL"/>
              </w:rPr>
              <w:t>Burn size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FF3AD80" w14:textId="11AC508D" w:rsidR="00876DCD" w:rsidRPr="00876DCD" w:rsidRDefault="008B7D1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  <w:t>TBSA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  <w:t>mean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nl-NL"/>
              </w:rPr>
              <w:t>± SD</w:t>
            </w:r>
            <w:r w:rsidR="00876DCD" w:rsidRPr="00876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  <w:t>)</w:t>
            </w:r>
            <w:r w:rsidR="00876DCD" w:rsidRPr="00876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nl-NL"/>
              </w:rPr>
              <w:t>*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253DB80" w14:textId="68C61BCA" w:rsidR="00876DCD" w:rsidRPr="00876DCD" w:rsidRDefault="00876DCD" w:rsidP="006C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</w:t>
            </w:r>
            <w:r w:rsidR="006C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6C45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nl-NL"/>
              </w:rPr>
              <w:t>± 14%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618625D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876DCD" w:rsidRPr="00FE4E30" w14:paraId="1BF718D3" w14:textId="77777777" w:rsidTr="2F0CAEC6">
        <w:trPr>
          <w:trHeight w:val="300"/>
        </w:trPr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3751417D" w14:textId="4B178E3F" w:rsidR="00876DCD" w:rsidRPr="00876DCD" w:rsidRDefault="00876DCD" w:rsidP="008B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nl-NL"/>
              </w:rPr>
            </w:pPr>
            <w:r w:rsidRPr="00876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nl-NL"/>
              </w:rPr>
              <w:t xml:space="preserve">Burn </w:t>
            </w:r>
            <w:r w:rsidR="008B7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nl-NL"/>
              </w:rPr>
              <w:t>cause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4A213E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  <w:t>Flame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EA1048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50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5BF1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876DCD" w:rsidRPr="00FE4E30" w14:paraId="6641049B" w14:textId="77777777" w:rsidTr="2F0CAEC6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71801C2F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C6267E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  <w:t>Water</w:t>
            </w:r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BF8D81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96FC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876DCD" w:rsidRPr="00FE4E30" w14:paraId="1E99902D" w14:textId="77777777" w:rsidTr="2F0CAEC6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675A9DF3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6A65D8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  <w:t>Oil/wax</w:t>
            </w:r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D1DEE4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BF59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876DCD" w:rsidRPr="00FE4E30" w14:paraId="5D8B107B" w14:textId="77777777" w:rsidTr="2F0CAEC6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043CD5D5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E40ACC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  <w:t>Contact</w:t>
            </w:r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7EF359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82DB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876DCD" w:rsidRPr="00FE4E30" w14:paraId="73AF325F" w14:textId="77777777" w:rsidTr="2F0CAEC6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3B042184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868ED6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  <w:t>Chemical</w:t>
            </w:r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225EF7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FE8D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876DCD" w:rsidRPr="00FE4E30" w14:paraId="0B96174E" w14:textId="77777777" w:rsidTr="000E4F14">
        <w:trPr>
          <w:trHeight w:val="315"/>
        </w:trPr>
        <w:tc>
          <w:tcPr>
            <w:tcW w:w="2268" w:type="dxa"/>
            <w:vMerge/>
            <w:tcBorders>
              <w:bottom w:val="single" w:sz="12" w:space="0" w:color="000000" w:themeColor="text1"/>
            </w:tcBorders>
            <w:vAlign w:val="center"/>
            <w:hideMark/>
          </w:tcPr>
          <w:p w14:paraId="232C6DD6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7E6003" w14:textId="77777777" w:rsidR="00876DCD" w:rsidRPr="00876DCD" w:rsidRDefault="00876DCD" w:rsidP="00137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876D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l-NL"/>
              </w:rPr>
              <w:t>Electrical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3658E9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187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DCC5F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</w:tbl>
    <w:p w14:paraId="1808C70E" w14:textId="5E1713D9" w:rsidR="00876DCD" w:rsidRPr="00876DCD" w:rsidRDefault="00876DCD" w:rsidP="2F0CAEC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2F0CAEC6">
        <w:rPr>
          <w:rFonts w:ascii="Times New Roman" w:hAnsi="Times New Roman" w:cs="Times New Roman"/>
          <w:b/>
          <w:bCs/>
          <w:vertAlign w:val="superscript"/>
          <w:lang w:val="en-US"/>
        </w:rPr>
        <w:t>*</w:t>
      </w:r>
      <w:r w:rsidR="7A691AD8" w:rsidRPr="2F0CAEC6">
        <w:rPr>
          <w:rFonts w:ascii="Times New Roman" w:hAnsi="Times New Roman" w:cs="Times New Roman"/>
          <w:lang w:val="en-US"/>
        </w:rPr>
        <w:t>B</w:t>
      </w:r>
      <w:r w:rsidRPr="2F0CAEC6">
        <w:rPr>
          <w:rFonts w:ascii="Times New Roman" w:hAnsi="Times New Roman" w:cs="Times New Roman"/>
          <w:lang w:val="en-US"/>
        </w:rPr>
        <w:t xml:space="preserve">ased on </w:t>
      </w:r>
      <w:r w:rsidR="23992C79" w:rsidRPr="2F0CAEC6">
        <w:rPr>
          <w:rFonts w:ascii="Times New Roman" w:hAnsi="Times New Roman" w:cs="Times New Roman"/>
          <w:lang w:val="en-US"/>
        </w:rPr>
        <w:t xml:space="preserve">TBSA of </w:t>
      </w:r>
      <w:r w:rsidRPr="2F0CAEC6">
        <w:rPr>
          <w:rFonts w:ascii="Times New Roman" w:hAnsi="Times New Roman" w:cs="Times New Roman"/>
          <w:lang w:val="en-US"/>
        </w:rPr>
        <w:t xml:space="preserve">35 </w:t>
      </w:r>
      <w:r w:rsidR="549A47CD" w:rsidRPr="2F0CAEC6">
        <w:rPr>
          <w:rFonts w:ascii="Times New Roman" w:hAnsi="Times New Roman" w:cs="Times New Roman"/>
          <w:lang w:val="en-US"/>
        </w:rPr>
        <w:t>patients</w:t>
      </w:r>
    </w:p>
    <w:p w14:paraId="23C93503" w14:textId="77777777" w:rsidR="00876DCD" w:rsidRPr="005F20C1" w:rsidRDefault="00876DCD" w:rsidP="00876D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lang w:val="en-US"/>
        </w:rPr>
      </w:pPr>
    </w:p>
    <w:p w14:paraId="23937C16" w14:textId="77777777" w:rsidR="008B7D1D" w:rsidRDefault="008B7D1D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en-US"/>
        </w:rPr>
        <w:br w:type="page"/>
      </w:r>
    </w:p>
    <w:p w14:paraId="79036E28" w14:textId="547EE7E7" w:rsidR="00876DCD" w:rsidRPr="005F20C1" w:rsidRDefault="00876DCD" w:rsidP="00876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r w:rsidRPr="005F20C1">
        <w:rPr>
          <w:rFonts w:ascii="Times New Roman" w:hAnsi="Times New Roman" w:cs="Times New Roman"/>
          <w:b/>
          <w:bCs/>
          <w:sz w:val="24"/>
          <w:szCs w:val="20"/>
          <w:lang w:val="en-US"/>
        </w:rPr>
        <w:lastRenderedPageBreak/>
        <w:t xml:space="preserve">Supplementary Table 2. Antibodies used for flow </w:t>
      </w:r>
      <w:proofErr w:type="spellStart"/>
      <w:r w:rsidRPr="005F20C1">
        <w:rPr>
          <w:rFonts w:ascii="Times New Roman" w:hAnsi="Times New Roman" w:cs="Times New Roman"/>
          <w:b/>
          <w:bCs/>
          <w:sz w:val="24"/>
          <w:szCs w:val="20"/>
          <w:lang w:val="en-US"/>
        </w:rPr>
        <w:t>cytometric</w:t>
      </w:r>
      <w:proofErr w:type="spellEnd"/>
      <w:r w:rsidRPr="005F20C1">
        <w:rPr>
          <w:rFonts w:ascii="Times New Roman" w:hAnsi="Times New Roman" w:cs="Times New Roman"/>
          <w:b/>
          <w:bCs/>
          <w:sz w:val="24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0"/>
          <w:lang w:val="en-US"/>
        </w:rPr>
        <w:t>analysis.</w:t>
      </w:r>
    </w:p>
    <w:tbl>
      <w:tblPr>
        <w:tblW w:w="8844" w:type="dxa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</w:tblGrid>
      <w:tr w:rsidR="00876DCD" w:rsidRPr="005F20C1" w14:paraId="04DEF26B" w14:textId="77777777" w:rsidTr="00876DCD">
        <w:trPr>
          <w:trHeight w:val="310"/>
        </w:trPr>
        <w:tc>
          <w:tcPr>
            <w:tcW w:w="2211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A5EBF8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Antibody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5A5140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Clone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26EBDB05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Conjugate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18" w:space="0" w:color="auto"/>
            </w:tcBorders>
            <w:vAlign w:val="bottom"/>
          </w:tcPr>
          <w:p w14:paraId="413E0F54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Manufacturer</w:t>
            </w:r>
          </w:p>
        </w:tc>
      </w:tr>
      <w:tr w:rsidR="00876DCD" w:rsidRPr="00964C0E" w14:paraId="665CA03A" w14:textId="77777777" w:rsidTr="00876DCD">
        <w:trPr>
          <w:trHeight w:val="320"/>
        </w:trPr>
        <w:tc>
          <w:tcPr>
            <w:tcW w:w="2211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06B1BC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anti-CD3</w:t>
            </w:r>
          </w:p>
        </w:tc>
        <w:tc>
          <w:tcPr>
            <w:tcW w:w="2211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3DD6259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REA613</w:t>
            </w:r>
          </w:p>
        </w:tc>
        <w:tc>
          <w:tcPr>
            <w:tcW w:w="2211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F12BD48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APC</w:t>
            </w:r>
          </w:p>
        </w:tc>
        <w:tc>
          <w:tcPr>
            <w:tcW w:w="2211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1CF461E7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Miltenyi</w:t>
            </w:r>
            <w:proofErr w:type="spellEnd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Biotec</w:t>
            </w:r>
            <w:proofErr w:type="spellEnd"/>
          </w:p>
        </w:tc>
      </w:tr>
      <w:tr w:rsidR="00876DCD" w:rsidRPr="00964C0E" w14:paraId="5656283E" w14:textId="77777777" w:rsidTr="00876DCD">
        <w:trPr>
          <w:trHeight w:val="310"/>
        </w:trPr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7BAB96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anti-CD4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725D27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REA623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F6C7BD5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VioBlue</w:t>
            </w:r>
            <w:proofErr w:type="spellEnd"/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0FD76BFB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Miltenyi</w:t>
            </w:r>
            <w:proofErr w:type="spellEnd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Biotec</w:t>
            </w:r>
            <w:proofErr w:type="spellEnd"/>
          </w:p>
        </w:tc>
      </w:tr>
      <w:tr w:rsidR="00876DCD" w:rsidRPr="00964C0E" w14:paraId="647B3098" w14:textId="77777777" w:rsidTr="00876DCD">
        <w:trPr>
          <w:trHeight w:val="310"/>
        </w:trPr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52A4DF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anti-CD10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8BCA63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REA877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8E02DD4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PE-Vio770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5B4AED37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Miltenyi</w:t>
            </w:r>
            <w:proofErr w:type="spellEnd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Biotec</w:t>
            </w:r>
            <w:proofErr w:type="spellEnd"/>
          </w:p>
        </w:tc>
      </w:tr>
      <w:tr w:rsidR="00876DCD" w:rsidRPr="00964C0E" w14:paraId="02CB96B4" w14:textId="77777777" w:rsidTr="00876DCD">
        <w:trPr>
          <w:trHeight w:val="310"/>
        </w:trPr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5041A59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anti-CD11b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973AE15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REA713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15EA4F19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FITC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58E92209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Miltenyi</w:t>
            </w:r>
            <w:proofErr w:type="spellEnd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Biotec</w:t>
            </w:r>
            <w:proofErr w:type="spellEnd"/>
          </w:p>
        </w:tc>
      </w:tr>
      <w:tr w:rsidR="00876DCD" w:rsidRPr="00964C0E" w14:paraId="66089862" w14:textId="77777777" w:rsidTr="00876DCD">
        <w:trPr>
          <w:trHeight w:val="310"/>
        </w:trPr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612C4A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anti-CD14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ECF5DE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REA599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EA10E1B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VioBlue</w:t>
            </w:r>
            <w:proofErr w:type="spellEnd"/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73A6EE15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Miltenyi</w:t>
            </w:r>
            <w:proofErr w:type="spellEnd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Biotec</w:t>
            </w:r>
            <w:proofErr w:type="spellEnd"/>
          </w:p>
        </w:tc>
      </w:tr>
      <w:tr w:rsidR="00876DCD" w:rsidRPr="00964C0E" w14:paraId="29CB76DF" w14:textId="77777777" w:rsidTr="00876DCD">
        <w:trPr>
          <w:trHeight w:val="310"/>
        </w:trPr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CAD212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anti-CD15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9EA0103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W6D3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5135AF53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APC-fire750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1393D7D3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BioLegend</w:t>
            </w:r>
            <w:proofErr w:type="spellEnd"/>
          </w:p>
        </w:tc>
      </w:tr>
      <w:tr w:rsidR="00876DCD" w:rsidRPr="00964C0E" w14:paraId="32769C49" w14:textId="77777777" w:rsidTr="00876DCD">
        <w:trPr>
          <w:trHeight w:val="310"/>
        </w:trPr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9C0BD8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anti-CD16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67F5E91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REA423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3F5BDFAE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APC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42A0EB7B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Miltenyi</w:t>
            </w:r>
            <w:proofErr w:type="spellEnd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Biotec</w:t>
            </w:r>
            <w:proofErr w:type="spellEnd"/>
          </w:p>
        </w:tc>
      </w:tr>
      <w:tr w:rsidR="00876DCD" w:rsidRPr="00964C0E" w14:paraId="48D32627" w14:textId="77777777" w:rsidTr="00876DCD">
        <w:trPr>
          <w:trHeight w:val="310"/>
        </w:trPr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3FE8D1C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anti-CD19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7783CB2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REA675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6ABD441D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VioBlue</w:t>
            </w:r>
            <w:proofErr w:type="spellEnd"/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79EB095D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Miltenyi</w:t>
            </w:r>
            <w:proofErr w:type="spellEnd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Biotec</w:t>
            </w:r>
            <w:proofErr w:type="spellEnd"/>
          </w:p>
        </w:tc>
      </w:tr>
      <w:tr w:rsidR="00876DCD" w:rsidRPr="00964C0E" w14:paraId="2C4CE71F" w14:textId="77777777" w:rsidTr="00876DCD">
        <w:trPr>
          <w:trHeight w:val="310"/>
        </w:trPr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6B7943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anti-CD25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117EA0A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REA945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D7A4E49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PE-Vio770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481A1964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Miltenyi</w:t>
            </w:r>
            <w:proofErr w:type="spellEnd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Biotec</w:t>
            </w:r>
            <w:proofErr w:type="spellEnd"/>
          </w:p>
        </w:tc>
      </w:tr>
      <w:tr w:rsidR="00876DCD" w:rsidRPr="00964C0E" w14:paraId="59F2E2AE" w14:textId="77777777" w:rsidTr="00876DCD">
        <w:trPr>
          <w:trHeight w:val="310"/>
        </w:trPr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4B6947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anti-CD40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1129A89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REA733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71BF807D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FITC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5AB12C07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Miltenyi</w:t>
            </w:r>
            <w:proofErr w:type="spellEnd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Biotec</w:t>
            </w:r>
            <w:proofErr w:type="spellEnd"/>
          </w:p>
        </w:tc>
      </w:tr>
      <w:tr w:rsidR="00876DCD" w:rsidRPr="00964C0E" w14:paraId="63AC8D5B" w14:textId="77777777" w:rsidTr="00876DCD">
        <w:trPr>
          <w:trHeight w:val="310"/>
        </w:trPr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EF1AC1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anti-CD45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0E24D62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REA747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14BF7854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VioGreen</w:t>
            </w:r>
            <w:proofErr w:type="spellEnd"/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1077EC2F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Miltenyi</w:t>
            </w:r>
            <w:proofErr w:type="spellEnd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Biotec</w:t>
            </w:r>
            <w:proofErr w:type="spellEnd"/>
          </w:p>
        </w:tc>
      </w:tr>
      <w:tr w:rsidR="00876DCD" w:rsidRPr="00964C0E" w14:paraId="63228F0E" w14:textId="77777777" w:rsidTr="00876DCD">
        <w:trPr>
          <w:trHeight w:val="310"/>
        </w:trPr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DB7C46E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anti-CD56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DF7B123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REA196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62536B3F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PE-Vio770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3546406E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Miltenyi</w:t>
            </w:r>
            <w:proofErr w:type="spellEnd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Biotec</w:t>
            </w:r>
            <w:proofErr w:type="spellEnd"/>
          </w:p>
        </w:tc>
      </w:tr>
      <w:tr w:rsidR="00876DCD" w:rsidRPr="00964C0E" w14:paraId="74C5AA35" w14:textId="77777777" w:rsidTr="00876DCD">
        <w:trPr>
          <w:trHeight w:val="310"/>
        </w:trPr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FD6F6C9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anti-CD66b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4C649AC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REA306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36051E5B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7D6A5ED9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Miltenyi</w:t>
            </w:r>
            <w:proofErr w:type="spellEnd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Biotec</w:t>
            </w:r>
            <w:proofErr w:type="spellEnd"/>
          </w:p>
        </w:tc>
      </w:tr>
      <w:tr w:rsidR="00876DCD" w:rsidRPr="00964C0E" w14:paraId="12011850" w14:textId="77777777" w:rsidTr="00876DCD">
        <w:trPr>
          <w:trHeight w:val="310"/>
        </w:trPr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1FAB5D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anti-CD68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FDEF37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REA886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BCF086A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APC-Vio770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6082B906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Miltenyi</w:t>
            </w:r>
            <w:proofErr w:type="spellEnd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Biotec</w:t>
            </w:r>
            <w:proofErr w:type="spellEnd"/>
          </w:p>
        </w:tc>
      </w:tr>
      <w:tr w:rsidR="00876DCD" w:rsidRPr="00964C0E" w14:paraId="3EBC6F70" w14:textId="77777777" w:rsidTr="00876DCD">
        <w:trPr>
          <w:trHeight w:val="310"/>
        </w:trPr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0E7593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anti-CD80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8C1714C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REA661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30247C34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APC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02BD99A8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Miltenyi</w:t>
            </w:r>
            <w:proofErr w:type="spellEnd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Biotec</w:t>
            </w:r>
            <w:proofErr w:type="spellEnd"/>
          </w:p>
        </w:tc>
      </w:tr>
      <w:tr w:rsidR="00876DCD" w:rsidRPr="00964C0E" w14:paraId="7ED24D97" w14:textId="77777777" w:rsidTr="00876DCD">
        <w:trPr>
          <w:trHeight w:val="310"/>
        </w:trPr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8F9BB7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anti-CD127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D557493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REA614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626614F9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FITC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013F920A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Miltenyi</w:t>
            </w:r>
            <w:proofErr w:type="spellEnd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Biotec</w:t>
            </w:r>
            <w:proofErr w:type="spellEnd"/>
          </w:p>
        </w:tc>
      </w:tr>
      <w:tr w:rsidR="00876DCD" w:rsidRPr="00964C0E" w14:paraId="03B0D693" w14:textId="77777777" w:rsidTr="00876DCD">
        <w:trPr>
          <w:trHeight w:val="310"/>
        </w:trPr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F79064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anti-CD163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86B3F59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REA812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1569E5D8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1AA33EE7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Miltenyi</w:t>
            </w:r>
            <w:proofErr w:type="spellEnd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Biotec</w:t>
            </w:r>
            <w:proofErr w:type="spellEnd"/>
          </w:p>
        </w:tc>
      </w:tr>
      <w:tr w:rsidR="00876DCD" w:rsidRPr="00964C0E" w14:paraId="1582A98A" w14:textId="77777777" w:rsidTr="00876DCD">
        <w:trPr>
          <w:trHeight w:val="310"/>
        </w:trPr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22470C9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anti-CD206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07AF61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DCN228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30DFE658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PE-Vio770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18948A19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Miltenyi</w:t>
            </w:r>
            <w:proofErr w:type="spellEnd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Biotec</w:t>
            </w:r>
            <w:proofErr w:type="spellEnd"/>
          </w:p>
        </w:tc>
      </w:tr>
      <w:tr w:rsidR="00876DCD" w:rsidRPr="00964C0E" w14:paraId="2463AF32" w14:textId="77777777" w:rsidTr="00876DCD">
        <w:trPr>
          <w:trHeight w:val="310"/>
        </w:trPr>
        <w:tc>
          <w:tcPr>
            <w:tcW w:w="2211" w:type="dxa"/>
            <w:tcBorders>
              <w:top w:val="single" w:sz="8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0AEDF69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anti-</w:t>
            </w: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γδTCR</w:t>
            </w:r>
            <w:proofErr w:type="spellEnd"/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BD9589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REA591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071E932C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</w:tcBorders>
            <w:vAlign w:val="bottom"/>
          </w:tcPr>
          <w:p w14:paraId="3B00AFC3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Miltenyi</w:t>
            </w:r>
            <w:proofErr w:type="spellEnd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Biotec</w:t>
            </w:r>
            <w:proofErr w:type="spellEnd"/>
          </w:p>
        </w:tc>
      </w:tr>
    </w:tbl>
    <w:p w14:paraId="1F44E576" w14:textId="6C0C126F" w:rsidR="00876DCD" w:rsidRDefault="00876DCD" w:rsidP="00876DCD">
      <w:pPr>
        <w:spacing w:after="160" w:line="240" w:lineRule="auto"/>
      </w:pPr>
    </w:p>
    <w:p w14:paraId="262C203D" w14:textId="77777777" w:rsidR="008B7D1D" w:rsidRDefault="008B7D1D" w:rsidP="00876DCD">
      <w:pPr>
        <w:spacing w:after="160" w:line="240" w:lineRule="auto"/>
      </w:pPr>
    </w:p>
    <w:p w14:paraId="3123A09B" w14:textId="77777777" w:rsidR="00876DCD" w:rsidRPr="005F20C1" w:rsidRDefault="00876DCD" w:rsidP="00876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r w:rsidRPr="005F20C1">
        <w:rPr>
          <w:rFonts w:ascii="Times New Roman" w:hAnsi="Times New Roman" w:cs="Times New Roman"/>
          <w:b/>
          <w:bCs/>
          <w:sz w:val="24"/>
          <w:szCs w:val="20"/>
          <w:lang w:val="en-US"/>
        </w:rPr>
        <w:t xml:space="preserve">Supplementary Table </w:t>
      </w:r>
      <w:r>
        <w:rPr>
          <w:rFonts w:ascii="Times New Roman" w:hAnsi="Times New Roman" w:cs="Times New Roman"/>
          <w:b/>
          <w:bCs/>
          <w:sz w:val="24"/>
          <w:szCs w:val="20"/>
          <w:lang w:val="en-US"/>
        </w:rPr>
        <w:t>3</w:t>
      </w:r>
      <w:r w:rsidRPr="005F20C1">
        <w:rPr>
          <w:rFonts w:ascii="Times New Roman" w:hAnsi="Times New Roman" w:cs="Times New Roman"/>
          <w:b/>
          <w:bCs/>
          <w:sz w:val="24"/>
          <w:szCs w:val="20"/>
          <w:lang w:val="en-US"/>
        </w:rPr>
        <w:t xml:space="preserve">. Antibodies used for </w:t>
      </w:r>
      <w:r>
        <w:rPr>
          <w:rFonts w:ascii="Times New Roman" w:hAnsi="Times New Roman" w:cs="Times New Roman"/>
          <w:b/>
          <w:bCs/>
          <w:sz w:val="24"/>
          <w:szCs w:val="20"/>
          <w:lang w:val="en-US"/>
        </w:rPr>
        <w:t>immunohistochemistry</w:t>
      </w:r>
    </w:p>
    <w:tbl>
      <w:tblPr>
        <w:tblW w:w="8844" w:type="dxa"/>
        <w:tblLook w:val="04A0" w:firstRow="1" w:lastRow="0" w:firstColumn="1" w:lastColumn="0" w:noHBand="0" w:noVBand="1"/>
      </w:tblPr>
      <w:tblGrid>
        <w:gridCol w:w="1474"/>
        <w:gridCol w:w="1605"/>
        <w:gridCol w:w="1669"/>
        <w:gridCol w:w="1235"/>
        <w:gridCol w:w="1258"/>
        <w:gridCol w:w="1603"/>
      </w:tblGrid>
      <w:tr w:rsidR="00876DCD" w:rsidRPr="00964C0E" w14:paraId="062CDAE3" w14:textId="77777777" w:rsidTr="00876DCD">
        <w:trPr>
          <w:trHeight w:val="310"/>
        </w:trPr>
        <w:tc>
          <w:tcPr>
            <w:tcW w:w="1474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D531C0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Antibody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E26B9E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Clone</w:t>
            </w:r>
          </w:p>
        </w:tc>
        <w:tc>
          <w:tcPr>
            <w:tcW w:w="1474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70475035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Manufacturer</w:t>
            </w:r>
          </w:p>
        </w:tc>
        <w:tc>
          <w:tcPr>
            <w:tcW w:w="1474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7ADCE9DA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Dilution</w:t>
            </w:r>
          </w:p>
        </w:tc>
        <w:tc>
          <w:tcPr>
            <w:tcW w:w="1474" w:type="dxa"/>
            <w:tcBorders>
              <w:top w:val="nil"/>
              <w:left w:val="single" w:sz="12" w:space="0" w:color="auto"/>
              <w:bottom w:val="single" w:sz="18" w:space="0" w:color="auto"/>
            </w:tcBorders>
            <w:vAlign w:val="bottom"/>
          </w:tcPr>
          <w:p w14:paraId="08043FEB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Antigen retrieval</w:t>
            </w:r>
          </w:p>
        </w:tc>
        <w:tc>
          <w:tcPr>
            <w:tcW w:w="1474" w:type="dxa"/>
            <w:tcBorders>
              <w:top w:val="nil"/>
              <w:left w:val="single" w:sz="12" w:space="0" w:color="auto"/>
              <w:bottom w:val="single" w:sz="18" w:space="0" w:color="auto"/>
            </w:tcBorders>
            <w:vAlign w:val="bottom"/>
          </w:tcPr>
          <w:p w14:paraId="2614C741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Stain</w:t>
            </w:r>
          </w:p>
        </w:tc>
      </w:tr>
      <w:tr w:rsidR="00876DCD" w:rsidRPr="00964C0E" w14:paraId="61119034" w14:textId="77777777" w:rsidTr="00876DCD">
        <w:trPr>
          <w:trHeight w:val="320"/>
        </w:trPr>
        <w:tc>
          <w:tcPr>
            <w:tcW w:w="1474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D5FAE1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anti-CD3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9063700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Sp7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E78A363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ThermoFisher</w:t>
            </w:r>
            <w:proofErr w:type="spellEnd"/>
          </w:p>
        </w:tc>
        <w:tc>
          <w:tcPr>
            <w:tcW w:w="147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20FA21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1/200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14:paraId="5D288121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EDTA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14:paraId="75EEB137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TSA520</w:t>
            </w:r>
          </w:p>
        </w:tc>
      </w:tr>
      <w:tr w:rsidR="00876DCD" w:rsidRPr="00964C0E" w14:paraId="01598A2A" w14:textId="77777777" w:rsidTr="00876DCD">
        <w:trPr>
          <w:trHeight w:val="320"/>
        </w:trPr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9D5F33A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anti-CD3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FE0FE32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15847D0A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Abcam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16BD96F1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1/200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025458C5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EDTA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78DE4066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DAB</w:t>
            </w:r>
          </w:p>
        </w:tc>
      </w:tr>
      <w:tr w:rsidR="00876DCD" w:rsidRPr="00964C0E" w14:paraId="4DAC5988" w14:textId="77777777" w:rsidTr="00876DCD">
        <w:trPr>
          <w:trHeight w:val="310"/>
        </w:trPr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161019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anti-CD8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0747AAE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C8/144B</w:t>
            </w:r>
          </w:p>
        </w:tc>
        <w:tc>
          <w:tcPr>
            <w:tcW w:w="147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6F934438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DAKO</w:t>
            </w:r>
          </w:p>
        </w:tc>
        <w:tc>
          <w:tcPr>
            <w:tcW w:w="147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7FACFE78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1/200</w:t>
            </w:r>
          </w:p>
        </w:tc>
        <w:tc>
          <w:tcPr>
            <w:tcW w:w="1474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2AAB319D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EDTA</w:t>
            </w:r>
          </w:p>
        </w:tc>
        <w:tc>
          <w:tcPr>
            <w:tcW w:w="1474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049B1CCB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TSA690</w:t>
            </w:r>
          </w:p>
        </w:tc>
      </w:tr>
      <w:tr w:rsidR="00876DCD" w14:paraId="227AF465" w14:textId="77777777" w:rsidTr="00876DCD">
        <w:trPr>
          <w:trHeight w:val="310"/>
        </w:trPr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7F3A2AD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anti-CD15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8B4B2C0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MMA</w:t>
            </w:r>
          </w:p>
        </w:tc>
        <w:tc>
          <w:tcPr>
            <w:tcW w:w="147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173A1272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BD Biosciences</w:t>
            </w:r>
          </w:p>
        </w:tc>
        <w:tc>
          <w:tcPr>
            <w:tcW w:w="147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9E256B6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1/400</w:t>
            </w:r>
          </w:p>
        </w:tc>
        <w:tc>
          <w:tcPr>
            <w:tcW w:w="1474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6B255FE7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EDTA</w:t>
            </w:r>
          </w:p>
        </w:tc>
        <w:tc>
          <w:tcPr>
            <w:tcW w:w="1474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13DD0E51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TSA520/DAB</w:t>
            </w:r>
          </w:p>
        </w:tc>
      </w:tr>
      <w:tr w:rsidR="00876DCD" w:rsidRPr="001428CA" w14:paraId="361623A9" w14:textId="77777777" w:rsidTr="00876DCD">
        <w:trPr>
          <w:trHeight w:val="310"/>
        </w:trPr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1FE9EA8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anti-CD45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0197651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2B11+PD7/26</w:t>
            </w:r>
          </w:p>
        </w:tc>
        <w:tc>
          <w:tcPr>
            <w:tcW w:w="147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6BDCA863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DAKO</w:t>
            </w:r>
          </w:p>
        </w:tc>
        <w:tc>
          <w:tcPr>
            <w:tcW w:w="147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0B34C931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1/100</w:t>
            </w:r>
          </w:p>
        </w:tc>
        <w:tc>
          <w:tcPr>
            <w:tcW w:w="1474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03171B38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Citrate</w:t>
            </w:r>
          </w:p>
        </w:tc>
        <w:tc>
          <w:tcPr>
            <w:tcW w:w="1474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287BF296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DAB</w:t>
            </w:r>
          </w:p>
        </w:tc>
      </w:tr>
      <w:tr w:rsidR="00876DCD" w:rsidRPr="001428CA" w14:paraId="26957C2D" w14:textId="77777777" w:rsidTr="00876DCD">
        <w:trPr>
          <w:trHeight w:val="310"/>
        </w:trPr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62D999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anti-CD68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D4275D6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KP1</w:t>
            </w:r>
          </w:p>
        </w:tc>
        <w:tc>
          <w:tcPr>
            <w:tcW w:w="147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9AF4F82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DAKO</w:t>
            </w:r>
          </w:p>
        </w:tc>
        <w:tc>
          <w:tcPr>
            <w:tcW w:w="147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658A13FA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1/2000</w:t>
            </w:r>
          </w:p>
        </w:tc>
        <w:tc>
          <w:tcPr>
            <w:tcW w:w="1474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7D2D5148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EDTA</w:t>
            </w:r>
          </w:p>
        </w:tc>
        <w:tc>
          <w:tcPr>
            <w:tcW w:w="1474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4E9433D6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DAB</w:t>
            </w:r>
          </w:p>
        </w:tc>
      </w:tr>
      <w:tr w:rsidR="00876DCD" w14:paraId="74FAD9AE" w14:textId="77777777" w:rsidTr="00876DCD">
        <w:trPr>
          <w:trHeight w:val="310"/>
        </w:trPr>
        <w:tc>
          <w:tcPr>
            <w:tcW w:w="1474" w:type="dxa"/>
            <w:tcBorders>
              <w:top w:val="single" w:sz="8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C97F3F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anti-MPO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02376DF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Polyclonal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6B93FA76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DAKO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26FC7C94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1/1200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</w:tcBorders>
            <w:vAlign w:val="bottom"/>
          </w:tcPr>
          <w:p w14:paraId="3F43F76F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Citrate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</w:tcBorders>
            <w:vAlign w:val="bottom"/>
          </w:tcPr>
          <w:p w14:paraId="2D78239C" w14:textId="77777777" w:rsidR="00876DCD" w:rsidRPr="00876DCD" w:rsidRDefault="00876DCD" w:rsidP="0013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DAB</w:t>
            </w:r>
          </w:p>
        </w:tc>
      </w:tr>
    </w:tbl>
    <w:p w14:paraId="567DE963" w14:textId="77777777" w:rsidR="00876DCD" w:rsidRPr="00E31C30" w:rsidRDefault="00876DCD" w:rsidP="00876DC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76F5A80" w14:textId="77777777" w:rsidR="009A777F" w:rsidRDefault="00EB3C29"/>
    <w:sectPr w:rsidR="009A777F" w:rsidSect="00876DCD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CD"/>
    <w:rsid w:val="000A26C7"/>
    <w:rsid w:val="000E4F14"/>
    <w:rsid w:val="005F05B0"/>
    <w:rsid w:val="006C4523"/>
    <w:rsid w:val="00876DCD"/>
    <w:rsid w:val="008B7D1D"/>
    <w:rsid w:val="009E58F0"/>
    <w:rsid w:val="00EB3C29"/>
    <w:rsid w:val="03C6E8CF"/>
    <w:rsid w:val="0ECDAD9A"/>
    <w:rsid w:val="23992C79"/>
    <w:rsid w:val="2F0CAEC6"/>
    <w:rsid w:val="549A47CD"/>
    <w:rsid w:val="692F4828"/>
    <w:rsid w:val="75F75A19"/>
    <w:rsid w:val="7A69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78B5E"/>
  <w15:chartTrackingRefBased/>
  <w15:docId w15:val="{869BD3D1-FFFD-449E-800F-D62CD30F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76DCD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876DC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76DC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76DCD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6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6DCD"/>
    <w:rPr>
      <w:rFonts w:ascii="Segoe UI" w:hAnsi="Segoe UI" w:cs="Segoe UI"/>
      <w:sz w:val="18"/>
      <w:szCs w:val="18"/>
    </w:rPr>
  </w:style>
  <w:style w:type="character" w:styleId="Regelnummer">
    <w:name w:val="line number"/>
    <w:basedOn w:val="Standaardalinea-lettertype"/>
    <w:uiPriority w:val="99"/>
    <w:semiHidden/>
    <w:unhideWhenUsed/>
    <w:rsid w:val="00876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c3220-a6ba-4b4d-b43d-0178240beee7">
      <Terms xmlns="http://schemas.microsoft.com/office/infopath/2007/PartnerControls"/>
    </lcf76f155ced4ddcb4097134ff3c332f>
    <TaxCatchAll xmlns="c52f657b-26e6-43c5-91ca-ecdd1e40a6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393386D9FE547B0D290B867A2161C" ma:contentTypeVersion="13" ma:contentTypeDescription="Een nieuw document maken." ma:contentTypeScope="" ma:versionID="6c9fe3df5f3e9376f8b6e135fe60e535">
  <xsd:schema xmlns:xsd="http://www.w3.org/2001/XMLSchema" xmlns:xs="http://www.w3.org/2001/XMLSchema" xmlns:p="http://schemas.microsoft.com/office/2006/metadata/properties" xmlns:ns2="baac3220-a6ba-4b4d-b43d-0178240beee7" xmlns:ns3="c52f657b-26e6-43c5-91ca-ecdd1e40a656" targetNamespace="http://schemas.microsoft.com/office/2006/metadata/properties" ma:root="true" ma:fieldsID="ab025fa8f73119f16255e0d948518df6" ns2:_="" ns3:_="">
    <xsd:import namespace="baac3220-a6ba-4b4d-b43d-0178240beee7"/>
    <xsd:import namespace="c52f657b-26e6-43c5-91ca-ecdd1e40a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c3220-a6ba-4b4d-b43d-0178240be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3ea58f72-baef-45b1-8535-51f35dcad3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f657b-26e6-43c5-91ca-ecdd1e40a65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61514fc-1e2e-433b-95f3-f87010035534}" ma:internalName="TaxCatchAll" ma:showField="CatchAllData" ma:web="c52f657b-26e6-43c5-91ca-ecdd1e40a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D745C-4C12-45F7-A4B0-86C323BFDFA2}">
  <ds:schemaRefs>
    <ds:schemaRef ds:uri="http://schemas.microsoft.com/office/2006/metadata/properties"/>
    <ds:schemaRef ds:uri="http://schemas.microsoft.com/office/infopath/2007/PartnerControls"/>
    <ds:schemaRef ds:uri="baac3220-a6ba-4b4d-b43d-0178240beee7"/>
    <ds:schemaRef ds:uri="c52f657b-26e6-43c5-91ca-ecdd1e40a656"/>
  </ds:schemaRefs>
</ds:datastoreItem>
</file>

<file path=customXml/itemProps2.xml><?xml version="1.0" encoding="utf-8"?>
<ds:datastoreItem xmlns:ds="http://schemas.openxmlformats.org/officeDocument/2006/customXml" ds:itemID="{71FF53D9-7F44-4519-A207-B2FA34F3F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c3220-a6ba-4b4d-b43d-0178240beee7"/>
    <ds:schemaRef ds:uri="c52f657b-26e6-43c5-91ca-ecdd1e40a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D1D16-2EDD-4B07-B9A4-10D1F4F970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097AE3-9B47-450C-99A5-C2974799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Mulder</dc:creator>
  <cp:keywords/>
  <dc:description/>
  <cp:lastModifiedBy>Patrick Mulder</cp:lastModifiedBy>
  <cp:revision>7</cp:revision>
  <dcterms:created xsi:type="dcterms:W3CDTF">2022-08-29T10:55:00Z</dcterms:created>
  <dcterms:modified xsi:type="dcterms:W3CDTF">2022-10-15T10:34:00Z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http://www.zotero.org/styles/elsevier-vancouver</vt:lpwstr>
  </property>
  <property fmtid="{D5CDD505-2E9C-101B-9397-08002B2CF9AE}" pid="5" name="Mendeley Recent Style Name 1_1">
    <vt:lpwstr>Elsevier - Vancouver</vt:lpwstr>
  </property>
  <property fmtid="{D5CDD505-2E9C-101B-9397-08002B2CF9AE}" pid="6" name="Mendeley Recent Style Id 2_1">
    <vt:lpwstr>http://www.zotero.org/styles/elsevier-vancouver-author-date</vt:lpwstr>
  </property>
  <property fmtid="{D5CDD505-2E9C-101B-9397-08002B2CF9AE}" pid="7" name="Mendeley Recent Style Name 2_1">
    <vt:lpwstr>Elsevier - Vancouver (author-date)</vt:lpwstr>
  </property>
  <property fmtid="{D5CDD505-2E9C-101B-9397-08002B2CF9AE}" pid="8" name="Mendeley Recent Style Id 3_1">
    <vt:lpwstr>http://www.zotero.org/styles/frontiers-in-immunology</vt:lpwstr>
  </property>
  <property fmtid="{D5CDD505-2E9C-101B-9397-08002B2CF9AE}" pid="9" name="Mendeley Recent Style Name 3_1">
    <vt:lpwstr>Frontiers in Immunology</vt:lpwstr>
  </property>
  <property fmtid="{D5CDD505-2E9C-101B-9397-08002B2CF9AE}" pid="10" name="Mendeley Recent Style Id 4_1">
    <vt:lpwstr>http://www.zotero.org/styles/journal-of-immunological-methods</vt:lpwstr>
  </property>
  <property fmtid="{D5CDD505-2E9C-101B-9397-08002B2CF9AE}" pid="11" name="Mendeley Recent Style Name 4_1">
    <vt:lpwstr>Journal of Immunological Methods</vt:lpwstr>
  </property>
  <property fmtid="{D5CDD505-2E9C-101B-9397-08002B2CF9AE}" pid="12" name="Mendeley Recent Style Id 5_1">
    <vt:lpwstr>http://www.zotero.org/styles/journal-of-investigative-dermatology</vt:lpwstr>
  </property>
  <property fmtid="{D5CDD505-2E9C-101B-9397-08002B2CF9AE}" pid="13" name="Mendeley Recent Style Name 5_1">
    <vt:lpwstr>Journal of Investigative Dermatology</vt:lpwstr>
  </property>
  <property fmtid="{D5CDD505-2E9C-101B-9397-08002B2CF9AE}" pid="14" name="Mendeley Recent Style Id 6_1">
    <vt:lpwstr>http://www.zotero.org/styles/nature</vt:lpwstr>
  </property>
  <property fmtid="{D5CDD505-2E9C-101B-9397-08002B2CF9AE}" pid="15" name="Mendeley Recent Style Name 6_1">
    <vt:lpwstr>Nature</vt:lpwstr>
  </property>
  <property fmtid="{D5CDD505-2E9C-101B-9397-08002B2CF9AE}" pid="16" name="Mendeley Recent Style Id 7_1">
    <vt:lpwstr>http://www.zotero.org/styles/nature-immunology</vt:lpwstr>
  </property>
  <property fmtid="{D5CDD505-2E9C-101B-9397-08002B2CF9AE}" pid="17" name="Mendeley Recent Style Name 7_1">
    <vt:lpwstr>Nature Immunology</vt:lpwstr>
  </property>
  <property fmtid="{D5CDD505-2E9C-101B-9397-08002B2CF9AE}" pid="18" name="Mendeley Recent Style Id 8_1">
    <vt:lpwstr>http://www.zotero.org/styles/science-translational-medicine</vt:lpwstr>
  </property>
  <property fmtid="{D5CDD505-2E9C-101B-9397-08002B2CF9AE}" pid="19" name="Mendeley Recent Style Name 8_1">
    <vt:lpwstr>Science Translational Medicine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ContentTypeId">
    <vt:lpwstr>0x0101003C9393386D9FE547B0D290B867A2161C</vt:lpwstr>
  </property>
  <property fmtid="{D5CDD505-2E9C-101B-9397-08002B2CF9AE}" pid="23" name="MediaServiceImageTags">
    <vt:lpwstr/>
  </property>
</Properties>
</file>