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57"/>
        <w:tblW w:w="8249" w:type="dxa"/>
        <w:tblLook w:val="04A0" w:firstRow="1" w:lastRow="0" w:firstColumn="1" w:lastColumn="0" w:noHBand="0" w:noVBand="1"/>
      </w:tblPr>
      <w:tblGrid>
        <w:gridCol w:w="2002"/>
        <w:gridCol w:w="2002"/>
        <w:gridCol w:w="2243"/>
        <w:gridCol w:w="2002"/>
      </w:tblGrid>
      <w:tr w:rsidR="00955410" w:rsidRPr="00313427" w14:paraId="7A5ABFB6" w14:textId="77777777" w:rsidTr="00C003BF">
        <w:trPr>
          <w:trHeight w:val="217"/>
        </w:trPr>
        <w:tc>
          <w:tcPr>
            <w:tcW w:w="8249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80454" w14:textId="28B918A4" w:rsidR="00955410" w:rsidRPr="00313427" w:rsidRDefault="00955410" w:rsidP="00C003B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/>
                <w:b/>
                <w:bCs/>
              </w:rPr>
              <w:t>Table</w:t>
            </w:r>
            <w:r w:rsidRPr="00795601">
              <w:rPr>
                <w:rFonts w:ascii="Arial" w:eastAsia="宋体" w:hAnsi="Arial"/>
                <w:b/>
                <w:bCs/>
              </w:rPr>
              <w:t xml:space="preserve">. </w:t>
            </w:r>
            <w:r>
              <w:rPr>
                <w:rFonts w:ascii="Arial" w:eastAsia="宋体" w:hAnsi="Arial"/>
                <w:b/>
                <w:bCs/>
              </w:rPr>
              <w:t>S1</w:t>
            </w:r>
            <w:r w:rsidRPr="00795601">
              <w:rPr>
                <w:rFonts w:ascii="Arial" w:eastAsia="宋体" w:hAnsi="Arial"/>
                <w:b/>
                <w:bCs/>
              </w:rPr>
              <w:t>.</w:t>
            </w:r>
            <w:r w:rsidRPr="00795601">
              <w:rPr>
                <w:rFonts w:ascii="Arial" w:eastAsia="宋体" w:hAnsi="Arial"/>
              </w:rPr>
              <w:t xml:space="preserve"> </w:t>
            </w:r>
            <w:r w:rsidRPr="00A40065">
              <w:rPr>
                <w:rFonts w:ascii="Arial" w:eastAsia="宋体" w:hAnsi="Arial" w:cs="Arial"/>
              </w:rPr>
              <w:t xml:space="preserve">Results of PERMANOVA testing the effects of N and P additions on the </w:t>
            </w:r>
            <w:r>
              <w:rPr>
                <w:rFonts w:ascii="Arial" w:eastAsia="宋体" w:hAnsi="Arial" w:cs="Arial"/>
              </w:rPr>
              <w:t xml:space="preserve">soil </w:t>
            </w:r>
            <w:r w:rsidRPr="00A40065">
              <w:rPr>
                <w:rFonts w:ascii="Arial" w:eastAsia="宋体" w:hAnsi="Arial" w:cs="Arial"/>
              </w:rPr>
              <w:t>bacterial</w:t>
            </w:r>
            <w:r>
              <w:rPr>
                <w:rFonts w:ascii="Arial" w:eastAsia="宋体" w:hAnsi="Arial" w:cs="Arial"/>
              </w:rPr>
              <w:t xml:space="preserve"> </w:t>
            </w:r>
            <w:r w:rsidRPr="00A40065">
              <w:rPr>
                <w:rFonts w:ascii="Arial" w:eastAsia="宋体" w:hAnsi="Arial" w:cs="Arial"/>
              </w:rPr>
              <w:t>communit</w:t>
            </w:r>
            <w:r w:rsidR="00631F68">
              <w:rPr>
                <w:rFonts w:ascii="Arial" w:eastAsia="宋体" w:hAnsi="Arial" w:cs="Arial"/>
              </w:rPr>
              <w:t>y</w:t>
            </w:r>
            <w:r w:rsidR="00007D9E">
              <w:rPr>
                <w:rFonts w:ascii="Arial" w:eastAsia="宋体" w:hAnsi="Arial" w:cs="Arial"/>
              </w:rPr>
              <w:t xml:space="preserve"> composition</w:t>
            </w:r>
            <w:r w:rsidRPr="00A40065">
              <w:rPr>
                <w:rFonts w:ascii="Arial" w:eastAsia="宋体" w:hAnsi="Arial" w:cs="Arial"/>
              </w:rPr>
              <w:t>.</w:t>
            </w:r>
          </w:p>
        </w:tc>
      </w:tr>
      <w:tr w:rsidR="00955410" w:rsidRPr="00313427" w14:paraId="6C04B434" w14:textId="77777777" w:rsidTr="00C003BF">
        <w:trPr>
          <w:trHeight w:val="217"/>
        </w:trPr>
        <w:tc>
          <w:tcPr>
            <w:tcW w:w="20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9A7FA" w14:textId="77777777" w:rsidR="00955410" w:rsidRPr="00313427" w:rsidRDefault="00955410" w:rsidP="00C003BF">
            <w:pPr>
              <w:widowControl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DC2DE" w14:textId="77777777" w:rsidR="00955410" w:rsidRPr="00313427" w:rsidRDefault="00955410" w:rsidP="00C003B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97618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pseudoF</w:t>
            </w:r>
          </w:p>
        </w:tc>
        <w:tc>
          <w:tcPr>
            <w:tcW w:w="20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46072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Cs w:val="21"/>
              </w:rPr>
              <w:t>P-</w:t>
            </w: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value</w:t>
            </w:r>
          </w:p>
        </w:tc>
      </w:tr>
      <w:tr w:rsidR="00955410" w:rsidRPr="00313427" w14:paraId="3049873C" w14:textId="77777777" w:rsidTr="00C003BF">
        <w:trPr>
          <w:trHeight w:val="217"/>
        </w:trPr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10FA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Cs w:val="21"/>
              </w:rPr>
              <w:t>A</w:t>
            </w: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ll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F175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D68A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1.9</w:t>
            </w:r>
            <w:r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5F72" w14:textId="77777777" w:rsidR="00955410" w:rsidRPr="00A20FD8" w:rsidRDefault="00955410" w:rsidP="00C003B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A20FD8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0.001</w:t>
            </w:r>
          </w:p>
        </w:tc>
      </w:tr>
      <w:tr w:rsidR="00955410" w:rsidRPr="00313427" w14:paraId="60EA7C5A" w14:textId="77777777" w:rsidTr="00C003BF">
        <w:trPr>
          <w:trHeight w:val="217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D527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F02B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N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6188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1.9</w:t>
            </w:r>
            <w:r>
              <w:rPr>
                <w:rFonts w:ascii="Arial" w:eastAsia="等线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9C49" w14:textId="77777777" w:rsidR="00955410" w:rsidRPr="00A20FD8" w:rsidRDefault="00955410" w:rsidP="00C003B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A20FD8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0.035</w:t>
            </w:r>
          </w:p>
        </w:tc>
      </w:tr>
      <w:tr w:rsidR="00955410" w:rsidRPr="00313427" w14:paraId="33D400B1" w14:textId="77777777" w:rsidTr="00C003BF">
        <w:trPr>
          <w:trHeight w:val="217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6EC0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7E5D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7B9E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2.3</w:t>
            </w:r>
            <w:r>
              <w:rPr>
                <w:rFonts w:ascii="Arial" w:eastAsia="等线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4154" w14:textId="77777777" w:rsidR="00955410" w:rsidRPr="00A20FD8" w:rsidRDefault="00955410" w:rsidP="00C003B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A20FD8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0.023</w:t>
            </w:r>
          </w:p>
        </w:tc>
      </w:tr>
      <w:tr w:rsidR="00955410" w:rsidRPr="00313427" w14:paraId="75D2FB0F" w14:textId="77777777" w:rsidTr="00C003BF">
        <w:trPr>
          <w:trHeight w:val="217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6396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50CE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NP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A41D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2.</w:t>
            </w:r>
            <w:r>
              <w:rPr>
                <w:rFonts w:ascii="Arial" w:eastAsia="等线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A5A1" w14:textId="77777777" w:rsidR="00955410" w:rsidRPr="00A20FD8" w:rsidRDefault="00955410" w:rsidP="00C003B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A20FD8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0.035</w:t>
            </w:r>
          </w:p>
        </w:tc>
      </w:tr>
      <w:tr w:rsidR="00955410" w:rsidRPr="00313427" w14:paraId="016C6421" w14:textId="77777777" w:rsidTr="00C003BF">
        <w:trPr>
          <w:trHeight w:val="217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6C08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N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32DE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3ED3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1.57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E5C5" w14:textId="77777777" w:rsidR="00955410" w:rsidRPr="00A20FD8" w:rsidRDefault="00955410" w:rsidP="00C003B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A20FD8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0.025</w:t>
            </w:r>
          </w:p>
        </w:tc>
      </w:tr>
      <w:tr w:rsidR="00955410" w:rsidRPr="00313427" w14:paraId="3B9AD8ED" w14:textId="77777777" w:rsidTr="00C003BF">
        <w:trPr>
          <w:trHeight w:val="217"/>
        </w:trPr>
        <w:tc>
          <w:tcPr>
            <w:tcW w:w="2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E3E3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N</w:t>
            </w:r>
          </w:p>
        </w:tc>
        <w:tc>
          <w:tcPr>
            <w:tcW w:w="2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4126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NP</w:t>
            </w:r>
          </w:p>
        </w:tc>
        <w:tc>
          <w:tcPr>
            <w:tcW w:w="2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3142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1.4</w:t>
            </w:r>
            <w:r>
              <w:rPr>
                <w:rFonts w:ascii="Arial" w:eastAsia="等线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A4BE" w14:textId="77777777" w:rsidR="00955410" w:rsidRPr="00A20FD8" w:rsidRDefault="00955410" w:rsidP="00C003B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A20FD8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0.028</w:t>
            </w:r>
          </w:p>
        </w:tc>
      </w:tr>
      <w:tr w:rsidR="00955410" w:rsidRPr="00313427" w14:paraId="3A3D1EBF" w14:textId="77777777" w:rsidTr="00C003BF">
        <w:trPr>
          <w:trHeight w:val="217"/>
        </w:trPr>
        <w:tc>
          <w:tcPr>
            <w:tcW w:w="20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0D603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P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F09BA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NP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52034" w14:textId="77777777" w:rsidR="00955410" w:rsidRPr="00313427" w:rsidRDefault="00955410" w:rsidP="00C003B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13427">
              <w:rPr>
                <w:rFonts w:ascii="Arial" w:eastAsia="等线" w:hAnsi="Arial" w:cs="Arial"/>
                <w:color w:val="000000"/>
                <w:kern w:val="0"/>
                <w:szCs w:val="21"/>
              </w:rPr>
              <w:t>1.6</w:t>
            </w:r>
            <w:r>
              <w:rPr>
                <w:rFonts w:ascii="Arial" w:eastAsia="等线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139A4" w14:textId="77777777" w:rsidR="00955410" w:rsidRPr="00A20FD8" w:rsidRDefault="00955410" w:rsidP="00C003B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A20FD8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0.019</w:t>
            </w:r>
          </w:p>
        </w:tc>
      </w:tr>
    </w:tbl>
    <w:p w14:paraId="55D15AE1" w14:textId="77777777" w:rsidR="00955410" w:rsidRDefault="00955410" w:rsidP="00955410">
      <w:pPr>
        <w:rPr>
          <w:rFonts w:ascii="Arial" w:eastAsia="宋体" w:hAnsi="Arial" w:cs="Arial"/>
        </w:rPr>
      </w:pPr>
    </w:p>
    <w:p w14:paraId="1FC6BC4C" w14:textId="77777777" w:rsidR="00955410" w:rsidRDefault="00955410" w:rsidP="005B6400">
      <w:pPr>
        <w:ind w:leftChars="-220" w:left="-462" w:rightChars="-364" w:right="-764" w:firstLineChars="17" w:firstLine="36"/>
        <w:jc w:val="center"/>
        <w:rPr>
          <w:rFonts w:ascii="Arial" w:eastAsia="宋体" w:hAnsi="Arial"/>
        </w:rPr>
        <w:sectPr w:rsidR="0095541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CFB8EE1" w14:textId="60CCC9FC" w:rsidR="005B6400" w:rsidRDefault="005B6400" w:rsidP="005B6400">
      <w:pPr>
        <w:ind w:leftChars="-220" w:left="-462" w:rightChars="-364" w:right="-764" w:firstLineChars="17" w:firstLine="36"/>
        <w:jc w:val="center"/>
        <w:rPr>
          <w:rFonts w:ascii="Arial" w:eastAsia="宋体" w:hAnsi="Arial"/>
        </w:rPr>
      </w:pPr>
      <w:r>
        <w:rPr>
          <w:rFonts w:ascii="Arial" w:eastAsia="宋体" w:hAnsi="Arial"/>
          <w:noProof/>
        </w:rPr>
        <w:lastRenderedPageBreak/>
        <w:drawing>
          <wp:inline distT="0" distB="0" distL="0" distR="0" wp14:anchorId="25A465EA" wp14:editId="2EE67BDB">
            <wp:extent cx="1684020" cy="226504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731" cy="227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0F9DC" w14:textId="77777777" w:rsidR="005415C3" w:rsidRDefault="005B6400" w:rsidP="000D5CCD">
      <w:pPr>
        <w:ind w:leftChars="-220" w:left="-462" w:rightChars="-364" w:right="-764" w:firstLineChars="17" w:firstLine="36"/>
        <w:rPr>
          <w:rFonts w:ascii="Arial" w:eastAsia="宋体" w:hAnsi="Arial"/>
        </w:rPr>
        <w:sectPr w:rsidR="005415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C16D8">
        <w:rPr>
          <w:rFonts w:ascii="Arial" w:eastAsia="宋体" w:hAnsi="Arial"/>
          <w:b/>
          <w:bCs/>
        </w:rPr>
        <w:t>Fig. S</w:t>
      </w:r>
      <w:r>
        <w:rPr>
          <w:rFonts w:ascii="Arial" w:eastAsia="宋体" w:hAnsi="Arial"/>
          <w:b/>
          <w:bCs/>
        </w:rPr>
        <w:t>1</w:t>
      </w:r>
      <w:r w:rsidRPr="001C16D8">
        <w:rPr>
          <w:rFonts w:ascii="Arial" w:eastAsia="宋体" w:hAnsi="Arial"/>
          <w:b/>
          <w:bCs/>
        </w:rPr>
        <w:t>.</w:t>
      </w:r>
      <w:r>
        <w:rPr>
          <w:rFonts w:ascii="Arial" w:eastAsia="宋体" w:hAnsi="Arial"/>
          <w:b/>
          <w:bCs/>
        </w:rPr>
        <w:t xml:space="preserve"> </w:t>
      </w:r>
      <w:r>
        <w:rPr>
          <w:rFonts w:ascii="Arial" w:eastAsia="宋体" w:hAnsi="Arial" w:hint="eastAsia"/>
        </w:rPr>
        <w:t>R</w:t>
      </w:r>
      <w:r w:rsidRPr="005B6400">
        <w:rPr>
          <w:rFonts w:ascii="Arial" w:eastAsia="宋体" w:hAnsi="Arial"/>
        </w:rPr>
        <w:t xml:space="preserve">elative </w:t>
      </w:r>
      <w:r w:rsidR="00267BC5">
        <w:rPr>
          <w:rFonts w:ascii="Arial" w:eastAsia="宋体" w:hAnsi="Arial" w:hint="eastAsia"/>
        </w:rPr>
        <w:t>biomass</w:t>
      </w:r>
      <w:r w:rsidRPr="005B6400">
        <w:rPr>
          <w:rFonts w:ascii="Arial" w:eastAsia="宋体" w:hAnsi="Arial"/>
        </w:rPr>
        <w:t xml:space="preserve"> of </w:t>
      </w:r>
      <w:r w:rsidR="00F35800">
        <w:rPr>
          <w:rFonts w:ascii="Arial" w:eastAsia="宋体" w:hAnsi="Arial" w:hint="eastAsia"/>
        </w:rPr>
        <w:t>forbs</w:t>
      </w:r>
      <w:r w:rsidR="00F35800">
        <w:rPr>
          <w:rFonts w:ascii="Arial" w:eastAsia="宋体" w:hAnsi="Arial"/>
        </w:rPr>
        <w:t xml:space="preserve">, legumes, </w:t>
      </w:r>
      <w:r w:rsidRPr="005B6400">
        <w:rPr>
          <w:rFonts w:ascii="Arial" w:eastAsia="宋体" w:hAnsi="Arial"/>
        </w:rPr>
        <w:t>grasses</w:t>
      </w:r>
      <w:r w:rsidR="00F35800">
        <w:rPr>
          <w:rFonts w:ascii="Arial" w:eastAsia="宋体" w:hAnsi="Arial"/>
        </w:rPr>
        <w:t xml:space="preserve"> under </w:t>
      </w:r>
      <w:r w:rsidR="00C84A4E" w:rsidRPr="00C84A4E">
        <w:rPr>
          <w:rFonts w:ascii="Arial" w:eastAsia="宋体" w:hAnsi="Arial"/>
        </w:rPr>
        <w:t>nutrient additions. Different lowercase letters represent significant difference among treatments. CK, the control; N, nitrogen addition; P, phosphorous addition; NP, the combined addition of nitrogen and phosphorous.</w:t>
      </w:r>
    </w:p>
    <w:p w14:paraId="2A2E2F76" w14:textId="77777777" w:rsidR="005415C3" w:rsidRDefault="000D5CCD" w:rsidP="005D7583">
      <w:pPr>
        <w:rPr>
          <w:rFonts w:ascii="Arial" w:eastAsia="宋体" w:hAnsi="Arial"/>
        </w:rPr>
        <w:sectPr w:rsidR="005415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Arial" w:eastAsia="宋体" w:hAnsi="Arial"/>
          <w:b/>
          <w:bCs/>
          <w:noProof/>
        </w:rPr>
        <w:lastRenderedPageBreak/>
        <w:drawing>
          <wp:inline distT="0" distB="0" distL="0" distR="0" wp14:anchorId="6EA5EEA4" wp14:editId="05D20E9D">
            <wp:extent cx="5273040" cy="209804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6D8" w:rsidRPr="001C16D8">
        <w:rPr>
          <w:rFonts w:ascii="Arial" w:eastAsia="宋体" w:hAnsi="Arial"/>
          <w:b/>
          <w:bCs/>
        </w:rPr>
        <w:t>Fig. S</w:t>
      </w:r>
      <w:r w:rsidR="005B6400">
        <w:rPr>
          <w:rFonts w:ascii="Arial" w:eastAsia="宋体" w:hAnsi="Arial"/>
          <w:b/>
          <w:bCs/>
        </w:rPr>
        <w:t>2</w:t>
      </w:r>
      <w:r w:rsidR="001C16D8" w:rsidRPr="001C16D8">
        <w:rPr>
          <w:rFonts w:ascii="Arial" w:eastAsia="宋体" w:hAnsi="Arial"/>
          <w:b/>
          <w:bCs/>
        </w:rPr>
        <w:t>.</w:t>
      </w:r>
      <w:r w:rsidR="001A584A" w:rsidRPr="001A584A">
        <w:t xml:space="preserve"> </w:t>
      </w:r>
      <w:r w:rsidR="001179B8" w:rsidRPr="001179B8">
        <w:rPr>
          <w:rFonts w:ascii="Arial" w:eastAsia="宋体" w:hAnsi="Arial"/>
        </w:rPr>
        <w:t>Rarefaction curves for</w:t>
      </w:r>
      <w:r w:rsidR="00F928A7">
        <w:rPr>
          <w:rFonts w:ascii="Arial" w:eastAsia="宋体" w:hAnsi="Arial"/>
        </w:rPr>
        <w:t xml:space="preserve"> soil</w:t>
      </w:r>
      <w:r w:rsidR="001179B8" w:rsidRPr="001179B8">
        <w:rPr>
          <w:rFonts w:ascii="Arial" w:eastAsia="宋体" w:hAnsi="Arial"/>
        </w:rPr>
        <w:t xml:space="preserve"> </w:t>
      </w:r>
      <w:bookmarkStart w:id="0" w:name="_Hlk107267945"/>
      <w:r w:rsidR="001179B8" w:rsidRPr="001179B8">
        <w:rPr>
          <w:rFonts w:ascii="Arial" w:eastAsia="宋体" w:hAnsi="Arial"/>
        </w:rPr>
        <w:t>bacteria</w:t>
      </w:r>
      <w:r w:rsidR="008F72FD">
        <w:rPr>
          <w:rFonts w:ascii="Arial" w:eastAsia="宋体" w:hAnsi="Arial"/>
        </w:rPr>
        <w:t>l</w:t>
      </w:r>
      <w:r>
        <w:rPr>
          <w:rFonts w:ascii="Arial" w:eastAsia="宋体" w:hAnsi="Arial"/>
        </w:rPr>
        <w:t xml:space="preserve"> richness (C</w:t>
      </w:r>
      <w:r>
        <w:rPr>
          <w:rFonts w:ascii="Arial" w:eastAsia="宋体" w:hAnsi="Arial" w:hint="eastAsia"/>
        </w:rPr>
        <w:t>hao1</w:t>
      </w:r>
      <w:r>
        <w:rPr>
          <w:rFonts w:ascii="Arial" w:eastAsia="宋体" w:hAnsi="Arial"/>
        </w:rPr>
        <w:t xml:space="preserve"> index)</w:t>
      </w:r>
      <w:r w:rsidR="001179B8" w:rsidRPr="001179B8">
        <w:rPr>
          <w:rFonts w:ascii="Arial" w:eastAsia="宋体" w:hAnsi="Arial"/>
        </w:rPr>
        <w:t xml:space="preserve"> </w:t>
      </w:r>
      <w:r>
        <w:rPr>
          <w:rFonts w:ascii="Arial" w:eastAsia="宋体" w:hAnsi="Arial"/>
        </w:rPr>
        <w:t>and diversity (Shannon index)</w:t>
      </w:r>
      <w:bookmarkEnd w:id="0"/>
      <w:r w:rsidR="001179B8" w:rsidRPr="001179B8">
        <w:rPr>
          <w:rFonts w:ascii="Arial" w:eastAsia="宋体" w:hAnsi="Arial"/>
        </w:rPr>
        <w:t xml:space="preserve"> </w:t>
      </w:r>
      <w:r w:rsidR="00CA6B87" w:rsidRPr="00CA6B87">
        <w:rPr>
          <w:rFonts w:ascii="Arial" w:eastAsia="宋体" w:hAnsi="Arial"/>
        </w:rPr>
        <w:t>under different nutrient additions.</w:t>
      </w:r>
      <w:r w:rsidR="005D7583" w:rsidRPr="005D7583">
        <w:t xml:space="preserve"> </w:t>
      </w:r>
      <w:r w:rsidR="005D7583" w:rsidRPr="005D7583">
        <w:rPr>
          <w:rFonts w:ascii="Arial" w:eastAsia="宋体" w:hAnsi="Arial"/>
        </w:rPr>
        <w:t>CK, the control; N, nitrogen addition; P, phosphorous addition; NP, the combined addition of nitrogen and phosphorous.</w:t>
      </w:r>
    </w:p>
    <w:p w14:paraId="162BB209" w14:textId="77777777" w:rsidR="00B0450E" w:rsidRDefault="00B0450E" w:rsidP="00B0450E">
      <w:pPr>
        <w:jc w:val="center"/>
        <w:rPr>
          <w:rFonts w:ascii="Arial" w:eastAsia="宋体" w:hAnsi="Arial"/>
          <w:noProof/>
        </w:rPr>
      </w:pPr>
    </w:p>
    <w:p w14:paraId="43DBF65F" w14:textId="4CC0A94C" w:rsidR="00B0450E" w:rsidRDefault="00B0450E" w:rsidP="00B0450E">
      <w:pPr>
        <w:jc w:val="center"/>
        <w:rPr>
          <w:rFonts w:ascii="Arial" w:eastAsia="宋体" w:hAnsi="Arial"/>
          <w:b/>
          <w:bCs/>
        </w:rPr>
      </w:pPr>
      <w:r>
        <w:rPr>
          <w:rFonts w:ascii="Arial" w:eastAsia="宋体" w:hAnsi="Arial"/>
          <w:noProof/>
        </w:rPr>
        <w:drawing>
          <wp:inline distT="0" distB="0" distL="0" distR="0" wp14:anchorId="4801E8F4" wp14:editId="77C7F2F5">
            <wp:extent cx="3682365" cy="1790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2" b="15422"/>
                    <a:stretch/>
                  </pic:blipFill>
                  <pic:spPr bwMode="auto">
                    <a:xfrm>
                      <a:off x="0" y="0"/>
                      <a:ext cx="3689051" cy="179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5CDEF" w14:textId="77777777" w:rsidR="00D41D99" w:rsidRDefault="001C16D8" w:rsidP="00CC51E8">
      <w:pPr>
        <w:rPr>
          <w:rFonts w:ascii="Arial" w:eastAsia="宋体" w:hAnsi="Arial"/>
        </w:rPr>
        <w:sectPr w:rsidR="00D41D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95601">
        <w:rPr>
          <w:rFonts w:ascii="Arial" w:eastAsia="宋体" w:hAnsi="Arial"/>
          <w:b/>
          <w:bCs/>
        </w:rPr>
        <w:t xml:space="preserve">Fig. </w:t>
      </w:r>
      <w:r>
        <w:rPr>
          <w:rFonts w:ascii="Arial" w:eastAsia="宋体" w:hAnsi="Arial"/>
          <w:b/>
          <w:bCs/>
        </w:rPr>
        <w:t>S</w:t>
      </w:r>
      <w:r w:rsidR="005B6400">
        <w:rPr>
          <w:rFonts w:ascii="Arial" w:eastAsia="宋体" w:hAnsi="Arial"/>
          <w:b/>
          <w:bCs/>
        </w:rPr>
        <w:t>3</w:t>
      </w:r>
      <w:r w:rsidRPr="00795601">
        <w:rPr>
          <w:rFonts w:ascii="Arial" w:eastAsia="宋体" w:hAnsi="Arial"/>
          <w:b/>
          <w:bCs/>
        </w:rPr>
        <w:t>.</w:t>
      </w:r>
      <w:r w:rsidRPr="00795601">
        <w:rPr>
          <w:rFonts w:ascii="Arial" w:eastAsia="宋体" w:hAnsi="Arial"/>
        </w:rPr>
        <w:t xml:space="preserve"> Relative abundances of the soil bacterial </w:t>
      </w:r>
      <w:r w:rsidR="005C1F8E">
        <w:rPr>
          <w:rFonts w:ascii="Arial" w:eastAsia="宋体" w:hAnsi="Arial"/>
        </w:rPr>
        <w:t>taxa</w:t>
      </w:r>
      <w:r w:rsidRPr="00795601">
        <w:rPr>
          <w:rFonts w:ascii="Arial" w:eastAsia="宋体" w:hAnsi="Arial"/>
        </w:rPr>
        <w:t xml:space="preserve"> under </w:t>
      </w:r>
      <w:r w:rsidR="00F928A7">
        <w:rPr>
          <w:rFonts w:ascii="Arial" w:eastAsia="宋体" w:hAnsi="Arial"/>
        </w:rPr>
        <w:t>nutrient additions</w:t>
      </w:r>
      <w:r w:rsidRPr="00795601">
        <w:rPr>
          <w:rFonts w:ascii="Arial" w:eastAsia="宋体" w:hAnsi="Arial"/>
        </w:rPr>
        <w:t>. The</w:t>
      </w:r>
      <w:r w:rsidR="005C1F8E" w:rsidRPr="005C1F8E">
        <w:rPr>
          <w:rFonts w:ascii="Arial" w:eastAsia="宋体" w:hAnsi="Arial"/>
        </w:rPr>
        <w:t xml:space="preserve"> </w:t>
      </w:r>
      <w:r w:rsidR="005C1F8E" w:rsidRPr="00795601">
        <w:rPr>
          <w:rFonts w:ascii="Arial" w:eastAsia="宋体" w:hAnsi="Arial"/>
        </w:rPr>
        <w:t>top ten</w:t>
      </w:r>
      <w:r w:rsidRPr="00795601">
        <w:rPr>
          <w:rFonts w:ascii="Arial" w:eastAsia="宋体" w:hAnsi="Arial"/>
        </w:rPr>
        <w:t xml:space="preserve"> </w:t>
      </w:r>
      <w:r w:rsidR="005C1F8E">
        <w:rPr>
          <w:rFonts w:ascii="Arial" w:eastAsia="宋体" w:hAnsi="Arial"/>
        </w:rPr>
        <w:t>taxa</w:t>
      </w:r>
      <w:r w:rsidRPr="00795601">
        <w:rPr>
          <w:rFonts w:ascii="Arial" w:eastAsia="宋体" w:hAnsi="Arial"/>
        </w:rPr>
        <w:t xml:space="preserve"> </w:t>
      </w:r>
      <w:r w:rsidR="005C1F8E">
        <w:rPr>
          <w:rFonts w:ascii="Arial" w:eastAsia="宋体" w:hAnsi="Arial"/>
        </w:rPr>
        <w:t>in</w:t>
      </w:r>
      <w:r w:rsidRPr="00795601">
        <w:rPr>
          <w:rFonts w:ascii="Arial" w:eastAsia="宋体" w:hAnsi="Arial"/>
        </w:rPr>
        <w:t xml:space="preserve"> </w:t>
      </w:r>
      <w:r w:rsidR="003C2674">
        <w:rPr>
          <w:rFonts w:ascii="Arial" w:eastAsia="宋体" w:hAnsi="Arial"/>
        </w:rPr>
        <w:t xml:space="preserve">the </w:t>
      </w:r>
      <w:r w:rsidRPr="00795601">
        <w:rPr>
          <w:rFonts w:ascii="Arial" w:eastAsia="宋体" w:hAnsi="Arial"/>
        </w:rPr>
        <w:t xml:space="preserve">relative abundance </w:t>
      </w:r>
      <w:r w:rsidR="00C3236B">
        <w:rPr>
          <w:rFonts w:ascii="Arial" w:eastAsia="宋体" w:hAnsi="Arial"/>
        </w:rPr>
        <w:t>were</w:t>
      </w:r>
      <w:r w:rsidRPr="00795601">
        <w:rPr>
          <w:rFonts w:ascii="Arial" w:eastAsia="宋体" w:hAnsi="Arial"/>
        </w:rPr>
        <w:t xml:space="preserve"> shown, </w:t>
      </w:r>
      <w:r w:rsidR="005C1F8E">
        <w:rPr>
          <w:rFonts w:ascii="Arial" w:eastAsia="宋体" w:hAnsi="Arial"/>
        </w:rPr>
        <w:t>and</w:t>
      </w:r>
      <w:r w:rsidRPr="00795601">
        <w:rPr>
          <w:rFonts w:ascii="Arial" w:eastAsia="宋体" w:hAnsi="Arial"/>
        </w:rPr>
        <w:t xml:space="preserve"> those that </w:t>
      </w:r>
      <w:r w:rsidR="00C97B95">
        <w:rPr>
          <w:rFonts w:ascii="Arial" w:eastAsia="宋体" w:hAnsi="Arial"/>
        </w:rPr>
        <w:t>were</w:t>
      </w:r>
      <w:r w:rsidRPr="00795601">
        <w:rPr>
          <w:rFonts w:ascii="Arial" w:eastAsia="宋体" w:hAnsi="Arial"/>
        </w:rPr>
        <w:t xml:space="preserve"> not in the top ten in </w:t>
      </w:r>
      <w:r w:rsidR="003C2674">
        <w:rPr>
          <w:rFonts w:ascii="Arial" w:eastAsia="宋体" w:hAnsi="Arial"/>
        </w:rPr>
        <w:t xml:space="preserve">the </w:t>
      </w:r>
      <w:r w:rsidRPr="00795601">
        <w:rPr>
          <w:rFonts w:ascii="Arial" w:eastAsia="宋体" w:hAnsi="Arial"/>
        </w:rPr>
        <w:t xml:space="preserve">relative abundance </w:t>
      </w:r>
      <w:r w:rsidR="00C3236B">
        <w:rPr>
          <w:rFonts w:ascii="Arial" w:eastAsia="宋体" w:hAnsi="Arial"/>
        </w:rPr>
        <w:t>were</w:t>
      </w:r>
      <w:r w:rsidRPr="00795601">
        <w:rPr>
          <w:rFonts w:ascii="Arial" w:eastAsia="宋体" w:hAnsi="Arial"/>
        </w:rPr>
        <w:t xml:space="preserve"> consolidated into "Other</w:t>
      </w:r>
      <w:r w:rsidR="004A7637">
        <w:rPr>
          <w:rFonts w:ascii="Arial" w:eastAsia="宋体" w:hAnsi="Arial"/>
        </w:rPr>
        <w:t>s</w:t>
      </w:r>
      <w:r w:rsidRPr="00795601">
        <w:rPr>
          <w:rFonts w:ascii="Arial" w:eastAsia="宋体" w:hAnsi="Arial"/>
        </w:rPr>
        <w:t>".</w:t>
      </w:r>
    </w:p>
    <w:p w14:paraId="688F3288" w14:textId="1D5C104E" w:rsidR="001C16D8" w:rsidRDefault="00D41D99" w:rsidP="00D41D99">
      <w:pPr>
        <w:jc w:val="center"/>
        <w:rPr>
          <w:rFonts w:ascii="Arial" w:eastAsia="宋体" w:hAnsi="Arial"/>
        </w:rPr>
      </w:pPr>
      <w:r>
        <w:rPr>
          <w:rFonts w:ascii="Arial" w:eastAsia="宋体" w:hAnsi="Arial"/>
          <w:noProof/>
        </w:rPr>
        <w:lastRenderedPageBreak/>
        <w:drawing>
          <wp:inline distT="0" distB="0" distL="0" distR="0" wp14:anchorId="3877DA75" wp14:editId="56062E43">
            <wp:extent cx="2960610" cy="286405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00" cy="288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A36A8" w14:textId="1C7FC1EB" w:rsidR="00D41D99" w:rsidRPr="00D41D99" w:rsidRDefault="00D41D99" w:rsidP="00531F03">
      <w:pPr>
        <w:rPr>
          <w:rFonts w:ascii="Arial" w:eastAsia="宋体" w:hAnsi="Arial" w:hint="eastAsia"/>
          <w:b/>
          <w:bCs/>
        </w:rPr>
      </w:pPr>
      <w:r w:rsidRPr="00D41D99">
        <w:rPr>
          <w:rFonts w:ascii="Arial" w:eastAsia="宋体" w:hAnsi="Arial" w:hint="eastAsia"/>
          <w:b/>
          <w:bCs/>
        </w:rPr>
        <w:t>F</w:t>
      </w:r>
      <w:r w:rsidRPr="00D41D99">
        <w:rPr>
          <w:rFonts w:ascii="Arial" w:eastAsia="宋体" w:hAnsi="Arial"/>
          <w:b/>
          <w:bCs/>
        </w:rPr>
        <w:t>ig. S4</w:t>
      </w:r>
      <w:r>
        <w:rPr>
          <w:rFonts w:ascii="Arial" w:eastAsia="宋体" w:hAnsi="Arial"/>
          <w:b/>
          <w:bCs/>
        </w:rPr>
        <w:t xml:space="preserve"> </w:t>
      </w:r>
      <w:r w:rsidR="00531F03" w:rsidRPr="00F675CD">
        <w:rPr>
          <w:rFonts w:ascii="Arial" w:hAnsi="Arial" w:cs="Arial"/>
          <w:szCs w:val="21"/>
        </w:rPr>
        <w:t xml:space="preserve">Bacterial community </w:t>
      </w:r>
      <w:r w:rsidR="00531F03" w:rsidRPr="00F675CD">
        <w:rPr>
          <w:rFonts w:ascii="Arial" w:hAnsi="Arial" w:cs="Arial" w:hint="eastAsia"/>
          <w:szCs w:val="21"/>
        </w:rPr>
        <w:t>composition</w:t>
      </w:r>
      <w:r w:rsidR="00531F03" w:rsidRPr="00F675CD">
        <w:rPr>
          <w:rFonts w:ascii="Arial" w:hAnsi="Arial" w:cs="Arial"/>
          <w:szCs w:val="21"/>
        </w:rPr>
        <w:t xml:space="preserve"> was assessed by principal </w:t>
      </w:r>
      <w:r w:rsidR="00531F03" w:rsidRPr="00F675CD">
        <w:rPr>
          <w:rFonts w:ascii="Arial" w:hAnsi="Arial" w:cs="Arial"/>
          <w:szCs w:val="21"/>
        </w:rPr>
        <w:t>c</w:t>
      </w:r>
      <w:r w:rsidR="00531F03" w:rsidRPr="00F675CD">
        <w:rPr>
          <w:rFonts w:ascii="Arial" w:hAnsi="Arial" w:cs="Arial"/>
          <w:szCs w:val="21"/>
        </w:rPr>
        <w:t>oordinates analysis (PCoA) based on Bray–Curtis similarity distance. Each treatment is represented by a different color and shape.</w:t>
      </w:r>
      <w:r w:rsidR="0031383A" w:rsidRPr="0031383A">
        <w:t xml:space="preserve"> </w:t>
      </w:r>
      <w:r w:rsidR="0031383A" w:rsidRPr="0031383A">
        <w:rPr>
          <w:rFonts w:ascii="Arial" w:hAnsi="Arial" w:cs="Arial"/>
          <w:szCs w:val="21"/>
        </w:rPr>
        <w:t>CK, the control; N, nitrogen addition; P, phosphorous addition; NP, the combined addition of nitrogen and phosphorous.</w:t>
      </w:r>
    </w:p>
    <w:sectPr w:rsidR="00D41D99" w:rsidRPr="00D4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9571" w14:textId="77777777" w:rsidR="00DF4764" w:rsidRDefault="00DF4764" w:rsidP="00C4711A">
      <w:r>
        <w:separator/>
      </w:r>
    </w:p>
  </w:endnote>
  <w:endnote w:type="continuationSeparator" w:id="0">
    <w:p w14:paraId="670639C1" w14:textId="77777777" w:rsidR="00DF4764" w:rsidRDefault="00DF4764" w:rsidP="00C4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27DA" w14:textId="77777777" w:rsidR="00DF4764" w:rsidRDefault="00DF4764" w:rsidP="00C4711A">
      <w:r>
        <w:separator/>
      </w:r>
    </w:p>
  </w:footnote>
  <w:footnote w:type="continuationSeparator" w:id="0">
    <w:p w14:paraId="17AEFF37" w14:textId="77777777" w:rsidR="00DF4764" w:rsidRDefault="00DF4764" w:rsidP="00C47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80"/>
    <w:rsid w:val="00002F90"/>
    <w:rsid w:val="00007126"/>
    <w:rsid w:val="00007D9E"/>
    <w:rsid w:val="00012EC0"/>
    <w:rsid w:val="00027689"/>
    <w:rsid w:val="000368E0"/>
    <w:rsid w:val="00041187"/>
    <w:rsid w:val="00043AD8"/>
    <w:rsid w:val="00044E4D"/>
    <w:rsid w:val="000538B6"/>
    <w:rsid w:val="0006754A"/>
    <w:rsid w:val="00080C70"/>
    <w:rsid w:val="0008375B"/>
    <w:rsid w:val="00084DF3"/>
    <w:rsid w:val="000A27D2"/>
    <w:rsid w:val="000A5F7A"/>
    <w:rsid w:val="000A76E1"/>
    <w:rsid w:val="000B729C"/>
    <w:rsid w:val="000C04CC"/>
    <w:rsid w:val="000C0822"/>
    <w:rsid w:val="000D0844"/>
    <w:rsid w:val="000D25AA"/>
    <w:rsid w:val="000D5CCD"/>
    <w:rsid w:val="000E2B4C"/>
    <w:rsid w:val="000E5612"/>
    <w:rsid w:val="000E66BE"/>
    <w:rsid w:val="00110122"/>
    <w:rsid w:val="001179B8"/>
    <w:rsid w:val="00130FB6"/>
    <w:rsid w:val="00144895"/>
    <w:rsid w:val="001515D2"/>
    <w:rsid w:val="0015388D"/>
    <w:rsid w:val="0015683B"/>
    <w:rsid w:val="0016327A"/>
    <w:rsid w:val="00163CC3"/>
    <w:rsid w:val="001679FB"/>
    <w:rsid w:val="001701BE"/>
    <w:rsid w:val="00171D3C"/>
    <w:rsid w:val="00173965"/>
    <w:rsid w:val="001906D7"/>
    <w:rsid w:val="0019228A"/>
    <w:rsid w:val="001A584A"/>
    <w:rsid w:val="001A6A3E"/>
    <w:rsid w:val="001A79A5"/>
    <w:rsid w:val="001B65ED"/>
    <w:rsid w:val="001C16D8"/>
    <w:rsid w:val="001E6636"/>
    <w:rsid w:val="001F2212"/>
    <w:rsid w:val="001F757E"/>
    <w:rsid w:val="00216BBF"/>
    <w:rsid w:val="0022205A"/>
    <w:rsid w:val="0023372F"/>
    <w:rsid w:val="00236C3E"/>
    <w:rsid w:val="00244DC8"/>
    <w:rsid w:val="0025428D"/>
    <w:rsid w:val="00255BAB"/>
    <w:rsid w:val="00261706"/>
    <w:rsid w:val="00267BC5"/>
    <w:rsid w:val="002709BC"/>
    <w:rsid w:val="002A0D8C"/>
    <w:rsid w:val="002B0C2C"/>
    <w:rsid w:val="002C22ED"/>
    <w:rsid w:val="002C23F7"/>
    <w:rsid w:val="002C6F49"/>
    <w:rsid w:val="002D0900"/>
    <w:rsid w:val="002E1D8D"/>
    <w:rsid w:val="002E41A3"/>
    <w:rsid w:val="002E7B1C"/>
    <w:rsid w:val="002F18BE"/>
    <w:rsid w:val="002F7AAB"/>
    <w:rsid w:val="002F7E92"/>
    <w:rsid w:val="00305DF0"/>
    <w:rsid w:val="00307CF5"/>
    <w:rsid w:val="00310097"/>
    <w:rsid w:val="00313427"/>
    <w:rsid w:val="0031383A"/>
    <w:rsid w:val="003142B5"/>
    <w:rsid w:val="00320AD9"/>
    <w:rsid w:val="003330BB"/>
    <w:rsid w:val="00334976"/>
    <w:rsid w:val="00337618"/>
    <w:rsid w:val="003428EE"/>
    <w:rsid w:val="003B5B6B"/>
    <w:rsid w:val="003C2674"/>
    <w:rsid w:val="003C6497"/>
    <w:rsid w:val="003C7791"/>
    <w:rsid w:val="003D17E5"/>
    <w:rsid w:val="003E0628"/>
    <w:rsid w:val="003F17A5"/>
    <w:rsid w:val="003F1887"/>
    <w:rsid w:val="003F1E06"/>
    <w:rsid w:val="003F44EF"/>
    <w:rsid w:val="003F576D"/>
    <w:rsid w:val="00405416"/>
    <w:rsid w:val="00423A04"/>
    <w:rsid w:val="004377F0"/>
    <w:rsid w:val="0044034F"/>
    <w:rsid w:val="00445506"/>
    <w:rsid w:val="00451A98"/>
    <w:rsid w:val="004646AF"/>
    <w:rsid w:val="00464BD2"/>
    <w:rsid w:val="00477F1F"/>
    <w:rsid w:val="004946C7"/>
    <w:rsid w:val="00497EFD"/>
    <w:rsid w:val="004A4E69"/>
    <w:rsid w:val="004A7637"/>
    <w:rsid w:val="004B1A7C"/>
    <w:rsid w:val="004B2BD6"/>
    <w:rsid w:val="004B7DC4"/>
    <w:rsid w:val="004C4297"/>
    <w:rsid w:val="004C7C74"/>
    <w:rsid w:val="004D0CD8"/>
    <w:rsid w:val="004D3AB2"/>
    <w:rsid w:val="004E68AA"/>
    <w:rsid w:val="0050648F"/>
    <w:rsid w:val="00511880"/>
    <w:rsid w:val="00514100"/>
    <w:rsid w:val="005171C3"/>
    <w:rsid w:val="00527F14"/>
    <w:rsid w:val="0053119C"/>
    <w:rsid w:val="00531F03"/>
    <w:rsid w:val="00532831"/>
    <w:rsid w:val="00535BFD"/>
    <w:rsid w:val="00536A59"/>
    <w:rsid w:val="005415C3"/>
    <w:rsid w:val="00572C8A"/>
    <w:rsid w:val="00575C04"/>
    <w:rsid w:val="00577E7C"/>
    <w:rsid w:val="0059176D"/>
    <w:rsid w:val="00595A21"/>
    <w:rsid w:val="005A2696"/>
    <w:rsid w:val="005A2D67"/>
    <w:rsid w:val="005A47DF"/>
    <w:rsid w:val="005A71E5"/>
    <w:rsid w:val="005B34A4"/>
    <w:rsid w:val="005B6400"/>
    <w:rsid w:val="005C026A"/>
    <w:rsid w:val="005C1F8E"/>
    <w:rsid w:val="005C5575"/>
    <w:rsid w:val="005C61DF"/>
    <w:rsid w:val="005D0DD8"/>
    <w:rsid w:val="005D443E"/>
    <w:rsid w:val="005D7583"/>
    <w:rsid w:val="005E0B74"/>
    <w:rsid w:val="005F2DE4"/>
    <w:rsid w:val="005F49B0"/>
    <w:rsid w:val="0061717A"/>
    <w:rsid w:val="00631F68"/>
    <w:rsid w:val="00642018"/>
    <w:rsid w:val="006556BE"/>
    <w:rsid w:val="00655CCE"/>
    <w:rsid w:val="006716CA"/>
    <w:rsid w:val="00680CE9"/>
    <w:rsid w:val="00681CB4"/>
    <w:rsid w:val="006860CD"/>
    <w:rsid w:val="00691502"/>
    <w:rsid w:val="00695E1E"/>
    <w:rsid w:val="006A7B4C"/>
    <w:rsid w:val="006B29D7"/>
    <w:rsid w:val="006B7CD8"/>
    <w:rsid w:val="006C3126"/>
    <w:rsid w:val="006C4AAF"/>
    <w:rsid w:val="006C528F"/>
    <w:rsid w:val="006C7DE3"/>
    <w:rsid w:val="006E0DA4"/>
    <w:rsid w:val="006E19CE"/>
    <w:rsid w:val="006E29D6"/>
    <w:rsid w:val="006E767B"/>
    <w:rsid w:val="006F1FA8"/>
    <w:rsid w:val="006F5EB6"/>
    <w:rsid w:val="0071235E"/>
    <w:rsid w:val="0072412A"/>
    <w:rsid w:val="00752370"/>
    <w:rsid w:val="00764DC3"/>
    <w:rsid w:val="0079243E"/>
    <w:rsid w:val="00795601"/>
    <w:rsid w:val="00796452"/>
    <w:rsid w:val="007A2437"/>
    <w:rsid w:val="007A38A7"/>
    <w:rsid w:val="007C5FF5"/>
    <w:rsid w:val="007E7A9C"/>
    <w:rsid w:val="00800E98"/>
    <w:rsid w:val="008237ED"/>
    <w:rsid w:val="00826CAE"/>
    <w:rsid w:val="008379AE"/>
    <w:rsid w:val="008431AF"/>
    <w:rsid w:val="00861904"/>
    <w:rsid w:val="00866529"/>
    <w:rsid w:val="008746B6"/>
    <w:rsid w:val="00883375"/>
    <w:rsid w:val="0088559D"/>
    <w:rsid w:val="008860D2"/>
    <w:rsid w:val="008866D6"/>
    <w:rsid w:val="00886845"/>
    <w:rsid w:val="00896CE6"/>
    <w:rsid w:val="008A024C"/>
    <w:rsid w:val="008D3706"/>
    <w:rsid w:val="008F72FD"/>
    <w:rsid w:val="008F75F4"/>
    <w:rsid w:val="00926CBF"/>
    <w:rsid w:val="00942D95"/>
    <w:rsid w:val="0094444B"/>
    <w:rsid w:val="00950856"/>
    <w:rsid w:val="00950A95"/>
    <w:rsid w:val="00952127"/>
    <w:rsid w:val="00955410"/>
    <w:rsid w:val="009557CA"/>
    <w:rsid w:val="00980CFA"/>
    <w:rsid w:val="009819C0"/>
    <w:rsid w:val="00994BFD"/>
    <w:rsid w:val="0099582A"/>
    <w:rsid w:val="009B63EB"/>
    <w:rsid w:val="009C51DD"/>
    <w:rsid w:val="009E18B2"/>
    <w:rsid w:val="009E2C4A"/>
    <w:rsid w:val="009E344A"/>
    <w:rsid w:val="009F0026"/>
    <w:rsid w:val="00A03C65"/>
    <w:rsid w:val="00A07702"/>
    <w:rsid w:val="00A11C50"/>
    <w:rsid w:val="00A20FD8"/>
    <w:rsid w:val="00A32A66"/>
    <w:rsid w:val="00A35D47"/>
    <w:rsid w:val="00A40065"/>
    <w:rsid w:val="00A41E70"/>
    <w:rsid w:val="00A42E6C"/>
    <w:rsid w:val="00A517D1"/>
    <w:rsid w:val="00A52E69"/>
    <w:rsid w:val="00A55FD4"/>
    <w:rsid w:val="00A60C44"/>
    <w:rsid w:val="00A72849"/>
    <w:rsid w:val="00A74238"/>
    <w:rsid w:val="00A75679"/>
    <w:rsid w:val="00A7774B"/>
    <w:rsid w:val="00A83109"/>
    <w:rsid w:val="00A903E0"/>
    <w:rsid w:val="00A921F8"/>
    <w:rsid w:val="00AA29A1"/>
    <w:rsid w:val="00AA6DB8"/>
    <w:rsid w:val="00AB1CC8"/>
    <w:rsid w:val="00AB772F"/>
    <w:rsid w:val="00AD0392"/>
    <w:rsid w:val="00AD34F3"/>
    <w:rsid w:val="00AE04DC"/>
    <w:rsid w:val="00AE2C33"/>
    <w:rsid w:val="00AE3CF6"/>
    <w:rsid w:val="00AE4C52"/>
    <w:rsid w:val="00AE579A"/>
    <w:rsid w:val="00AF071E"/>
    <w:rsid w:val="00AF4A93"/>
    <w:rsid w:val="00B02EB5"/>
    <w:rsid w:val="00B0450E"/>
    <w:rsid w:val="00B171C6"/>
    <w:rsid w:val="00B17FDC"/>
    <w:rsid w:val="00B22A88"/>
    <w:rsid w:val="00B24DC4"/>
    <w:rsid w:val="00B32455"/>
    <w:rsid w:val="00B36B20"/>
    <w:rsid w:val="00B56A5A"/>
    <w:rsid w:val="00B60AAD"/>
    <w:rsid w:val="00B67894"/>
    <w:rsid w:val="00B77D7B"/>
    <w:rsid w:val="00B90278"/>
    <w:rsid w:val="00BB7179"/>
    <w:rsid w:val="00BB79DF"/>
    <w:rsid w:val="00BC3BF3"/>
    <w:rsid w:val="00BD02BC"/>
    <w:rsid w:val="00BD0533"/>
    <w:rsid w:val="00BD4CA3"/>
    <w:rsid w:val="00C06B11"/>
    <w:rsid w:val="00C31E79"/>
    <w:rsid w:val="00C3236B"/>
    <w:rsid w:val="00C32A6E"/>
    <w:rsid w:val="00C32C67"/>
    <w:rsid w:val="00C37DA6"/>
    <w:rsid w:val="00C37EA5"/>
    <w:rsid w:val="00C42357"/>
    <w:rsid w:val="00C44F39"/>
    <w:rsid w:val="00C4711A"/>
    <w:rsid w:val="00C56648"/>
    <w:rsid w:val="00C677C0"/>
    <w:rsid w:val="00C84A4E"/>
    <w:rsid w:val="00C9068D"/>
    <w:rsid w:val="00C92F94"/>
    <w:rsid w:val="00C96D6C"/>
    <w:rsid w:val="00C97B95"/>
    <w:rsid w:val="00CA1089"/>
    <w:rsid w:val="00CA25B6"/>
    <w:rsid w:val="00CA2675"/>
    <w:rsid w:val="00CA5976"/>
    <w:rsid w:val="00CA6B87"/>
    <w:rsid w:val="00CB015B"/>
    <w:rsid w:val="00CC003A"/>
    <w:rsid w:val="00CC0AC3"/>
    <w:rsid w:val="00CC4448"/>
    <w:rsid w:val="00CC51E8"/>
    <w:rsid w:val="00CD7143"/>
    <w:rsid w:val="00CE0EC5"/>
    <w:rsid w:val="00CF1064"/>
    <w:rsid w:val="00CF7DED"/>
    <w:rsid w:val="00D00EF4"/>
    <w:rsid w:val="00D03AEF"/>
    <w:rsid w:val="00D269BD"/>
    <w:rsid w:val="00D30335"/>
    <w:rsid w:val="00D41D99"/>
    <w:rsid w:val="00D43664"/>
    <w:rsid w:val="00D535D9"/>
    <w:rsid w:val="00D87B6B"/>
    <w:rsid w:val="00D9205B"/>
    <w:rsid w:val="00D94946"/>
    <w:rsid w:val="00D96AE8"/>
    <w:rsid w:val="00DA702F"/>
    <w:rsid w:val="00DB27CB"/>
    <w:rsid w:val="00DB3CEC"/>
    <w:rsid w:val="00DB52D1"/>
    <w:rsid w:val="00DE5190"/>
    <w:rsid w:val="00DE711E"/>
    <w:rsid w:val="00DF02E5"/>
    <w:rsid w:val="00DF4764"/>
    <w:rsid w:val="00E063C7"/>
    <w:rsid w:val="00E1479F"/>
    <w:rsid w:val="00E169C7"/>
    <w:rsid w:val="00E21765"/>
    <w:rsid w:val="00E23045"/>
    <w:rsid w:val="00E37807"/>
    <w:rsid w:val="00E42203"/>
    <w:rsid w:val="00E42FC5"/>
    <w:rsid w:val="00E46B94"/>
    <w:rsid w:val="00E473A3"/>
    <w:rsid w:val="00E60AB5"/>
    <w:rsid w:val="00E638B3"/>
    <w:rsid w:val="00E73BF0"/>
    <w:rsid w:val="00E77DA7"/>
    <w:rsid w:val="00E8297F"/>
    <w:rsid w:val="00E94849"/>
    <w:rsid w:val="00EA7A2B"/>
    <w:rsid w:val="00EB2207"/>
    <w:rsid w:val="00ED395E"/>
    <w:rsid w:val="00ED3BD8"/>
    <w:rsid w:val="00EE5D17"/>
    <w:rsid w:val="00EE6390"/>
    <w:rsid w:val="00EF2ACE"/>
    <w:rsid w:val="00F10B7A"/>
    <w:rsid w:val="00F11031"/>
    <w:rsid w:val="00F126D2"/>
    <w:rsid w:val="00F25DE9"/>
    <w:rsid w:val="00F34B9E"/>
    <w:rsid w:val="00F35800"/>
    <w:rsid w:val="00F35ACF"/>
    <w:rsid w:val="00F47282"/>
    <w:rsid w:val="00F50CD4"/>
    <w:rsid w:val="00F57FCA"/>
    <w:rsid w:val="00F62AAF"/>
    <w:rsid w:val="00F63E9C"/>
    <w:rsid w:val="00F675CD"/>
    <w:rsid w:val="00F7491C"/>
    <w:rsid w:val="00F928A7"/>
    <w:rsid w:val="00FA0D61"/>
    <w:rsid w:val="00FA4578"/>
    <w:rsid w:val="00FC191F"/>
    <w:rsid w:val="00FC3AD0"/>
    <w:rsid w:val="00FC5182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16BA5"/>
  <w15:chartTrackingRefBased/>
  <w15:docId w15:val="{17BD1EFC-E7CA-413A-A55F-7900958B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楷体_GB2312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71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7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711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1410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14100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14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4E8F-082A-4DA8-B978-492C7A7D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15076</TotalTime>
  <Pages>5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轸荣</dc:creator>
  <cp:keywords/>
  <dc:description/>
  <cp:lastModifiedBy>林 轸荣</cp:lastModifiedBy>
  <cp:revision>200</cp:revision>
  <dcterms:created xsi:type="dcterms:W3CDTF">2022-05-13T07:02:00Z</dcterms:created>
  <dcterms:modified xsi:type="dcterms:W3CDTF">2022-10-12T15:56:00Z</dcterms:modified>
</cp:coreProperties>
</file>