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1F35C44" w14:textId="77777777" w:rsidR="00E35A05" w:rsidRDefault="00000000">
      <w:pPr>
        <w:jc w:val="center"/>
      </w:pPr>
      <w:r>
        <w:rPr>
          <w:noProof/>
        </w:rPr>
        <w:drawing>
          <wp:inline distT="0" distB="0" distL="0" distR="0" wp14:anchorId="38728326" wp14:editId="1C1E1529">
            <wp:extent cx="5270500" cy="3769995"/>
            <wp:effectExtent l="0" t="0" r="6350" b="190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769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276589" w14:textId="19C45EBB" w:rsidR="00E35A05" w:rsidRDefault="00000000">
      <w:pPr>
        <w:snapToGrid w:val="0"/>
        <w:jc w:val="left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b/>
          <w:bCs/>
          <w:sz w:val="24"/>
        </w:rPr>
        <w:t>Supplementary Figure 1.</w:t>
      </w:r>
      <w:r>
        <w:rPr>
          <w:rFonts w:ascii="Times New Roman" w:hAnsi="Times New Roman" w:cs="Times New Roman"/>
          <w:sz w:val="24"/>
        </w:rPr>
        <w:t xml:space="preserve"> Features of healthy</w:t>
      </w:r>
      <w:r>
        <w:rPr>
          <w:rFonts w:ascii="Times New Roman" w:hAnsi="Times New Roman" w:cs="Times New Roman" w:hint="eastAsia"/>
          <w:sz w:val="24"/>
        </w:rPr>
        <w:t>(A</w:t>
      </w:r>
      <w:proofErr w:type="gramStart"/>
      <w:r>
        <w:rPr>
          <w:rFonts w:ascii="Times New Roman" w:hAnsi="Times New Roman" w:cs="Times New Roman" w:hint="eastAsia"/>
          <w:sz w:val="24"/>
        </w:rPr>
        <w:t>)</w:t>
      </w:r>
      <w:r>
        <w:rPr>
          <w:rFonts w:ascii="Times New Roman" w:hAnsi="Times New Roman" w:cs="Times New Roman"/>
          <w:sz w:val="24"/>
        </w:rPr>
        <w:t xml:space="preserve"> </w:t>
      </w:r>
      <w:r>
        <w:rPr>
          <w:rFonts w:ascii="Times New Roman" w:hAnsi="Times New Roman" w:cs="Times New Roman" w:hint="eastAsia"/>
          <w:sz w:val="24"/>
        </w:rPr>
        <w:t>,</w:t>
      </w:r>
      <w:proofErr w:type="gramEnd"/>
      <w:r>
        <w:rPr>
          <w:rFonts w:ascii="Times New Roman" w:hAnsi="Times New Roman" w:cs="Times New Roman"/>
          <w:sz w:val="24"/>
        </w:rPr>
        <w:t xml:space="preserve"> clubroot diseased “JNYB”</w:t>
      </w:r>
      <w:r>
        <w:rPr>
          <w:rFonts w:ascii="Times New Roman" w:hAnsi="Times New Roman" w:cs="Times New Roman" w:hint="eastAsia"/>
          <w:sz w:val="24"/>
        </w:rPr>
        <w:t>(B),</w:t>
      </w:r>
      <w:r>
        <w:rPr>
          <w:rFonts w:ascii="Times New Roman" w:hAnsi="Times New Roman" w:cs="Times New Roman"/>
          <w:sz w:val="24"/>
        </w:rPr>
        <w:t xml:space="preserve">  </w:t>
      </w:r>
      <w:r>
        <w:rPr>
          <w:rFonts w:ascii="Times New Roman" w:hAnsi="Times New Roman" w:cs="Times New Roman" w:hint="eastAsia"/>
          <w:sz w:val="24"/>
        </w:rPr>
        <w:t xml:space="preserve">healthy </w:t>
      </w:r>
      <w:r>
        <w:rPr>
          <w:rFonts w:ascii="Times New Roman" w:hAnsi="Times New Roman" w:cs="Times New Roman" w:hint="eastAsia"/>
          <w:sz w:val="24"/>
        </w:rPr>
        <w:t>“</w:t>
      </w:r>
      <w:r>
        <w:rPr>
          <w:rFonts w:ascii="Times New Roman" w:hAnsi="Times New Roman" w:cs="Times New Roman" w:hint="eastAsia"/>
          <w:sz w:val="24"/>
        </w:rPr>
        <w:t>DHBC</w:t>
      </w:r>
      <w:r>
        <w:rPr>
          <w:rFonts w:ascii="Times New Roman" w:hAnsi="Times New Roman" w:cs="Times New Roman" w:hint="eastAsia"/>
          <w:sz w:val="24"/>
        </w:rPr>
        <w:t>”</w:t>
      </w:r>
      <w:r>
        <w:rPr>
          <w:rFonts w:ascii="Times New Roman" w:hAnsi="Times New Roman" w:cs="Times New Roman" w:hint="eastAsia"/>
          <w:sz w:val="24"/>
        </w:rPr>
        <w:t xml:space="preserve"> </w:t>
      </w:r>
      <w:r w:rsidRPr="00EB0204">
        <w:rPr>
          <w:rFonts w:ascii="Times New Roman" w:hAnsi="Times New Roman" w:cs="Times New Roman"/>
          <w:b/>
          <w:bCs/>
          <w:sz w:val="24"/>
        </w:rPr>
        <w:t>(C)</w:t>
      </w:r>
      <w:r>
        <w:rPr>
          <w:rFonts w:ascii="Times New Roman" w:hAnsi="Times New Roman" w:cs="Times New Roman" w:hint="eastAsia"/>
          <w:sz w:val="24"/>
        </w:rPr>
        <w:t xml:space="preserve"> and infected </w:t>
      </w:r>
      <w:r>
        <w:rPr>
          <w:rFonts w:ascii="Times New Roman" w:hAnsi="Times New Roman" w:cs="Times New Roman" w:hint="eastAsia"/>
          <w:sz w:val="24"/>
        </w:rPr>
        <w:t>“</w:t>
      </w:r>
      <w:r>
        <w:rPr>
          <w:rFonts w:ascii="Times New Roman" w:hAnsi="Times New Roman" w:cs="Times New Roman" w:hint="eastAsia"/>
          <w:sz w:val="24"/>
        </w:rPr>
        <w:t>DHBC</w:t>
      </w:r>
      <w:r>
        <w:rPr>
          <w:rFonts w:ascii="Times New Roman" w:hAnsi="Times New Roman" w:cs="Times New Roman" w:hint="eastAsia"/>
          <w:sz w:val="24"/>
        </w:rPr>
        <w:t>”</w:t>
      </w:r>
      <w:r>
        <w:rPr>
          <w:rFonts w:ascii="Times New Roman" w:hAnsi="Times New Roman" w:cs="Times New Roman" w:hint="eastAsia"/>
          <w:sz w:val="24"/>
        </w:rPr>
        <w:t xml:space="preserve"> </w:t>
      </w:r>
      <w:r w:rsidRPr="00EB0204">
        <w:rPr>
          <w:rFonts w:ascii="Times New Roman" w:hAnsi="Times New Roman" w:cs="Times New Roman"/>
          <w:b/>
          <w:bCs/>
          <w:sz w:val="24"/>
        </w:rPr>
        <w:t>(D)</w:t>
      </w:r>
      <w:r>
        <w:rPr>
          <w:rFonts w:ascii="Times New Roman" w:hAnsi="Times New Roman" w:cs="Times New Roman" w:hint="eastAsia"/>
          <w:sz w:val="24"/>
        </w:rPr>
        <w:t xml:space="preserve"> </w:t>
      </w:r>
      <w:r>
        <w:rPr>
          <w:rFonts w:ascii="Times New Roman" w:hAnsi="Times New Roman" w:cs="Times New Roman"/>
          <w:sz w:val="24"/>
        </w:rPr>
        <w:t xml:space="preserve">grown in </w:t>
      </w:r>
      <w:r>
        <w:rPr>
          <w:rFonts w:ascii="Times New Roman" w:hAnsi="Times New Roman" w:cs="Times New Roman"/>
          <w:i/>
          <w:iCs/>
          <w:sz w:val="24"/>
        </w:rPr>
        <w:t xml:space="preserve">P. </w:t>
      </w:r>
      <w:proofErr w:type="spellStart"/>
      <w:r>
        <w:rPr>
          <w:rFonts w:ascii="Times New Roman" w:hAnsi="Times New Roman" w:cs="Times New Roman"/>
          <w:i/>
          <w:iCs/>
          <w:sz w:val="24"/>
        </w:rPr>
        <w:t>brassicae</w:t>
      </w:r>
      <w:proofErr w:type="spellEnd"/>
      <w:r>
        <w:rPr>
          <w:rFonts w:ascii="Times New Roman" w:hAnsi="Times New Roman" w:cs="Times New Roman"/>
          <w:sz w:val="24"/>
        </w:rPr>
        <w:t xml:space="preserve"> contaminated field.</w:t>
      </w:r>
    </w:p>
    <w:p w14:paraId="526F0186" w14:textId="77777777" w:rsidR="00E35A05" w:rsidRDefault="00E35A05">
      <w:pPr>
        <w:snapToGrid w:val="0"/>
        <w:jc w:val="left"/>
        <w:rPr>
          <w:rFonts w:ascii="Times New Roman" w:hAnsi="Times New Roman" w:cs="Times New Roman"/>
          <w:sz w:val="24"/>
        </w:rPr>
        <w:sectPr w:rsidR="00E35A05">
          <w:pgSz w:w="11900" w:h="16840"/>
          <w:pgMar w:top="1440" w:right="1800" w:bottom="1440" w:left="1800" w:header="851" w:footer="992" w:gutter="0"/>
          <w:cols w:space="425"/>
          <w:docGrid w:type="lines" w:linePitch="312"/>
        </w:sectPr>
      </w:pPr>
    </w:p>
    <w:p w14:paraId="079A59D5" w14:textId="77777777" w:rsidR="00E35A05" w:rsidRDefault="00E35A05">
      <w:pPr>
        <w:snapToGrid w:val="0"/>
        <w:jc w:val="left"/>
        <w:rPr>
          <w:rFonts w:ascii="Times New Roman" w:hAnsi="Times New Roman" w:cs="Times New Roman"/>
          <w:sz w:val="24"/>
        </w:rPr>
      </w:pPr>
    </w:p>
    <w:p w14:paraId="47750649" w14:textId="77777777" w:rsidR="00E35A05" w:rsidRDefault="00000000">
      <w:pPr>
        <w:snapToGrid w:val="0"/>
        <w:jc w:val="center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 w:hint="eastAsia"/>
          <w:noProof/>
          <w:sz w:val="24"/>
        </w:rPr>
        <w:drawing>
          <wp:inline distT="0" distB="0" distL="114300" distR="114300" wp14:anchorId="491E7CE4" wp14:editId="31AA1D1B">
            <wp:extent cx="4111625" cy="4321175"/>
            <wp:effectExtent l="0" t="0" r="3175" b="3175"/>
            <wp:docPr id="2" name="图片 2" descr="s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s2"/>
                    <pic:cNvPicPr>
                      <a:picLocks noChangeAspect="1"/>
                    </pic:cNvPicPr>
                  </pic:nvPicPr>
                  <pic:blipFill>
                    <a:blip r:embed="rId5"/>
                    <a:srcRect l="14207" t="16656" r="6491"/>
                    <a:stretch>
                      <a:fillRect/>
                    </a:stretch>
                  </pic:blipFill>
                  <pic:spPr>
                    <a:xfrm>
                      <a:off x="0" y="0"/>
                      <a:ext cx="4111625" cy="4321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F0A6A" w14:textId="77777777" w:rsidR="00E35A05" w:rsidRDefault="00000000">
      <w:pPr>
        <w:snapToGrid w:val="0"/>
        <w:jc w:val="left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b/>
          <w:bCs/>
          <w:sz w:val="24"/>
        </w:rPr>
        <w:t xml:space="preserve">Supplementary Figure </w:t>
      </w:r>
      <w:r>
        <w:rPr>
          <w:rFonts w:ascii="Times New Roman" w:hAnsi="Times New Roman" w:cs="Times New Roman" w:hint="eastAsia"/>
          <w:b/>
          <w:bCs/>
          <w:sz w:val="24"/>
        </w:rPr>
        <w:t>2</w:t>
      </w:r>
      <w:r>
        <w:rPr>
          <w:rFonts w:ascii="Times New Roman" w:hAnsi="Times New Roman" w:cs="Times New Roman"/>
          <w:b/>
          <w:bCs/>
          <w:sz w:val="24"/>
        </w:rPr>
        <w:t>.</w:t>
      </w:r>
      <w:r>
        <w:rPr>
          <w:rFonts w:ascii="Times New Roman" w:hAnsi="Times New Roman" w:cs="Times New Roman"/>
          <w:sz w:val="24"/>
        </w:rPr>
        <w:t xml:space="preserve"> </w:t>
      </w:r>
      <w:r>
        <w:rPr>
          <w:rFonts w:ascii="Times New Roman" w:hAnsi="Times New Roman" w:cs="Times New Roman" w:hint="eastAsia"/>
          <w:sz w:val="24"/>
        </w:rPr>
        <w:t>Phenotypes of two radish cultivar in per-cortex splitting, cortex splitting, and post-cortex splitting after inoculation with resting spores.</w:t>
      </w:r>
    </w:p>
    <w:p w14:paraId="77BF73EC" w14:textId="77777777" w:rsidR="00E35A05" w:rsidRDefault="00E35A05">
      <w:pPr>
        <w:snapToGrid w:val="0"/>
        <w:jc w:val="center"/>
        <w:rPr>
          <w:rFonts w:ascii="Times New Roman" w:hAnsi="Times New Roman" w:cs="Times New Roman"/>
          <w:sz w:val="24"/>
        </w:rPr>
      </w:pPr>
    </w:p>
    <w:p w14:paraId="06CF28D6" w14:textId="77777777" w:rsidR="00E35A05" w:rsidRDefault="00E35A05">
      <w:pPr>
        <w:snapToGrid w:val="0"/>
        <w:jc w:val="center"/>
        <w:rPr>
          <w:rFonts w:ascii="Times New Roman" w:hAnsi="Times New Roman" w:cs="Times New Roman"/>
          <w:sz w:val="24"/>
        </w:rPr>
        <w:sectPr w:rsidR="00E35A05">
          <w:pgSz w:w="11900" w:h="16840"/>
          <w:pgMar w:top="1440" w:right="1800" w:bottom="1440" w:left="1800" w:header="851" w:footer="992" w:gutter="0"/>
          <w:cols w:space="425"/>
          <w:docGrid w:type="lines" w:linePitch="312"/>
        </w:sectPr>
      </w:pPr>
    </w:p>
    <w:p w14:paraId="545E5635" w14:textId="77777777" w:rsidR="00E35A05" w:rsidRDefault="00000000">
      <w:pPr>
        <w:jc w:val="center"/>
      </w:pPr>
      <w:r>
        <w:rPr>
          <w:noProof/>
        </w:rPr>
        <w:lastRenderedPageBreak/>
        <w:drawing>
          <wp:inline distT="0" distB="0" distL="0" distR="0" wp14:anchorId="662B6C53" wp14:editId="2AE78BFD">
            <wp:extent cx="4243070" cy="7022465"/>
            <wp:effectExtent l="0" t="0" r="5080" b="698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64"/>
                    <a:stretch>
                      <a:fillRect/>
                    </a:stretch>
                  </pic:blipFill>
                  <pic:spPr>
                    <a:xfrm>
                      <a:off x="0" y="0"/>
                      <a:ext cx="4243070" cy="7022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1E1F7F" w14:textId="1D72FD88" w:rsidR="00E35A05" w:rsidRDefault="00000000" w:rsidP="00EB0204">
      <w:pPr>
        <w:snapToGrid w:val="0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b/>
          <w:bCs/>
          <w:sz w:val="24"/>
        </w:rPr>
        <w:t xml:space="preserve">Supplementary Figure </w:t>
      </w:r>
      <w:r>
        <w:rPr>
          <w:rFonts w:ascii="Times New Roman" w:hAnsi="Times New Roman" w:cs="Times New Roman" w:hint="eastAsia"/>
          <w:b/>
          <w:bCs/>
          <w:sz w:val="24"/>
        </w:rPr>
        <w:t>3</w:t>
      </w:r>
      <w:r>
        <w:rPr>
          <w:rFonts w:ascii="Times New Roman" w:hAnsi="Times New Roman" w:cs="Times New Roman"/>
          <w:b/>
          <w:bCs/>
          <w:sz w:val="24"/>
        </w:rPr>
        <w:t>.</w:t>
      </w:r>
      <w:r>
        <w:rPr>
          <w:rFonts w:ascii="Times New Roman" w:hAnsi="Times New Roman" w:cs="Times New Roman"/>
          <w:sz w:val="24"/>
        </w:rPr>
        <w:t xml:space="preserve"> Expression patterns of the </w:t>
      </w:r>
      <w:r>
        <w:rPr>
          <w:rFonts w:ascii="Times New Roman" w:hAnsi="Times New Roman" w:cs="Times New Roman" w:hint="eastAsia"/>
          <w:sz w:val="24"/>
        </w:rPr>
        <w:t>different</w:t>
      </w:r>
      <w:r>
        <w:rPr>
          <w:rFonts w:ascii="Times New Roman" w:hAnsi="Times New Roman" w:cs="Times New Roman"/>
          <w:sz w:val="24"/>
        </w:rPr>
        <w:t xml:space="preserve"> </w:t>
      </w:r>
      <w:r>
        <w:rPr>
          <w:rFonts w:ascii="Times New Roman" w:hAnsi="Times New Roman" w:cs="Times New Roman" w:hint="eastAsia"/>
          <w:sz w:val="24"/>
        </w:rPr>
        <w:t>regulated</w:t>
      </w:r>
      <w:r>
        <w:rPr>
          <w:rFonts w:ascii="Times New Roman" w:hAnsi="Times New Roman" w:cs="Times New Roman"/>
          <w:sz w:val="24"/>
        </w:rPr>
        <w:t xml:space="preserve"> metabolites between “JNYB” and “DHBC” under </w:t>
      </w:r>
      <w:r>
        <w:rPr>
          <w:rFonts w:ascii="Times New Roman" w:hAnsi="Times New Roman" w:cs="Times New Roman"/>
          <w:i/>
          <w:iCs/>
          <w:sz w:val="24"/>
        </w:rPr>
        <w:t xml:space="preserve">P. </w:t>
      </w:r>
      <w:proofErr w:type="spellStart"/>
      <w:r>
        <w:rPr>
          <w:rFonts w:ascii="Times New Roman" w:hAnsi="Times New Roman" w:cs="Times New Roman"/>
          <w:i/>
          <w:iCs/>
          <w:sz w:val="24"/>
        </w:rPr>
        <w:t>brassicae</w:t>
      </w:r>
      <w:proofErr w:type="spellEnd"/>
      <w:r>
        <w:rPr>
          <w:rFonts w:ascii="Times New Roman" w:hAnsi="Times New Roman" w:cs="Times New Roman"/>
          <w:sz w:val="24"/>
        </w:rPr>
        <w:t xml:space="preserve"> infection. The heatmap presents normalized FPKM expression values. “JNYB” is clubroot susceptible cultivar, “DHBC” is the clubroot resistant cultivar. </w:t>
      </w:r>
    </w:p>
    <w:p w14:paraId="18AB28BA" w14:textId="77777777" w:rsidR="00E35A05" w:rsidRDefault="00000000">
      <w:pPr>
        <w:jc w:val="left"/>
      </w:pPr>
      <w:r>
        <w:t xml:space="preserve"> </w:t>
      </w:r>
    </w:p>
    <w:p w14:paraId="79461606" w14:textId="77777777" w:rsidR="00E35A05" w:rsidRDefault="00E35A05"/>
    <w:p w14:paraId="10C7D5B3" w14:textId="77777777" w:rsidR="00E35A05" w:rsidRDefault="00E35A05"/>
    <w:p w14:paraId="5D5DEEB2" w14:textId="77777777" w:rsidR="00E35A05" w:rsidRDefault="00E35A05"/>
    <w:p w14:paraId="779B051E" w14:textId="77777777" w:rsidR="00E35A05" w:rsidRDefault="00E35A05"/>
    <w:p w14:paraId="112043AA" w14:textId="77777777" w:rsidR="00E35A05" w:rsidRDefault="00000000">
      <w:pPr>
        <w:jc w:val="center"/>
      </w:pPr>
      <w:r>
        <w:rPr>
          <w:noProof/>
        </w:rPr>
        <w:lastRenderedPageBreak/>
        <w:drawing>
          <wp:inline distT="0" distB="0" distL="0" distR="0" wp14:anchorId="0FF2289A" wp14:editId="580C5E8E">
            <wp:extent cx="5309870" cy="2363470"/>
            <wp:effectExtent l="0" t="0" r="508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350599" cy="23815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D09CAA" w14:textId="5F751CD3" w:rsidR="00E35A05" w:rsidRDefault="00000000">
      <w:pPr>
        <w:snapToGrid w:val="0"/>
        <w:jc w:val="left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b/>
          <w:bCs/>
          <w:sz w:val="24"/>
        </w:rPr>
        <w:t xml:space="preserve">Supplementary Figure </w:t>
      </w:r>
      <w:r>
        <w:rPr>
          <w:rFonts w:ascii="Times New Roman" w:hAnsi="Times New Roman" w:cs="Times New Roman" w:hint="eastAsia"/>
          <w:b/>
          <w:bCs/>
          <w:sz w:val="24"/>
        </w:rPr>
        <w:t>4</w:t>
      </w:r>
      <w:r>
        <w:rPr>
          <w:rFonts w:ascii="Times New Roman" w:hAnsi="Times New Roman" w:cs="Times New Roman"/>
          <w:b/>
          <w:bCs/>
          <w:sz w:val="24"/>
        </w:rPr>
        <w:t>.</w:t>
      </w:r>
      <w:r>
        <w:rPr>
          <w:rFonts w:ascii="Times New Roman" w:hAnsi="Times New Roman" w:cs="Times New Roman"/>
          <w:sz w:val="24"/>
        </w:rPr>
        <w:t xml:space="preserve"> Partial least squares-discriminant analysis (PLS-DA) of metabolic profiles of “DHBC” (A) and “JNYB” (B) under control and </w:t>
      </w:r>
      <w:r>
        <w:rPr>
          <w:rFonts w:ascii="Times New Roman" w:hAnsi="Times New Roman" w:cs="Times New Roman"/>
          <w:i/>
          <w:iCs/>
          <w:sz w:val="24"/>
        </w:rPr>
        <w:t xml:space="preserve">P. </w:t>
      </w:r>
      <w:proofErr w:type="spellStart"/>
      <w:r>
        <w:rPr>
          <w:rFonts w:ascii="Times New Roman" w:hAnsi="Times New Roman" w:cs="Times New Roman"/>
          <w:i/>
          <w:iCs/>
          <w:sz w:val="24"/>
        </w:rPr>
        <w:t>brassicae</w:t>
      </w:r>
      <w:proofErr w:type="spellEnd"/>
      <w:r>
        <w:rPr>
          <w:rFonts w:ascii="Times New Roman" w:hAnsi="Times New Roman" w:cs="Times New Roman"/>
          <w:sz w:val="24"/>
        </w:rPr>
        <w:t xml:space="preserve"> </w:t>
      </w:r>
      <w:proofErr w:type="spellStart"/>
      <w:proofErr w:type="gramStart"/>
      <w:r>
        <w:rPr>
          <w:rFonts w:ascii="Times New Roman" w:hAnsi="Times New Roman" w:cs="Times New Roman"/>
          <w:sz w:val="24"/>
        </w:rPr>
        <w:t>infection.</w:t>
      </w:r>
      <w:r>
        <w:rPr>
          <w:rFonts w:ascii="Times New Roman" w:hAnsi="Times New Roman" w:cs="Times New Roman" w:hint="eastAsia"/>
          <w:sz w:val="24"/>
        </w:rPr>
        <w:t>Con</w:t>
      </w:r>
      <w:proofErr w:type="spellEnd"/>
      <w:proofErr w:type="gramEnd"/>
      <w:r>
        <w:rPr>
          <w:rFonts w:ascii="Times New Roman" w:hAnsi="Times New Roman" w:cs="Times New Roman" w:hint="eastAsia"/>
          <w:sz w:val="24"/>
        </w:rPr>
        <w:t xml:space="preserve"> equals to control; treat equals to diseased samples.</w:t>
      </w:r>
    </w:p>
    <w:p w14:paraId="6716D94E" w14:textId="77777777" w:rsidR="00E35A05" w:rsidRDefault="00E35A05">
      <w:pPr>
        <w:jc w:val="left"/>
        <w:rPr>
          <w:rFonts w:ascii="Times New Roman" w:hAnsi="Times New Roman" w:cs="Times New Roman"/>
          <w:sz w:val="24"/>
        </w:rPr>
      </w:pPr>
    </w:p>
    <w:p w14:paraId="729B8456" w14:textId="77777777" w:rsidR="00E35A05" w:rsidRDefault="00E35A05">
      <w:pPr>
        <w:jc w:val="left"/>
        <w:rPr>
          <w:rFonts w:ascii="Times New Roman" w:hAnsi="Times New Roman" w:cs="Times New Roman"/>
          <w:sz w:val="24"/>
        </w:rPr>
      </w:pPr>
    </w:p>
    <w:p w14:paraId="5330D2DF" w14:textId="77777777" w:rsidR="00E35A05" w:rsidRDefault="00E35A05">
      <w:pPr>
        <w:jc w:val="left"/>
        <w:rPr>
          <w:rFonts w:ascii="Times New Roman" w:hAnsi="Times New Roman" w:cs="Times New Roman"/>
          <w:sz w:val="24"/>
        </w:rPr>
      </w:pPr>
    </w:p>
    <w:p w14:paraId="1316AA21" w14:textId="77777777" w:rsidR="00E35A05" w:rsidRDefault="00E35A05">
      <w:pPr>
        <w:jc w:val="left"/>
        <w:rPr>
          <w:rFonts w:ascii="Times New Roman" w:hAnsi="Times New Roman" w:cs="Times New Roman"/>
          <w:sz w:val="24"/>
        </w:rPr>
      </w:pPr>
    </w:p>
    <w:p w14:paraId="678963CA" w14:textId="77777777" w:rsidR="00E35A05" w:rsidRDefault="00E35A05">
      <w:pPr>
        <w:jc w:val="left"/>
        <w:rPr>
          <w:rFonts w:ascii="Times New Roman" w:hAnsi="Times New Roman" w:cs="Times New Roman"/>
          <w:sz w:val="24"/>
        </w:rPr>
      </w:pPr>
    </w:p>
    <w:p w14:paraId="1CC6383E" w14:textId="77777777" w:rsidR="00E35A05" w:rsidRDefault="00E35A05">
      <w:pPr>
        <w:jc w:val="left"/>
        <w:rPr>
          <w:rFonts w:ascii="Times New Roman" w:hAnsi="Times New Roman" w:cs="Times New Roman"/>
          <w:sz w:val="24"/>
        </w:rPr>
      </w:pPr>
    </w:p>
    <w:p w14:paraId="7B685FA9" w14:textId="77777777" w:rsidR="00E35A05" w:rsidRDefault="00000000">
      <w:pPr>
        <w:jc w:val="left"/>
      </w:pPr>
      <w:r>
        <w:rPr>
          <w:noProof/>
        </w:rPr>
        <w:lastRenderedPageBreak/>
        <w:drawing>
          <wp:inline distT="0" distB="0" distL="0" distR="0" wp14:anchorId="6D9459C8" wp14:editId="6F453295">
            <wp:extent cx="5259705" cy="5098415"/>
            <wp:effectExtent l="0" t="0" r="0" b="698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59705" cy="5098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2ADEFC" w14:textId="2ADFC35D" w:rsidR="00E35A05" w:rsidRDefault="00000000" w:rsidP="00EB0204">
      <w:pPr>
        <w:snapToGrid w:val="0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b/>
          <w:bCs/>
          <w:sz w:val="24"/>
        </w:rPr>
        <w:t xml:space="preserve">Supplementary Figure </w:t>
      </w:r>
      <w:r>
        <w:rPr>
          <w:rFonts w:ascii="Times New Roman" w:hAnsi="Times New Roman" w:cs="Times New Roman" w:hint="eastAsia"/>
          <w:b/>
          <w:bCs/>
          <w:sz w:val="24"/>
        </w:rPr>
        <w:t>5</w:t>
      </w:r>
      <w:r>
        <w:rPr>
          <w:rFonts w:ascii="Times New Roman" w:hAnsi="Times New Roman" w:cs="Times New Roman"/>
          <w:b/>
          <w:bCs/>
          <w:sz w:val="24"/>
        </w:rPr>
        <w:t>.</w:t>
      </w:r>
      <w:r>
        <w:rPr>
          <w:rFonts w:ascii="Times New Roman" w:hAnsi="Times New Roman" w:cs="Times New Roman"/>
          <w:sz w:val="24"/>
        </w:rPr>
        <w:t xml:space="preserve"> The effects of metabolite used alone on the enrichment of</w:t>
      </w:r>
      <w:r>
        <w:rPr>
          <w:rFonts w:ascii="Times New Roman" w:hAnsi="Times New Roman" w:cs="Times New Roman" w:hint="eastAsia"/>
          <w:sz w:val="24"/>
        </w:rPr>
        <w:t xml:space="preserve"> </w:t>
      </w:r>
      <w:r>
        <w:rPr>
          <w:rFonts w:ascii="Times New Roman" w:hAnsi="Times New Roman" w:cs="Times New Roman"/>
          <w:i/>
          <w:iCs/>
          <w:sz w:val="24"/>
        </w:rPr>
        <w:t xml:space="preserve">P. </w:t>
      </w:r>
      <w:proofErr w:type="spellStart"/>
      <w:r>
        <w:rPr>
          <w:rFonts w:ascii="Times New Roman" w:hAnsi="Times New Roman" w:cs="Times New Roman"/>
          <w:i/>
          <w:iCs/>
          <w:sz w:val="24"/>
        </w:rPr>
        <w:t>brassicae</w:t>
      </w:r>
      <w:proofErr w:type="spellEnd"/>
      <w:r>
        <w:rPr>
          <w:rFonts w:ascii="Times New Roman" w:hAnsi="Times New Roman" w:cs="Times New Roman" w:hint="eastAsia"/>
          <w:sz w:val="24"/>
        </w:rPr>
        <w:t xml:space="preserve"> </w:t>
      </w:r>
      <w:r>
        <w:rPr>
          <w:rFonts w:ascii="Times New Roman" w:hAnsi="Times New Roman" w:cs="Times New Roman"/>
          <w:sz w:val="24"/>
        </w:rPr>
        <w:t>around root hair of</w:t>
      </w:r>
      <w:r>
        <w:rPr>
          <w:rFonts w:ascii="Times New Roman" w:hAnsi="Times New Roman" w:cs="Times New Roman" w:hint="eastAsia"/>
          <w:sz w:val="24"/>
        </w:rPr>
        <w:t xml:space="preserve"> radish</w:t>
      </w:r>
      <w:r>
        <w:rPr>
          <w:rFonts w:ascii="Times New Roman" w:hAnsi="Times New Roman" w:cs="Times New Roman"/>
          <w:sz w:val="24"/>
        </w:rPr>
        <w:t xml:space="preserve"> photographed 24 h post-inoculation with resting</w:t>
      </w:r>
      <w:r>
        <w:rPr>
          <w:rFonts w:ascii="Times New Roman" w:hAnsi="Times New Roman" w:cs="Times New Roman" w:hint="eastAsia"/>
          <w:sz w:val="24"/>
        </w:rPr>
        <w:t xml:space="preserve"> </w:t>
      </w:r>
      <w:r>
        <w:rPr>
          <w:rFonts w:ascii="Times New Roman" w:hAnsi="Times New Roman" w:cs="Times New Roman"/>
          <w:sz w:val="24"/>
        </w:rPr>
        <w:t xml:space="preserve">spores. </w:t>
      </w:r>
      <w:r>
        <w:rPr>
          <w:rFonts w:ascii="Times New Roman" w:hAnsi="Times New Roman" w:cs="Times New Roman"/>
          <w:b/>
          <w:bCs/>
          <w:sz w:val="24"/>
        </w:rPr>
        <w:t>(A)</w:t>
      </w:r>
      <w:r>
        <w:rPr>
          <w:rFonts w:ascii="Times New Roman" w:hAnsi="Times New Roman" w:cs="Times New Roman"/>
          <w:sz w:val="24"/>
        </w:rPr>
        <w:t xml:space="preserve"> indicates mock, </w:t>
      </w:r>
      <w:r>
        <w:rPr>
          <w:rFonts w:ascii="Times New Roman" w:hAnsi="Times New Roman" w:cs="Times New Roman"/>
          <w:b/>
          <w:bCs/>
          <w:sz w:val="24"/>
        </w:rPr>
        <w:t>(B)</w:t>
      </w:r>
      <w:r>
        <w:rPr>
          <w:rFonts w:ascii="Times New Roman" w:hAnsi="Times New Roman" w:cs="Times New Roman"/>
          <w:sz w:val="24"/>
        </w:rPr>
        <w:t xml:space="preserve"> and </w:t>
      </w:r>
      <w:r>
        <w:rPr>
          <w:rFonts w:ascii="Times New Roman" w:hAnsi="Times New Roman" w:cs="Times New Roman"/>
          <w:b/>
          <w:bCs/>
          <w:sz w:val="24"/>
        </w:rPr>
        <w:t>(C)</w:t>
      </w:r>
      <w:r>
        <w:rPr>
          <w:rFonts w:ascii="Times New Roman" w:hAnsi="Times New Roman" w:cs="Times New Roman"/>
          <w:sz w:val="24"/>
        </w:rPr>
        <w:t xml:space="preserve"> refers to </w:t>
      </w:r>
      <w:r>
        <w:rPr>
          <w:rFonts w:ascii="Times New Roman" w:eastAsia="SimSun" w:hAnsi="Times New Roman" w:hint="eastAsia"/>
          <w:sz w:val="24"/>
        </w:rPr>
        <w:t>2</w:t>
      </w:r>
      <w:r>
        <w:rPr>
          <w:rFonts w:ascii="Times New Roman" w:eastAsia="SimSun" w:hAnsi="Times New Roman"/>
          <w:sz w:val="24"/>
        </w:rPr>
        <w:t xml:space="preserve">.5 mg/L </w:t>
      </w:r>
      <w:r>
        <w:rPr>
          <w:rFonts w:ascii="Times New Roman" w:eastAsia="SimSun" w:hAnsi="Times New Roman" w:hint="eastAsia"/>
          <w:sz w:val="24"/>
        </w:rPr>
        <w:t>a</w:t>
      </w:r>
      <w:r>
        <w:rPr>
          <w:rFonts w:ascii="Times New Roman" w:eastAsia="SimSun" w:hAnsi="Times New Roman"/>
          <w:sz w:val="24"/>
        </w:rPr>
        <w:t>nd</w:t>
      </w:r>
      <w:r>
        <w:rPr>
          <w:rFonts w:ascii="Times New Roman" w:eastAsia="SimSun" w:hAnsi="Times New Roman" w:hint="eastAsia"/>
          <w:sz w:val="24"/>
        </w:rPr>
        <w:t xml:space="preserve"> 5</w:t>
      </w:r>
      <w:r>
        <w:rPr>
          <w:rFonts w:ascii="Times New Roman" w:eastAsia="SimSun" w:hAnsi="Times New Roman"/>
          <w:sz w:val="24"/>
        </w:rPr>
        <w:t xml:space="preserve"> mg/L </w:t>
      </w:r>
      <w:r>
        <w:rPr>
          <w:rFonts w:ascii="Times New Roman" w:hAnsi="Times New Roman" w:cs="Times New Roman"/>
          <w:sz w:val="24"/>
        </w:rPr>
        <w:t>ethyl α-D-</w:t>
      </w:r>
      <w:proofErr w:type="spellStart"/>
      <w:r>
        <w:rPr>
          <w:rFonts w:ascii="Times New Roman" w:hAnsi="Times New Roman" w:cs="Times New Roman"/>
          <w:sz w:val="24"/>
        </w:rPr>
        <w:t>Thioglucopyranoside</w:t>
      </w:r>
      <w:proofErr w:type="spellEnd"/>
      <w:r>
        <w:rPr>
          <w:rFonts w:ascii="Times New Roman" w:hAnsi="Times New Roman" w:cs="Times New Roman"/>
          <w:sz w:val="24"/>
        </w:rPr>
        <w:t xml:space="preserve"> treatments; </w:t>
      </w:r>
      <w:r>
        <w:rPr>
          <w:rFonts w:ascii="Times New Roman" w:hAnsi="Times New Roman" w:cs="Times New Roman"/>
          <w:b/>
          <w:bCs/>
          <w:sz w:val="24"/>
        </w:rPr>
        <w:t>(D)</w:t>
      </w:r>
      <w:r>
        <w:rPr>
          <w:rFonts w:ascii="Times New Roman" w:hAnsi="Times New Roman" w:cs="Times New Roman"/>
          <w:sz w:val="24"/>
        </w:rPr>
        <w:t xml:space="preserve"> and </w:t>
      </w:r>
      <w:r>
        <w:rPr>
          <w:rFonts w:ascii="Times New Roman" w:hAnsi="Times New Roman" w:cs="Times New Roman"/>
          <w:b/>
          <w:bCs/>
          <w:sz w:val="24"/>
        </w:rPr>
        <w:t>(E)</w:t>
      </w:r>
      <w:r>
        <w:rPr>
          <w:rFonts w:ascii="Times New Roman" w:hAnsi="Times New Roman" w:cs="Times New Roman"/>
          <w:sz w:val="24"/>
        </w:rPr>
        <w:t xml:space="preserve"> refers to </w:t>
      </w:r>
      <w:r>
        <w:rPr>
          <w:rFonts w:ascii="Times New Roman" w:eastAsia="SimSun" w:hAnsi="Times New Roman" w:hint="eastAsia"/>
          <w:sz w:val="24"/>
        </w:rPr>
        <w:t>10</w:t>
      </w:r>
      <w:r>
        <w:rPr>
          <w:rFonts w:ascii="Times New Roman" w:eastAsia="SimSun" w:hAnsi="Times New Roman"/>
          <w:sz w:val="24"/>
        </w:rPr>
        <w:t xml:space="preserve"> </w:t>
      </w:r>
      <w:r>
        <w:rPr>
          <w:rFonts w:ascii="Times New Roman" w:eastAsia="SimSun" w:hAnsi="Times New Roman" w:hint="eastAsia"/>
          <w:sz w:val="24"/>
        </w:rPr>
        <w:t xml:space="preserve">mg/L </w:t>
      </w:r>
      <w:r>
        <w:rPr>
          <w:rFonts w:ascii="Times New Roman" w:eastAsia="SimSun" w:hAnsi="Times New Roman"/>
          <w:sz w:val="24"/>
        </w:rPr>
        <w:t xml:space="preserve">and </w:t>
      </w:r>
      <w:r>
        <w:rPr>
          <w:rFonts w:ascii="Times New Roman" w:eastAsia="SimSun" w:hAnsi="Times New Roman" w:hint="eastAsia"/>
          <w:sz w:val="24"/>
        </w:rPr>
        <w:t>20</w:t>
      </w:r>
      <w:r>
        <w:rPr>
          <w:rFonts w:ascii="Times New Roman" w:eastAsia="SimSun" w:hAnsi="Times New Roman"/>
          <w:sz w:val="24"/>
        </w:rPr>
        <w:t xml:space="preserve"> </w:t>
      </w:r>
      <w:r>
        <w:rPr>
          <w:rFonts w:ascii="Times New Roman" w:eastAsia="SimSun" w:hAnsi="Times New Roman" w:hint="eastAsia"/>
          <w:sz w:val="24"/>
        </w:rPr>
        <w:t>mg/L</w:t>
      </w:r>
      <w:r>
        <w:rPr>
          <w:rFonts w:ascii="Times New Roman" w:eastAsia="SimSun" w:hAnsi="Times New Roman"/>
          <w:sz w:val="24"/>
        </w:rPr>
        <w:t xml:space="preserve"> of imipenem treatments; </w:t>
      </w:r>
      <w:r>
        <w:rPr>
          <w:rFonts w:ascii="Times New Roman" w:eastAsia="SimSun" w:hAnsi="Times New Roman"/>
          <w:b/>
          <w:bCs/>
          <w:sz w:val="24"/>
        </w:rPr>
        <w:t>(F)</w:t>
      </w:r>
      <w:r>
        <w:rPr>
          <w:rFonts w:ascii="Times New Roman" w:eastAsia="SimSun" w:hAnsi="Times New Roman"/>
          <w:sz w:val="24"/>
        </w:rPr>
        <w:t xml:space="preserve"> and </w:t>
      </w:r>
      <w:r>
        <w:rPr>
          <w:rFonts w:ascii="Times New Roman" w:eastAsia="SimSun" w:hAnsi="Times New Roman"/>
          <w:b/>
          <w:bCs/>
          <w:sz w:val="24"/>
        </w:rPr>
        <w:t>(G)</w:t>
      </w:r>
      <w:r>
        <w:rPr>
          <w:rFonts w:ascii="Times New Roman" w:eastAsia="SimSun" w:hAnsi="Times New Roman"/>
          <w:sz w:val="24"/>
        </w:rPr>
        <w:t xml:space="preserve"> indicates the effects of </w:t>
      </w:r>
      <w:r>
        <w:rPr>
          <w:rFonts w:ascii="Times New Roman" w:eastAsia="SimSun" w:hAnsi="Times New Roman" w:hint="eastAsia"/>
          <w:sz w:val="24"/>
        </w:rPr>
        <w:t>2</w:t>
      </w:r>
      <w:r>
        <w:rPr>
          <w:rFonts w:ascii="Times New Roman" w:eastAsia="SimSun" w:hAnsi="Times New Roman"/>
          <w:sz w:val="24"/>
        </w:rPr>
        <w:t xml:space="preserve">.5 mg/L </w:t>
      </w:r>
      <w:r>
        <w:rPr>
          <w:rFonts w:ascii="Times New Roman" w:eastAsia="SimSun" w:hAnsi="Times New Roman" w:hint="eastAsia"/>
          <w:sz w:val="24"/>
        </w:rPr>
        <w:t>a</w:t>
      </w:r>
      <w:r>
        <w:rPr>
          <w:rFonts w:ascii="Times New Roman" w:eastAsia="SimSun" w:hAnsi="Times New Roman"/>
          <w:sz w:val="24"/>
        </w:rPr>
        <w:t>nd</w:t>
      </w:r>
      <w:r>
        <w:rPr>
          <w:rFonts w:ascii="Times New Roman" w:eastAsia="SimSun" w:hAnsi="Times New Roman" w:hint="eastAsia"/>
          <w:sz w:val="24"/>
        </w:rPr>
        <w:t xml:space="preserve"> 5</w:t>
      </w:r>
      <w:r>
        <w:rPr>
          <w:rFonts w:ascii="Times New Roman" w:eastAsia="SimSun" w:hAnsi="Times New Roman"/>
          <w:sz w:val="24"/>
        </w:rPr>
        <w:t xml:space="preserve"> mg/L </w:t>
      </w:r>
      <w:r>
        <w:rPr>
          <w:rFonts w:ascii="Times New Roman" w:hAnsi="Times New Roman" w:cs="Times New Roman"/>
          <w:sz w:val="24"/>
        </w:rPr>
        <w:t xml:space="preserve">ginsenoside treatments; </w:t>
      </w:r>
      <w:r>
        <w:rPr>
          <w:rFonts w:ascii="Times New Roman" w:hAnsi="Times New Roman" w:cs="Times New Roman"/>
          <w:b/>
          <w:bCs/>
          <w:sz w:val="24"/>
        </w:rPr>
        <w:t>(H)</w:t>
      </w:r>
      <w:r>
        <w:rPr>
          <w:rFonts w:ascii="Times New Roman" w:hAnsi="Times New Roman" w:cs="Times New Roman"/>
          <w:sz w:val="24"/>
        </w:rPr>
        <w:t xml:space="preserve"> and </w:t>
      </w:r>
      <w:r>
        <w:rPr>
          <w:rFonts w:ascii="Times New Roman" w:hAnsi="Times New Roman" w:cs="Times New Roman"/>
          <w:b/>
          <w:bCs/>
          <w:sz w:val="24"/>
        </w:rPr>
        <w:t>(I)</w:t>
      </w:r>
      <w:r>
        <w:rPr>
          <w:rFonts w:ascii="Times New Roman" w:hAnsi="Times New Roman" w:cs="Times New Roman"/>
          <w:sz w:val="24"/>
        </w:rPr>
        <w:t xml:space="preserve"> refers to </w:t>
      </w:r>
      <w:r>
        <w:rPr>
          <w:rFonts w:ascii="Times New Roman" w:eastAsia="SimSun" w:hAnsi="Times New Roman" w:hint="eastAsia"/>
          <w:sz w:val="24"/>
        </w:rPr>
        <w:t>2</w:t>
      </w:r>
      <w:r>
        <w:rPr>
          <w:rFonts w:ascii="Times New Roman" w:eastAsia="SimSun" w:hAnsi="Times New Roman"/>
          <w:sz w:val="24"/>
        </w:rPr>
        <w:t xml:space="preserve">.5 mg/L </w:t>
      </w:r>
      <w:r>
        <w:rPr>
          <w:rFonts w:ascii="Times New Roman" w:eastAsia="SimSun" w:hAnsi="Times New Roman" w:hint="eastAsia"/>
          <w:sz w:val="24"/>
        </w:rPr>
        <w:t>a</w:t>
      </w:r>
      <w:r>
        <w:rPr>
          <w:rFonts w:ascii="Times New Roman" w:eastAsia="SimSun" w:hAnsi="Times New Roman"/>
          <w:sz w:val="24"/>
        </w:rPr>
        <w:t>nd</w:t>
      </w:r>
      <w:r>
        <w:rPr>
          <w:rFonts w:ascii="Times New Roman" w:eastAsia="SimSun" w:hAnsi="Times New Roman" w:hint="eastAsia"/>
          <w:sz w:val="24"/>
        </w:rPr>
        <w:t xml:space="preserve"> 5</w:t>
      </w:r>
      <w:r>
        <w:rPr>
          <w:rFonts w:ascii="Times New Roman" w:eastAsia="SimSun" w:hAnsi="Times New Roman"/>
          <w:sz w:val="24"/>
        </w:rPr>
        <w:t xml:space="preserve"> mg/L 6-Gingerol treatments. </w:t>
      </w:r>
      <w:r>
        <w:rPr>
          <w:rFonts w:ascii="Times New Roman" w:hAnsi="Times New Roman" w:cs="Times New Roman"/>
          <w:sz w:val="24"/>
        </w:rPr>
        <w:t xml:space="preserve">Scale bar equals to 100 </w:t>
      </w:r>
      <w:proofErr w:type="spellStart"/>
      <w:r>
        <w:rPr>
          <w:rFonts w:ascii="Times New Roman" w:hAnsi="Times New Roman" w:cs="Times New Roman"/>
          <w:sz w:val="24"/>
        </w:rPr>
        <w:t>μm</w:t>
      </w:r>
      <w:proofErr w:type="spellEnd"/>
      <w:r>
        <w:rPr>
          <w:rFonts w:ascii="Times New Roman" w:hAnsi="Times New Roman" w:cs="Times New Roman" w:hint="eastAsia"/>
          <w:sz w:val="24"/>
        </w:rPr>
        <w:t>.</w:t>
      </w:r>
    </w:p>
    <w:p w14:paraId="7DB96ED7" w14:textId="77777777" w:rsidR="00E35A05" w:rsidRDefault="00E35A05">
      <w:pPr>
        <w:rPr>
          <w:rFonts w:ascii="Times New Roman" w:hAnsi="Times New Roman" w:cs="Times New Roman"/>
          <w:sz w:val="24"/>
        </w:rPr>
      </w:pPr>
    </w:p>
    <w:p w14:paraId="4DDE33B4" w14:textId="77777777" w:rsidR="00E35A05" w:rsidRDefault="00E35A05"/>
    <w:p w14:paraId="60725522" w14:textId="77777777" w:rsidR="00E35A05" w:rsidRDefault="00000000">
      <w:pPr>
        <w:jc w:val="center"/>
      </w:pPr>
      <w:r>
        <w:rPr>
          <w:rFonts w:hint="eastAsia"/>
          <w:noProof/>
        </w:rPr>
        <w:lastRenderedPageBreak/>
        <w:drawing>
          <wp:inline distT="0" distB="0" distL="114300" distR="114300" wp14:anchorId="4CB271BE" wp14:editId="74C26A59">
            <wp:extent cx="3633470" cy="6084570"/>
            <wp:effectExtent l="0" t="0" r="5080" b="11430"/>
            <wp:docPr id="3" name="图片 3" descr="figure s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figure s5"/>
                    <pic:cNvPicPr>
                      <a:picLocks noChangeAspect="1"/>
                    </pic:cNvPicPr>
                  </pic:nvPicPr>
                  <pic:blipFill>
                    <a:blip r:embed="rId9"/>
                    <a:srcRect l="2385" t="18888" r="6645" b="11313"/>
                    <a:stretch>
                      <a:fillRect/>
                    </a:stretch>
                  </pic:blipFill>
                  <pic:spPr>
                    <a:xfrm>
                      <a:off x="0" y="0"/>
                      <a:ext cx="3633470" cy="6084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38E3E7" w14:textId="65569229" w:rsidR="00E35A05" w:rsidRDefault="00000000">
      <w:pPr>
        <w:snapToGrid w:val="0"/>
      </w:pPr>
      <w:r>
        <w:rPr>
          <w:rFonts w:ascii="Times New Roman" w:hAnsi="Times New Roman" w:cs="Times New Roman"/>
          <w:b/>
          <w:bCs/>
          <w:sz w:val="24"/>
        </w:rPr>
        <w:t xml:space="preserve">Supplementary Figure </w:t>
      </w:r>
      <w:r>
        <w:rPr>
          <w:rFonts w:ascii="Times New Roman" w:hAnsi="Times New Roman" w:cs="Times New Roman" w:hint="eastAsia"/>
          <w:b/>
          <w:bCs/>
          <w:sz w:val="24"/>
        </w:rPr>
        <w:t>6</w:t>
      </w:r>
      <w:r>
        <w:rPr>
          <w:rFonts w:ascii="Times New Roman" w:hAnsi="Times New Roman" w:cs="Times New Roman"/>
          <w:b/>
          <w:bCs/>
          <w:sz w:val="24"/>
        </w:rPr>
        <w:t>.</w:t>
      </w:r>
      <w:r>
        <w:rPr>
          <w:rFonts w:ascii="Times New Roman" w:hAnsi="Times New Roman" w:cs="Times New Roman"/>
          <w:sz w:val="24"/>
        </w:rPr>
        <w:t xml:space="preserve"> The effects of metabolite used alone on </w:t>
      </w:r>
      <w:r>
        <w:rPr>
          <w:rFonts w:ascii="Times New Roman" w:hAnsi="Times New Roman" w:cs="Times New Roman" w:hint="eastAsia"/>
          <w:sz w:val="24"/>
        </w:rPr>
        <w:t>the</w:t>
      </w:r>
      <w:r>
        <w:rPr>
          <w:rFonts w:ascii="Times New Roman" w:hAnsi="Times New Roman" w:cs="Times New Roman"/>
          <w:sz w:val="24"/>
        </w:rPr>
        <w:t xml:space="preserve"> </w:t>
      </w:r>
      <w:r>
        <w:rPr>
          <w:rFonts w:ascii="Times New Roman" w:hAnsi="Times New Roman" w:cs="Times New Roman" w:hint="eastAsia"/>
          <w:sz w:val="24"/>
        </w:rPr>
        <w:t>clubroot</w:t>
      </w:r>
      <w:r>
        <w:rPr>
          <w:rFonts w:ascii="Times New Roman" w:hAnsi="Times New Roman" w:cs="Times New Roman"/>
          <w:sz w:val="24"/>
        </w:rPr>
        <w:t xml:space="preserve"> disease </w:t>
      </w:r>
      <w:r>
        <w:rPr>
          <w:rFonts w:ascii="Times New Roman" w:hAnsi="Times New Roman" w:cs="Times New Roman" w:hint="eastAsia"/>
          <w:sz w:val="24"/>
        </w:rPr>
        <w:t>severity</w:t>
      </w:r>
      <w:r>
        <w:rPr>
          <w:rFonts w:ascii="Times New Roman" w:hAnsi="Times New Roman" w:cs="Times New Roman"/>
          <w:sz w:val="24"/>
        </w:rPr>
        <w:t xml:space="preserve"> in radish tap root photographed</w:t>
      </w:r>
      <w:r>
        <w:rPr>
          <w:rFonts w:ascii="Times New Roman" w:hAnsi="Times New Roman" w:cs="Times New Roman" w:hint="eastAsia"/>
          <w:sz w:val="24"/>
        </w:rPr>
        <w:t xml:space="preserve"> </w:t>
      </w:r>
      <w:r>
        <w:rPr>
          <w:rFonts w:ascii="Times New Roman" w:hAnsi="Times New Roman" w:cs="Times New Roman"/>
          <w:sz w:val="24"/>
        </w:rPr>
        <w:t>at the stage of cortex splitting.</w:t>
      </w:r>
      <w:r>
        <w:t xml:space="preserve"> </w:t>
      </w:r>
      <w:r>
        <w:rPr>
          <w:rFonts w:ascii="Times New Roman" w:hAnsi="Times New Roman" w:cs="Times New Roman"/>
          <w:b/>
          <w:bCs/>
          <w:sz w:val="24"/>
        </w:rPr>
        <w:t>(A)</w:t>
      </w:r>
      <w:r>
        <w:rPr>
          <w:rFonts w:ascii="Times New Roman" w:hAnsi="Times New Roman" w:cs="Times New Roman"/>
          <w:sz w:val="24"/>
        </w:rPr>
        <w:t xml:space="preserve"> indicates mock, </w:t>
      </w:r>
      <w:r>
        <w:rPr>
          <w:rFonts w:ascii="Times New Roman" w:hAnsi="Times New Roman" w:cs="Times New Roman"/>
          <w:b/>
          <w:bCs/>
          <w:sz w:val="24"/>
        </w:rPr>
        <w:t>(B)</w:t>
      </w:r>
      <w:r>
        <w:rPr>
          <w:rFonts w:ascii="Times New Roman" w:hAnsi="Times New Roman" w:cs="Times New Roman"/>
          <w:sz w:val="24"/>
        </w:rPr>
        <w:t xml:space="preserve"> and </w:t>
      </w:r>
      <w:r>
        <w:rPr>
          <w:rFonts w:ascii="Times New Roman" w:hAnsi="Times New Roman" w:cs="Times New Roman"/>
          <w:b/>
          <w:bCs/>
          <w:sz w:val="24"/>
        </w:rPr>
        <w:t>(C)</w:t>
      </w:r>
      <w:r>
        <w:rPr>
          <w:rFonts w:ascii="Times New Roman" w:hAnsi="Times New Roman" w:cs="Times New Roman"/>
          <w:sz w:val="24"/>
        </w:rPr>
        <w:t xml:space="preserve"> refers to </w:t>
      </w:r>
      <w:r>
        <w:rPr>
          <w:rFonts w:ascii="Times New Roman" w:eastAsia="SimSun" w:hAnsi="Times New Roman" w:hint="eastAsia"/>
          <w:sz w:val="24"/>
        </w:rPr>
        <w:t>2</w:t>
      </w:r>
      <w:r>
        <w:rPr>
          <w:rFonts w:ascii="Times New Roman" w:eastAsia="SimSun" w:hAnsi="Times New Roman"/>
          <w:sz w:val="24"/>
        </w:rPr>
        <w:t xml:space="preserve">.5 mg/L </w:t>
      </w:r>
      <w:r>
        <w:rPr>
          <w:rFonts w:ascii="Times New Roman" w:eastAsia="SimSun" w:hAnsi="Times New Roman" w:hint="eastAsia"/>
          <w:sz w:val="24"/>
        </w:rPr>
        <w:t>a</w:t>
      </w:r>
      <w:r>
        <w:rPr>
          <w:rFonts w:ascii="Times New Roman" w:eastAsia="SimSun" w:hAnsi="Times New Roman"/>
          <w:sz w:val="24"/>
        </w:rPr>
        <w:t>nd</w:t>
      </w:r>
      <w:r>
        <w:rPr>
          <w:rFonts w:ascii="Times New Roman" w:eastAsia="SimSun" w:hAnsi="Times New Roman" w:hint="eastAsia"/>
          <w:sz w:val="24"/>
        </w:rPr>
        <w:t xml:space="preserve"> 5</w:t>
      </w:r>
      <w:r>
        <w:rPr>
          <w:rFonts w:ascii="Times New Roman" w:eastAsia="SimSun" w:hAnsi="Times New Roman"/>
          <w:sz w:val="24"/>
        </w:rPr>
        <w:t xml:space="preserve"> mg/L </w:t>
      </w:r>
      <w:r>
        <w:rPr>
          <w:rFonts w:ascii="Times New Roman" w:hAnsi="Times New Roman" w:cs="Times New Roman"/>
          <w:sz w:val="24"/>
        </w:rPr>
        <w:t>ethyl α-D-</w:t>
      </w:r>
      <w:proofErr w:type="spellStart"/>
      <w:r>
        <w:rPr>
          <w:rFonts w:ascii="Times New Roman" w:hAnsi="Times New Roman" w:cs="Times New Roman"/>
          <w:sz w:val="24"/>
        </w:rPr>
        <w:t>Thioglucopyranoside</w:t>
      </w:r>
      <w:proofErr w:type="spellEnd"/>
      <w:r>
        <w:rPr>
          <w:rFonts w:ascii="Times New Roman" w:hAnsi="Times New Roman" w:cs="Times New Roman"/>
          <w:sz w:val="24"/>
        </w:rPr>
        <w:t xml:space="preserve"> treatments; </w:t>
      </w:r>
      <w:r>
        <w:rPr>
          <w:rFonts w:ascii="Times New Roman" w:hAnsi="Times New Roman" w:cs="Times New Roman"/>
          <w:b/>
          <w:bCs/>
          <w:sz w:val="24"/>
        </w:rPr>
        <w:t>(D)</w:t>
      </w:r>
      <w:r>
        <w:rPr>
          <w:rFonts w:ascii="Times New Roman" w:hAnsi="Times New Roman" w:cs="Times New Roman"/>
          <w:sz w:val="24"/>
        </w:rPr>
        <w:t xml:space="preserve"> and </w:t>
      </w:r>
      <w:r>
        <w:rPr>
          <w:rFonts w:ascii="Times New Roman" w:hAnsi="Times New Roman" w:cs="Times New Roman"/>
          <w:b/>
          <w:bCs/>
          <w:sz w:val="24"/>
        </w:rPr>
        <w:t>(E)</w:t>
      </w:r>
      <w:r>
        <w:rPr>
          <w:rFonts w:ascii="Times New Roman" w:hAnsi="Times New Roman" w:cs="Times New Roman"/>
          <w:sz w:val="24"/>
        </w:rPr>
        <w:t xml:space="preserve"> refers to </w:t>
      </w:r>
      <w:r>
        <w:rPr>
          <w:rFonts w:ascii="Times New Roman" w:eastAsia="SimSun" w:hAnsi="Times New Roman" w:hint="eastAsia"/>
          <w:sz w:val="24"/>
        </w:rPr>
        <w:t>10</w:t>
      </w:r>
      <w:r>
        <w:rPr>
          <w:rFonts w:ascii="Times New Roman" w:eastAsia="SimSun" w:hAnsi="Times New Roman"/>
          <w:sz w:val="24"/>
        </w:rPr>
        <w:t xml:space="preserve"> </w:t>
      </w:r>
      <w:r>
        <w:rPr>
          <w:rFonts w:ascii="Times New Roman" w:eastAsia="SimSun" w:hAnsi="Times New Roman" w:hint="eastAsia"/>
          <w:sz w:val="24"/>
        </w:rPr>
        <w:t xml:space="preserve">mg/L </w:t>
      </w:r>
      <w:r>
        <w:rPr>
          <w:rFonts w:ascii="Times New Roman" w:eastAsia="SimSun" w:hAnsi="Times New Roman"/>
          <w:sz w:val="24"/>
        </w:rPr>
        <w:t xml:space="preserve">and </w:t>
      </w:r>
      <w:r>
        <w:rPr>
          <w:rFonts w:ascii="Times New Roman" w:eastAsia="SimSun" w:hAnsi="Times New Roman" w:hint="eastAsia"/>
          <w:sz w:val="24"/>
        </w:rPr>
        <w:t>20</w:t>
      </w:r>
      <w:r>
        <w:rPr>
          <w:rFonts w:ascii="Times New Roman" w:eastAsia="SimSun" w:hAnsi="Times New Roman"/>
          <w:sz w:val="24"/>
        </w:rPr>
        <w:t xml:space="preserve"> </w:t>
      </w:r>
      <w:r>
        <w:rPr>
          <w:rFonts w:ascii="Times New Roman" w:eastAsia="SimSun" w:hAnsi="Times New Roman" w:hint="eastAsia"/>
          <w:sz w:val="24"/>
        </w:rPr>
        <w:t>mg/L</w:t>
      </w:r>
      <w:r>
        <w:rPr>
          <w:rFonts w:ascii="Times New Roman" w:eastAsia="SimSun" w:hAnsi="Times New Roman"/>
          <w:sz w:val="24"/>
        </w:rPr>
        <w:t xml:space="preserve"> of imipenem treatments; </w:t>
      </w:r>
      <w:r>
        <w:rPr>
          <w:rFonts w:ascii="Times New Roman" w:eastAsia="SimSun" w:hAnsi="Times New Roman"/>
          <w:b/>
          <w:bCs/>
          <w:sz w:val="24"/>
        </w:rPr>
        <w:t>(F)</w:t>
      </w:r>
      <w:r>
        <w:rPr>
          <w:rFonts w:ascii="Times New Roman" w:eastAsia="SimSun" w:hAnsi="Times New Roman"/>
          <w:sz w:val="24"/>
        </w:rPr>
        <w:t xml:space="preserve"> and </w:t>
      </w:r>
      <w:r>
        <w:rPr>
          <w:rFonts w:ascii="Times New Roman" w:eastAsia="SimSun" w:hAnsi="Times New Roman"/>
          <w:b/>
          <w:bCs/>
          <w:sz w:val="24"/>
        </w:rPr>
        <w:t>(G)</w:t>
      </w:r>
      <w:r>
        <w:rPr>
          <w:rFonts w:ascii="Times New Roman" w:eastAsia="SimSun" w:hAnsi="Times New Roman"/>
          <w:sz w:val="24"/>
        </w:rPr>
        <w:t xml:space="preserve"> indicates the effects of </w:t>
      </w:r>
      <w:r>
        <w:rPr>
          <w:rFonts w:ascii="Times New Roman" w:eastAsia="SimSun" w:hAnsi="Times New Roman" w:hint="eastAsia"/>
          <w:sz w:val="24"/>
        </w:rPr>
        <w:t>2</w:t>
      </w:r>
      <w:r>
        <w:rPr>
          <w:rFonts w:ascii="Times New Roman" w:eastAsia="SimSun" w:hAnsi="Times New Roman"/>
          <w:sz w:val="24"/>
        </w:rPr>
        <w:t xml:space="preserve">.5 mg/L </w:t>
      </w:r>
      <w:r>
        <w:rPr>
          <w:rFonts w:ascii="Times New Roman" w:eastAsia="SimSun" w:hAnsi="Times New Roman" w:hint="eastAsia"/>
          <w:sz w:val="24"/>
        </w:rPr>
        <w:t>a</w:t>
      </w:r>
      <w:r>
        <w:rPr>
          <w:rFonts w:ascii="Times New Roman" w:eastAsia="SimSun" w:hAnsi="Times New Roman"/>
          <w:sz w:val="24"/>
        </w:rPr>
        <w:t>nd</w:t>
      </w:r>
      <w:r>
        <w:rPr>
          <w:rFonts w:ascii="Times New Roman" w:eastAsia="SimSun" w:hAnsi="Times New Roman" w:hint="eastAsia"/>
          <w:sz w:val="24"/>
        </w:rPr>
        <w:t xml:space="preserve"> 5</w:t>
      </w:r>
      <w:r>
        <w:rPr>
          <w:rFonts w:ascii="Times New Roman" w:eastAsia="SimSun" w:hAnsi="Times New Roman"/>
          <w:sz w:val="24"/>
        </w:rPr>
        <w:t xml:space="preserve"> mg/L </w:t>
      </w:r>
      <w:r>
        <w:rPr>
          <w:rFonts w:ascii="Times New Roman" w:hAnsi="Times New Roman" w:cs="Times New Roman"/>
          <w:sz w:val="24"/>
        </w:rPr>
        <w:t xml:space="preserve">ginsenoside treatments; </w:t>
      </w:r>
      <w:r>
        <w:rPr>
          <w:rFonts w:ascii="Times New Roman" w:hAnsi="Times New Roman" w:cs="Times New Roman"/>
          <w:b/>
          <w:bCs/>
          <w:sz w:val="24"/>
        </w:rPr>
        <w:t>(H)</w:t>
      </w:r>
      <w:r>
        <w:rPr>
          <w:rFonts w:ascii="Times New Roman" w:hAnsi="Times New Roman" w:cs="Times New Roman"/>
          <w:sz w:val="24"/>
        </w:rPr>
        <w:t xml:space="preserve"> and </w:t>
      </w:r>
      <w:r>
        <w:rPr>
          <w:rFonts w:ascii="Times New Roman" w:hAnsi="Times New Roman" w:cs="Times New Roman"/>
          <w:b/>
          <w:bCs/>
          <w:sz w:val="24"/>
        </w:rPr>
        <w:t>(I)</w:t>
      </w:r>
      <w:r>
        <w:rPr>
          <w:rFonts w:ascii="Times New Roman" w:hAnsi="Times New Roman" w:cs="Times New Roman"/>
          <w:sz w:val="24"/>
        </w:rPr>
        <w:t xml:space="preserve"> refers to </w:t>
      </w:r>
      <w:r>
        <w:rPr>
          <w:rFonts w:ascii="Times New Roman" w:eastAsia="SimSun" w:hAnsi="Times New Roman" w:hint="eastAsia"/>
          <w:sz w:val="24"/>
        </w:rPr>
        <w:t>2</w:t>
      </w:r>
      <w:r>
        <w:rPr>
          <w:rFonts w:ascii="Times New Roman" w:eastAsia="SimSun" w:hAnsi="Times New Roman"/>
          <w:sz w:val="24"/>
        </w:rPr>
        <w:t xml:space="preserve">.5 mg/L </w:t>
      </w:r>
      <w:r>
        <w:rPr>
          <w:rFonts w:ascii="Times New Roman" w:eastAsia="SimSun" w:hAnsi="Times New Roman" w:hint="eastAsia"/>
          <w:sz w:val="24"/>
        </w:rPr>
        <w:t>a</w:t>
      </w:r>
      <w:r>
        <w:rPr>
          <w:rFonts w:ascii="Times New Roman" w:eastAsia="SimSun" w:hAnsi="Times New Roman"/>
          <w:sz w:val="24"/>
        </w:rPr>
        <w:t>nd</w:t>
      </w:r>
      <w:r>
        <w:rPr>
          <w:rFonts w:ascii="Times New Roman" w:eastAsia="SimSun" w:hAnsi="Times New Roman" w:hint="eastAsia"/>
          <w:sz w:val="24"/>
        </w:rPr>
        <w:t xml:space="preserve"> 5</w:t>
      </w:r>
      <w:r>
        <w:rPr>
          <w:rFonts w:ascii="Times New Roman" w:eastAsia="SimSun" w:hAnsi="Times New Roman"/>
          <w:sz w:val="24"/>
        </w:rPr>
        <w:t xml:space="preserve"> mg/L 6-Gingerol treatments. </w:t>
      </w:r>
      <w:r>
        <w:rPr>
          <w:rFonts w:ascii="Times New Roman" w:hAnsi="Times New Roman" w:cs="Times New Roman"/>
          <w:sz w:val="24"/>
        </w:rPr>
        <w:t xml:space="preserve">Scale bar equals to 1 </w:t>
      </w:r>
      <w:r>
        <w:rPr>
          <w:rFonts w:ascii="Times New Roman" w:hAnsi="Times New Roman" w:cs="Times New Roman" w:hint="eastAsia"/>
          <w:sz w:val="24"/>
        </w:rPr>
        <w:t>c</w:t>
      </w:r>
      <w:r>
        <w:rPr>
          <w:rFonts w:ascii="Times New Roman" w:hAnsi="Times New Roman" w:cs="Times New Roman"/>
          <w:sz w:val="24"/>
        </w:rPr>
        <w:t>m</w:t>
      </w:r>
      <w:r>
        <w:rPr>
          <w:rFonts w:ascii="Times New Roman" w:hAnsi="Times New Roman" w:cs="Times New Roman" w:hint="eastAsia"/>
          <w:sz w:val="24"/>
        </w:rPr>
        <w:t>.</w:t>
      </w:r>
    </w:p>
    <w:p w14:paraId="2A8BD3A2" w14:textId="77777777" w:rsidR="00E35A05" w:rsidRDefault="00E35A05">
      <w:pPr>
        <w:rPr>
          <w:rFonts w:ascii="Times New Roman" w:eastAsia="SimSun" w:hAnsi="Times New Roman"/>
          <w:sz w:val="24"/>
        </w:rPr>
      </w:pPr>
    </w:p>
    <w:p w14:paraId="5142C8F7" w14:textId="77777777" w:rsidR="00E35A05" w:rsidRDefault="00000000">
      <w:r>
        <w:rPr>
          <w:noProof/>
        </w:rPr>
        <w:lastRenderedPageBreak/>
        <w:drawing>
          <wp:inline distT="0" distB="0" distL="0" distR="0" wp14:anchorId="6176E0DA" wp14:editId="289CE33D">
            <wp:extent cx="5266690" cy="3774440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774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2480C7" w14:textId="453224C2" w:rsidR="00E35A05" w:rsidRDefault="00000000">
      <w:pPr>
        <w:snapToGrid w:val="0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b/>
          <w:bCs/>
          <w:sz w:val="24"/>
        </w:rPr>
        <w:t xml:space="preserve">Supplementary Figure </w:t>
      </w:r>
      <w:r>
        <w:rPr>
          <w:rFonts w:ascii="Times New Roman" w:hAnsi="Times New Roman" w:cs="Times New Roman" w:hint="eastAsia"/>
          <w:b/>
          <w:bCs/>
          <w:sz w:val="24"/>
        </w:rPr>
        <w:t>7</w:t>
      </w:r>
      <w:r>
        <w:rPr>
          <w:rFonts w:ascii="Times New Roman" w:hAnsi="Times New Roman" w:cs="Times New Roman"/>
          <w:b/>
          <w:bCs/>
          <w:sz w:val="24"/>
        </w:rPr>
        <w:t>.</w:t>
      </w:r>
      <w:r>
        <w:rPr>
          <w:rFonts w:ascii="Times New Roman" w:hAnsi="Times New Roman" w:cs="Times New Roman"/>
          <w:sz w:val="24"/>
        </w:rPr>
        <w:t xml:space="preserve"> The effects of metabolite combinations on the enrichment of</w:t>
      </w:r>
      <w:r>
        <w:rPr>
          <w:rFonts w:ascii="Times New Roman" w:hAnsi="Times New Roman" w:cs="Times New Roman" w:hint="eastAsia"/>
          <w:sz w:val="24"/>
        </w:rPr>
        <w:t xml:space="preserve"> </w:t>
      </w:r>
      <w:r>
        <w:rPr>
          <w:rFonts w:ascii="Times New Roman" w:hAnsi="Times New Roman" w:cs="Times New Roman"/>
          <w:i/>
          <w:iCs/>
          <w:sz w:val="24"/>
        </w:rPr>
        <w:t xml:space="preserve">P. </w:t>
      </w:r>
      <w:proofErr w:type="spellStart"/>
      <w:r>
        <w:rPr>
          <w:rFonts w:ascii="Times New Roman" w:hAnsi="Times New Roman" w:cs="Times New Roman"/>
          <w:i/>
          <w:iCs/>
          <w:sz w:val="24"/>
        </w:rPr>
        <w:t>brassicae</w:t>
      </w:r>
      <w:proofErr w:type="spellEnd"/>
      <w:r>
        <w:rPr>
          <w:rFonts w:ascii="Times New Roman" w:hAnsi="Times New Roman" w:cs="Times New Roman" w:hint="eastAsia"/>
          <w:sz w:val="24"/>
        </w:rPr>
        <w:t xml:space="preserve"> </w:t>
      </w:r>
      <w:r>
        <w:rPr>
          <w:rFonts w:ascii="Times New Roman" w:hAnsi="Times New Roman" w:cs="Times New Roman"/>
          <w:sz w:val="24"/>
        </w:rPr>
        <w:t>around root hair of</w:t>
      </w:r>
      <w:r>
        <w:rPr>
          <w:rFonts w:ascii="Times New Roman" w:hAnsi="Times New Roman" w:cs="Times New Roman" w:hint="eastAsia"/>
          <w:sz w:val="24"/>
        </w:rPr>
        <w:t xml:space="preserve"> radish</w:t>
      </w:r>
      <w:r>
        <w:rPr>
          <w:rFonts w:ascii="Times New Roman" w:hAnsi="Times New Roman" w:cs="Times New Roman"/>
          <w:sz w:val="24"/>
        </w:rPr>
        <w:t xml:space="preserve"> photographed 24 h post-inoculation with resting</w:t>
      </w:r>
      <w:r>
        <w:rPr>
          <w:rFonts w:ascii="Times New Roman" w:hAnsi="Times New Roman" w:cs="Times New Roman" w:hint="eastAsia"/>
          <w:sz w:val="24"/>
        </w:rPr>
        <w:t xml:space="preserve"> </w:t>
      </w:r>
      <w:r>
        <w:rPr>
          <w:rFonts w:ascii="Times New Roman" w:hAnsi="Times New Roman" w:cs="Times New Roman"/>
          <w:sz w:val="24"/>
        </w:rPr>
        <w:t xml:space="preserve">spores. </w:t>
      </w:r>
      <w:r>
        <w:rPr>
          <w:rFonts w:ascii="Times New Roman" w:hAnsi="Times New Roman" w:cs="Times New Roman"/>
          <w:b/>
          <w:bCs/>
          <w:sz w:val="24"/>
        </w:rPr>
        <w:t>(A)</w:t>
      </w:r>
      <w:r>
        <w:rPr>
          <w:rFonts w:ascii="Times New Roman" w:hAnsi="Times New Roman" w:cs="Times New Roman"/>
          <w:sz w:val="24"/>
        </w:rPr>
        <w:t xml:space="preserve"> indicates mock, </w:t>
      </w:r>
      <w:r>
        <w:rPr>
          <w:rFonts w:ascii="Times New Roman" w:hAnsi="Times New Roman" w:cs="Times New Roman"/>
          <w:b/>
          <w:bCs/>
          <w:sz w:val="24"/>
        </w:rPr>
        <w:t>(B-G)</w:t>
      </w:r>
      <w:r>
        <w:rPr>
          <w:rFonts w:ascii="Times New Roman" w:hAnsi="Times New Roman" w:cs="Times New Roman"/>
          <w:sz w:val="24"/>
        </w:rPr>
        <w:t xml:space="preserve"> refers to 5 mg/L </w:t>
      </w:r>
      <w:r>
        <w:rPr>
          <w:rFonts w:ascii="Times New Roman" w:eastAsia="SimSun" w:hAnsi="Times New Roman" w:cs="Times New Roman"/>
          <w:sz w:val="24"/>
        </w:rPr>
        <w:t>Ethyl α-D-</w:t>
      </w:r>
      <w:proofErr w:type="spellStart"/>
      <w:r>
        <w:rPr>
          <w:rFonts w:ascii="Times New Roman" w:eastAsia="SimSun" w:hAnsi="Times New Roman" w:cs="Times New Roman"/>
          <w:sz w:val="24"/>
        </w:rPr>
        <w:t>Thioglucopyranoside</w:t>
      </w:r>
      <w:proofErr w:type="spellEnd"/>
      <w:r>
        <w:rPr>
          <w:rFonts w:ascii="Times New Roman" w:hAnsi="Times New Roman" w:cs="Times New Roman"/>
          <w:sz w:val="24"/>
        </w:rPr>
        <w:t xml:space="preserve"> + 20 mg/L </w:t>
      </w:r>
      <w:r>
        <w:rPr>
          <w:rFonts w:ascii="Times New Roman" w:eastAsia="SimSun" w:hAnsi="Times New Roman"/>
          <w:sz w:val="24"/>
        </w:rPr>
        <w:t>imipenem treatment,</w:t>
      </w:r>
      <w:r>
        <w:rPr>
          <w:rFonts w:ascii="Times New Roman" w:hAnsi="Times New Roman" w:cs="Times New Roman"/>
          <w:sz w:val="24"/>
        </w:rPr>
        <w:t xml:space="preserve"> 5 mg/L</w:t>
      </w:r>
      <w:r>
        <w:rPr>
          <w:rFonts w:ascii="Times New Roman" w:eastAsia="SimSun" w:hAnsi="Times New Roman" w:cs="Times New Roman"/>
          <w:sz w:val="24"/>
        </w:rPr>
        <w:t xml:space="preserve"> Ethyl α-D-</w:t>
      </w:r>
      <w:proofErr w:type="spellStart"/>
      <w:r>
        <w:rPr>
          <w:rFonts w:ascii="Times New Roman" w:eastAsia="SimSun" w:hAnsi="Times New Roman" w:cs="Times New Roman"/>
          <w:sz w:val="24"/>
        </w:rPr>
        <w:t>Thioglucopyranoside</w:t>
      </w:r>
      <w:proofErr w:type="spellEnd"/>
      <w:r>
        <w:rPr>
          <w:rFonts w:ascii="Times New Roman" w:hAnsi="Times New Roman" w:cs="Times New Roman"/>
          <w:sz w:val="24"/>
        </w:rPr>
        <w:t xml:space="preserve"> + 5 mg/L ginsenoside</w:t>
      </w:r>
      <w:r>
        <w:rPr>
          <w:rFonts w:ascii="Times New Roman" w:eastAsia="SimSun" w:hAnsi="Times New Roman" w:hint="eastAsia"/>
          <w:sz w:val="24"/>
        </w:rPr>
        <w:t>,</w:t>
      </w:r>
      <w:r>
        <w:rPr>
          <w:rFonts w:ascii="Times New Roman" w:hAnsi="Times New Roman" w:cs="Times New Roman"/>
          <w:sz w:val="24"/>
        </w:rPr>
        <w:t xml:space="preserve"> 5 mg/L </w:t>
      </w:r>
      <w:r>
        <w:rPr>
          <w:rFonts w:ascii="Times New Roman" w:eastAsia="SimSun" w:hAnsi="Times New Roman" w:cs="Times New Roman"/>
          <w:sz w:val="24"/>
        </w:rPr>
        <w:t>Ethyl α-D-</w:t>
      </w:r>
      <w:proofErr w:type="spellStart"/>
      <w:r>
        <w:rPr>
          <w:rFonts w:ascii="Times New Roman" w:eastAsia="SimSun" w:hAnsi="Times New Roman" w:cs="Times New Roman"/>
          <w:sz w:val="24"/>
        </w:rPr>
        <w:t>Thioglucopyranoside</w:t>
      </w:r>
      <w:proofErr w:type="spellEnd"/>
      <w:r>
        <w:rPr>
          <w:rFonts w:ascii="Times New Roman" w:eastAsia="SimSun" w:hAnsi="Times New Roman"/>
          <w:sz w:val="24"/>
        </w:rPr>
        <w:t xml:space="preserve"> </w:t>
      </w:r>
      <w:r>
        <w:rPr>
          <w:rFonts w:ascii="Times New Roman" w:hAnsi="Times New Roman" w:cs="Times New Roman"/>
          <w:sz w:val="24"/>
        </w:rPr>
        <w:t xml:space="preserve">+ 5mg/L </w:t>
      </w:r>
      <w:r>
        <w:rPr>
          <w:rFonts w:ascii="Times New Roman" w:eastAsia="SimSun" w:hAnsi="Times New Roman"/>
          <w:sz w:val="24"/>
        </w:rPr>
        <w:t>6-gingerol treatment,</w:t>
      </w:r>
      <w:r>
        <w:rPr>
          <w:rFonts w:ascii="Times New Roman" w:hAnsi="Times New Roman" w:cs="Times New Roman"/>
          <w:sz w:val="24"/>
        </w:rPr>
        <w:t xml:space="preserve"> 20 mg/L </w:t>
      </w:r>
      <w:r>
        <w:rPr>
          <w:rFonts w:ascii="Times New Roman" w:eastAsia="SimSun" w:hAnsi="Times New Roman"/>
          <w:sz w:val="24"/>
        </w:rPr>
        <w:t>imipenem</w:t>
      </w:r>
      <w:r>
        <w:rPr>
          <w:rFonts w:ascii="Times New Roman" w:hAnsi="Times New Roman" w:cs="Times New Roman"/>
          <w:sz w:val="24"/>
        </w:rPr>
        <w:t xml:space="preserve"> +5 mg/L ginsenoside</w:t>
      </w:r>
      <w:r>
        <w:rPr>
          <w:rFonts w:ascii="Times New Roman" w:eastAsia="SimSun" w:hAnsi="Times New Roman" w:cs="Times New Roman"/>
          <w:sz w:val="24"/>
        </w:rPr>
        <w:t>,</w:t>
      </w:r>
      <w:r>
        <w:rPr>
          <w:rFonts w:ascii="Times New Roman" w:hAnsi="Times New Roman" w:cs="Times New Roman"/>
          <w:sz w:val="24"/>
        </w:rPr>
        <w:t xml:space="preserve"> 20 mg/L </w:t>
      </w:r>
      <w:r>
        <w:rPr>
          <w:rFonts w:ascii="Times New Roman" w:eastAsia="SimSun" w:hAnsi="Times New Roman"/>
          <w:sz w:val="24"/>
        </w:rPr>
        <w:t>imipenem</w:t>
      </w:r>
      <w:r>
        <w:rPr>
          <w:rFonts w:ascii="Times New Roman" w:hAnsi="Times New Roman" w:cs="Times New Roman"/>
          <w:sz w:val="24"/>
        </w:rPr>
        <w:t xml:space="preserve"> + 5 mg/L </w:t>
      </w:r>
      <w:r>
        <w:rPr>
          <w:rFonts w:ascii="Times New Roman" w:eastAsia="SimSun" w:hAnsi="Times New Roman"/>
          <w:sz w:val="24"/>
        </w:rPr>
        <w:t>6-gingerol,</w:t>
      </w:r>
      <w:r>
        <w:rPr>
          <w:rFonts w:ascii="Times New Roman" w:hAnsi="Times New Roman" w:cs="Times New Roman"/>
          <w:sz w:val="24"/>
        </w:rPr>
        <w:t xml:space="preserve"> 5 mg/L ginsenoside + 5 mg/L </w:t>
      </w:r>
      <w:r>
        <w:rPr>
          <w:rFonts w:ascii="Times New Roman" w:eastAsia="SimSun" w:hAnsi="Times New Roman"/>
          <w:sz w:val="24"/>
        </w:rPr>
        <w:t xml:space="preserve">6-gingerol; </w:t>
      </w:r>
      <w:r>
        <w:rPr>
          <w:rFonts w:ascii="Times New Roman" w:eastAsia="SimSun" w:hAnsi="Times New Roman"/>
          <w:b/>
          <w:bCs/>
          <w:sz w:val="24"/>
        </w:rPr>
        <w:t>(H-K)</w:t>
      </w:r>
      <w:r>
        <w:rPr>
          <w:rFonts w:ascii="Times New Roman" w:eastAsia="SimSun" w:hAnsi="Times New Roman"/>
          <w:sz w:val="24"/>
        </w:rPr>
        <w:t xml:space="preserve"> refers to </w:t>
      </w:r>
      <w:r>
        <w:rPr>
          <w:rFonts w:ascii="Times New Roman" w:hAnsi="Times New Roman" w:cs="Times New Roman"/>
          <w:sz w:val="24"/>
        </w:rPr>
        <w:t xml:space="preserve">5 mg/L </w:t>
      </w:r>
      <w:r>
        <w:rPr>
          <w:rFonts w:ascii="Times New Roman" w:eastAsia="SimSun" w:hAnsi="Times New Roman" w:cs="Times New Roman"/>
          <w:sz w:val="24"/>
        </w:rPr>
        <w:t>Ethyl α-D-</w:t>
      </w:r>
      <w:proofErr w:type="spellStart"/>
      <w:r>
        <w:rPr>
          <w:rFonts w:ascii="Times New Roman" w:eastAsia="SimSun" w:hAnsi="Times New Roman" w:cs="Times New Roman"/>
          <w:sz w:val="24"/>
        </w:rPr>
        <w:t>Thioglucopyranoside</w:t>
      </w:r>
      <w:proofErr w:type="spellEnd"/>
      <w:r>
        <w:rPr>
          <w:rFonts w:ascii="Times New Roman" w:hAnsi="Times New Roman" w:cs="Times New Roman"/>
          <w:sz w:val="24"/>
        </w:rPr>
        <w:t xml:space="preserve"> + 20 mg/L </w:t>
      </w:r>
      <w:r>
        <w:rPr>
          <w:rFonts w:ascii="Times New Roman" w:eastAsia="SimSun" w:hAnsi="Times New Roman"/>
          <w:sz w:val="24"/>
        </w:rPr>
        <w:t xml:space="preserve">imipenem </w:t>
      </w:r>
      <w:r>
        <w:rPr>
          <w:rFonts w:ascii="Times New Roman" w:hAnsi="Times New Roman" w:cs="Times New Roman"/>
          <w:sz w:val="24"/>
        </w:rPr>
        <w:t xml:space="preserve">+ 5 mg/L ginsenoside, 5 mg/L </w:t>
      </w:r>
      <w:r>
        <w:rPr>
          <w:rFonts w:ascii="Times New Roman" w:eastAsia="SimSun" w:hAnsi="Times New Roman" w:cs="Times New Roman"/>
          <w:sz w:val="24"/>
        </w:rPr>
        <w:t>Ethyl α-D-</w:t>
      </w:r>
      <w:proofErr w:type="spellStart"/>
      <w:r>
        <w:rPr>
          <w:rFonts w:ascii="Times New Roman" w:eastAsia="SimSun" w:hAnsi="Times New Roman" w:cs="Times New Roman"/>
          <w:sz w:val="24"/>
        </w:rPr>
        <w:t>Thioglucopyranoside</w:t>
      </w:r>
      <w:proofErr w:type="spellEnd"/>
      <w:r>
        <w:rPr>
          <w:rFonts w:ascii="Times New Roman" w:hAnsi="Times New Roman" w:cs="Times New Roman"/>
          <w:sz w:val="24"/>
        </w:rPr>
        <w:t xml:space="preserve"> + 20 mg/L </w:t>
      </w:r>
      <w:r>
        <w:rPr>
          <w:rFonts w:ascii="Times New Roman" w:eastAsia="SimSun" w:hAnsi="Times New Roman"/>
          <w:sz w:val="24"/>
        </w:rPr>
        <w:t>imipenem</w:t>
      </w:r>
      <w:r>
        <w:rPr>
          <w:rFonts w:ascii="Times New Roman" w:hAnsi="Times New Roman" w:cs="Times New Roman"/>
          <w:sz w:val="24"/>
        </w:rPr>
        <w:t xml:space="preserve"> + 5 mg/L </w:t>
      </w:r>
      <w:r>
        <w:rPr>
          <w:rFonts w:ascii="Times New Roman" w:eastAsia="SimSun" w:hAnsi="Times New Roman"/>
          <w:sz w:val="24"/>
        </w:rPr>
        <w:t>6-gingerol,</w:t>
      </w:r>
      <w:r>
        <w:rPr>
          <w:rFonts w:ascii="Times New Roman" w:hAnsi="Times New Roman" w:cs="Times New Roman"/>
          <w:sz w:val="24"/>
        </w:rPr>
        <w:t xml:space="preserve"> 5 mg/L </w:t>
      </w:r>
      <w:r>
        <w:rPr>
          <w:rFonts w:ascii="Times New Roman" w:eastAsia="SimSun" w:hAnsi="Times New Roman" w:cs="Times New Roman"/>
          <w:sz w:val="24"/>
        </w:rPr>
        <w:t>Ethyl α-D-</w:t>
      </w:r>
      <w:proofErr w:type="spellStart"/>
      <w:r>
        <w:rPr>
          <w:rFonts w:ascii="Times New Roman" w:eastAsia="SimSun" w:hAnsi="Times New Roman" w:cs="Times New Roman"/>
          <w:sz w:val="24"/>
        </w:rPr>
        <w:t>Thioglucopyranoside</w:t>
      </w:r>
      <w:proofErr w:type="spellEnd"/>
      <w:r>
        <w:rPr>
          <w:rFonts w:ascii="Times New Roman" w:eastAsia="SimSun" w:hAnsi="Times New Roman"/>
          <w:sz w:val="24"/>
        </w:rPr>
        <w:t xml:space="preserve"> </w:t>
      </w:r>
      <w:r>
        <w:rPr>
          <w:rFonts w:ascii="Times New Roman" w:hAnsi="Times New Roman" w:cs="Times New Roman"/>
          <w:sz w:val="24"/>
        </w:rPr>
        <w:t xml:space="preserve">+ 5 mg/L ginsenoside + 5 mg/L </w:t>
      </w:r>
      <w:r>
        <w:rPr>
          <w:rFonts w:ascii="Times New Roman" w:eastAsia="SimSun" w:hAnsi="Times New Roman"/>
          <w:sz w:val="24"/>
        </w:rPr>
        <w:t>6-gingerol</w:t>
      </w:r>
      <w:r>
        <w:rPr>
          <w:rFonts w:ascii="Times New Roman" w:hAnsi="Times New Roman" w:cs="Times New Roman"/>
          <w:sz w:val="24"/>
        </w:rPr>
        <w:t xml:space="preserve"> and 20 mg/L </w:t>
      </w:r>
      <w:r>
        <w:rPr>
          <w:rFonts w:ascii="Times New Roman" w:eastAsia="SimSun" w:hAnsi="Times New Roman"/>
          <w:sz w:val="24"/>
        </w:rPr>
        <w:t>imipenem</w:t>
      </w:r>
      <w:r>
        <w:rPr>
          <w:rFonts w:ascii="Times New Roman" w:hAnsi="Times New Roman" w:cs="Times New Roman"/>
          <w:sz w:val="24"/>
        </w:rPr>
        <w:t xml:space="preserve"> + 5 mg/L ginsenoside + 5 mg/L </w:t>
      </w:r>
      <w:r>
        <w:rPr>
          <w:rFonts w:ascii="Times New Roman" w:eastAsia="SimSun" w:hAnsi="Times New Roman"/>
          <w:sz w:val="24"/>
        </w:rPr>
        <w:t xml:space="preserve">6-gingerol treatments; </w:t>
      </w:r>
      <w:r>
        <w:rPr>
          <w:rFonts w:ascii="Times New Roman" w:eastAsia="SimSun" w:hAnsi="Times New Roman"/>
          <w:b/>
          <w:bCs/>
          <w:sz w:val="24"/>
        </w:rPr>
        <w:t>(L)</w:t>
      </w:r>
      <w:r>
        <w:rPr>
          <w:rFonts w:ascii="Times New Roman" w:eastAsia="SimSun" w:hAnsi="Times New Roman"/>
          <w:sz w:val="24"/>
        </w:rPr>
        <w:t xml:space="preserve"> refers to </w:t>
      </w:r>
      <w:r>
        <w:rPr>
          <w:rFonts w:ascii="Times New Roman" w:hAnsi="Times New Roman" w:cs="Times New Roman"/>
          <w:sz w:val="24"/>
        </w:rPr>
        <w:t xml:space="preserve">5 mg/L </w:t>
      </w:r>
      <w:r>
        <w:rPr>
          <w:rFonts w:ascii="Times New Roman" w:eastAsia="SimSun" w:hAnsi="Times New Roman" w:cs="Times New Roman"/>
          <w:sz w:val="24"/>
        </w:rPr>
        <w:t>Ethyl α-D-</w:t>
      </w:r>
      <w:proofErr w:type="spellStart"/>
      <w:r>
        <w:rPr>
          <w:rFonts w:ascii="Times New Roman" w:eastAsia="SimSun" w:hAnsi="Times New Roman" w:cs="Times New Roman"/>
          <w:sz w:val="24"/>
        </w:rPr>
        <w:t>Thioglucopyranoside</w:t>
      </w:r>
      <w:proofErr w:type="spellEnd"/>
      <w:r>
        <w:rPr>
          <w:rFonts w:ascii="Times New Roman" w:hAnsi="Times New Roman" w:cs="Times New Roman"/>
          <w:sz w:val="24"/>
        </w:rPr>
        <w:t xml:space="preserve"> + 20 mg/L </w:t>
      </w:r>
      <w:r>
        <w:rPr>
          <w:rFonts w:ascii="Times New Roman" w:eastAsia="SimSun" w:hAnsi="Times New Roman"/>
          <w:sz w:val="24"/>
        </w:rPr>
        <w:t>imipenem</w:t>
      </w:r>
      <w:r>
        <w:rPr>
          <w:rFonts w:ascii="Times New Roman" w:hAnsi="Times New Roman" w:cs="Times New Roman"/>
          <w:sz w:val="24"/>
        </w:rPr>
        <w:t xml:space="preserve"> + 5 mg/L ginsenoside + 5 mg/L</w:t>
      </w:r>
      <w:r>
        <w:rPr>
          <w:rFonts w:ascii="Times New Roman" w:eastAsia="SimSun" w:hAnsi="Times New Roman"/>
          <w:sz w:val="24"/>
        </w:rPr>
        <w:t xml:space="preserve"> 6-gingerol.</w:t>
      </w:r>
      <w:r>
        <w:rPr>
          <w:rFonts w:ascii="Times New Roman" w:hAnsi="Times New Roman" w:cs="Times New Roman" w:hint="eastAsia"/>
          <w:sz w:val="24"/>
        </w:rPr>
        <w:t xml:space="preserve"> </w:t>
      </w:r>
      <w:r>
        <w:rPr>
          <w:rFonts w:ascii="Times New Roman" w:hAnsi="Times New Roman" w:cs="Times New Roman"/>
          <w:sz w:val="24"/>
        </w:rPr>
        <w:t xml:space="preserve">Scale bar equals to 100 </w:t>
      </w:r>
      <w:proofErr w:type="spellStart"/>
      <w:r>
        <w:rPr>
          <w:rFonts w:ascii="Times New Roman" w:hAnsi="Times New Roman" w:cs="Times New Roman"/>
          <w:sz w:val="24"/>
        </w:rPr>
        <w:t>μm</w:t>
      </w:r>
      <w:proofErr w:type="spellEnd"/>
      <w:r>
        <w:rPr>
          <w:rFonts w:ascii="Times New Roman" w:hAnsi="Times New Roman" w:cs="Times New Roman" w:hint="eastAsia"/>
          <w:sz w:val="24"/>
        </w:rPr>
        <w:t>.</w:t>
      </w:r>
    </w:p>
    <w:p w14:paraId="356D0BFD" w14:textId="77777777" w:rsidR="00E35A05" w:rsidRDefault="00E35A05"/>
    <w:p w14:paraId="3371BD81" w14:textId="77777777" w:rsidR="00E35A05" w:rsidRDefault="00E35A05"/>
    <w:p w14:paraId="2D7FDA7A" w14:textId="77777777" w:rsidR="00E35A05" w:rsidRDefault="00E35A05"/>
    <w:p w14:paraId="1CED4148" w14:textId="77777777" w:rsidR="00E35A05" w:rsidRDefault="00E35A05"/>
    <w:p w14:paraId="54EE1B28" w14:textId="77777777" w:rsidR="00E35A05" w:rsidRDefault="00E35A05"/>
    <w:p w14:paraId="4D94A99E" w14:textId="77777777" w:rsidR="00E35A05" w:rsidRDefault="00E35A05"/>
    <w:p w14:paraId="5B3BF54D" w14:textId="77777777" w:rsidR="00E35A05" w:rsidRDefault="00E35A05"/>
    <w:p w14:paraId="263E822F" w14:textId="77777777" w:rsidR="00E35A05" w:rsidRDefault="00E35A05"/>
    <w:p w14:paraId="47151E8A" w14:textId="77777777" w:rsidR="00E35A05" w:rsidRDefault="00000000">
      <w:pPr>
        <w:jc w:val="center"/>
      </w:pPr>
      <w:r>
        <w:rPr>
          <w:rFonts w:hint="eastAsia"/>
          <w:noProof/>
        </w:rPr>
        <w:lastRenderedPageBreak/>
        <w:drawing>
          <wp:inline distT="0" distB="0" distL="114300" distR="114300" wp14:anchorId="25C65F0C" wp14:editId="46391890">
            <wp:extent cx="4508500" cy="6182995"/>
            <wp:effectExtent l="0" t="0" r="6350" b="8255"/>
            <wp:docPr id="5" name="图片 5" descr="figure s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figure s7"/>
                    <pic:cNvPicPr>
                      <a:picLocks noChangeAspect="1"/>
                    </pic:cNvPicPr>
                  </pic:nvPicPr>
                  <pic:blipFill>
                    <a:blip r:embed="rId11"/>
                    <a:srcRect l="6074" t="902" r="6810" b="15461"/>
                    <a:stretch>
                      <a:fillRect/>
                    </a:stretch>
                  </pic:blipFill>
                  <pic:spPr>
                    <a:xfrm>
                      <a:off x="0" y="0"/>
                      <a:ext cx="4508500" cy="6182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416954" w14:textId="2FB8F59A" w:rsidR="00E35A05" w:rsidRDefault="00000000">
      <w:pPr>
        <w:snapToGrid w:val="0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b/>
          <w:bCs/>
          <w:sz w:val="24"/>
        </w:rPr>
        <w:t xml:space="preserve">Supplementary Figure </w:t>
      </w:r>
      <w:r>
        <w:rPr>
          <w:rFonts w:ascii="Times New Roman" w:hAnsi="Times New Roman" w:cs="Times New Roman" w:hint="eastAsia"/>
          <w:b/>
          <w:bCs/>
          <w:sz w:val="24"/>
        </w:rPr>
        <w:t>8</w:t>
      </w:r>
      <w:r>
        <w:rPr>
          <w:rFonts w:ascii="Times New Roman" w:hAnsi="Times New Roman" w:cs="Times New Roman"/>
          <w:b/>
          <w:bCs/>
          <w:sz w:val="24"/>
        </w:rPr>
        <w:t>.</w:t>
      </w:r>
      <w:r>
        <w:rPr>
          <w:rFonts w:ascii="Times New Roman" w:hAnsi="Times New Roman" w:cs="Times New Roman"/>
          <w:sz w:val="24"/>
        </w:rPr>
        <w:t xml:space="preserve"> The effects of metabolite combinations on </w:t>
      </w:r>
      <w:r>
        <w:rPr>
          <w:rFonts w:ascii="Times New Roman" w:hAnsi="Times New Roman" w:cs="Times New Roman" w:hint="eastAsia"/>
          <w:sz w:val="24"/>
        </w:rPr>
        <w:t>the</w:t>
      </w:r>
      <w:r>
        <w:rPr>
          <w:rFonts w:ascii="Times New Roman" w:hAnsi="Times New Roman" w:cs="Times New Roman"/>
          <w:sz w:val="24"/>
        </w:rPr>
        <w:t xml:space="preserve"> </w:t>
      </w:r>
      <w:r>
        <w:rPr>
          <w:rFonts w:ascii="Times New Roman" w:hAnsi="Times New Roman" w:cs="Times New Roman" w:hint="eastAsia"/>
          <w:sz w:val="24"/>
        </w:rPr>
        <w:t>clubroot</w:t>
      </w:r>
      <w:r>
        <w:rPr>
          <w:rFonts w:ascii="Times New Roman" w:hAnsi="Times New Roman" w:cs="Times New Roman"/>
          <w:sz w:val="24"/>
        </w:rPr>
        <w:t xml:space="preserve"> disease </w:t>
      </w:r>
      <w:r>
        <w:rPr>
          <w:rFonts w:ascii="Times New Roman" w:hAnsi="Times New Roman" w:cs="Times New Roman" w:hint="eastAsia"/>
          <w:sz w:val="24"/>
        </w:rPr>
        <w:t>severity</w:t>
      </w:r>
      <w:r>
        <w:rPr>
          <w:rFonts w:ascii="Times New Roman" w:hAnsi="Times New Roman" w:cs="Times New Roman"/>
          <w:sz w:val="24"/>
        </w:rPr>
        <w:t xml:space="preserve"> in radish tap root photographed</w:t>
      </w:r>
      <w:r>
        <w:rPr>
          <w:rFonts w:ascii="Times New Roman" w:hAnsi="Times New Roman" w:cs="Times New Roman" w:hint="eastAsia"/>
          <w:sz w:val="24"/>
        </w:rPr>
        <w:t xml:space="preserve"> </w:t>
      </w:r>
      <w:r>
        <w:rPr>
          <w:rFonts w:ascii="Times New Roman" w:hAnsi="Times New Roman" w:cs="Times New Roman"/>
          <w:sz w:val="24"/>
        </w:rPr>
        <w:t xml:space="preserve">at the stage of cortex splitting. </w:t>
      </w:r>
      <w:r>
        <w:rPr>
          <w:rFonts w:ascii="Times New Roman" w:hAnsi="Times New Roman" w:cs="Times New Roman"/>
          <w:b/>
          <w:bCs/>
          <w:sz w:val="24"/>
        </w:rPr>
        <w:t>(A)</w:t>
      </w:r>
      <w:r>
        <w:rPr>
          <w:rFonts w:ascii="Times New Roman" w:hAnsi="Times New Roman" w:cs="Times New Roman"/>
          <w:sz w:val="24"/>
        </w:rPr>
        <w:t xml:space="preserve"> indicates mock, </w:t>
      </w:r>
      <w:r>
        <w:rPr>
          <w:rFonts w:ascii="Times New Roman" w:hAnsi="Times New Roman" w:cs="Times New Roman"/>
          <w:b/>
          <w:bCs/>
          <w:sz w:val="24"/>
        </w:rPr>
        <w:t>(B-G)</w:t>
      </w:r>
      <w:r>
        <w:rPr>
          <w:rFonts w:ascii="Times New Roman" w:hAnsi="Times New Roman" w:cs="Times New Roman"/>
          <w:sz w:val="24"/>
        </w:rPr>
        <w:t xml:space="preserve"> refers to 5 mg/L </w:t>
      </w:r>
      <w:r>
        <w:rPr>
          <w:rFonts w:ascii="Times New Roman" w:eastAsia="SimSun" w:hAnsi="Times New Roman" w:cs="Times New Roman"/>
          <w:sz w:val="24"/>
        </w:rPr>
        <w:t>Ethyl α-D-</w:t>
      </w:r>
      <w:proofErr w:type="spellStart"/>
      <w:r>
        <w:rPr>
          <w:rFonts w:ascii="Times New Roman" w:eastAsia="SimSun" w:hAnsi="Times New Roman" w:cs="Times New Roman"/>
          <w:sz w:val="24"/>
        </w:rPr>
        <w:t>Thioglucopyranoside</w:t>
      </w:r>
      <w:proofErr w:type="spellEnd"/>
      <w:r>
        <w:rPr>
          <w:rFonts w:ascii="Times New Roman" w:hAnsi="Times New Roman" w:cs="Times New Roman"/>
          <w:sz w:val="24"/>
        </w:rPr>
        <w:t xml:space="preserve"> + 20 mg/L </w:t>
      </w:r>
      <w:r>
        <w:rPr>
          <w:rFonts w:ascii="Times New Roman" w:eastAsia="SimSun" w:hAnsi="Times New Roman"/>
          <w:sz w:val="24"/>
        </w:rPr>
        <w:t>imipenem</w:t>
      </w:r>
      <w:r>
        <w:t xml:space="preserve"> </w:t>
      </w:r>
      <w:r>
        <w:rPr>
          <w:rFonts w:ascii="Times New Roman" w:eastAsia="SimSun" w:hAnsi="Times New Roman"/>
          <w:sz w:val="24"/>
        </w:rPr>
        <w:t>treatment,</w:t>
      </w:r>
      <w:r>
        <w:rPr>
          <w:rFonts w:ascii="Times New Roman" w:hAnsi="Times New Roman" w:cs="Times New Roman"/>
          <w:sz w:val="24"/>
        </w:rPr>
        <w:t xml:space="preserve"> 5 mg/L</w:t>
      </w:r>
      <w:r>
        <w:rPr>
          <w:rFonts w:ascii="Times New Roman" w:eastAsia="SimSun" w:hAnsi="Times New Roman" w:cs="Times New Roman"/>
          <w:sz w:val="24"/>
        </w:rPr>
        <w:t xml:space="preserve"> Ethyl α-D-</w:t>
      </w:r>
      <w:proofErr w:type="spellStart"/>
      <w:r>
        <w:rPr>
          <w:rFonts w:ascii="Times New Roman" w:eastAsia="SimSun" w:hAnsi="Times New Roman" w:cs="Times New Roman"/>
          <w:sz w:val="24"/>
        </w:rPr>
        <w:t>Thioglucopyranoside</w:t>
      </w:r>
      <w:proofErr w:type="spellEnd"/>
      <w:r>
        <w:rPr>
          <w:rFonts w:ascii="Times New Roman" w:hAnsi="Times New Roman" w:cs="Times New Roman"/>
          <w:sz w:val="24"/>
        </w:rPr>
        <w:t xml:space="preserve"> + 5 mg/L ginsenoside</w:t>
      </w:r>
      <w:r>
        <w:rPr>
          <w:rFonts w:ascii="Times New Roman" w:eastAsia="SimSun" w:hAnsi="Times New Roman" w:hint="eastAsia"/>
          <w:sz w:val="24"/>
        </w:rPr>
        <w:t>,</w:t>
      </w:r>
      <w:r>
        <w:rPr>
          <w:rFonts w:ascii="Times New Roman" w:hAnsi="Times New Roman" w:cs="Times New Roman"/>
          <w:sz w:val="24"/>
        </w:rPr>
        <w:t xml:space="preserve"> 5 mg/L </w:t>
      </w:r>
      <w:r>
        <w:rPr>
          <w:rFonts w:ascii="Times New Roman" w:eastAsia="SimSun" w:hAnsi="Times New Roman" w:cs="Times New Roman"/>
          <w:sz w:val="24"/>
        </w:rPr>
        <w:t>Ethyl α-D-</w:t>
      </w:r>
      <w:proofErr w:type="spellStart"/>
      <w:r>
        <w:rPr>
          <w:rFonts w:ascii="Times New Roman" w:eastAsia="SimSun" w:hAnsi="Times New Roman" w:cs="Times New Roman"/>
          <w:sz w:val="24"/>
        </w:rPr>
        <w:t>Thioglucopyranoside</w:t>
      </w:r>
      <w:proofErr w:type="spellEnd"/>
      <w:r>
        <w:rPr>
          <w:rFonts w:ascii="Times New Roman" w:eastAsia="SimSun" w:hAnsi="Times New Roman"/>
          <w:sz w:val="24"/>
        </w:rPr>
        <w:t xml:space="preserve"> </w:t>
      </w:r>
      <w:r>
        <w:rPr>
          <w:rFonts w:ascii="Times New Roman" w:hAnsi="Times New Roman" w:cs="Times New Roman"/>
          <w:sz w:val="24"/>
        </w:rPr>
        <w:t xml:space="preserve">+ 5 mg/L </w:t>
      </w:r>
      <w:r>
        <w:rPr>
          <w:rFonts w:ascii="Times New Roman" w:eastAsia="SimSun" w:hAnsi="Times New Roman"/>
          <w:sz w:val="24"/>
        </w:rPr>
        <w:t>6-gingerol treatment,</w:t>
      </w:r>
      <w:r>
        <w:rPr>
          <w:rFonts w:ascii="Times New Roman" w:hAnsi="Times New Roman" w:cs="Times New Roman"/>
          <w:sz w:val="24"/>
        </w:rPr>
        <w:t xml:space="preserve"> 20 mg/L </w:t>
      </w:r>
      <w:r>
        <w:rPr>
          <w:rFonts w:ascii="Times New Roman" w:eastAsia="SimSun" w:hAnsi="Times New Roman"/>
          <w:sz w:val="24"/>
        </w:rPr>
        <w:t>imipenem</w:t>
      </w:r>
      <w:r>
        <w:rPr>
          <w:rFonts w:ascii="Times New Roman" w:hAnsi="Times New Roman" w:cs="Times New Roman"/>
          <w:sz w:val="24"/>
        </w:rPr>
        <w:t xml:space="preserve"> +5 mg/L ginsenoside</w:t>
      </w:r>
      <w:r>
        <w:rPr>
          <w:rFonts w:ascii="Times New Roman" w:eastAsia="SimSun" w:hAnsi="Times New Roman" w:cs="Times New Roman"/>
          <w:sz w:val="24"/>
        </w:rPr>
        <w:t>,</w:t>
      </w:r>
      <w:r>
        <w:rPr>
          <w:rFonts w:ascii="Times New Roman" w:hAnsi="Times New Roman" w:cs="Times New Roman"/>
          <w:sz w:val="24"/>
        </w:rPr>
        <w:t xml:space="preserve"> 20 mg/L </w:t>
      </w:r>
      <w:r>
        <w:rPr>
          <w:rFonts w:ascii="Times New Roman" w:eastAsia="SimSun" w:hAnsi="Times New Roman"/>
          <w:sz w:val="24"/>
        </w:rPr>
        <w:t>imipenem</w:t>
      </w:r>
      <w:r>
        <w:rPr>
          <w:rFonts w:ascii="Times New Roman" w:hAnsi="Times New Roman" w:cs="Times New Roman"/>
          <w:sz w:val="24"/>
        </w:rPr>
        <w:t xml:space="preserve"> + 5 mg/L </w:t>
      </w:r>
      <w:r>
        <w:rPr>
          <w:rFonts w:ascii="Times New Roman" w:eastAsia="SimSun" w:hAnsi="Times New Roman"/>
          <w:sz w:val="24"/>
        </w:rPr>
        <w:t>6-gingerol,</w:t>
      </w:r>
      <w:r>
        <w:rPr>
          <w:rFonts w:ascii="Times New Roman" w:hAnsi="Times New Roman" w:cs="Times New Roman"/>
          <w:sz w:val="24"/>
        </w:rPr>
        <w:t xml:space="preserve"> 5 mg/L ginsenoside + 5 mg/L </w:t>
      </w:r>
      <w:r>
        <w:rPr>
          <w:rFonts w:ascii="Times New Roman" w:eastAsia="SimSun" w:hAnsi="Times New Roman"/>
          <w:sz w:val="24"/>
        </w:rPr>
        <w:t xml:space="preserve">6-gingerol; </w:t>
      </w:r>
      <w:r>
        <w:rPr>
          <w:rFonts w:ascii="Times New Roman" w:eastAsia="SimSun" w:hAnsi="Times New Roman"/>
          <w:b/>
          <w:bCs/>
          <w:sz w:val="24"/>
        </w:rPr>
        <w:t>(H-K)</w:t>
      </w:r>
      <w:r>
        <w:rPr>
          <w:rFonts w:ascii="Times New Roman" w:eastAsia="SimSun" w:hAnsi="Times New Roman"/>
          <w:sz w:val="24"/>
        </w:rPr>
        <w:t xml:space="preserve"> refers to </w:t>
      </w:r>
      <w:r>
        <w:rPr>
          <w:rFonts w:ascii="Times New Roman" w:hAnsi="Times New Roman" w:cs="Times New Roman"/>
          <w:sz w:val="24"/>
        </w:rPr>
        <w:t xml:space="preserve">5 mg/L </w:t>
      </w:r>
      <w:r>
        <w:rPr>
          <w:rFonts w:ascii="Times New Roman" w:eastAsia="SimSun" w:hAnsi="Times New Roman" w:cs="Times New Roman"/>
          <w:sz w:val="24"/>
        </w:rPr>
        <w:t>Ethyl α-D-</w:t>
      </w:r>
      <w:proofErr w:type="spellStart"/>
      <w:r>
        <w:rPr>
          <w:rFonts w:ascii="Times New Roman" w:eastAsia="SimSun" w:hAnsi="Times New Roman" w:cs="Times New Roman"/>
          <w:sz w:val="24"/>
        </w:rPr>
        <w:t>Thioglucopyranoside</w:t>
      </w:r>
      <w:proofErr w:type="spellEnd"/>
      <w:r>
        <w:rPr>
          <w:rFonts w:ascii="Times New Roman" w:hAnsi="Times New Roman" w:cs="Times New Roman"/>
          <w:sz w:val="24"/>
        </w:rPr>
        <w:t xml:space="preserve"> + 20 mg/L </w:t>
      </w:r>
      <w:r>
        <w:rPr>
          <w:rFonts w:ascii="Times New Roman" w:eastAsia="SimSun" w:hAnsi="Times New Roman"/>
          <w:sz w:val="24"/>
        </w:rPr>
        <w:t>imipenem</w:t>
      </w:r>
      <w:r>
        <w:rPr>
          <w:rFonts w:ascii="Times New Roman" w:hAnsi="Times New Roman" w:cs="Times New Roman"/>
          <w:sz w:val="24"/>
        </w:rPr>
        <w:t xml:space="preserve">+5 mg/L ginsenoside, 5 mg/L </w:t>
      </w:r>
      <w:r>
        <w:rPr>
          <w:rFonts w:ascii="Times New Roman" w:eastAsia="SimSun" w:hAnsi="Times New Roman" w:cs="Times New Roman"/>
          <w:sz w:val="24"/>
        </w:rPr>
        <w:t>Ethyl α-D-</w:t>
      </w:r>
      <w:proofErr w:type="spellStart"/>
      <w:r>
        <w:rPr>
          <w:rFonts w:ascii="Times New Roman" w:eastAsia="SimSun" w:hAnsi="Times New Roman" w:cs="Times New Roman"/>
          <w:sz w:val="24"/>
        </w:rPr>
        <w:t>Thioglucopyranoside</w:t>
      </w:r>
      <w:proofErr w:type="spellEnd"/>
      <w:r>
        <w:rPr>
          <w:rFonts w:ascii="Times New Roman" w:hAnsi="Times New Roman" w:cs="Times New Roman"/>
          <w:sz w:val="24"/>
        </w:rPr>
        <w:t xml:space="preserve"> + 20 mg/L </w:t>
      </w:r>
      <w:r>
        <w:rPr>
          <w:rFonts w:ascii="Times New Roman" w:eastAsia="SimSun" w:hAnsi="Times New Roman"/>
          <w:sz w:val="24"/>
        </w:rPr>
        <w:t>imipenem</w:t>
      </w:r>
      <w:r>
        <w:rPr>
          <w:rFonts w:ascii="Times New Roman" w:hAnsi="Times New Roman" w:cs="Times New Roman"/>
          <w:sz w:val="24"/>
        </w:rPr>
        <w:t xml:space="preserve"> +5 mg/L </w:t>
      </w:r>
      <w:r>
        <w:rPr>
          <w:rFonts w:ascii="Times New Roman" w:eastAsia="SimSun" w:hAnsi="Times New Roman"/>
          <w:sz w:val="24"/>
        </w:rPr>
        <w:t>6-gingerol,</w:t>
      </w:r>
      <w:r>
        <w:rPr>
          <w:rFonts w:ascii="Times New Roman" w:hAnsi="Times New Roman" w:cs="Times New Roman"/>
          <w:sz w:val="24"/>
        </w:rPr>
        <w:t xml:space="preserve"> 5 mg/L </w:t>
      </w:r>
      <w:r>
        <w:rPr>
          <w:rFonts w:ascii="Times New Roman" w:eastAsia="SimSun" w:hAnsi="Times New Roman" w:cs="Times New Roman"/>
          <w:sz w:val="24"/>
        </w:rPr>
        <w:t>Ethyl α-D-</w:t>
      </w:r>
      <w:proofErr w:type="spellStart"/>
      <w:r>
        <w:rPr>
          <w:rFonts w:ascii="Times New Roman" w:eastAsia="SimSun" w:hAnsi="Times New Roman" w:cs="Times New Roman"/>
          <w:sz w:val="24"/>
        </w:rPr>
        <w:t>Thioglucopyranoside</w:t>
      </w:r>
      <w:proofErr w:type="spellEnd"/>
      <w:r>
        <w:rPr>
          <w:rFonts w:ascii="Times New Roman" w:eastAsia="SimSun" w:hAnsi="Times New Roman"/>
          <w:sz w:val="24"/>
        </w:rPr>
        <w:t xml:space="preserve"> </w:t>
      </w:r>
      <w:r>
        <w:rPr>
          <w:rFonts w:ascii="Times New Roman" w:hAnsi="Times New Roman" w:cs="Times New Roman"/>
          <w:sz w:val="24"/>
        </w:rPr>
        <w:t xml:space="preserve">+ 5 mg/L ginsenoside + 5 mg/L </w:t>
      </w:r>
      <w:r>
        <w:rPr>
          <w:rFonts w:ascii="Times New Roman" w:eastAsia="SimSun" w:hAnsi="Times New Roman"/>
          <w:sz w:val="24"/>
        </w:rPr>
        <w:t>6-gingerol</w:t>
      </w:r>
      <w:r>
        <w:rPr>
          <w:rFonts w:ascii="Times New Roman" w:hAnsi="Times New Roman" w:cs="Times New Roman"/>
          <w:sz w:val="24"/>
        </w:rPr>
        <w:t xml:space="preserve"> and 20 mg/L </w:t>
      </w:r>
      <w:r>
        <w:rPr>
          <w:rFonts w:ascii="Times New Roman" w:eastAsia="SimSun" w:hAnsi="Times New Roman"/>
          <w:sz w:val="24"/>
        </w:rPr>
        <w:t>imipenem</w:t>
      </w:r>
      <w:r>
        <w:rPr>
          <w:rFonts w:ascii="Times New Roman" w:hAnsi="Times New Roman" w:cs="Times New Roman"/>
          <w:sz w:val="24"/>
        </w:rPr>
        <w:t xml:space="preserve"> + 5 mg/L ginsenoside + 5 mg/L </w:t>
      </w:r>
      <w:r>
        <w:rPr>
          <w:rFonts w:ascii="Times New Roman" w:eastAsia="SimSun" w:hAnsi="Times New Roman"/>
          <w:sz w:val="24"/>
        </w:rPr>
        <w:t xml:space="preserve">6-gingerol treatments; </w:t>
      </w:r>
      <w:r>
        <w:rPr>
          <w:rFonts w:ascii="Times New Roman" w:eastAsia="SimSun" w:hAnsi="Times New Roman"/>
          <w:b/>
          <w:bCs/>
          <w:sz w:val="24"/>
        </w:rPr>
        <w:t>(L)</w:t>
      </w:r>
      <w:r>
        <w:rPr>
          <w:rFonts w:ascii="Times New Roman" w:eastAsia="SimSun" w:hAnsi="Times New Roman"/>
          <w:sz w:val="24"/>
        </w:rPr>
        <w:t xml:space="preserve"> refers to </w:t>
      </w:r>
      <w:r>
        <w:rPr>
          <w:rFonts w:ascii="Times New Roman" w:hAnsi="Times New Roman" w:cs="Times New Roman"/>
          <w:sz w:val="24"/>
        </w:rPr>
        <w:t xml:space="preserve">5 mg/L </w:t>
      </w:r>
      <w:r>
        <w:rPr>
          <w:rFonts w:ascii="Times New Roman" w:eastAsia="SimSun" w:hAnsi="Times New Roman" w:cs="Times New Roman"/>
          <w:sz w:val="24"/>
        </w:rPr>
        <w:t>Ethyl α-D-</w:t>
      </w:r>
      <w:proofErr w:type="spellStart"/>
      <w:r>
        <w:rPr>
          <w:rFonts w:ascii="Times New Roman" w:eastAsia="SimSun" w:hAnsi="Times New Roman" w:cs="Times New Roman"/>
          <w:sz w:val="24"/>
        </w:rPr>
        <w:t>Thioglucopyranoside</w:t>
      </w:r>
      <w:proofErr w:type="spellEnd"/>
      <w:r>
        <w:rPr>
          <w:rFonts w:ascii="Times New Roman" w:hAnsi="Times New Roman" w:cs="Times New Roman"/>
          <w:sz w:val="24"/>
        </w:rPr>
        <w:t xml:space="preserve"> + 20 mg/L </w:t>
      </w:r>
      <w:r>
        <w:rPr>
          <w:rFonts w:ascii="Times New Roman" w:eastAsia="SimSun" w:hAnsi="Times New Roman"/>
          <w:sz w:val="24"/>
        </w:rPr>
        <w:t>imipenem</w:t>
      </w:r>
      <w:r>
        <w:rPr>
          <w:rFonts w:ascii="Times New Roman" w:hAnsi="Times New Roman" w:cs="Times New Roman"/>
          <w:sz w:val="24"/>
        </w:rPr>
        <w:t xml:space="preserve"> + 5 mg/L ginsenoside + 5 mg/L</w:t>
      </w:r>
      <w:r>
        <w:rPr>
          <w:rFonts w:ascii="Times New Roman" w:eastAsia="SimSun" w:hAnsi="Times New Roman"/>
          <w:sz w:val="24"/>
        </w:rPr>
        <w:t xml:space="preserve"> 6-gingerol.</w:t>
      </w:r>
      <w:r>
        <w:rPr>
          <w:rFonts w:ascii="Times New Roman" w:hAnsi="Times New Roman" w:cs="Times New Roman" w:hint="eastAsia"/>
          <w:sz w:val="24"/>
        </w:rPr>
        <w:t xml:space="preserve"> </w:t>
      </w:r>
      <w:r>
        <w:rPr>
          <w:rFonts w:ascii="Times New Roman" w:hAnsi="Times New Roman" w:cs="Times New Roman"/>
          <w:sz w:val="24"/>
        </w:rPr>
        <w:t xml:space="preserve">Scale bar equals to 100 </w:t>
      </w:r>
      <w:proofErr w:type="spellStart"/>
      <w:r>
        <w:rPr>
          <w:rFonts w:ascii="Times New Roman" w:hAnsi="Times New Roman" w:cs="Times New Roman"/>
          <w:sz w:val="24"/>
        </w:rPr>
        <w:t>μm</w:t>
      </w:r>
      <w:proofErr w:type="spellEnd"/>
      <w:r>
        <w:rPr>
          <w:rFonts w:ascii="Times New Roman" w:hAnsi="Times New Roman" w:cs="Times New Roman" w:hint="eastAsia"/>
          <w:sz w:val="24"/>
        </w:rPr>
        <w:t>.</w:t>
      </w:r>
    </w:p>
    <w:sectPr w:rsidR="00E35A05">
      <w:pgSz w:w="11900" w:h="16840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DengXian">
    <w:altName w:val="等线"/>
    <w:panose1 w:val="02010600030101010101"/>
    <w:charset w:val="86"/>
    <w:family w:val="modern"/>
    <w:pitch w:val="fixed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DengXian Light"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commondata" w:val="eyJoZGlkIjoiOTEwYTZhOWZmZjlhMTliNjEyODUyMjI5ODQ1MWY5YjMifQ=="/>
  </w:docVars>
  <w:rsids>
    <w:rsidRoot w:val="00EA6194"/>
    <w:rsid w:val="00040393"/>
    <w:rsid w:val="000934CC"/>
    <w:rsid w:val="000C606E"/>
    <w:rsid w:val="00117143"/>
    <w:rsid w:val="00143F15"/>
    <w:rsid w:val="001C6D1D"/>
    <w:rsid w:val="001E0FCF"/>
    <w:rsid w:val="0022736E"/>
    <w:rsid w:val="00232A60"/>
    <w:rsid w:val="002A76DD"/>
    <w:rsid w:val="00330C40"/>
    <w:rsid w:val="0035002F"/>
    <w:rsid w:val="003A1AC7"/>
    <w:rsid w:val="004143E8"/>
    <w:rsid w:val="00432D96"/>
    <w:rsid w:val="004D65DD"/>
    <w:rsid w:val="00575160"/>
    <w:rsid w:val="005A6189"/>
    <w:rsid w:val="005B2915"/>
    <w:rsid w:val="005B329B"/>
    <w:rsid w:val="005F07C2"/>
    <w:rsid w:val="005F5660"/>
    <w:rsid w:val="00642E52"/>
    <w:rsid w:val="00657B24"/>
    <w:rsid w:val="00665536"/>
    <w:rsid w:val="00682766"/>
    <w:rsid w:val="006B7854"/>
    <w:rsid w:val="00725296"/>
    <w:rsid w:val="0073147F"/>
    <w:rsid w:val="00764450"/>
    <w:rsid w:val="00767A75"/>
    <w:rsid w:val="007A34A6"/>
    <w:rsid w:val="007B5074"/>
    <w:rsid w:val="007C570E"/>
    <w:rsid w:val="00845DAF"/>
    <w:rsid w:val="00904AF9"/>
    <w:rsid w:val="009125E3"/>
    <w:rsid w:val="009230F1"/>
    <w:rsid w:val="009523D4"/>
    <w:rsid w:val="00973902"/>
    <w:rsid w:val="00985801"/>
    <w:rsid w:val="009B0E15"/>
    <w:rsid w:val="009E45D9"/>
    <w:rsid w:val="00A03C7E"/>
    <w:rsid w:val="00A41AA8"/>
    <w:rsid w:val="00A442F0"/>
    <w:rsid w:val="00A52ADA"/>
    <w:rsid w:val="00A57904"/>
    <w:rsid w:val="00A97B35"/>
    <w:rsid w:val="00B80C98"/>
    <w:rsid w:val="00B9065B"/>
    <w:rsid w:val="00B90C01"/>
    <w:rsid w:val="00BC5F14"/>
    <w:rsid w:val="00C022F2"/>
    <w:rsid w:val="00C10557"/>
    <w:rsid w:val="00C10CAD"/>
    <w:rsid w:val="00C22CFB"/>
    <w:rsid w:val="00C310D0"/>
    <w:rsid w:val="00C867FB"/>
    <w:rsid w:val="00D1344D"/>
    <w:rsid w:val="00D17190"/>
    <w:rsid w:val="00D70622"/>
    <w:rsid w:val="00D81A4D"/>
    <w:rsid w:val="00D83B1B"/>
    <w:rsid w:val="00DA5789"/>
    <w:rsid w:val="00E11E96"/>
    <w:rsid w:val="00E35A05"/>
    <w:rsid w:val="00E532DD"/>
    <w:rsid w:val="00EA6194"/>
    <w:rsid w:val="00EB0204"/>
    <w:rsid w:val="00EB3436"/>
    <w:rsid w:val="00F10EB9"/>
    <w:rsid w:val="00FA03D2"/>
    <w:rsid w:val="062B10ED"/>
    <w:rsid w:val="07F5327C"/>
    <w:rsid w:val="0E247B32"/>
    <w:rsid w:val="14DE0B33"/>
    <w:rsid w:val="389D4BD5"/>
    <w:rsid w:val="478F5971"/>
    <w:rsid w:val="5EF813A7"/>
    <w:rsid w:val="68B964EF"/>
    <w:rsid w:val="6D33293D"/>
    <w:rsid w:val="7C8C2E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9F5427F"/>
  <w15:docId w15:val="{C699ED56-3C57-479F-8EC7-6A5D52F242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DengXian" w:eastAsia="DengXian" w:hAnsi="DengXian" w:cs="DengXian"/>
        <w:lang w:val="en-GB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 w:qFormat="1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Pr>
      <w:rFonts w:ascii="SimSun" w:eastAsia="SimSun"/>
      <w:sz w:val="18"/>
      <w:szCs w:val="18"/>
    </w:rPr>
  </w:style>
  <w:style w:type="paragraph" w:styleId="Footer">
    <w:name w:val="footer"/>
    <w:basedOn w:val="Normal"/>
    <w:link w:val="FooterChar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TableGrid">
    <w:name w:val="Table Grid"/>
    <w:basedOn w:val="TableNormal"/>
    <w:uiPriority w:val="39"/>
    <w:qFormat/>
    <w:rPr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BalloonTextChar">
    <w:name w:val="Balloon Text Char"/>
    <w:basedOn w:val="DefaultParagraphFont"/>
    <w:link w:val="BalloonText"/>
    <w:uiPriority w:val="99"/>
    <w:semiHidden/>
    <w:qFormat/>
    <w:rPr>
      <w:rFonts w:ascii="SimSun" w:eastAsia="SimSun"/>
      <w:sz w:val="18"/>
      <w:szCs w:val="18"/>
    </w:rPr>
  </w:style>
  <w:style w:type="character" w:customStyle="1" w:styleId="HeaderChar">
    <w:name w:val="Header Char"/>
    <w:basedOn w:val="DefaultParagraphFont"/>
    <w:link w:val="Header"/>
    <w:uiPriority w:val="99"/>
    <w:rPr>
      <w:sz w:val="18"/>
      <w:szCs w:val="18"/>
    </w:rPr>
  </w:style>
  <w:style w:type="character" w:customStyle="1" w:styleId="FooterChar">
    <w:name w:val="Footer Char"/>
    <w:basedOn w:val="DefaultParagraphFont"/>
    <w:link w:val="Footer"/>
    <w:uiPriority w:val="99"/>
    <w:qFormat/>
    <w:rPr>
      <w:sz w:val="18"/>
      <w:szCs w:val="18"/>
    </w:rPr>
  </w:style>
  <w:style w:type="paragraph" w:styleId="Revision">
    <w:name w:val="Revision"/>
    <w:hidden/>
    <w:uiPriority w:val="99"/>
    <w:semiHidden/>
    <w:rsid w:val="005B329B"/>
    <w:rPr>
      <w:rFonts w:asciiTheme="minorHAnsi" w:eastAsiaTheme="minorEastAsia" w:hAnsiTheme="minorHAnsi" w:cstheme="minorBidi"/>
      <w:kern w:val="2"/>
      <w:sz w:val="21"/>
      <w:szCs w:val="24"/>
      <w:lang w:val="en-US"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</Pages>
  <Words>600</Words>
  <Characters>3259</Characters>
  <Application>Microsoft Office Word</Application>
  <DocSecurity>0</DocSecurity>
  <Lines>88</Lines>
  <Paragraphs>9</Paragraphs>
  <ScaleCrop>false</ScaleCrop>
  <Company>Frontiers Media</Company>
  <LinksUpToDate>false</LinksUpToDate>
  <CharactersWithSpaces>3850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kil</dc:creator>
  <cp:lastModifiedBy>Palmira Seixas</cp:lastModifiedBy>
  <cp:revision>4</cp:revision>
  <dcterms:created xsi:type="dcterms:W3CDTF">2022-11-16T12:34:00Z</dcterms:created>
  <dcterms:modified xsi:type="dcterms:W3CDTF">2022-11-16T12:36:00Z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2052-11.1.0.12763</vt:lpwstr>
  </property>
  <property fmtid="{D5CDD505-2E9C-101B-9397-08002B2CF9AE}" pid="3" name="ICV">
    <vt:lpwstr>9DCC1465438349B89256338345114C60</vt:lpwstr>
  </property>
  <property fmtid="{D5CDD505-2E9C-101B-9397-08002B2CF9AE}" pid="4" name="GrammarlyDocumentId">
    <vt:lpwstr>0c42887228c5660e5bf3b2026a46631e1d972e4ff0cce7bba29008bfbad98558</vt:lpwstr>
  </property>
</Properties>
</file>