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4D059444" w14:textId="14CFB1EA" w:rsidR="00994A3D" w:rsidRDefault="00654E8F" w:rsidP="0001436A">
      <w:pPr>
        <w:pStyle w:val="1"/>
      </w:pPr>
      <w:r w:rsidRPr="00994A3D">
        <w:t>Supplementary Figures and Tables</w:t>
      </w:r>
    </w:p>
    <w:p w14:paraId="7EE927E2" w14:textId="744134EE" w:rsidR="009B7629" w:rsidRPr="00727DC7" w:rsidRDefault="00727DC7" w:rsidP="00727DC7">
      <w:pPr>
        <w:pStyle w:val="AuthorList"/>
        <w:spacing w:line="360" w:lineRule="auto"/>
        <w:ind w:firstLineChars="200" w:firstLine="480"/>
        <w:jc w:val="both"/>
        <w:rPr>
          <w:b w:val="0"/>
        </w:rPr>
      </w:pPr>
      <w:r w:rsidRPr="00727DC7">
        <w:rPr>
          <w:b w:val="0"/>
        </w:rPr>
        <w:t xml:space="preserve">This supporting </w:t>
      </w:r>
      <w:r w:rsidR="00AF26B6" w:rsidRPr="00AF26B6">
        <w:rPr>
          <w:b w:val="0"/>
        </w:rPr>
        <w:t>information</w:t>
      </w:r>
      <w:r w:rsidRPr="00727DC7">
        <w:rPr>
          <w:b w:val="0"/>
        </w:rPr>
        <w:t xml:space="preserve"> provides the event list of space hurricane in this study and related information shown in Table S1</w:t>
      </w:r>
      <w:r>
        <w:rPr>
          <w:b w:val="0"/>
        </w:rPr>
        <w:t xml:space="preserve"> (f</w:t>
      </w:r>
      <w:r w:rsidRPr="00727DC7">
        <w:rPr>
          <w:b w:val="0"/>
        </w:rPr>
        <w:t>ile</w:t>
      </w:r>
      <w:r>
        <w:rPr>
          <w:b w:val="0"/>
        </w:rPr>
        <w:t xml:space="preserve"> </w:t>
      </w:r>
      <w:r w:rsidRPr="00727DC7">
        <w:rPr>
          <w:b w:val="0"/>
        </w:rPr>
        <w:t>uploaded separately</w:t>
      </w:r>
      <w:r>
        <w:rPr>
          <w:b w:val="0"/>
        </w:rPr>
        <w:t>)</w:t>
      </w:r>
      <w:r w:rsidRPr="00727DC7">
        <w:rPr>
          <w:b w:val="0"/>
        </w:rPr>
        <w:t>.</w:t>
      </w:r>
      <w:r w:rsidRPr="00727DC7">
        <w:rPr>
          <w:rFonts w:hint="eastAsia"/>
          <w:b w:val="0"/>
        </w:rPr>
        <w:t xml:space="preserve"> </w:t>
      </w:r>
      <w:r w:rsidRPr="00727DC7">
        <w:rPr>
          <w:b w:val="0"/>
        </w:rPr>
        <w:t xml:space="preserve">The solar elevation angle and Earth’s dipole tilt angle distribution of 329 space hurricane events as shown in Figure S1, and an overview of the number of SSUSI images in 147 individual space hurricane event </w:t>
      </w:r>
      <w:bookmarkStart w:id="0" w:name="_Hlk72241635"/>
      <w:r w:rsidRPr="00727DC7">
        <w:rPr>
          <w:b w:val="0"/>
        </w:rPr>
        <w:t xml:space="preserve">(second column of Table </w:t>
      </w:r>
      <w:r>
        <w:rPr>
          <w:b w:val="0"/>
        </w:rPr>
        <w:t>S</w:t>
      </w:r>
      <w:r w:rsidRPr="00727DC7">
        <w:rPr>
          <w:b w:val="0"/>
        </w:rPr>
        <w:t>1) as shown in Figure S</w:t>
      </w:r>
      <w:bookmarkEnd w:id="0"/>
      <w:r w:rsidRPr="00727DC7">
        <w:rPr>
          <w:b w:val="0"/>
        </w:rPr>
        <w:t xml:space="preserve">2. Figure S2 </w:t>
      </w:r>
      <w:bookmarkStart w:id="1" w:name="_Hlk72241837"/>
      <w:r w:rsidRPr="00727DC7">
        <w:rPr>
          <w:b w:val="0"/>
        </w:rPr>
        <w:t>reveals</w:t>
      </w:r>
      <w:bookmarkEnd w:id="1"/>
      <w:r w:rsidRPr="00727DC7">
        <w:rPr>
          <w:b w:val="0"/>
        </w:rPr>
        <w:t xml:space="preserve"> the mini</w:t>
      </w:r>
      <w:bookmarkStart w:id="2" w:name="_GoBack"/>
      <w:bookmarkEnd w:id="2"/>
      <w:r w:rsidRPr="00727DC7">
        <w:rPr>
          <w:b w:val="0"/>
        </w:rPr>
        <w:t>mum duration for each individual space hurricane event.</w:t>
      </w:r>
    </w:p>
    <w:p w14:paraId="6754D378" w14:textId="2E7DD240" w:rsidR="00994A3D" w:rsidRPr="009B7629" w:rsidRDefault="00994A3D" w:rsidP="009B7629">
      <w:pPr>
        <w:pStyle w:val="2"/>
      </w:pPr>
      <w:r w:rsidRPr="0001436A">
        <w:t>Supplementary</w:t>
      </w:r>
      <w:r w:rsidRPr="001549D3">
        <w:t xml:space="preserve"> Figures</w:t>
      </w:r>
    </w:p>
    <w:p w14:paraId="0D671E64" w14:textId="77777777" w:rsidR="009B7629" w:rsidRPr="009B7629" w:rsidRDefault="009B7629" w:rsidP="00727DC7">
      <w:pPr>
        <w:spacing w:before="100" w:beforeAutospacing="1" w:after="100" w:afterAutospacing="1"/>
        <w:jc w:val="center"/>
        <w:rPr>
          <w:rFonts w:ascii="Myriad Pro" w:eastAsia="宋体" w:hAnsi="Myriad Pro" w:cs="Times New Roman"/>
          <w:b/>
          <w:szCs w:val="24"/>
        </w:rPr>
      </w:pPr>
      <w:r w:rsidRPr="009B7629">
        <w:rPr>
          <w:rFonts w:eastAsia="宋体" w:cs="Times New Roman"/>
          <w:noProof/>
          <w:szCs w:val="20"/>
          <w:lang w:eastAsia="zh-CN"/>
        </w:rPr>
        <w:drawing>
          <wp:inline distT="0" distB="0" distL="0" distR="0" wp14:anchorId="0BE3D567" wp14:editId="1C8BADDC">
            <wp:extent cx="5990404" cy="2209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8717" cy="2212866"/>
                    </a:xfrm>
                    <a:prstGeom prst="rect">
                      <a:avLst/>
                    </a:prstGeom>
                  </pic:spPr>
                </pic:pic>
              </a:graphicData>
            </a:graphic>
          </wp:inline>
        </w:drawing>
      </w:r>
    </w:p>
    <w:p w14:paraId="48059A86" w14:textId="77777777" w:rsidR="009B7629" w:rsidRPr="009B7629" w:rsidRDefault="009B7629" w:rsidP="009B7629">
      <w:pPr>
        <w:spacing w:after="0" w:line="360" w:lineRule="auto"/>
        <w:jc w:val="both"/>
        <w:rPr>
          <w:rFonts w:cs="Times New Roman"/>
          <w:szCs w:val="24"/>
        </w:rPr>
      </w:pPr>
      <w:r w:rsidRPr="009B7629">
        <w:rPr>
          <w:rFonts w:cs="Times New Roman"/>
          <w:b/>
          <w:szCs w:val="24"/>
        </w:rPr>
        <w:t>Figure S1.</w:t>
      </w:r>
      <w:r w:rsidRPr="009B7629">
        <w:rPr>
          <w:rFonts w:cs="Times New Roman"/>
          <w:szCs w:val="24"/>
        </w:rPr>
        <w:t xml:space="preserve"> (a) solar elevation angle distribution of 329 space hurricane events. (b) Earth’s dipole tilt angle distribution of 329 space hurricane events. </w:t>
      </w:r>
    </w:p>
    <w:p w14:paraId="1A05E95D" w14:textId="77777777" w:rsidR="009B7629" w:rsidRPr="009B7629" w:rsidRDefault="009B7629" w:rsidP="009B7629">
      <w:pPr>
        <w:spacing w:after="0" w:line="360" w:lineRule="auto"/>
        <w:jc w:val="center"/>
        <w:rPr>
          <w:rFonts w:ascii="Myriad Pro" w:eastAsia="Times New Roman" w:hAnsi="Myriad Pro" w:cs="Times New Roman"/>
          <w:sz w:val="22"/>
        </w:rPr>
      </w:pPr>
      <w:r w:rsidRPr="009B7629">
        <w:rPr>
          <w:rFonts w:eastAsia="Times New Roman" w:cs="Times New Roman"/>
          <w:noProof/>
          <w:szCs w:val="24"/>
          <w:lang w:eastAsia="zh-CN"/>
        </w:rPr>
        <w:drawing>
          <wp:inline distT="0" distB="0" distL="0" distR="0" wp14:anchorId="15BC43B2" wp14:editId="1590D07D">
            <wp:extent cx="3521363" cy="2061850"/>
            <wp:effectExtent l="0" t="0" r="31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8819" cy="2089637"/>
                    </a:xfrm>
                    <a:prstGeom prst="rect">
                      <a:avLst/>
                    </a:prstGeom>
                  </pic:spPr>
                </pic:pic>
              </a:graphicData>
            </a:graphic>
          </wp:inline>
        </w:drawing>
      </w:r>
    </w:p>
    <w:p w14:paraId="6FD650BA" w14:textId="77777777" w:rsidR="009B7629" w:rsidRPr="009B7629" w:rsidRDefault="009B7629" w:rsidP="009B7629">
      <w:pPr>
        <w:spacing w:after="0" w:line="360" w:lineRule="auto"/>
        <w:jc w:val="both"/>
        <w:rPr>
          <w:rFonts w:cs="Times New Roman"/>
          <w:szCs w:val="24"/>
        </w:rPr>
      </w:pPr>
      <w:r w:rsidRPr="009B7629">
        <w:rPr>
          <w:rFonts w:cs="Times New Roman"/>
          <w:b/>
          <w:szCs w:val="24"/>
        </w:rPr>
        <w:lastRenderedPageBreak/>
        <w:t>Figure S2.</w:t>
      </w:r>
      <w:r w:rsidRPr="009B7629">
        <w:rPr>
          <w:rFonts w:cs="Times New Roman"/>
          <w:szCs w:val="24"/>
        </w:rPr>
        <w:t xml:space="preserve"> Statistics on the number of SSUSI images in 147 individual space hurricane event (Second column of Supplementary list 1). When SSUSI images is greater than 1, the minimum duration for each individual space hurricane event is equal to the number of SSUSI images multiplied by the orbital period (~101min). When SSUSI images is equal to 1, it means individual space hurricane events can only be observed by one orbital period and the space hurricane last no longer than ~202min. </w:t>
      </w:r>
    </w:p>
    <w:p w14:paraId="6BA302D6" w14:textId="2DA77970" w:rsidR="00727DC7" w:rsidRPr="009B7629" w:rsidRDefault="00727DC7" w:rsidP="00727DC7">
      <w:pPr>
        <w:pStyle w:val="2"/>
      </w:pPr>
      <w:r w:rsidRPr="0001436A">
        <w:t>Supplementary</w:t>
      </w:r>
      <w:r w:rsidRPr="001549D3">
        <w:t xml:space="preserve"> </w:t>
      </w:r>
      <w:r w:rsidRPr="00727DC7">
        <w:t>Tables</w:t>
      </w:r>
    </w:p>
    <w:p w14:paraId="3DA676C1" w14:textId="77777777" w:rsidR="00727DC7" w:rsidRPr="00727DC7" w:rsidRDefault="00727DC7" w:rsidP="00727DC7">
      <w:pPr>
        <w:pStyle w:val="AuthorList"/>
        <w:spacing w:line="360" w:lineRule="auto"/>
        <w:jc w:val="both"/>
        <w:rPr>
          <w:b w:val="0"/>
        </w:rPr>
      </w:pPr>
      <w:r w:rsidRPr="00727DC7">
        <w:t>Table S1.</w:t>
      </w:r>
      <w:r w:rsidRPr="00727DC7">
        <w:rPr>
          <w:b w:val="0"/>
        </w:rPr>
        <w:t xml:space="preserve"> An overview of the event list of space hurricane in this study and related information. The columns from left to right in the table are Event</w:t>
      </w:r>
      <w:r w:rsidRPr="00727DC7">
        <w:rPr>
          <w:rFonts w:hint="eastAsia"/>
          <w:b w:val="0"/>
        </w:rPr>
        <w:t xml:space="preserve"> </w:t>
      </w:r>
      <w:r w:rsidRPr="00727DC7">
        <w:rPr>
          <w:b w:val="0"/>
        </w:rPr>
        <w:t>number, Individual event number, Date of event, DMSP satellite number, Orbit number, Day of year, Event start time, MLT (°), MLAT</w:t>
      </w:r>
      <w:r w:rsidRPr="00727DC7">
        <w:rPr>
          <w:rFonts w:hint="eastAsia"/>
          <w:b w:val="0"/>
        </w:rPr>
        <w:t xml:space="preserve"> </w:t>
      </w:r>
      <w:r w:rsidRPr="00727DC7">
        <w:rPr>
          <w:b w:val="0"/>
        </w:rPr>
        <w:t>(°), Solar elevation angle, Dipole tilt angle.</w:t>
      </w:r>
    </w:p>
    <w:p w14:paraId="7B65BC41" w14:textId="77777777" w:rsidR="00DE23E8" w:rsidRPr="001549D3" w:rsidRDefault="00DE23E8" w:rsidP="00654E8F">
      <w:pPr>
        <w:spacing w:before="240"/>
      </w:pPr>
    </w:p>
    <w:sectPr w:rsidR="00DE23E8"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0FB06" w14:textId="77777777" w:rsidR="00F37126" w:rsidRDefault="00F37126" w:rsidP="00117666">
      <w:pPr>
        <w:spacing w:after="0"/>
      </w:pPr>
      <w:r>
        <w:separator/>
      </w:r>
    </w:p>
  </w:endnote>
  <w:endnote w:type="continuationSeparator" w:id="0">
    <w:p w14:paraId="3DE2BBD4" w14:textId="77777777" w:rsidR="00F37126" w:rsidRDefault="00F3712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623F99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F26B6">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4623F99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F26B6">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078C9424"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B7629">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078C9424"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B7629">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5A800" w14:textId="77777777" w:rsidR="00F37126" w:rsidRDefault="00F37126" w:rsidP="00117666">
      <w:pPr>
        <w:spacing w:after="0"/>
      </w:pPr>
      <w:r>
        <w:separator/>
      </w:r>
    </w:p>
  </w:footnote>
  <w:footnote w:type="continuationSeparator" w:id="0">
    <w:p w14:paraId="5641EAFD" w14:textId="77777777" w:rsidR="00F37126" w:rsidRDefault="00F3712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eastAsia="zh-CN"/>
      </w:rPr>
      <w:drawing>
        <wp:inline distT="0" distB="0" distL="0" distR="0" wp14:anchorId="07D26A56" wp14:editId="2E460F0E">
          <wp:extent cx="1382534" cy="497091"/>
          <wp:effectExtent l="0" t="0" r="0" b="0"/>
          <wp:docPr id="3"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27DC7"/>
    <w:rsid w:val="007501BE"/>
    <w:rsid w:val="00790BB3"/>
    <w:rsid w:val="007C206C"/>
    <w:rsid w:val="00817DD6"/>
    <w:rsid w:val="0083759F"/>
    <w:rsid w:val="00885156"/>
    <w:rsid w:val="009151AA"/>
    <w:rsid w:val="0093429D"/>
    <w:rsid w:val="00943573"/>
    <w:rsid w:val="00964134"/>
    <w:rsid w:val="00970F7D"/>
    <w:rsid w:val="00994A3D"/>
    <w:rsid w:val="009B7629"/>
    <w:rsid w:val="009C2B12"/>
    <w:rsid w:val="00A174D9"/>
    <w:rsid w:val="00AA4D24"/>
    <w:rsid w:val="00AB6715"/>
    <w:rsid w:val="00AF26B6"/>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37126"/>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02A351-6503-41E1-81DD-743A933D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15</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lusheng</cp:lastModifiedBy>
  <cp:revision>5</cp:revision>
  <cp:lastPrinted>2013-10-03T12:51:00Z</cp:lastPrinted>
  <dcterms:created xsi:type="dcterms:W3CDTF">2018-11-23T08:58:00Z</dcterms:created>
  <dcterms:modified xsi:type="dcterms:W3CDTF">2022-09-19T01:14:00Z</dcterms:modified>
</cp:coreProperties>
</file>