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7DA4F" w14:textId="3964FE79" w:rsidR="00793FC7" w:rsidRPr="00F9760A" w:rsidRDefault="00793FC7" w:rsidP="00793FC7">
      <w:pPr>
        <w:pStyle w:val="MDPI41tablecaption"/>
        <w:ind w:left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9760A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Table </w:t>
      </w:r>
      <w:r>
        <w:rPr>
          <w:rFonts w:ascii="Times New Roman" w:hAnsi="Times New Roman" w:cs="Times New Roman"/>
          <w:b/>
          <w:i/>
          <w:color w:val="auto"/>
          <w:sz w:val="20"/>
          <w:szCs w:val="20"/>
        </w:rPr>
        <w:t>S1</w:t>
      </w:r>
      <w:r w:rsidRPr="00F9760A">
        <w:rPr>
          <w:rFonts w:ascii="Times New Roman" w:hAnsi="Times New Roman" w:cs="Times New Roman"/>
          <w:b/>
          <w:i/>
          <w:color w:val="auto"/>
          <w:sz w:val="20"/>
          <w:szCs w:val="20"/>
        </w:rPr>
        <w:t xml:space="preserve">. </w:t>
      </w:r>
      <w:r w:rsidRPr="00F9760A">
        <w:rPr>
          <w:rFonts w:ascii="Times New Roman" w:hAnsi="Times New Roman" w:cs="Times New Roman"/>
          <w:color w:val="auto"/>
          <w:sz w:val="20"/>
          <w:szCs w:val="20"/>
        </w:rPr>
        <w:t>Confirm</w:t>
      </w:r>
      <w:r>
        <w:rPr>
          <w:rFonts w:ascii="Times New Roman" w:hAnsi="Times New Roman" w:cs="Times New Roman"/>
          <w:color w:val="auto"/>
          <w:sz w:val="20"/>
          <w:szCs w:val="20"/>
        </w:rPr>
        <w:t>ation of</w:t>
      </w:r>
      <w:r w:rsidRPr="00F9760A">
        <w:rPr>
          <w:rFonts w:ascii="Times New Roman" w:hAnsi="Times New Roman" w:cs="Times New Roman"/>
          <w:color w:val="auto"/>
          <w:sz w:val="20"/>
          <w:szCs w:val="20"/>
        </w:rPr>
        <w:t xml:space="preserve"> antibiotic resistance profile of </w:t>
      </w:r>
      <w:r w:rsidRPr="00F9760A">
        <w:rPr>
          <w:rFonts w:ascii="Times New Roman" w:hAnsi="Times New Roman" w:cs="Times New Roman"/>
          <w:i/>
          <w:color w:val="auto"/>
          <w:sz w:val="20"/>
          <w:szCs w:val="20"/>
        </w:rPr>
        <w:t>E. coli</w:t>
      </w:r>
      <w:r w:rsidRPr="00F9760A">
        <w:rPr>
          <w:rFonts w:ascii="Times New Roman" w:hAnsi="Times New Roman" w:cs="Times New Roman"/>
          <w:color w:val="auto"/>
          <w:sz w:val="20"/>
          <w:szCs w:val="20"/>
        </w:rPr>
        <w:t xml:space="preserve"> against different antibiotics using different tests</w:t>
      </w:r>
      <w:r w:rsidRPr="00F9760A">
        <w:rPr>
          <w:rFonts w:ascii="Times New Roman" w:hAnsi="Times New Roman" w:cs="Times New Roman"/>
          <w:i/>
          <w:iCs/>
          <w:color w:val="auto"/>
          <w:sz w:val="20"/>
          <w:szCs w:val="20"/>
        </w:rPr>
        <w:t>.</w:t>
      </w:r>
    </w:p>
    <w:tbl>
      <w:tblPr>
        <w:tblStyle w:val="TableGrid"/>
        <w:tblW w:w="10465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3"/>
        <w:gridCol w:w="2875"/>
        <w:gridCol w:w="2993"/>
        <w:gridCol w:w="3114"/>
      </w:tblGrid>
      <w:tr w:rsidR="00793FC7" w:rsidRPr="00F9760A" w14:paraId="7E7ED62B" w14:textId="77777777" w:rsidTr="00771BE8">
        <w:trPr>
          <w:jc w:val="center"/>
        </w:trPr>
        <w:tc>
          <w:tcPr>
            <w:tcW w:w="1377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F0828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b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b/>
                <w:i w:val="0"/>
                <w:iCs w:val="0"/>
                <w:color w:val="auto"/>
                <w:sz w:val="20"/>
                <w:szCs w:val="24"/>
              </w:rPr>
              <w:t>Antibiotic names</w:t>
            </w:r>
          </w:p>
        </w:tc>
        <w:tc>
          <w:tcPr>
            <w:tcW w:w="266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8A47F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b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b/>
                <w:i w:val="0"/>
                <w:iCs w:val="0"/>
                <w:color w:val="auto"/>
                <w:sz w:val="20"/>
                <w:szCs w:val="24"/>
              </w:rPr>
              <w:t>E-test</w:t>
            </w:r>
          </w:p>
          <w:p w14:paraId="71BB7E4A" w14:textId="77777777" w:rsidR="00793FC7" w:rsidRPr="00F9760A" w:rsidRDefault="00793FC7" w:rsidP="00771BE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noProof w:val="0"/>
                <w:color w:val="auto"/>
              </w:rPr>
            </w:pPr>
            <w:r w:rsidRPr="00F9760A">
              <w:rPr>
                <w:b/>
                <w:noProof w:val="0"/>
                <w:color w:val="auto"/>
              </w:rPr>
              <w:t>(µg/mL)</w:t>
            </w:r>
          </w:p>
        </w:tc>
        <w:tc>
          <w:tcPr>
            <w:tcW w:w="2778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8DB23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b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b/>
                <w:i w:val="0"/>
                <w:iCs w:val="0"/>
                <w:color w:val="auto"/>
                <w:sz w:val="20"/>
                <w:szCs w:val="24"/>
              </w:rPr>
              <w:t>ZOIs</w:t>
            </w:r>
          </w:p>
          <w:p w14:paraId="402BAA1A" w14:textId="77777777" w:rsidR="00793FC7" w:rsidRPr="00F9760A" w:rsidRDefault="00793FC7" w:rsidP="00771BE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noProof w:val="0"/>
                <w:color w:val="auto"/>
              </w:rPr>
            </w:pPr>
            <w:r w:rsidRPr="00F9760A">
              <w:rPr>
                <w:b/>
                <w:noProof w:val="0"/>
                <w:color w:val="auto"/>
              </w:rPr>
              <w:t>(mm)</w:t>
            </w:r>
          </w:p>
        </w:tc>
        <w:tc>
          <w:tcPr>
            <w:tcW w:w="289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297FDC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b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b/>
                <w:i w:val="0"/>
                <w:iCs w:val="0"/>
                <w:color w:val="auto"/>
                <w:sz w:val="20"/>
                <w:szCs w:val="24"/>
              </w:rPr>
              <w:t>Broth microdilution method</w:t>
            </w:r>
          </w:p>
          <w:p w14:paraId="611B01A6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b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b/>
                <w:i w:val="0"/>
                <w:iCs w:val="0"/>
                <w:color w:val="auto"/>
                <w:sz w:val="20"/>
                <w:szCs w:val="24"/>
              </w:rPr>
              <w:t>MICs</w:t>
            </w:r>
          </w:p>
          <w:p w14:paraId="641B1844" w14:textId="77777777" w:rsidR="00793FC7" w:rsidRPr="00F9760A" w:rsidRDefault="00793FC7" w:rsidP="00771BE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b/>
                <w:noProof w:val="0"/>
                <w:color w:val="auto"/>
              </w:rPr>
            </w:pPr>
            <w:r w:rsidRPr="00F9760A">
              <w:rPr>
                <w:b/>
                <w:noProof w:val="0"/>
                <w:color w:val="auto"/>
              </w:rPr>
              <w:t>(µg/mL)</w:t>
            </w:r>
          </w:p>
        </w:tc>
      </w:tr>
      <w:tr w:rsidR="00793FC7" w:rsidRPr="00F9760A" w14:paraId="2E457412" w14:textId="77777777" w:rsidTr="00771BE8">
        <w:trPr>
          <w:jc w:val="center"/>
        </w:trPr>
        <w:tc>
          <w:tcPr>
            <w:tcW w:w="13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EB3E48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i w:val="0"/>
                <w:color w:val="auto"/>
                <w:sz w:val="20"/>
                <w:szCs w:val="22"/>
              </w:rPr>
              <w:t>Penicillin</w:t>
            </w:r>
          </w:p>
        </w:tc>
        <w:tc>
          <w:tcPr>
            <w:tcW w:w="26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4A5D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i w:val="0"/>
                <w:color w:val="auto"/>
                <w:sz w:val="20"/>
                <w:szCs w:val="22"/>
              </w:rPr>
              <w:t>172±88.63</w:t>
            </w:r>
          </w:p>
        </w:tc>
        <w:tc>
          <w:tcPr>
            <w:tcW w:w="27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4EB571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i w:val="0"/>
                <w:color w:val="auto"/>
                <w:sz w:val="20"/>
                <w:szCs w:val="22"/>
              </w:rPr>
              <w:t>1.245±1.376</w:t>
            </w:r>
          </w:p>
        </w:tc>
        <w:tc>
          <w:tcPr>
            <w:tcW w:w="28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37A01" w14:textId="77777777" w:rsidR="00793FC7" w:rsidRPr="00F9760A" w:rsidRDefault="00793FC7" w:rsidP="00771BE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auto"/>
              </w:rPr>
            </w:pPr>
            <w:r w:rsidRPr="00F9760A">
              <w:rPr>
                <w:noProof w:val="0"/>
                <w:color w:val="auto"/>
              </w:rPr>
              <w:t>215±251.147</w:t>
            </w:r>
          </w:p>
          <w:p w14:paraId="2DBC5CEB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</w:p>
        </w:tc>
      </w:tr>
      <w:tr w:rsidR="00793FC7" w:rsidRPr="00F9760A" w14:paraId="13828FAE" w14:textId="77777777" w:rsidTr="00771BE8">
        <w:trPr>
          <w:jc w:val="center"/>
        </w:trPr>
        <w:tc>
          <w:tcPr>
            <w:tcW w:w="1377" w:type="dxa"/>
            <w:shd w:val="clear" w:color="auto" w:fill="auto"/>
            <w:vAlign w:val="center"/>
          </w:tcPr>
          <w:p w14:paraId="3982A211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i w:val="0"/>
                <w:color w:val="auto"/>
                <w:sz w:val="20"/>
                <w:szCs w:val="22"/>
              </w:rPr>
              <w:t>Ampicillin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6390439C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i w:val="0"/>
                <w:color w:val="auto"/>
                <w:sz w:val="20"/>
                <w:szCs w:val="22"/>
              </w:rPr>
              <w:t>71.125±106.882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07EA4EB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i w:val="0"/>
                <w:color w:val="auto"/>
                <w:sz w:val="20"/>
                <w:szCs w:val="22"/>
              </w:rPr>
              <w:t>14.545±8.97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05899EC5" w14:textId="77777777" w:rsidR="00793FC7" w:rsidRPr="00F9760A" w:rsidRDefault="00793FC7" w:rsidP="00771BE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auto"/>
              </w:rPr>
            </w:pPr>
            <w:r w:rsidRPr="00F9760A">
              <w:rPr>
                <w:noProof w:val="0"/>
                <w:color w:val="auto"/>
              </w:rPr>
              <w:t>170.94±271.26</w:t>
            </w:r>
          </w:p>
          <w:p w14:paraId="0B9CA56A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</w:p>
        </w:tc>
      </w:tr>
      <w:tr w:rsidR="00793FC7" w:rsidRPr="00F9760A" w14:paraId="579208C5" w14:textId="77777777" w:rsidTr="00771BE8">
        <w:trPr>
          <w:jc w:val="center"/>
        </w:trPr>
        <w:tc>
          <w:tcPr>
            <w:tcW w:w="1377" w:type="dxa"/>
            <w:shd w:val="clear" w:color="auto" w:fill="auto"/>
            <w:vAlign w:val="center"/>
          </w:tcPr>
          <w:p w14:paraId="12CEB438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i w:val="0"/>
                <w:color w:val="auto"/>
                <w:sz w:val="20"/>
                <w:szCs w:val="22"/>
              </w:rPr>
              <w:t>Oxacillin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1EE4900D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i w:val="0"/>
                <w:color w:val="auto"/>
                <w:sz w:val="20"/>
                <w:szCs w:val="22"/>
              </w:rPr>
              <w:t>256±0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4177160B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i w:val="0"/>
                <w:color w:val="auto"/>
                <w:sz w:val="20"/>
                <w:szCs w:val="22"/>
              </w:rPr>
              <w:t>0±0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0957D3D" w14:textId="77777777" w:rsidR="00793FC7" w:rsidRPr="00F9760A" w:rsidRDefault="00793FC7" w:rsidP="00771BE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auto"/>
              </w:rPr>
            </w:pPr>
            <w:r w:rsidRPr="00F9760A">
              <w:rPr>
                <w:noProof w:val="0"/>
                <w:color w:val="auto"/>
              </w:rPr>
              <w:t>360±174.36</w:t>
            </w:r>
          </w:p>
          <w:p w14:paraId="51F24D73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</w:p>
        </w:tc>
      </w:tr>
      <w:tr w:rsidR="00793FC7" w:rsidRPr="00F9760A" w14:paraId="64BA49A0" w14:textId="77777777" w:rsidTr="00771BE8">
        <w:trPr>
          <w:jc w:val="center"/>
        </w:trPr>
        <w:tc>
          <w:tcPr>
            <w:tcW w:w="1377" w:type="dxa"/>
            <w:shd w:val="clear" w:color="auto" w:fill="auto"/>
            <w:vAlign w:val="center"/>
          </w:tcPr>
          <w:p w14:paraId="18675F29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i w:val="0"/>
                <w:color w:val="auto"/>
                <w:sz w:val="20"/>
                <w:szCs w:val="22"/>
              </w:rPr>
              <w:t>Ciprofloxacin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50BA6975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i w:val="0"/>
                <w:color w:val="auto"/>
                <w:sz w:val="20"/>
                <w:szCs w:val="22"/>
              </w:rPr>
              <w:t>0.017125±0.0022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1A6C84DF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i w:val="0"/>
                <w:color w:val="auto"/>
                <w:sz w:val="20"/>
                <w:szCs w:val="22"/>
              </w:rPr>
              <w:t>37.12±1.596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503230E8" w14:textId="77777777" w:rsidR="00793FC7" w:rsidRPr="00F9760A" w:rsidRDefault="00793FC7" w:rsidP="00771BE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auto"/>
              </w:rPr>
            </w:pPr>
            <w:r w:rsidRPr="00F9760A">
              <w:rPr>
                <w:noProof w:val="0"/>
                <w:color w:val="auto"/>
              </w:rPr>
              <w:t>0.0196±0.012</w:t>
            </w:r>
          </w:p>
          <w:p w14:paraId="308B2294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</w:p>
        </w:tc>
      </w:tr>
      <w:tr w:rsidR="00793FC7" w:rsidRPr="00F9760A" w14:paraId="50EB5A75" w14:textId="77777777" w:rsidTr="00771BE8">
        <w:trPr>
          <w:jc w:val="center"/>
        </w:trPr>
        <w:tc>
          <w:tcPr>
            <w:tcW w:w="1377" w:type="dxa"/>
            <w:shd w:val="clear" w:color="auto" w:fill="auto"/>
            <w:vAlign w:val="center"/>
          </w:tcPr>
          <w:p w14:paraId="59A7725D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i w:val="0"/>
                <w:color w:val="auto"/>
                <w:sz w:val="20"/>
                <w:szCs w:val="22"/>
              </w:rPr>
              <w:t>Imipenem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07DB4191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i w:val="0"/>
                <w:color w:val="auto"/>
                <w:sz w:val="20"/>
                <w:szCs w:val="22"/>
              </w:rPr>
              <w:t>0.239±0.09262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016EFABF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  <w:r w:rsidRPr="00F9760A">
              <w:rPr>
                <w:rFonts w:ascii="Palatino Linotype" w:hAnsi="Palatino Linotype" w:cs="Times New Roman"/>
                <w:i w:val="0"/>
                <w:color w:val="auto"/>
                <w:sz w:val="20"/>
                <w:szCs w:val="22"/>
              </w:rPr>
              <w:t>29.035±1.317</w:t>
            </w:r>
          </w:p>
        </w:tc>
        <w:tc>
          <w:tcPr>
            <w:tcW w:w="2890" w:type="dxa"/>
            <w:shd w:val="clear" w:color="auto" w:fill="auto"/>
            <w:vAlign w:val="center"/>
          </w:tcPr>
          <w:p w14:paraId="1996252A" w14:textId="77777777" w:rsidR="00793FC7" w:rsidRPr="00F9760A" w:rsidRDefault="00793FC7" w:rsidP="00771BE8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noProof w:val="0"/>
                <w:color w:val="auto"/>
              </w:rPr>
            </w:pPr>
            <w:r w:rsidRPr="00F9760A">
              <w:rPr>
                <w:noProof w:val="0"/>
                <w:color w:val="auto"/>
              </w:rPr>
              <w:t>0.625±0.383</w:t>
            </w:r>
          </w:p>
          <w:p w14:paraId="301C8371" w14:textId="77777777" w:rsidR="00793FC7" w:rsidRPr="00F9760A" w:rsidRDefault="00793FC7" w:rsidP="00771BE8">
            <w:pPr>
              <w:pStyle w:val="Caption"/>
              <w:autoSpaceDE w:val="0"/>
              <w:autoSpaceDN w:val="0"/>
              <w:adjustRightInd w:val="0"/>
              <w:snapToGrid w:val="0"/>
              <w:spacing w:after="0"/>
              <w:jc w:val="center"/>
              <w:rPr>
                <w:rFonts w:ascii="Palatino Linotype" w:hAnsi="Palatino Linotype" w:cs="Times New Roman"/>
                <w:i w:val="0"/>
                <w:iCs w:val="0"/>
                <w:color w:val="auto"/>
                <w:sz w:val="20"/>
                <w:szCs w:val="24"/>
              </w:rPr>
            </w:pPr>
          </w:p>
        </w:tc>
      </w:tr>
    </w:tbl>
    <w:p w14:paraId="6FFA18E0" w14:textId="77777777" w:rsidR="00793FC7" w:rsidRDefault="00793FC7" w:rsidP="00793FC7">
      <w:pPr>
        <w:pStyle w:val="MDPI62BackMatter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06CDDB7D" w14:textId="77777777" w:rsidR="00A7054C" w:rsidRDefault="00000000"/>
    <w:sectPr w:rsidR="00A705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FC7"/>
    <w:rsid w:val="00793FC7"/>
    <w:rsid w:val="00921DB0"/>
    <w:rsid w:val="00C4206A"/>
    <w:rsid w:val="00C8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4D29"/>
  <w15:chartTrackingRefBased/>
  <w15:docId w15:val="{560FBB26-868F-4406-8F2E-5B6014D7B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FC7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3FC7"/>
    <w:pPr>
      <w:spacing w:after="0" w:line="260" w:lineRule="atLeast"/>
      <w:jc w:val="both"/>
    </w:pPr>
    <w:rPr>
      <w:rFonts w:ascii="Palatino Linotype" w:eastAsia="SimSun" w:hAnsi="Palatino Linotype" w:cs="Times New Roman"/>
      <w:color w:val="00000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41tablecaption">
    <w:name w:val="MDPI_4.1_table_caption"/>
    <w:qFormat/>
    <w:rsid w:val="00793FC7"/>
    <w:pPr>
      <w:adjustRightInd w:val="0"/>
      <w:snapToGrid w:val="0"/>
      <w:spacing w:before="240" w:after="120" w:line="228" w:lineRule="auto"/>
      <w:ind w:left="2608"/>
    </w:pPr>
    <w:rPr>
      <w:rFonts w:ascii="Palatino Linotype" w:eastAsia="Times New Roman" w:hAnsi="Palatino Linotype"/>
      <w:color w:val="000000"/>
      <w:sz w:val="18"/>
      <w:lang w:eastAsia="de-DE" w:bidi="en-US"/>
    </w:rPr>
  </w:style>
  <w:style w:type="paragraph" w:styleId="Caption">
    <w:name w:val="caption"/>
    <w:basedOn w:val="Normal"/>
    <w:next w:val="Normal"/>
    <w:uiPriority w:val="35"/>
    <w:unhideWhenUsed/>
    <w:qFormat/>
    <w:rsid w:val="00793FC7"/>
    <w:pPr>
      <w:spacing w:after="200" w:line="240" w:lineRule="auto"/>
      <w:jc w:val="left"/>
    </w:pPr>
    <w:rPr>
      <w:rFonts w:asciiTheme="minorHAnsi" w:eastAsiaTheme="minorHAnsi" w:hAnsiTheme="minorHAnsi" w:cstheme="minorBidi"/>
      <w:i/>
      <w:iCs/>
      <w:noProof w:val="0"/>
      <w:color w:val="44546A" w:themeColor="text2"/>
      <w:sz w:val="18"/>
      <w:szCs w:val="18"/>
      <w:lang w:eastAsia="en-US"/>
    </w:rPr>
  </w:style>
  <w:style w:type="paragraph" w:customStyle="1" w:styleId="MDPI62BackMatter">
    <w:name w:val="MDPI_6.2_BackMatter"/>
    <w:qFormat/>
    <w:rsid w:val="00793FC7"/>
    <w:pPr>
      <w:adjustRightInd w:val="0"/>
      <w:snapToGrid w:val="0"/>
      <w:spacing w:after="120" w:line="228" w:lineRule="auto"/>
      <w:ind w:left="2608"/>
      <w:jc w:val="both"/>
    </w:pPr>
    <w:rPr>
      <w:rFonts w:ascii="Palatino Linotype" w:eastAsia="Times New Roman" w:hAnsi="Palatino Linotype" w:cs="Times New Roman"/>
      <w:snapToGrid w:val="0"/>
      <w:color w:val="000000"/>
      <w:sz w:val="18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Amjad Islam Aqib</dc:creator>
  <cp:keywords/>
  <dc:description/>
  <cp:lastModifiedBy>Amjad Islam Aqib</cp:lastModifiedBy>
  <cp:revision>1</cp:revision>
  <dcterms:created xsi:type="dcterms:W3CDTF">2022-09-19T12:26:00Z</dcterms:created>
  <dcterms:modified xsi:type="dcterms:W3CDTF">2022-09-19T12:26:00Z</dcterms:modified>
</cp:coreProperties>
</file>