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F01A46" w14:textId="77777777" w:rsidR="00261A33" w:rsidRDefault="00261A33" w:rsidP="00261A33">
      <w:pPr>
        <w:widowControl w:val="0"/>
        <w:spacing w:line="276" w:lineRule="auto"/>
        <w:rPr>
          <w:rFonts w:ascii="Arial" w:eastAsia="Times New Roman" w:hAnsi="Arial" w:cs="Arial"/>
          <w:color w:val="000000"/>
          <w:sz w:val="22"/>
          <w:szCs w:val="22"/>
        </w:rPr>
      </w:pPr>
    </w:p>
    <w:tbl>
      <w:tblPr>
        <w:tblW w:w="9010" w:type="dxa"/>
        <w:tblBorders>
          <w:bottom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9010"/>
      </w:tblGrid>
      <w:tr w:rsidR="00261A33" w14:paraId="47B3B36E" w14:textId="77777777" w:rsidTr="00E9074C">
        <w:tc>
          <w:tcPr>
            <w:tcW w:w="9010" w:type="dxa"/>
          </w:tcPr>
          <w:p w14:paraId="632CC5F8" w14:textId="77777777" w:rsidR="00261A33" w:rsidRPr="00706F6F" w:rsidRDefault="00261A33" w:rsidP="00E9074C">
            <w:pPr>
              <w:rPr>
                <w:sz w:val="36"/>
                <w:szCs w:val="36"/>
              </w:rPr>
            </w:pPr>
            <w:r w:rsidRPr="00706F6F">
              <w:rPr>
                <w:b/>
                <w:sz w:val="36"/>
                <w:szCs w:val="36"/>
              </w:rPr>
              <w:t>Supplementary file</w:t>
            </w:r>
          </w:p>
        </w:tc>
      </w:tr>
    </w:tbl>
    <w:p w14:paraId="53F751DC"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pPr>
      <w:r>
        <w:t>The following material supplements the article:</w:t>
      </w:r>
    </w:p>
    <w:p w14:paraId="520C4906" w14:textId="0CD56F96" w:rsidR="00261A33" w:rsidRPr="002D5C47"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cstheme="minorHAnsi"/>
          <w:b/>
          <w:color w:val="000000" w:themeColor="text1"/>
        </w:rPr>
      </w:pPr>
      <w:bookmarkStart w:id="0" w:name="_heading=h.gjdgxs" w:colFirst="0" w:colLast="0"/>
      <w:bookmarkEnd w:id="0"/>
      <w:r w:rsidRPr="00F014B3">
        <w:rPr>
          <w:i/>
          <w:sz w:val="20"/>
          <w:szCs w:val="20"/>
        </w:rPr>
        <w:t xml:space="preserve">” </w:t>
      </w:r>
      <w:bookmarkStart w:id="1" w:name="_Toc454904941"/>
      <w:bookmarkStart w:id="2" w:name="_Toc454904999"/>
      <w:r w:rsidR="007F5508">
        <w:rPr>
          <w:rFonts w:cstheme="minorHAnsi"/>
          <w:bCs/>
          <w:i/>
          <w:iCs/>
          <w:color w:val="000000" w:themeColor="text1"/>
        </w:rPr>
        <w:t>D</w:t>
      </w:r>
      <w:r w:rsidRPr="002D5C47">
        <w:rPr>
          <w:rFonts w:cstheme="minorHAnsi"/>
          <w:bCs/>
          <w:i/>
          <w:iCs/>
          <w:color w:val="000000" w:themeColor="text1"/>
        </w:rPr>
        <w:t xml:space="preserve">o </w:t>
      </w:r>
      <w:r w:rsidR="00B722F7">
        <w:rPr>
          <w:rFonts w:cstheme="minorHAnsi" w:hint="eastAsia"/>
          <w:bCs/>
          <w:i/>
          <w:iCs/>
          <w:color w:val="000000" w:themeColor="text1"/>
        </w:rPr>
        <w:t>p</w:t>
      </w:r>
      <w:r w:rsidR="00B722F7">
        <w:rPr>
          <w:rFonts w:cstheme="minorHAnsi"/>
          <w:bCs/>
          <w:i/>
          <w:iCs/>
          <w:color w:val="000000" w:themeColor="text1"/>
        </w:rPr>
        <w:t xml:space="preserve">roton pump inhibitors </w:t>
      </w:r>
      <w:r w:rsidRPr="002D5C47">
        <w:rPr>
          <w:rFonts w:cstheme="minorHAnsi" w:hint="eastAsia"/>
          <w:bCs/>
          <w:i/>
          <w:iCs/>
          <w:color w:val="000000" w:themeColor="text1"/>
        </w:rPr>
        <w:t>a</w:t>
      </w:r>
      <w:r w:rsidRPr="002D5C47">
        <w:rPr>
          <w:rFonts w:cstheme="minorHAnsi"/>
          <w:bCs/>
          <w:i/>
          <w:iCs/>
          <w:color w:val="000000" w:themeColor="text1"/>
        </w:rPr>
        <w:t xml:space="preserve">ffect the effectiveness of chemotherapy in colorectal cancer </w:t>
      </w:r>
      <w:bookmarkEnd w:id="1"/>
      <w:bookmarkEnd w:id="2"/>
      <w:r w:rsidR="007F5508" w:rsidRPr="002D5C47">
        <w:rPr>
          <w:rFonts w:cstheme="minorHAnsi"/>
          <w:bCs/>
          <w:i/>
          <w:iCs/>
          <w:color w:val="000000" w:themeColor="text1"/>
        </w:rPr>
        <w:t>patients?</w:t>
      </w:r>
      <w:r w:rsidR="007F5508">
        <w:rPr>
          <w:rFonts w:cstheme="minorHAnsi"/>
          <w:bCs/>
          <w:i/>
          <w:iCs/>
          <w:color w:val="000000" w:themeColor="text1"/>
        </w:rPr>
        <w:t xml:space="preserve"> A systematic review with meta-analysis</w:t>
      </w:r>
      <w:r w:rsidRPr="00F014B3">
        <w:rPr>
          <w:i/>
          <w:sz w:val="20"/>
          <w:szCs w:val="20"/>
        </w:rPr>
        <w:t>”</w:t>
      </w:r>
    </w:p>
    <w:p w14:paraId="3C5A5ECB"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71F375FF"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2402B931"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17874287"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3B0FF196"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6DB3D856"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277F5B12"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5BD596E2"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2C0A31AC"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1E205799"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59CD4054"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3229B5C0"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052E5B6C"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5E75FB73"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6F3C53F9"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786E788E"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4113DE97"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324F1C33"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1FF9A619"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4765D131"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281722EA"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1AA323E2"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i/>
          <w:sz w:val="22"/>
          <w:szCs w:val="22"/>
        </w:rPr>
      </w:pPr>
    </w:p>
    <w:p w14:paraId="7FA44367"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b/>
          <w:color w:val="000000"/>
        </w:rPr>
      </w:pPr>
    </w:p>
    <w:p w14:paraId="5BBAD05C" w14:textId="77777777" w:rsidR="00261A33" w:rsidRDefault="00261A33" w:rsidP="00261A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b/>
          <w:color w:val="000000"/>
        </w:rPr>
      </w:pPr>
      <w:r>
        <w:rPr>
          <w:b/>
          <w:color w:val="000000"/>
        </w:rPr>
        <w:lastRenderedPageBreak/>
        <w:t>Contents of supplements</w:t>
      </w:r>
    </w:p>
    <w:p w14:paraId="0B838860" w14:textId="667F8755" w:rsidR="00261A33" w:rsidRDefault="00623B5E" w:rsidP="00261A33">
      <w:pPr>
        <w:spacing w:line="480" w:lineRule="auto"/>
        <w:rPr>
          <w:rFonts w:ascii="新細明體" w:eastAsia="Times New Roman" w:hAnsi="新細明體" w:cs="新細明體"/>
          <w:sz w:val="21"/>
          <w:szCs w:val="21"/>
        </w:rPr>
      </w:pPr>
      <w:bookmarkStart w:id="3" w:name="_Hlk114504551"/>
      <w:r>
        <w:rPr>
          <w:b/>
          <w:color w:val="000000"/>
          <w:sz w:val="21"/>
          <w:szCs w:val="21"/>
        </w:rPr>
        <w:t>Supplementary</w:t>
      </w:r>
      <w:bookmarkEnd w:id="3"/>
      <w:r>
        <w:rPr>
          <w:b/>
          <w:color w:val="000000"/>
          <w:sz w:val="21"/>
          <w:szCs w:val="21"/>
        </w:rPr>
        <w:t xml:space="preserve"> </w:t>
      </w:r>
      <w:r w:rsidR="00261A33">
        <w:rPr>
          <w:b/>
          <w:color w:val="000000"/>
          <w:sz w:val="21"/>
          <w:szCs w:val="21"/>
        </w:rPr>
        <w:t xml:space="preserve">Method </w:t>
      </w:r>
      <w:r w:rsidR="00405AC6">
        <w:rPr>
          <w:b/>
          <w:color w:val="000000"/>
          <w:sz w:val="21"/>
          <w:szCs w:val="21"/>
        </w:rPr>
        <w:t>1.</w:t>
      </w:r>
      <w:r w:rsidR="00261A33">
        <w:rPr>
          <w:color w:val="000000"/>
          <w:sz w:val="21"/>
          <w:szCs w:val="21"/>
        </w:rPr>
        <w:t xml:space="preserve"> Preferred Reporting Items for Systematic Reviews and Meta-Analyses (PRISMA) 2020 checklist </w:t>
      </w:r>
    </w:p>
    <w:p w14:paraId="501378F5" w14:textId="2E0BB4A2" w:rsidR="00261A33" w:rsidRDefault="00623B5E" w:rsidP="00261A33">
      <w:pPr>
        <w:spacing w:line="480" w:lineRule="auto"/>
        <w:rPr>
          <w:rFonts w:ascii="新細明體" w:eastAsia="Times New Roman" w:hAnsi="新細明體" w:cs="新細明體"/>
          <w:sz w:val="21"/>
          <w:szCs w:val="21"/>
        </w:rPr>
      </w:pPr>
      <w:r>
        <w:rPr>
          <w:b/>
          <w:color w:val="000000"/>
          <w:sz w:val="21"/>
          <w:szCs w:val="21"/>
        </w:rPr>
        <w:t xml:space="preserve">Supplementary </w:t>
      </w:r>
      <w:r w:rsidR="00261A33">
        <w:rPr>
          <w:b/>
          <w:color w:val="000000"/>
          <w:sz w:val="21"/>
          <w:szCs w:val="21"/>
        </w:rPr>
        <w:t xml:space="preserve">Method </w:t>
      </w:r>
      <w:r w:rsidR="00405AC6">
        <w:rPr>
          <w:b/>
          <w:color w:val="000000"/>
          <w:sz w:val="21"/>
          <w:szCs w:val="21"/>
        </w:rPr>
        <w:t>2</w:t>
      </w:r>
      <w:r w:rsidR="00261A33">
        <w:rPr>
          <w:b/>
          <w:color w:val="000000"/>
          <w:sz w:val="21"/>
          <w:szCs w:val="21"/>
        </w:rPr>
        <w:t>.</w:t>
      </w:r>
      <w:r w:rsidR="00261A33">
        <w:rPr>
          <w:color w:val="000000"/>
          <w:sz w:val="21"/>
          <w:szCs w:val="21"/>
        </w:rPr>
        <w:t xml:space="preserve"> Meta-analysis Of Observational Studies in Epidemiology (MOOSE) checklist </w:t>
      </w:r>
    </w:p>
    <w:p w14:paraId="16141DAE" w14:textId="0CA9872F" w:rsidR="00261A33" w:rsidRDefault="00623B5E" w:rsidP="00261A33">
      <w:pPr>
        <w:spacing w:line="480" w:lineRule="auto"/>
        <w:rPr>
          <w:rFonts w:ascii="新細明體" w:eastAsia="Times New Roman" w:hAnsi="新細明體" w:cs="新細明體"/>
          <w:sz w:val="21"/>
          <w:szCs w:val="21"/>
        </w:rPr>
      </w:pPr>
      <w:r>
        <w:rPr>
          <w:b/>
          <w:color w:val="000000"/>
          <w:sz w:val="21"/>
          <w:szCs w:val="21"/>
        </w:rPr>
        <w:t xml:space="preserve">Supplementary </w:t>
      </w:r>
      <w:r w:rsidR="00261A33">
        <w:rPr>
          <w:b/>
          <w:color w:val="000000"/>
          <w:sz w:val="21"/>
          <w:szCs w:val="21"/>
        </w:rPr>
        <w:t xml:space="preserve">Method </w:t>
      </w:r>
      <w:r w:rsidR="00405AC6">
        <w:rPr>
          <w:b/>
          <w:color w:val="000000"/>
          <w:sz w:val="21"/>
          <w:szCs w:val="21"/>
        </w:rPr>
        <w:t>3</w:t>
      </w:r>
      <w:r w:rsidR="00261A33">
        <w:rPr>
          <w:b/>
          <w:color w:val="000000"/>
          <w:sz w:val="21"/>
          <w:szCs w:val="21"/>
        </w:rPr>
        <w:t>.</w:t>
      </w:r>
      <w:r w:rsidR="00261A33">
        <w:rPr>
          <w:color w:val="000000"/>
          <w:sz w:val="21"/>
          <w:szCs w:val="21"/>
        </w:rPr>
        <w:t xml:space="preserve"> Search strategy</w:t>
      </w:r>
      <w:r w:rsidR="00261A33">
        <w:rPr>
          <w:color w:val="000000"/>
          <w:sz w:val="21"/>
          <w:szCs w:val="21"/>
          <w:u w:val="single"/>
        </w:rPr>
        <w:t xml:space="preserve">  </w:t>
      </w:r>
    </w:p>
    <w:p w14:paraId="1CC36B6A" w14:textId="675C6249" w:rsidR="00261A33" w:rsidRDefault="00623B5E" w:rsidP="00261A33">
      <w:pPr>
        <w:spacing w:line="480" w:lineRule="auto"/>
        <w:rPr>
          <w:rFonts w:ascii="新細明體" w:eastAsia="Times New Roman" w:hAnsi="新細明體" w:cs="新細明體"/>
          <w:sz w:val="21"/>
          <w:szCs w:val="21"/>
        </w:rPr>
      </w:pPr>
      <w:r>
        <w:rPr>
          <w:b/>
          <w:color w:val="000000"/>
          <w:sz w:val="21"/>
          <w:szCs w:val="21"/>
        </w:rPr>
        <w:t xml:space="preserve">Supplementary </w:t>
      </w:r>
      <w:r w:rsidR="00261A33">
        <w:rPr>
          <w:b/>
          <w:color w:val="000000"/>
          <w:sz w:val="21"/>
          <w:szCs w:val="21"/>
        </w:rPr>
        <w:t xml:space="preserve">Method </w:t>
      </w:r>
      <w:r w:rsidR="00405AC6">
        <w:rPr>
          <w:b/>
          <w:color w:val="000000"/>
          <w:sz w:val="21"/>
          <w:szCs w:val="21"/>
        </w:rPr>
        <w:t>4</w:t>
      </w:r>
      <w:r w:rsidR="00261A33">
        <w:rPr>
          <w:b/>
          <w:color w:val="000000"/>
          <w:sz w:val="21"/>
          <w:szCs w:val="21"/>
        </w:rPr>
        <w:t>.</w:t>
      </w:r>
      <w:r w:rsidR="00261A33">
        <w:rPr>
          <w:color w:val="000000"/>
          <w:sz w:val="21"/>
          <w:szCs w:val="21"/>
        </w:rPr>
        <w:t xml:space="preserve"> Data extraction and data synthesis</w:t>
      </w:r>
      <w:r w:rsidR="00261A33">
        <w:rPr>
          <w:color w:val="000000"/>
          <w:sz w:val="21"/>
          <w:szCs w:val="21"/>
          <w:u w:val="single"/>
        </w:rPr>
        <w:t xml:space="preserve"> </w:t>
      </w:r>
    </w:p>
    <w:p w14:paraId="4D770C4A" w14:textId="5E3376B7" w:rsidR="000E15A4" w:rsidRPr="000E15A4" w:rsidRDefault="00623B5E" w:rsidP="000E15A4">
      <w:pPr>
        <w:spacing w:line="480" w:lineRule="auto"/>
        <w:rPr>
          <w:color w:val="000000"/>
          <w:sz w:val="21"/>
          <w:szCs w:val="21"/>
        </w:rPr>
      </w:pPr>
      <w:r>
        <w:rPr>
          <w:b/>
          <w:color w:val="000000"/>
          <w:sz w:val="21"/>
          <w:szCs w:val="21"/>
        </w:rPr>
        <w:t xml:space="preserve">Supplementary </w:t>
      </w:r>
      <w:r w:rsidR="00261A33">
        <w:rPr>
          <w:b/>
          <w:color w:val="000000"/>
          <w:sz w:val="21"/>
          <w:szCs w:val="21"/>
        </w:rPr>
        <w:t>Result 1.</w:t>
      </w:r>
      <w:r w:rsidR="00261A33">
        <w:rPr>
          <w:color w:val="000000"/>
          <w:sz w:val="21"/>
          <w:szCs w:val="21"/>
        </w:rPr>
        <w:t xml:space="preserve"> </w:t>
      </w:r>
      <w:r w:rsidR="000E15A4" w:rsidRPr="000E15A4">
        <w:rPr>
          <w:color w:val="000000"/>
          <w:sz w:val="21"/>
          <w:szCs w:val="21"/>
        </w:rPr>
        <w:t>Studies that were excluded following full-text inspection</w:t>
      </w:r>
    </w:p>
    <w:p w14:paraId="6318199B" w14:textId="671E1F06" w:rsidR="00261A33" w:rsidRDefault="00623B5E" w:rsidP="00261A33">
      <w:pPr>
        <w:spacing w:line="480" w:lineRule="auto"/>
        <w:rPr>
          <w:rFonts w:ascii="新細明體" w:eastAsia="Times New Roman" w:hAnsi="新細明體" w:cs="新細明體"/>
          <w:sz w:val="21"/>
          <w:szCs w:val="21"/>
        </w:rPr>
      </w:pPr>
      <w:r>
        <w:rPr>
          <w:b/>
          <w:color w:val="000000"/>
          <w:sz w:val="21"/>
          <w:szCs w:val="21"/>
        </w:rPr>
        <w:t xml:space="preserve">Supplementary </w:t>
      </w:r>
      <w:r w:rsidR="00261A33">
        <w:rPr>
          <w:b/>
          <w:color w:val="000000"/>
          <w:sz w:val="21"/>
          <w:szCs w:val="21"/>
        </w:rPr>
        <w:t>Result 2.</w:t>
      </w:r>
      <w:r w:rsidR="00261A33">
        <w:rPr>
          <w:color w:val="000000"/>
          <w:sz w:val="21"/>
          <w:szCs w:val="21"/>
        </w:rPr>
        <w:t xml:space="preserve"> Details of </w:t>
      </w:r>
      <w:r w:rsidR="000E15A4">
        <w:rPr>
          <w:color w:val="000000"/>
          <w:sz w:val="21"/>
          <w:szCs w:val="21"/>
        </w:rPr>
        <w:t xml:space="preserve">ROBINS-I </w:t>
      </w:r>
    </w:p>
    <w:p w14:paraId="54536C30" w14:textId="77777777" w:rsidR="00DF2770" w:rsidRDefault="00623B5E" w:rsidP="00261A33">
      <w:pPr>
        <w:spacing w:line="480" w:lineRule="auto"/>
        <w:rPr>
          <w:iCs/>
          <w:sz w:val="21"/>
          <w:szCs w:val="21"/>
        </w:rPr>
      </w:pPr>
      <w:r>
        <w:rPr>
          <w:b/>
          <w:color w:val="000000"/>
          <w:sz w:val="21"/>
          <w:szCs w:val="21"/>
        </w:rPr>
        <w:t xml:space="preserve">Supplementary </w:t>
      </w:r>
      <w:r w:rsidR="00261A33">
        <w:rPr>
          <w:b/>
          <w:color w:val="000000"/>
          <w:sz w:val="21"/>
          <w:szCs w:val="21"/>
        </w:rPr>
        <w:t>Result 3.</w:t>
      </w:r>
      <w:r w:rsidR="00261A33">
        <w:rPr>
          <w:color w:val="000000"/>
          <w:sz w:val="21"/>
          <w:szCs w:val="21"/>
        </w:rPr>
        <w:t xml:space="preserve"> </w:t>
      </w:r>
      <w:r w:rsidR="00DF2770" w:rsidRPr="00DF2770">
        <w:rPr>
          <w:iCs/>
          <w:sz w:val="21"/>
          <w:szCs w:val="21"/>
        </w:rPr>
        <w:t>Assessment of publication bias in patients taking capecitabine-based chemotherapy</w:t>
      </w:r>
    </w:p>
    <w:p w14:paraId="11407C8D" w14:textId="27730090" w:rsidR="00DF2770" w:rsidRDefault="00DF2770" w:rsidP="000E15A4">
      <w:pPr>
        <w:spacing w:line="480" w:lineRule="auto"/>
        <w:rPr>
          <w:bCs/>
          <w:color w:val="000000"/>
          <w:sz w:val="21"/>
          <w:szCs w:val="21"/>
        </w:rPr>
      </w:pPr>
      <w:r w:rsidRPr="00DF2770">
        <w:rPr>
          <w:b/>
          <w:color w:val="000000"/>
          <w:sz w:val="21"/>
          <w:szCs w:val="21"/>
        </w:rPr>
        <w:t>Supplementary Result 4.</w:t>
      </w:r>
      <w:r w:rsidRPr="00DF2770">
        <w:rPr>
          <w:bCs/>
          <w:color w:val="000000"/>
          <w:sz w:val="21"/>
          <w:szCs w:val="21"/>
        </w:rPr>
        <w:t xml:space="preserve"> Prespecified sensitivity analyses of patients taking capecitabine-based chemotherapy </w:t>
      </w:r>
    </w:p>
    <w:p w14:paraId="01E95D12" w14:textId="41D725BB" w:rsidR="00DF2770" w:rsidRPr="00DF2770" w:rsidRDefault="00DF2770" w:rsidP="000E15A4">
      <w:pPr>
        <w:spacing w:line="480" w:lineRule="auto"/>
        <w:rPr>
          <w:bCs/>
          <w:color w:val="000000"/>
          <w:sz w:val="21"/>
          <w:szCs w:val="21"/>
        </w:rPr>
      </w:pPr>
      <w:r w:rsidRPr="00DF2770">
        <w:rPr>
          <w:b/>
          <w:color w:val="000000"/>
          <w:sz w:val="21"/>
          <w:szCs w:val="21"/>
        </w:rPr>
        <w:t>Supplementary Result 5</w:t>
      </w:r>
      <w:r w:rsidRPr="00DF2770">
        <w:rPr>
          <w:bCs/>
          <w:color w:val="000000"/>
          <w:sz w:val="21"/>
          <w:szCs w:val="21"/>
        </w:rPr>
        <w:t>. Assessment of publication bias in patients taking fluorouracil-based chemotherapy</w:t>
      </w:r>
    </w:p>
    <w:p w14:paraId="285F4963" w14:textId="26F8A441" w:rsidR="000E15A4" w:rsidRDefault="00623B5E" w:rsidP="000E15A4">
      <w:pPr>
        <w:spacing w:line="480" w:lineRule="auto"/>
        <w:rPr>
          <w:iCs/>
          <w:sz w:val="21"/>
          <w:szCs w:val="21"/>
        </w:rPr>
      </w:pPr>
      <w:r>
        <w:rPr>
          <w:b/>
          <w:color w:val="000000"/>
          <w:sz w:val="21"/>
          <w:szCs w:val="21"/>
        </w:rPr>
        <w:t xml:space="preserve">Supplementary </w:t>
      </w:r>
      <w:r w:rsidR="00261A33">
        <w:rPr>
          <w:b/>
          <w:color w:val="000000"/>
          <w:sz w:val="21"/>
          <w:szCs w:val="21"/>
        </w:rPr>
        <w:t xml:space="preserve">Result </w:t>
      </w:r>
      <w:r w:rsidR="00DF2770">
        <w:rPr>
          <w:rFonts w:hint="eastAsia"/>
          <w:b/>
          <w:color w:val="000000"/>
          <w:sz w:val="21"/>
          <w:szCs w:val="21"/>
        </w:rPr>
        <w:t>6</w:t>
      </w:r>
      <w:r w:rsidR="00261A33">
        <w:rPr>
          <w:b/>
          <w:color w:val="000000"/>
          <w:sz w:val="21"/>
          <w:szCs w:val="21"/>
        </w:rPr>
        <w:t>.</w:t>
      </w:r>
      <w:r w:rsidR="00261A33">
        <w:rPr>
          <w:color w:val="000000"/>
          <w:sz w:val="21"/>
          <w:szCs w:val="21"/>
        </w:rPr>
        <w:t xml:space="preserve"> </w:t>
      </w:r>
      <w:r w:rsidR="000E15A4">
        <w:rPr>
          <w:iCs/>
          <w:sz w:val="21"/>
          <w:szCs w:val="21"/>
        </w:rPr>
        <w:t>Prespecified sensitivity analyses of patients taking fluorouracil-based chemotherapy</w:t>
      </w:r>
    </w:p>
    <w:p w14:paraId="063C341C" w14:textId="61E6E223" w:rsidR="00FB44A0" w:rsidRDefault="00623B5E" w:rsidP="000E15A4">
      <w:pPr>
        <w:spacing w:line="480" w:lineRule="auto"/>
        <w:rPr>
          <w:iCs/>
          <w:sz w:val="21"/>
          <w:szCs w:val="21"/>
        </w:rPr>
      </w:pPr>
      <w:r>
        <w:rPr>
          <w:b/>
          <w:color w:val="000000"/>
          <w:sz w:val="21"/>
          <w:szCs w:val="21"/>
        </w:rPr>
        <w:t>Supplementary</w:t>
      </w:r>
      <w:r w:rsidRPr="00261A33">
        <w:rPr>
          <w:b/>
          <w:bCs/>
          <w:iCs/>
          <w:sz w:val="21"/>
          <w:szCs w:val="21"/>
        </w:rPr>
        <w:t xml:space="preserve"> </w:t>
      </w:r>
      <w:r w:rsidR="00FB44A0" w:rsidRPr="00261A33">
        <w:rPr>
          <w:b/>
          <w:bCs/>
          <w:iCs/>
          <w:sz w:val="21"/>
          <w:szCs w:val="21"/>
        </w:rPr>
        <w:t xml:space="preserve">Result </w:t>
      </w:r>
      <w:r w:rsidR="00DF2770">
        <w:rPr>
          <w:b/>
          <w:bCs/>
          <w:iCs/>
          <w:sz w:val="21"/>
          <w:szCs w:val="21"/>
        </w:rPr>
        <w:t>7</w:t>
      </w:r>
      <w:r w:rsidR="00FB44A0" w:rsidRPr="00261A33">
        <w:rPr>
          <w:b/>
          <w:bCs/>
          <w:iCs/>
          <w:sz w:val="21"/>
          <w:szCs w:val="21"/>
        </w:rPr>
        <w:t>.</w:t>
      </w:r>
      <w:r w:rsidR="00FB44A0">
        <w:rPr>
          <w:iCs/>
          <w:sz w:val="21"/>
          <w:szCs w:val="21"/>
        </w:rPr>
        <w:t xml:space="preserve"> Post hoc exploratory analysis of patients taking fluorouracil-based chemotherapy</w:t>
      </w:r>
    </w:p>
    <w:p w14:paraId="52216C7F" w14:textId="2C389F5C" w:rsidR="000E15A4" w:rsidRDefault="00623B5E" w:rsidP="000E15A4">
      <w:pPr>
        <w:spacing w:line="480" w:lineRule="auto"/>
        <w:rPr>
          <w:iCs/>
          <w:sz w:val="21"/>
          <w:szCs w:val="21"/>
        </w:rPr>
      </w:pPr>
      <w:r>
        <w:rPr>
          <w:b/>
          <w:color w:val="000000"/>
          <w:sz w:val="21"/>
          <w:szCs w:val="21"/>
        </w:rPr>
        <w:t xml:space="preserve">Supplementary </w:t>
      </w:r>
      <w:r w:rsidR="00261A33">
        <w:rPr>
          <w:b/>
          <w:color w:val="000000"/>
          <w:sz w:val="21"/>
          <w:szCs w:val="21"/>
        </w:rPr>
        <w:t xml:space="preserve">Result </w:t>
      </w:r>
      <w:r w:rsidR="00FB44A0">
        <w:rPr>
          <w:b/>
          <w:color w:val="000000"/>
          <w:sz w:val="21"/>
          <w:szCs w:val="21"/>
        </w:rPr>
        <w:t>8</w:t>
      </w:r>
      <w:r w:rsidR="00261A33">
        <w:rPr>
          <w:b/>
          <w:color w:val="000000"/>
          <w:sz w:val="21"/>
          <w:szCs w:val="21"/>
        </w:rPr>
        <w:t>.</w:t>
      </w:r>
      <w:r w:rsidR="00261A33">
        <w:rPr>
          <w:color w:val="000000"/>
          <w:sz w:val="21"/>
          <w:szCs w:val="21"/>
        </w:rPr>
        <w:t xml:space="preserve"> </w:t>
      </w:r>
      <w:r w:rsidR="000E15A4">
        <w:rPr>
          <w:iCs/>
          <w:sz w:val="21"/>
          <w:szCs w:val="21"/>
        </w:rPr>
        <w:t>Comparative survival outcomes between PPI users and non-users using adjusted outcomes</w:t>
      </w:r>
    </w:p>
    <w:p w14:paraId="5619BCAC" w14:textId="601E225E" w:rsidR="00261A33" w:rsidRPr="000E15A4" w:rsidRDefault="00623B5E" w:rsidP="00261A33">
      <w:pPr>
        <w:spacing w:line="480" w:lineRule="auto"/>
        <w:rPr>
          <w:i/>
          <w:color w:val="000000"/>
          <w:sz w:val="21"/>
          <w:szCs w:val="21"/>
        </w:rPr>
      </w:pPr>
      <w:r>
        <w:rPr>
          <w:b/>
          <w:color w:val="000000"/>
          <w:sz w:val="21"/>
          <w:szCs w:val="21"/>
        </w:rPr>
        <w:t xml:space="preserve">Supplementary </w:t>
      </w:r>
      <w:r w:rsidR="00261A33">
        <w:rPr>
          <w:b/>
          <w:color w:val="000000"/>
          <w:sz w:val="21"/>
          <w:szCs w:val="21"/>
        </w:rPr>
        <w:t xml:space="preserve">Table 1. </w:t>
      </w:r>
      <w:r w:rsidR="00E83A6E" w:rsidRPr="00E83A6E">
        <w:rPr>
          <w:color w:val="000000"/>
          <w:sz w:val="21"/>
          <w:szCs w:val="21"/>
        </w:rPr>
        <w:t>Eligibility criteria of studies patients included in meta-analysis</w:t>
      </w:r>
      <w:r w:rsidR="00E83A6E">
        <w:rPr>
          <w:b/>
          <w:sz w:val="22"/>
          <w:szCs w:val="22"/>
        </w:rPr>
        <w:t xml:space="preserve"> </w:t>
      </w:r>
    </w:p>
    <w:p w14:paraId="6377FF69" w14:textId="0E355C17" w:rsidR="00E83A6E" w:rsidRPr="00E83A6E" w:rsidRDefault="00623B5E" w:rsidP="00261A33">
      <w:pPr>
        <w:spacing w:line="480" w:lineRule="auto"/>
        <w:rPr>
          <w:color w:val="000000"/>
          <w:sz w:val="21"/>
          <w:szCs w:val="21"/>
        </w:rPr>
      </w:pPr>
      <w:r>
        <w:rPr>
          <w:b/>
          <w:color w:val="000000"/>
          <w:sz w:val="21"/>
          <w:szCs w:val="21"/>
        </w:rPr>
        <w:t xml:space="preserve">Supplementary </w:t>
      </w:r>
      <w:r w:rsidR="00261A33">
        <w:rPr>
          <w:b/>
          <w:color w:val="000000"/>
          <w:sz w:val="21"/>
          <w:szCs w:val="21"/>
        </w:rPr>
        <w:t>Table 2.</w:t>
      </w:r>
      <w:r w:rsidR="00261A33">
        <w:rPr>
          <w:color w:val="000000"/>
          <w:sz w:val="21"/>
          <w:szCs w:val="21"/>
        </w:rPr>
        <w:t xml:space="preserve"> </w:t>
      </w:r>
      <w:r w:rsidR="00E83A6E" w:rsidRPr="00E83A6E">
        <w:rPr>
          <w:color w:val="000000"/>
          <w:sz w:val="21"/>
          <w:szCs w:val="21"/>
        </w:rPr>
        <w:t xml:space="preserve">Details of proton pump inhibitors </w:t>
      </w:r>
    </w:p>
    <w:p w14:paraId="768AED7C" w14:textId="723FC150" w:rsidR="000E15A4" w:rsidRPr="000E15A4" w:rsidRDefault="00623B5E" w:rsidP="00261A33">
      <w:pPr>
        <w:spacing w:line="480" w:lineRule="auto"/>
        <w:rPr>
          <w:color w:val="000000"/>
          <w:sz w:val="21"/>
          <w:szCs w:val="21"/>
        </w:rPr>
      </w:pPr>
      <w:r>
        <w:rPr>
          <w:b/>
          <w:color w:val="000000"/>
          <w:sz w:val="21"/>
          <w:szCs w:val="21"/>
        </w:rPr>
        <w:t xml:space="preserve">Supplementary </w:t>
      </w:r>
      <w:r w:rsidR="00261A33">
        <w:rPr>
          <w:b/>
          <w:color w:val="000000"/>
          <w:sz w:val="21"/>
          <w:szCs w:val="21"/>
        </w:rPr>
        <w:t xml:space="preserve">Table 3. </w:t>
      </w:r>
      <w:r w:rsidR="000E15A4" w:rsidRPr="000E15A4">
        <w:rPr>
          <w:color w:val="000000"/>
          <w:sz w:val="21"/>
          <w:szCs w:val="21"/>
        </w:rPr>
        <w:t xml:space="preserve">Adjusted variables of individual studies for multivariate models </w:t>
      </w:r>
    </w:p>
    <w:p w14:paraId="3342BA99" w14:textId="0071631A" w:rsidR="00261A33" w:rsidRPr="000E15A4" w:rsidRDefault="00623B5E" w:rsidP="00261A33">
      <w:pPr>
        <w:spacing w:line="480" w:lineRule="auto"/>
        <w:rPr>
          <w:color w:val="000000"/>
          <w:sz w:val="21"/>
          <w:szCs w:val="21"/>
        </w:rPr>
      </w:pPr>
      <w:r>
        <w:rPr>
          <w:b/>
          <w:color w:val="000000"/>
          <w:sz w:val="21"/>
          <w:szCs w:val="21"/>
        </w:rPr>
        <w:t xml:space="preserve">Supplementary </w:t>
      </w:r>
      <w:r w:rsidR="00261A33">
        <w:rPr>
          <w:b/>
          <w:color w:val="000000"/>
          <w:sz w:val="21"/>
          <w:szCs w:val="21"/>
        </w:rPr>
        <w:t>Table 4.</w:t>
      </w:r>
      <w:r w:rsidR="00261A33">
        <w:rPr>
          <w:color w:val="000000"/>
          <w:sz w:val="21"/>
          <w:szCs w:val="21"/>
        </w:rPr>
        <w:t xml:space="preserve"> </w:t>
      </w:r>
      <w:r w:rsidR="000E15A4" w:rsidRPr="000E15A4">
        <w:rPr>
          <w:color w:val="000000"/>
          <w:sz w:val="21"/>
          <w:szCs w:val="21"/>
        </w:rPr>
        <w:t>Non-CRC studies assessing the association between PPI and capecitabine</w:t>
      </w:r>
    </w:p>
    <w:p w14:paraId="148348D2" w14:textId="77777777" w:rsidR="00261A33" w:rsidRDefault="00261A33" w:rsidP="00261A33">
      <w:pPr>
        <w:spacing w:line="480" w:lineRule="auto"/>
        <w:rPr>
          <w:i/>
          <w:sz w:val="21"/>
          <w:szCs w:val="21"/>
        </w:rPr>
        <w:sectPr w:rsidR="00261A33" w:rsidSect="00261A33">
          <w:pgSz w:w="11900" w:h="16840"/>
          <w:pgMar w:top="1440" w:right="1440" w:bottom="1440" w:left="1440" w:header="708" w:footer="708" w:gutter="0"/>
          <w:cols w:space="708"/>
          <w:docGrid w:linePitch="360"/>
        </w:sectPr>
      </w:pPr>
      <w:r>
        <w:rPr>
          <w:i/>
          <w:sz w:val="21"/>
          <w:szCs w:val="21"/>
        </w:rPr>
        <w:t>This supplementary material has been provided by the authors to give readers additional information about their work.</w:t>
      </w:r>
    </w:p>
    <w:p w14:paraId="4EFFF578" w14:textId="01B345A8" w:rsidR="00261A33" w:rsidRDefault="00623B5E" w:rsidP="00261A33">
      <w:pPr>
        <w:spacing w:line="480" w:lineRule="auto"/>
        <w:rPr>
          <w:rFonts w:ascii="Arial" w:eastAsia="Times New Roman" w:hAnsi="Arial" w:cs="Arial"/>
        </w:rPr>
      </w:pPr>
      <w:r w:rsidRPr="00623B5E">
        <w:rPr>
          <w:rFonts w:ascii="Arial" w:eastAsia="Times New Roman" w:hAnsi="Arial" w:cs="Arial"/>
          <w:b/>
        </w:rPr>
        <w:lastRenderedPageBreak/>
        <w:t xml:space="preserve">Supplementary </w:t>
      </w:r>
      <w:r w:rsidR="00261A33">
        <w:rPr>
          <w:rFonts w:ascii="Arial" w:eastAsia="Times New Roman" w:hAnsi="Arial" w:cs="Arial"/>
          <w:b/>
        </w:rPr>
        <w:t>Method 1.</w:t>
      </w:r>
      <w:r w:rsidR="00261A33">
        <w:rPr>
          <w:rFonts w:ascii="Arial" w:eastAsia="Times New Roman" w:hAnsi="Arial" w:cs="Arial"/>
        </w:rPr>
        <w:t xml:space="preserve"> PRISMA 2020 checklist</w:t>
      </w:r>
    </w:p>
    <w:tbl>
      <w:tblPr>
        <w:tblW w:w="15200" w:type="dxa"/>
        <w:tblLayout w:type="fixed"/>
        <w:tblCellMar>
          <w:left w:w="115" w:type="dxa"/>
          <w:right w:w="115" w:type="dxa"/>
        </w:tblCellMar>
        <w:tblLook w:val="0000" w:firstRow="0" w:lastRow="0" w:firstColumn="0" w:lastColumn="0" w:noHBand="0" w:noVBand="0"/>
      </w:tblPr>
      <w:tblGrid>
        <w:gridCol w:w="1668"/>
        <w:gridCol w:w="587"/>
        <w:gridCol w:w="11745"/>
        <w:gridCol w:w="1200"/>
      </w:tblGrid>
      <w:tr w:rsidR="0016775A" w14:paraId="520E4434" w14:textId="77777777" w:rsidTr="001D46E1">
        <w:trPr>
          <w:trHeight w:val="65"/>
        </w:trPr>
        <w:tc>
          <w:tcPr>
            <w:tcW w:w="1668" w:type="dxa"/>
            <w:tcBorders>
              <w:top w:val="single" w:sz="4" w:space="0" w:color="000000"/>
              <w:left w:val="single" w:sz="4" w:space="0" w:color="000000"/>
              <w:bottom w:val="single" w:sz="4" w:space="0" w:color="FFFFCC"/>
              <w:right w:val="single" w:sz="4" w:space="0" w:color="000000"/>
            </w:tcBorders>
            <w:shd w:val="clear" w:color="auto" w:fill="63639A"/>
            <w:vAlign w:val="center"/>
          </w:tcPr>
          <w:p w14:paraId="62AB921C" w14:textId="77777777" w:rsidR="0016775A" w:rsidRPr="00706F6F" w:rsidRDefault="0016775A" w:rsidP="001D46E1">
            <w:pPr>
              <w:widowControl w:val="0"/>
              <w:rPr>
                <w:rFonts w:ascii="Arial" w:eastAsia="Times New Roman" w:hAnsi="Arial" w:cs="Arial"/>
                <w:color w:val="FFFFFF"/>
                <w:sz w:val="18"/>
                <w:szCs w:val="18"/>
              </w:rPr>
            </w:pPr>
            <w:r w:rsidRPr="00706F6F">
              <w:rPr>
                <w:rFonts w:ascii="Arial" w:eastAsia="Times New Roman" w:hAnsi="Arial" w:cs="Arial"/>
                <w:b/>
                <w:color w:val="FFFFFF"/>
                <w:sz w:val="18"/>
                <w:szCs w:val="18"/>
              </w:rPr>
              <w:t xml:space="preserve">Section and Topic </w:t>
            </w:r>
          </w:p>
        </w:tc>
        <w:tc>
          <w:tcPr>
            <w:tcW w:w="587" w:type="dxa"/>
            <w:tcBorders>
              <w:top w:val="single" w:sz="4" w:space="0" w:color="000000"/>
              <w:left w:val="single" w:sz="4" w:space="0" w:color="000000"/>
              <w:bottom w:val="single" w:sz="4" w:space="0" w:color="FFFFCC"/>
              <w:right w:val="single" w:sz="4" w:space="0" w:color="000000"/>
            </w:tcBorders>
            <w:shd w:val="clear" w:color="auto" w:fill="63639A"/>
            <w:vAlign w:val="center"/>
          </w:tcPr>
          <w:p w14:paraId="6B113A6C" w14:textId="77777777" w:rsidR="0016775A" w:rsidRPr="00706F6F" w:rsidRDefault="0016775A" w:rsidP="001D46E1">
            <w:pPr>
              <w:widowControl w:val="0"/>
              <w:rPr>
                <w:rFonts w:ascii="Arial" w:eastAsia="Times New Roman" w:hAnsi="Arial" w:cs="Arial"/>
                <w:b/>
                <w:color w:val="FFFFFF"/>
                <w:sz w:val="18"/>
                <w:szCs w:val="18"/>
              </w:rPr>
            </w:pPr>
            <w:r w:rsidRPr="00706F6F">
              <w:rPr>
                <w:rFonts w:ascii="Arial" w:eastAsia="Times New Roman" w:hAnsi="Arial" w:cs="Arial"/>
                <w:b/>
                <w:color w:val="FFFFFF"/>
                <w:sz w:val="18"/>
                <w:szCs w:val="18"/>
              </w:rPr>
              <w:t>Item #</w:t>
            </w:r>
          </w:p>
        </w:tc>
        <w:tc>
          <w:tcPr>
            <w:tcW w:w="11745" w:type="dxa"/>
            <w:tcBorders>
              <w:top w:val="single" w:sz="4" w:space="0" w:color="000000"/>
              <w:left w:val="single" w:sz="4" w:space="0" w:color="000000"/>
              <w:bottom w:val="single" w:sz="4" w:space="0" w:color="000000"/>
              <w:right w:val="single" w:sz="4" w:space="0" w:color="000000"/>
            </w:tcBorders>
            <w:shd w:val="clear" w:color="auto" w:fill="63639A"/>
            <w:vAlign w:val="center"/>
          </w:tcPr>
          <w:p w14:paraId="0EFB43EA" w14:textId="77777777" w:rsidR="0016775A" w:rsidRPr="00706F6F" w:rsidRDefault="0016775A" w:rsidP="001D46E1">
            <w:pPr>
              <w:widowControl w:val="0"/>
              <w:rPr>
                <w:rFonts w:ascii="Arial" w:eastAsia="Times New Roman" w:hAnsi="Arial" w:cs="Arial"/>
                <w:color w:val="FFFFFF"/>
                <w:sz w:val="18"/>
                <w:szCs w:val="18"/>
              </w:rPr>
            </w:pPr>
            <w:r w:rsidRPr="00706F6F">
              <w:rPr>
                <w:rFonts w:ascii="Arial" w:eastAsia="Times New Roman" w:hAnsi="Arial" w:cs="Arial"/>
                <w:b/>
                <w:color w:val="FFFFFF"/>
                <w:sz w:val="18"/>
                <w:szCs w:val="18"/>
              </w:rPr>
              <w:t xml:space="preserve">Checklist item </w:t>
            </w:r>
          </w:p>
        </w:tc>
        <w:tc>
          <w:tcPr>
            <w:tcW w:w="1200" w:type="dxa"/>
            <w:tcBorders>
              <w:top w:val="single" w:sz="4" w:space="0" w:color="000000"/>
              <w:left w:val="single" w:sz="4" w:space="0" w:color="000000"/>
              <w:bottom w:val="single" w:sz="4" w:space="0" w:color="000000"/>
              <w:right w:val="single" w:sz="4" w:space="0" w:color="000000"/>
            </w:tcBorders>
            <w:shd w:val="clear" w:color="auto" w:fill="63639A"/>
            <w:vAlign w:val="center"/>
          </w:tcPr>
          <w:p w14:paraId="58691317" w14:textId="77777777" w:rsidR="0016775A" w:rsidRPr="00706F6F" w:rsidRDefault="0016775A" w:rsidP="001D46E1">
            <w:pPr>
              <w:widowControl w:val="0"/>
              <w:rPr>
                <w:rFonts w:ascii="Arial" w:eastAsia="Times New Roman" w:hAnsi="Arial" w:cs="Arial"/>
                <w:color w:val="FFFFFF"/>
                <w:sz w:val="18"/>
                <w:szCs w:val="18"/>
              </w:rPr>
            </w:pPr>
            <w:r w:rsidRPr="00706F6F">
              <w:rPr>
                <w:rFonts w:ascii="Arial" w:eastAsia="Times New Roman" w:hAnsi="Arial" w:cs="Arial"/>
                <w:b/>
                <w:color w:val="FFFFFF"/>
                <w:sz w:val="18"/>
                <w:szCs w:val="18"/>
              </w:rPr>
              <w:t xml:space="preserve">Location where item is reported </w:t>
            </w:r>
          </w:p>
        </w:tc>
      </w:tr>
      <w:tr w:rsidR="0016775A" w14:paraId="7F54699A" w14:textId="77777777" w:rsidTr="001D46E1">
        <w:trPr>
          <w:trHeight w:val="24"/>
        </w:trPr>
        <w:tc>
          <w:tcPr>
            <w:tcW w:w="14000" w:type="dxa"/>
            <w:gridSpan w:val="3"/>
            <w:tcBorders>
              <w:top w:val="single" w:sz="4" w:space="0" w:color="000000"/>
              <w:left w:val="single" w:sz="4" w:space="0" w:color="000000"/>
              <w:bottom w:val="single" w:sz="4" w:space="0" w:color="000000"/>
              <w:right w:val="single" w:sz="4" w:space="0" w:color="000000"/>
            </w:tcBorders>
            <w:shd w:val="clear" w:color="auto" w:fill="FFFFCC"/>
            <w:vAlign w:val="center"/>
          </w:tcPr>
          <w:p w14:paraId="085B597C" w14:textId="77777777" w:rsidR="0016775A" w:rsidRPr="00706F6F" w:rsidRDefault="0016775A" w:rsidP="001D46E1">
            <w:pPr>
              <w:widowControl w:val="0"/>
              <w:rPr>
                <w:rFonts w:ascii="Arial" w:eastAsia="Times New Roman" w:hAnsi="Arial" w:cs="Arial"/>
                <w:color w:val="000000"/>
                <w:sz w:val="18"/>
                <w:szCs w:val="18"/>
              </w:rPr>
            </w:pPr>
            <w:r w:rsidRPr="00706F6F">
              <w:rPr>
                <w:rFonts w:ascii="Arial" w:eastAsia="Times New Roman" w:hAnsi="Arial" w:cs="Arial"/>
                <w:b/>
                <w:color w:val="000000"/>
                <w:sz w:val="18"/>
                <w:szCs w:val="18"/>
              </w:rPr>
              <w:t xml:space="preserve">TITLE </w:t>
            </w:r>
          </w:p>
        </w:tc>
        <w:tc>
          <w:tcPr>
            <w:tcW w:w="1200" w:type="dxa"/>
            <w:tcBorders>
              <w:top w:val="single" w:sz="4" w:space="0" w:color="000000"/>
              <w:left w:val="single" w:sz="4" w:space="0" w:color="000000"/>
              <w:bottom w:val="single" w:sz="4" w:space="0" w:color="000000"/>
              <w:right w:val="single" w:sz="4" w:space="0" w:color="000000"/>
            </w:tcBorders>
            <w:shd w:val="clear" w:color="auto" w:fill="FFFFCC"/>
          </w:tcPr>
          <w:p w14:paraId="33848E50" w14:textId="77777777" w:rsidR="0016775A" w:rsidRPr="00706F6F" w:rsidRDefault="0016775A" w:rsidP="001D46E1">
            <w:pPr>
              <w:widowControl w:val="0"/>
              <w:jc w:val="right"/>
              <w:rPr>
                <w:rFonts w:ascii="Arial" w:eastAsia="Times New Roman" w:hAnsi="Arial" w:cs="Arial"/>
                <w:color w:val="000000"/>
                <w:sz w:val="18"/>
                <w:szCs w:val="18"/>
              </w:rPr>
            </w:pPr>
          </w:p>
        </w:tc>
      </w:tr>
      <w:tr w:rsidR="0016775A" w14:paraId="7F8B4B1F" w14:textId="77777777" w:rsidTr="001D46E1">
        <w:trPr>
          <w:trHeight w:val="48"/>
        </w:trPr>
        <w:tc>
          <w:tcPr>
            <w:tcW w:w="1668" w:type="dxa"/>
            <w:tcBorders>
              <w:top w:val="single" w:sz="4" w:space="0" w:color="000000"/>
              <w:left w:val="single" w:sz="4" w:space="0" w:color="000000"/>
              <w:bottom w:val="single" w:sz="4" w:space="0" w:color="FFFFCC"/>
              <w:right w:val="single" w:sz="4" w:space="0" w:color="000000"/>
            </w:tcBorders>
          </w:tcPr>
          <w:p w14:paraId="64643147"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Title </w:t>
            </w:r>
          </w:p>
        </w:tc>
        <w:tc>
          <w:tcPr>
            <w:tcW w:w="587" w:type="dxa"/>
            <w:tcBorders>
              <w:top w:val="single" w:sz="4" w:space="0" w:color="000000"/>
              <w:left w:val="single" w:sz="4" w:space="0" w:color="000000"/>
              <w:bottom w:val="single" w:sz="4" w:space="0" w:color="FFFFCC"/>
              <w:right w:val="single" w:sz="4" w:space="0" w:color="000000"/>
            </w:tcBorders>
          </w:tcPr>
          <w:p w14:paraId="72C36634"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w:t>
            </w:r>
          </w:p>
        </w:tc>
        <w:tc>
          <w:tcPr>
            <w:tcW w:w="11745" w:type="dxa"/>
            <w:tcBorders>
              <w:top w:val="single" w:sz="4" w:space="0" w:color="000000"/>
              <w:left w:val="single" w:sz="4" w:space="0" w:color="000000"/>
              <w:bottom w:val="single" w:sz="4" w:space="0" w:color="000000"/>
              <w:right w:val="single" w:sz="4" w:space="0" w:color="000000"/>
            </w:tcBorders>
          </w:tcPr>
          <w:p w14:paraId="4D34CAEE"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Identify the report as a systematic review.</w:t>
            </w:r>
          </w:p>
        </w:tc>
        <w:tc>
          <w:tcPr>
            <w:tcW w:w="1200" w:type="dxa"/>
            <w:tcBorders>
              <w:top w:val="single" w:sz="4" w:space="0" w:color="000000"/>
              <w:left w:val="single" w:sz="4" w:space="0" w:color="000000"/>
              <w:bottom w:val="single" w:sz="4" w:space="0" w:color="000000"/>
              <w:right w:val="single" w:sz="4" w:space="0" w:color="000000"/>
            </w:tcBorders>
          </w:tcPr>
          <w:p w14:paraId="7D59F7FB"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Page 1</w:t>
            </w:r>
          </w:p>
        </w:tc>
      </w:tr>
      <w:tr w:rsidR="0016775A" w14:paraId="43588D4C" w14:textId="77777777" w:rsidTr="001D46E1">
        <w:trPr>
          <w:trHeight w:val="24"/>
        </w:trPr>
        <w:tc>
          <w:tcPr>
            <w:tcW w:w="14000" w:type="dxa"/>
            <w:gridSpan w:val="3"/>
            <w:tcBorders>
              <w:top w:val="single" w:sz="4" w:space="0" w:color="000000"/>
              <w:left w:val="single" w:sz="4" w:space="0" w:color="000000"/>
              <w:bottom w:val="single" w:sz="4" w:space="0" w:color="000000"/>
              <w:right w:val="single" w:sz="4" w:space="0" w:color="000000"/>
            </w:tcBorders>
            <w:shd w:val="clear" w:color="auto" w:fill="FFFFCC"/>
            <w:vAlign w:val="center"/>
          </w:tcPr>
          <w:p w14:paraId="1DCDD6AE" w14:textId="77777777" w:rsidR="0016775A" w:rsidRPr="00706F6F" w:rsidRDefault="0016775A" w:rsidP="001D46E1">
            <w:pPr>
              <w:widowControl w:val="0"/>
              <w:rPr>
                <w:rFonts w:ascii="Arial" w:eastAsia="Times New Roman" w:hAnsi="Arial" w:cs="Arial"/>
                <w:color w:val="000000"/>
                <w:sz w:val="18"/>
                <w:szCs w:val="18"/>
              </w:rPr>
            </w:pPr>
            <w:r w:rsidRPr="00706F6F">
              <w:rPr>
                <w:rFonts w:ascii="Arial" w:eastAsia="Times New Roman" w:hAnsi="Arial" w:cs="Arial"/>
                <w:b/>
                <w:color w:val="000000"/>
                <w:sz w:val="18"/>
                <w:szCs w:val="18"/>
              </w:rPr>
              <w:t xml:space="preserve">ABSTRACT </w:t>
            </w:r>
          </w:p>
        </w:tc>
        <w:tc>
          <w:tcPr>
            <w:tcW w:w="1200" w:type="dxa"/>
            <w:tcBorders>
              <w:top w:val="single" w:sz="4" w:space="0" w:color="000000"/>
              <w:left w:val="single" w:sz="4" w:space="0" w:color="000000"/>
              <w:bottom w:val="single" w:sz="4" w:space="0" w:color="000000"/>
              <w:right w:val="single" w:sz="4" w:space="0" w:color="000000"/>
            </w:tcBorders>
            <w:shd w:val="clear" w:color="auto" w:fill="FFFFCC"/>
          </w:tcPr>
          <w:p w14:paraId="7CB192C5" w14:textId="77777777" w:rsidR="0016775A" w:rsidRPr="00706F6F" w:rsidRDefault="0016775A" w:rsidP="001D46E1">
            <w:pPr>
              <w:widowControl w:val="0"/>
              <w:jc w:val="right"/>
              <w:rPr>
                <w:rFonts w:ascii="Arial" w:eastAsia="Times New Roman" w:hAnsi="Arial" w:cs="Arial"/>
                <w:color w:val="000000"/>
                <w:sz w:val="18"/>
                <w:szCs w:val="18"/>
              </w:rPr>
            </w:pPr>
          </w:p>
        </w:tc>
      </w:tr>
      <w:tr w:rsidR="0016775A" w14:paraId="34E9A915" w14:textId="77777777" w:rsidTr="001D46E1">
        <w:trPr>
          <w:trHeight w:val="48"/>
        </w:trPr>
        <w:tc>
          <w:tcPr>
            <w:tcW w:w="1668" w:type="dxa"/>
            <w:tcBorders>
              <w:top w:val="single" w:sz="4" w:space="0" w:color="000000"/>
              <w:left w:val="single" w:sz="4" w:space="0" w:color="000000"/>
              <w:bottom w:val="single" w:sz="4" w:space="0" w:color="FFFFCC"/>
              <w:right w:val="single" w:sz="4" w:space="0" w:color="000000"/>
            </w:tcBorders>
          </w:tcPr>
          <w:p w14:paraId="37316EA8"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Abstract </w:t>
            </w:r>
          </w:p>
        </w:tc>
        <w:tc>
          <w:tcPr>
            <w:tcW w:w="587" w:type="dxa"/>
            <w:tcBorders>
              <w:top w:val="single" w:sz="4" w:space="0" w:color="000000"/>
              <w:left w:val="single" w:sz="4" w:space="0" w:color="000000"/>
              <w:bottom w:val="single" w:sz="4" w:space="0" w:color="FFFFCC"/>
              <w:right w:val="single" w:sz="4" w:space="0" w:color="000000"/>
            </w:tcBorders>
          </w:tcPr>
          <w:p w14:paraId="7E6EF8E5"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w:t>
            </w:r>
          </w:p>
        </w:tc>
        <w:tc>
          <w:tcPr>
            <w:tcW w:w="11745" w:type="dxa"/>
            <w:tcBorders>
              <w:top w:val="single" w:sz="4" w:space="0" w:color="000000"/>
              <w:left w:val="single" w:sz="4" w:space="0" w:color="000000"/>
              <w:bottom w:val="single" w:sz="4" w:space="0" w:color="000000"/>
              <w:right w:val="single" w:sz="4" w:space="0" w:color="000000"/>
            </w:tcBorders>
          </w:tcPr>
          <w:p w14:paraId="024F6F8B"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See the PRISMA 2020 for Abstracts checklist.</w:t>
            </w:r>
          </w:p>
        </w:tc>
        <w:tc>
          <w:tcPr>
            <w:tcW w:w="1200" w:type="dxa"/>
            <w:tcBorders>
              <w:top w:val="single" w:sz="4" w:space="0" w:color="000000"/>
              <w:left w:val="single" w:sz="4" w:space="0" w:color="000000"/>
              <w:bottom w:val="single" w:sz="4" w:space="0" w:color="000000"/>
              <w:right w:val="single" w:sz="4" w:space="0" w:color="000000"/>
            </w:tcBorders>
          </w:tcPr>
          <w:p w14:paraId="3C76CED6"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Page </w:t>
            </w:r>
            <w:r>
              <w:rPr>
                <w:rFonts w:ascii="Arial" w:eastAsia="Times New Roman" w:hAnsi="Arial" w:cs="Arial"/>
                <w:color w:val="000000"/>
                <w:sz w:val="18"/>
                <w:szCs w:val="18"/>
              </w:rPr>
              <w:t>4, 5</w:t>
            </w:r>
          </w:p>
        </w:tc>
      </w:tr>
      <w:tr w:rsidR="0016775A" w14:paraId="0FBFF5A5" w14:textId="77777777" w:rsidTr="001D46E1">
        <w:trPr>
          <w:trHeight w:val="24"/>
        </w:trPr>
        <w:tc>
          <w:tcPr>
            <w:tcW w:w="14000" w:type="dxa"/>
            <w:gridSpan w:val="3"/>
            <w:tcBorders>
              <w:top w:val="single" w:sz="4" w:space="0" w:color="000000"/>
              <w:left w:val="single" w:sz="4" w:space="0" w:color="000000"/>
              <w:bottom w:val="single" w:sz="4" w:space="0" w:color="000000"/>
              <w:right w:val="single" w:sz="4" w:space="0" w:color="000000"/>
            </w:tcBorders>
            <w:shd w:val="clear" w:color="auto" w:fill="FFFFCC"/>
            <w:vAlign w:val="center"/>
          </w:tcPr>
          <w:p w14:paraId="03086419" w14:textId="77777777" w:rsidR="0016775A" w:rsidRPr="00706F6F" w:rsidRDefault="0016775A" w:rsidP="001D46E1">
            <w:pPr>
              <w:widowControl w:val="0"/>
              <w:rPr>
                <w:rFonts w:ascii="Arial" w:eastAsia="Times New Roman" w:hAnsi="Arial" w:cs="Arial"/>
                <w:color w:val="000000"/>
                <w:sz w:val="18"/>
                <w:szCs w:val="18"/>
              </w:rPr>
            </w:pPr>
            <w:r w:rsidRPr="00706F6F">
              <w:rPr>
                <w:rFonts w:ascii="Arial" w:eastAsia="Times New Roman" w:hAnsi="Arial" w:cs="Arial"/>
                <w:b/>
                <w:color w:val="000000"/>
                <w:sz w:val="18"/>
                <w:szCs w:val="18"/>
              </w:rPr>
              <w:t xml:space="preserve">INTRODUCTION </w:t>
            </w:r>
          </w:p>
        </w:tc>
        <w:tc>
          <w:tcPr>
            <w:tcW w:w="1200" w:type="dxa"/>
            <w:tcBorders>
              <w:top w:val="single" w:sz="4" w:space="0" w:color="000000"/>
              <w:left w:val="single" w:sz="4" w:space="0" w:color="000000"/>
              <w:bottom w:val="single" w:sz="4" w:space="0" w:color="000000"/>
              <w:right w:val="single" w:sz="4" w:space="0" w:color="000000"/>
            </w:tcBorders>
            <w:shd w:val="clear" w:color="auto" w:fill="FFFFCC"/>
          </w:tcPr>
          <w:p w14:paraId="73F4C1E9" w14:textId="77777777" w:rsidR="0016775A" w:rsidRPr="00706F6F" w:rsidRDefault="0016775A" w:rsidP="001D46E1">
            <w:pPr>
              <w:widowControl w:val="0"/>
              <w:jc w:val="right"/>
              <w:rPr>
                <w:rFonts w:ascii="Arial" w:eastAsia="Times New Roman" w:hAnsi="Arial" w:cs="Arial"/>
                <w:color w:val="000000"/>
                <w:sz w:val="18"/>
                <w:szCs w:val="18"/>
              </w:rPr>
            </w:pPr>
          </w:p>
        </w:tc>
      </w:tr>
      <w:tr w:rsidR="0016775A" w14:paraId="26D63049" w14:textId="77777777" w:rsidTr="001D46E1">
        <w:trPr>
          <w:trHeight w:val="48"/>
        </w:trPr>
        <w:tc>
          <w:tcPr>
            <w:tcW w:w="1668" w:type="dxa"/>
            <w:tcBorders>
              <w:top w:val="single" w:sz="4" w:space="0" w:color="000000"/>
              <w:left w:val="single" w:sz="4" w:space="0" w:color="000000"/>
              <w:bottom w:val="single" w:sz="4" w:space="0" w:color="000000"/>
              <w:right w:val="single" w:sz="4" w:space="0" w:color="000000"/>
            </w:tcBorders>
          </w:tcPr>
          <w:p w14:paraId="523F7802"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Rationale </w:t>
            </w:r>
          </w:p>
        </w:tc>
        <w:tc>
          <w:tcPr>
            <w:tcW w:w="587" w:type="dxa"/>
            <w:tcBorders>
              <w:top w:val="single" w:sz="4" w:space="0" w:color="000000"/>
              <w:left w:val="single" w:sz="4" w:space="0" w:color="000000"/>
              <w:bottom w:val="single" w:sz="4" w:space="0" w:color="000000"/>
              <w:right w:val="single" w:sz="4" w:space="0" w:color="000000"/>
            </w:tcBorders>
          </w:tcPr>
          <w:p w14:paraId="67EBBFFD"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3</w:t>
            </w:r>
          </w:p>
        </w:tc>
        <w:tc>
          <w:tcPr>
            <w:tcW w:w="11745" w:type="dxa"/>
            <w:tcBorders>
              <w:top w:val="single" w:sz="4" w:space="0" w:color="000000"/>
              <w:left w:val="single" w:sz="4" w:space="0" w:color="000000"/>
              <w:bottom w:val="single" w:sz="4" w:space="0" w:color="000000"/>
              <w:right w:val="single" w:sz="4" w:space="0" w:color="000000"/>
            </w:tcBorders>
          </w:tcPr>
          <w:p w14:paraId="5A312FE4"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Describe the rationale for the review in the context of existing knowledge.</w:t>
            </w:r>
          </w:p>
        </w:tc>
        <w:tc>
          <w:tcPr>
            <w:tcW w:w="1200" w:type="dxa"/>
            <w:tcBorders>
              <w:top w:val="single" w:sz="4" w:space="0" w:color="000000"/>
              <w:left w:val="single" w:sz="4" w:space="0" w:color="000000"/>
              <w:bottom w:val="single" w:sz="4" w:space="0" w:color="000000"/>
              <w:right w:val="single" w:sz="4" w:space="0" w:color="000000"/>
            </w:tcBorders>
          </w:tcPr>
          <w:p w14:paraId="2C0715A5"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Page </w:t>
            </w:r>
            <w:r>
              <w:rPr>
                <w:rFonts w:ascii="Arial" w:eastAsia="Times New Roman" w:hAnsi="Arial" w:cs="Arial"/>
                <w:color w:val="000000"/>
                <w:sz w:val="18"/>
                <w:szCs w:val="18"/>
              </w:rPr>
              <w:t>6, 7</w:t>
            </w:r>
          </w:p>
        </w:tc>
      </w:tr>
      <w:tr w:rsidR="0016775A" w14:paraId="53D87C12" w14:textId="77777777" w:rsidTr="001D46E1">
        <w:trPr>
          <w:trHeight w:val="48"/>
        </w:trPr>
        <w:tc>
          <w:tcPr>
            <w:tcW w:w="1668" w:type="dxa"/>
            <w:tcBorders>
              <w:top w:val="single" w:sz="4" w:space="0" w:color="000000"/>
              <w:left w:val="single" w:sz="4" w:space="0" w:color="000000"/>
              <w:bottom w:val="single" w:sz="4" w:space="0" w:color="FFFFCC"/>
              <w:right w:val="single" w:sz="4" w:space="0" w:color="000000"/>
            </w:tcBorders>
          </w:tcPr>
          <w:p w14:paraId="02073617"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Objectives </w:t>
            </w:r>
          </w:p>
        </w:tc>
        <w:tc>
          <w:tcPr>
            <w:tcW w:w="587" w:type="dxa"/>
            <w:tcBorders>
              <w:top w:val="single" w:sz="4" w:space="0" w:color="000000"/>
              <w:left w:val="single" w:sz="4" w:space="0" w:color="000000"/>
              <w:bottom w:val="single" w:sz="4" w:space="0" w:color="FFFFCC"/>
              <w:right w:val="single" w:sz="4" w:space="0" w:color="000000"/>
            </w:tcBorders>
          </w:tcPr>
          <w:p w14:paraId="69B2D477"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4</w:t>
            </w:r>
          </w:p>
        </w:tc>
        <w:tc>
          <w:tcPr>
            <w:tcW w:w="11745" w:type="dxa"/>
            <w:tcBorders>
              <w:top w:val="single" w:sz="4" w:space="0" w:color="000000"/>
              <w:left w:val="single" w:sz="4" w:space="0" w:color="000000"/>
              <w:bottom w:val="single" w:sz="4" w:space="0" w:color="000000"/>
              <w:right w:val="single" w:sz="4" w:space="0" w:color="000000"/>
            </w:tcBorders>
          </w:tcPr>
          <w:p w14:paraId="0C8DB759"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Provide an explicit statement of the objective(s) or question(s) the review addresses.</w:t>
            </w:r>
          </w:p>
        </w:tc>
        <w:tc>
          <w:tcPr>
            <w:tcW w:w="1200" w:type="dxa"/>
            <w:tcBorders>
              <w:top w:val="single" w:sz="4" w:space="0" w:color="000000"/>
              <w:left w:val="single" w:sz="4" w:space="0" w:color="000000"/>
              <w:bottom w:val="single" w:sz="4" w:space="0" w:color="000000"/>
              <w:right w:val="single" w:sz="4" w:space="0" w:color="000000"/>
            </w:tcBorders>
          </w:tcPr>
          <w:p w14:paraId="33BF7AD8"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Page </w:t>
            </w:r>
            <w:r>
              <w:rPr>
                <w:rFonts w:ascii="Arial" w:eastAsia="Times New Roman" w:hAnsi="Arial" w:cs="Arial"/>
                <w:color w:val="000000"/>
                <w:sz w:val="18"/>
                <w:szCs w:val="18"/>
              </w:rPr>
              <w:t>7</w:t>
            </w:r>
          </w:p>
        </w:tc>
      </w:tr>
      <w:tr w:rsidR="0016775A" w14:paraId="65EF209E" w14:textId="77777777" w:rsidTr="001D46E1">
        <w:trPr>
          <w:trHeight w:val="24"/>
        </w:trPr>
        <w:tc>
          <w:tcPr>
            <w:tcW w:w="14000" w:type="dxa"/>
            <w:gridSpan w:val="3"/>
            <w:tcBorders>
              <w:top w:val="single" w:sz="4" w:space="0" w:color="000000"/>
              <w:left w:val="single" w:sz="4" w:space="0" w:color="000000"/>
              <w:bottom w:val="single" w:sz="4" w:space="0" w:color="000000"/>
              <w:right w:val="single" w:sz="4" w:space="0" w:color="000000"/>
            </w:tcBorders>
            <w:shd w:val="clear" w:color="auto" w:fill="FFFFCC"/>
            <w:vAlign w:val="center"/>
          </w:tcPr>
          <w:p w14:paraId="331CA2F2" w14:textId="77777777" w:rsidR="0016775A" w:rsidRPr="00706F6F" w:rsidRDefault="0016775A" w:rsidP="001D46E1">
            <w:pPr>
              <w:widowControl w:val="0"/>
              <w:rPr>
                <w:rFonts w:ascii="Arial" w:eastAsia="Times New Roman" w:hAnsi="Arial" w:cs="Arial"/>
                <w:color w:val="000000"/>
                <w:sz w:val="18"/>
                <w:szCs w:val="18"/>
              </w:rPr>
            </w:pPr>
            <w:r w:rsidRPr="00706F6F">
              <w:rPr>
                <w:rFonts w:ascii="Arial" w:eastAsia="Times New Roman" w:hAnsi="Arial" w:cs="Arial"/>
                <w:b/>
                <w:color w:val="000000"/>
                <w:sz w:val="18"/>
                <w:szCs w:val="18"/>
              </w:rPr>
              <w:t xml:space="preserve">METHODS </w:t>
            </w:r>
          </w:p>
        </w:tc>
        <w:tc>
          <w:tcPr>
            <w:tcW w:w="1200" w:type="dxa"/>
            <w:tcBorders>
              <w:top w:val="single" w:sz="4" w:space="0" w:color="000000"/>
              <w:left w:val="single" w:sz="4" w:space="0" w:color="000000"/>
              <w:bottom w:val="single" w:sz="4" w:space="0" w:color="000000"/>
              <w:right w:val="single" w:sz="4" w:space="0" w:color="000000"/>
            </w:tcBorders>
            <w:shd w:val="clear" w:color="auto" w:fill="FFFFCC"/>
          </w:tcPr>
          <w:p w14:paraId="6CA3E0AC" w14:textId="77777777" w:rsidR="0016775A" w:rsidRPr="00706F6F" w:rsidRDefault="0016775A" w:rsidP="001D46E1">
            <w:pPr>
              <w:widowControl w:val="0"/>
              <w:jc w:val="right"/>
              <w:rPr>
                <w:rFonts w:ascii="Arial" w:eastAsia="Times New Roman" w:hAnsi="Arial" w:cs="Arial"/>
                <w:color w:val="000000"/>
                <w:sz w:val="18"/>
                <w:szCs w:val="18"/>
              </w:rPr>
            </w:pPr>
          </w:p>
        </w:tc>
      </w:tr>
      <w:tr w:rsidR="0016775A" w14:paraId="7CB28941" w14:textId="77777777" w:rsidTr="001D46E1">
        <w:trPr>
          <w:trHeight w:val="48"/>
        </w:trPr>
        <w:tc>
          <w:tcPr>
            <w:tcW w:w="1668" w:type="dxa"/>
            <w:tcBorders>
              <w:top w:val="single" w:sz="4" w:space="0" w:color="000000"/>
              <w:left w:val="single" w:sz="4" w:space="0" w:color="000000"/>
              <w:bottom w:val="single" w:sz="4" w:space="0" w:color="000000"/>
              <w:right w:val="single" w:sz="4" w:space="0" w:color="000000"/>
            </w:tcBorders>
          </w:tcPr>
          <w:p w14:paraId="21C32A3D"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Eligibility criteria </w:t>
            </w:r>
          </w:p>
        </w:tc>
        <w:tc>
          <w:tcPr>
            <w:tcW w:w="587" w:type="dxa"/>
            <w:tcBorders>
              <w:top w:val="single" w:sz="4" w:space="0" w:color="000000"/>
              <w:left w:val="single" w:sz="4" w:space="0" w:color="000000"/>
              <w:bottom w:val="single" w:sz="4" w:space="0" w:color="000000"/>
              <w:right w:val="single" w:sz="4" w:space="0" w:color="000000"/>
            </w:tcBorders>
          </w:tcPr>
          <w:p w14:paraId="57381BA8"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5</w:t>
            </w:r>
          </w:p>
        </w:tc>
        <w:tc>
          <w:tcPr>
            <w:tcW w:w="11745" w:type="dxa"/>
            <w:tcBorders>
              <w:top w:val="single" w:sz="4" w:space="0" w:color="000000"/>
              <w:left w:val="single" w:sz="4" w:space="0" w:color="000000"/>
              <w:bottom w:val="single" w:sz="4" w:space="0" w:color="000000"/>
              <w:right w:val="single" w:sz="4" w:space="0" w:color="000000"/>
            </w:tcBorders>
          </w:tcPr>
          <w:p w14:paraId="1E89F066"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Specify the inclusion and exclusion criteria for the review and how studies were grouped for the syntheses.</w:t>
            </w:r>
          </w:p>
        </w:tc>
        <w:tc>
          <w:tcPr>
            <w:tcW w:w="1200" w:type="dxa"/>
            <w:tcBorders>
              <w:top w:val="single" w:sz="4" w:space="0" w:color="000000"/>
              <w:left w:val="single" w:sz="4" w:space="0" w:color="000000"/>
              <w:bottom w:val="single" w:sz="4" w:space="0" w:color="000000"/>
              <w:right w:val="single" w:sz="4" w:space="0" w:color="000000"/>
            </w:tcBorders>
          </w:tcPr>
          <w:p w14:paraId="2CD82FE7"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Page </w:t>
            </w:r>
            <w:r>
              <w:rPr>
                <w:rFonts w:ascii="Arial" w:eastAsia="Times New Roman" w:hAnsi="Arial" w:cs="Arial"/>
                <w:color w:val="000000"/>
                <w:sz w:val="18"/>
                <w:szCs w:val="18"/>
              </w:rPr>
              <w:t>8</w:t>
            </w:r>
          </w:p>
        </w:tc>
      </w:tr>
      <w:tr w:rsidR="0016775A" w14:paraId="5D0448F5" w14:textId="77777777" w:rsidTr="001D46E1">
        <w:trPr>
          <w:trHeight w:val="191"/>
        </w:trPr>
        <w:tc>
          <w:tcPr>
            <w:tcW w:w="1668" w:type="dxa"/>
            <w:tcBorders>
              <w:top w:val="single" w:sz="4" w:space="0" w:color="000000"/>
              <w:left w:val="single" w:sz="4" w:space="0" w:color="000000"/>
              <w:bottom w:val="single" w:sz="4" w:space="0" w:color="000000"/>
              <w:right w:val="single" w:sz="4" w:space="0" w:color="000000"/>
            </w:tcBorders>
          </w:tcPr>
          <w:p w14:paraId="684888BC"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Information sources </w:t>
            </w:r>
          </w:p>
        </w:tc>
        <w:tc>
          <w:tcPr>
            <w:tcW w:w="587" w:type="dxa"/>
            <w:tcBorders>
              <w:top w:val="single" w:sz="4" w:space="0" w:color="000000"/>
              <w:left w:val="single" w:sz="4" w:space="0" w:color="000000"/>
              <w:bottom w:val="single" w:sz="4" w:space="0" w:color="000000"/>
              <w:right w:val="single" w:sz="4" w:space="0" w:color="000000"/>
            </w:tcBorders>
          </w:tcPr>
          <w:p w14:paraId="41B27388"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6</w:t>
            </w:r>
          </w:p>
        </w:tc>
        <w:tc>
          <w:tcPr>
            <w:tcW w:w="11745" w:type="dxa"/>
            <w:tcBorders>
              <w:top w:val="single" w:sz="4" w:space="0" w:color="000000"/>
              <w:left w:val="single" w:sz="4" w:space="0" w:color="000000"/>
              <w:bottom w:val="single" w:sz="4" w:space="0" w:color="000000"/>
              <w:right w:val="single" w:sz="4" w:space="0" w:color="000000"/>
            </w:tcBorders>
          </w:tcPr>
          <w:p w14:paraId="7606FD12"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Specify all databases, registers, websites, </w:t>
            </w:r>
            <w:proofErr w:type="spellStart"/>
            <w:r w:rsidRPr="00706F6F">
              <w:rPr>
                <w:rFonts w:ascii="Arial" w:eastAsia="Times New Roman" w:hAnsi="Arial" w:cs="Arial"/>
                <w:color w:val="000000"/>
                <w:sz w:val="18"/>
                <w:szCs w:val="18"/>
              </w:rPr>
              <w:t>organisations</w:t>
            </w:r>
            <w:proofErr w:type="spellEnd"/>
            <w:r w:rsidRPr="00706F6F">
              <w:rPr>
                <w:rFonts w:ascii="Arial" w:eastAsia="Times New Roman" w:hAnsi="Arial" w:cs="Arial"/>
                <w:color w:val="000000"/>
                <w:sz w:val="18"/>
                <w:szCs w:val="18"/>
              </w:rPr>
              <w:t>, reference lists and other sources searched or consulted to identify studies. Specify the date when each source was last searched or consulted.</w:t>
            </w:r>
          </w:p>
        </w:tc>
        <w:tc>
          <w:tcPr>
            <w:tcW w:w="1200" w:type="dxa"/>
            <w:tcBorders>
              <w:top w:val="single" w:sz="4" w:space="0" w:color="000000"/>
              <w:left w:val="single" w:sz="4" w:space="0" w:color="000000"/>
              <w:bottom w:val="single" w:sz="4" w:space="0" w:color="000000"/>
              <w:right w:val="single" w:sz="4" w:space="0" w:color="000000"/>
            </w:tcBorders>
          </w:tcPr>
          <w:p w14:paraId="0527A57C"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Page </w:t>
            </w:r>
            <w:r>
              <w:rPr>
                <w:rFonts w:ascii="Arial" w:eastAsia="Times New Roman" w:hAnsi="Arial" w:cs="Arial"/>
                <w:color w:val="000000"/>
                <w:sz w:val="18"/>
                <w:szCs w:val="18"/>
              </w:rPr>
              <w:t>7, 8</w:t>
            </w:r>
          </w:p>
        </w:tc>
      </w:tr>
      <w:tr w:rsidR="0016775A" w14:paraId="75E174C8" w14:textId="77777777" w:rsidTr="001D46E1">
        <w:trPr>
          <w:trHeight w:val="48"/>
        </w:trPr>
        <w:tc>
          <w:tcPr>
            <w:tcW w:w="1668" w:type="dxa"/>
            <w:tcBorders>
              <w:top w:val="single" w:sz="4" w:space="0" w:color="000000"/>
              <w:left w:val="single" w:sz="4" w:space="0" w:color="000000"/>
              <w:bottom w:val="single" w:sz="4" w:space="0" w:color="000000"/>
              <w:right w:val="single" w:sz="4" w:space="0" w:color="000000"/>
            </w:tcBorders>
          </w:tcPr>
          <w:p w14:paraId="086FC0B7"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Search strategy</w:t>
            </w:r>
          </w:p>
        </w:tc>
        <w:tc>
          <w:tcPr>
            <w:tcW w:w="587" w:type="dxa"/>
            <w:tcBorders>
              <w:top w:val="single" w:sz="4" w:space="0" w:color="000000"/>
              <w:left w:val="single" w:sz="4" w:space="0" w:color="000000"/>
              <w:bottom w:val="single" w:sz="4" w:space="0" w:color="000000"/>
              <w:right w:val="single" w:sz="4" w:space="0" w:color="000000"/>
            </w:tcBorders>
          </w:tcPr>
          <w:p w14:paraId="4240DA90"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7</w:t>
            </w:r>
          </w:p>
        </w:tc>
        <w:tc>
          <w:tcPr>
            <w:tcW w:w="11745" w:type="dxa"/>
            <w:tcBorders>
              <w:top w:val="single" w:sz="4" w:space="0" w:color="000000"/>
              <w:left w:val="single" w:sz="4" w:space="0" w:color="000000"/>
              <w:bottom w:val="single" w:sz="4" w:space="0" w:color="000000"/>
              <w:right w:val="single" w:sz="4" w:space="0" w:color="000000"/>
            </w:tcBorders>
          </w:tcPr>
          <w:p w14:paraId="4D0D94FD"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Present the full search strategies for all databases, </w:t>
            </w:r>
            <w:proofErr w:type="gramStart"/>
            <w:r w:rsidRPr="00706F6F">
              <w:rPr>
                <w:rFonts w:ascii="Arial" w:eastAsia="Times New Roman" w:hAnsi="Arial" w:cs="Arial"/>
                <w:color w:val="000000"/>
                <w:sz w:val="18"/>
                <w:szCs w:val="18"/>
              </w:rPr>
              <w:t>registers</w:t>
            </w:r>
            <w:proofErr w:type="gramEnd"/>
            <w:r w:rsidRPr="00706F6F">
              <w:rPr>
                <w:rFonts w:ascii="Arial" w:eastAsia="Times New Roman" w:hAnsi="Arial" w:cs="Arial"/>
                <w:color w:val="000000"/>
                <w:sz w:val="18"/>
                <w:szCs w:val="18"/>
              </w:rPr>
              <w:t xml:space="preserve"> and websites, including any filters and limits used.</w:t>
            </w:r>
          </w:p>
        </w:tc>
        <w:tc>
          <w:tcPr>
            <w:tcW w:w="1200" w:type="dxa"/>
            <w:tcBorders>
              <w:top w:val="single" w:sz="4" w:space="0" w:color="000000"/>
              <w:left w:val="single" w:sz="4" w:space="0" w:color="000000"/>
              <w:bottom w:val="single" w:sz="4" w:space="0" w:color="000000"/>
              <w:right w:val="single" w:sz="4" w:space="0" w:color="000000"/>
            </w:tcBorders>
          </w:tcPr>
          <w:p w14:paraId="1D197D1D" w14:textId="77777777" w:rsidR="0016775A" w:rsidRPr="00706F6F" w:rsidRDefault="0016775A" w:rsidP="001D46E1">
            <w:pPr>
              <w:widowControl w:val="0"/>
              <w:spacing w:before="40" w:after="40"/>
              <w:rPr>
                <w:rFonts w:ascii="Arial" w:eastAsia="Times New Roman" w:hAnsi="Arial" w:cs="Arial"/>
                <w:color w:val="000000"/>
                <w:sz w:val="18"/>
                <w:szCs w:val="18"/>
              </w:rPr>
            </w:pPr>
            <w:proofErr w:type="spellStart"/>
            <w:r w:rsidRPr="00706F6F">
              <w:rPr>
                <w:rFonts w:ascii="Arial" w:eastAsia="Times New Roman" w:hAnsi="Arial" w:cs="Arial"/>
                <w:color w:val="000000"/>
                <w:sz w:val="18"/>
                <w:szCs w:val="18"/>
              </w:rPr>
              <w:t>eMetohd</w:t>
            </w:r>
            <w:proofErr w:type="spellEnd"/>
            <w:r w:rsidRPr="00706F6F">
              <w:rPr>
                <w:rFonts w:ascii="Arial" w:eastAsia="Times New Roman" w:hAnsi="Arial" w:cs="Arial"/>
                <w:color w:val="000000"/>
                <w:sz w:val="18"/>
                <w:szCs w:val="18"/>
              </w:rPr>
              <w:t xml:space="preserve"> </w:t>
            </w:r>
            <w:r>
              <w:rPr>
                <w:rFonts w:ascii="Arial" w:eastAsia="Times New Roman" w:hAnsi="Arial" w:cs="Arial"/>
                <w:color w:val="000000"/>
                <w:sz w:val="18"/>
                <w:szCs w:val="18"/>
              </w:rPr>
              <w:t>3</w:t>
            </w:r>
          </w:p>
        </w:tc>
      </w:tr>
      <w:tr w:rsidR="0016775A" w14:paraId="06270445" w14:textId="77777777" w:rsidTr="001D46E1">
        <w:trPr>
          <w:trHeight w:val="48"/>
        </w:trPr>
        <w:tc>
          <w:tcPr>
            <w:tcW w:w="1668" w:type="dxa"/>
            <w:tcBorders>
              <w:top w:val="single" w:sz="4" w:space="0" w:color="000000"/>
              <w:left w:val="single" w:sz="4" w:space="0" w:color="000000"/>
              <w:bottom w:val="single" w:sz="4" w:space="0" w:color="000000"/>
              <w:right w:val="single" w:sz="4" w:space="0" w:color="000000"/>
            </w:tcBorders>
          </w:tcPr>
          <w:p w14:paraId="654A2626"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Selection process</w:t>
            </w:r>
          </w:p>
        </w:tc>
        <w:tc>
          <w:tcPr>
            <w:tcW w:w="587" w:type="dxa"/>
            <w:tcBorders>
              <w:top w:val="single" w:sz="4" w:space="0" w:color="000000"/>
              <w:left w:val="single" w:sz="4" w:space="0" w:color="000000"/>
              <w:bottom w:val="single" w:sz="4" w:space="0" w:color="000000"/>
              <w:right w:val="single" w:sz="4" w:space="0" w:color="000000"/>
            </w:tcBorders>
          </w:tcPr>
          <w:p w14:paraId="68A665A1"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8</w:t>
            </w:r>
          </w:p>
        </w:tc>
        <w:tc>
          <w:tcPr>
            <w:tcW w:w="11745" w:type="dxa"/>
            <w:tcBorders>
              <w:top w:val="single" w:sz="4" w:space="0" w:color="000000"/>
              <w:left w:val="single" w:sz="4" w:space="0" w:color="000000"/>
              <w:bottom w:val="single" w:sz="4" w:space="0" w:color="000000"/>
              <w:right w:val="single" w:sz="4" w:space="0" w:color="000000"/>
            </w:tcBorders>
          </w:tcPr>
          <w:p w14:paraId="5295CBEC"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Specify the methods used to decide whether a study met the inclusion criteria of the review, including how many reviewers screened each record and each report retrieved, whether they worked independently, and if applicable, details of automation tools used in the process.</w:t>
            </w:r>
          </w:p>
        </w:tc>
        <w:tc>
          <w:tcPr>
            <w:tcW w:w="1200" w:type="dxa"/>
            <w:tcBorders>
              <w:top w:val="single" w:sz="4" w:space="0" w:color="000000"/>
              <w:left w:val="single" w:sz="4" w:space="0" w:color="000000"/>
              <w:bottom w:val="single" w:sz="4" w:space="0" w:color="000000"/>
              <w:right w:val="single" w:sz="4" w:space="0" w:color="000000"/>
            </w:tcBorders>
          </w:tcPr>
          <w:p w14:paraId="57BCEEEE"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Page </w:t>
            </w:r>
            <w:r>
              <w:rPr>
                <w:rFonts w:ascii="Arial" w:eastAsia="Times New Roman" w:hAnsi="Arial" w:cs="Arial"/>
                <w:color w:val="000000"/>
                <w:sz w:val="18"/>
                <w:szCs w:val="18"/>
              </w:rPr>
              <w:t>7, 8</w:t>
            </w:r>
          </w:p>
        </w:tc>
      </w:tr>
      <w:tr w:rsidR="0016775A" w14:paraId="79BBDCB7" w14:textId="77777777" w:rsidTr="001D46E1">
        <w:trPr>
          <w:trHeight w:val="152"/>
        </w:trPr>
        <w:tc>
          <w:tcPr>
            <w:tcW w:w="1668" w:type="dxa"/>
            <w:tcBorders>
              <w:top w:val="single" w:sz="4" w:space="0" w:color="000000"/>
              <w:left w:val="single" w:sz="4" w:space="0" w:color="000000"/>
              <w:bottom w:val="single" w:sz="4" w:space="0" w:color="000000"/>
              <w:right w:val="single" w:sz="4" w:space="0" w:color="000000"/>
            </w:tcBorders>
          </w:tcPr>
          <w:p w14:paraId="21DB7C72"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Data collection process </w:t>
            </w:r>
          </w:p>
        </w:tc>
        <w:tc>
          <w:tcPr>
            <w:tcW w:w="587" w:type="dxa"/>
            <w:tcBorders>
              <w:top w:val="single" w:sz="4" w:space="0" w:color="000000"/>
              <w:left w:val="single" w:sz="4" w:space="0" w:color="000000"/>
              <w:bottom w:val="single" w:sz="4" w:space="0" w:color="000000"/>
              <w:right w:val="single" w:sz="4" w:space="0" w:color="000000"/>
            </w:tcBorders>
          </w:tcPr>
          <w:p w14:paraId="7C41EFC9"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9</w:t>
            </w:r>
          </w:p>
        </w:tc>
        <w:tc>
          <w:tcPr>
            <w:tcW w:w="11745" w:type="dxa"/>
            <w:tcBorders>
              <w:top w:val="single" w:sz="4" w:space="0" w:color="000000"/>
              <w:left w:val="single" w:sz="4" w:space="0" w:color="000000"/>
              <w:bottom w:val="single" w:sz="4" w:space="0" w:color="000000"/>
              <w:right w:val="single" w:sz="4" w:space="0" w:color="000000"/>
            </w:tcBorders>
          </w:tcPr>
          <w:p w14:paraId="0898F213"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Specify the methods used to collect data from reports, including how many reviewers collected data from each report, whether they worked independently, any processes for obtaining or confirming data from study investigators, and if applicable, details of automation tools used in the process.</w:t>
            </w:r>
          </w:p>
        </w:tc>
        <w:tc>
          <w:tcPr>
            <w:tcW w:w="1200" w:type="dxa"/>
            <w:tcBorders>
              <w:top w:val="single" w:sz="4" w:space="0" w:color="000000"/>
              <w:left w:val="single" w:sz="4" w:space="0" w:color="000000"/>
              <w:bottom w:val="single" w:sz="4" w:space="0" w:color="000000"/>
              <w:right w:val="single" w:sz="4" w:space="0" w:color="000000"/>
            </w:tcBorders>
          </w:tcPr>
          <w:p w14:paraId="6E8B86B6" w14:textId="77777777" w:rsidR="0016775A" w:rsidRPr="00706F6F" w:rsidRDefault="0016775A" w:rsidP="001D46E1">
            <w:pPr>
              <w:widowControl w:val="0"/>
              <w:spacing w:before="40" w:after="40"/>
              <w:rPr>
                <w:rFonts w:ascii="Arial" w:eastAsia="Times New Roman" w:hAnsi="Arial" w:cs="Arial"/>
                <w:color w:val="000000"/>
                <w:sz w:val="18"/>
                <w:szCs w:val="18"/>
              </w:rPr>
            </w:pPr>
            <w:r>
              <w:rPr>
                <w:rFonts w:ascii="Arial" w:eastAsia="Times New Roman" w:hAnsi="Arial" w:cs="Arial"/>
                <w:color w:val="000000"/>
                <w:sz w:val="18"/>
                <w:szCs w:val="18"/>
              </w:rPr>
              <w:t>Page 8</w:t>
            </w:r>
            <w:r w:rsidRPr="00706F6F">
              <w:rPr>
                <w:rFonts w:ascii="Arial" w:eastAsia="Times New Roman" w:hAnsi="Arial" w:cs="Arial"/>
                <w:color w:val="000000"/>
                <w:sz w:val="18"/>
                <w:szCs w:val="18"/>
              </w:rPr>
              <w:t xml:space="preserve"> </w:t>
            </w:r>
          </w:p>
        </w:tc>
      </w:tr>
      <w:tr w:rsidR="0016775A" w14:paraId="66FD5997" w14:textId="77777777" w:rsidTr="001D46E1">
        <w:trPr>
          <w:trHeight w:val="48"/>
        </w:trPr>
        <w:tc>
          <w:tcPr>
            <w:tcW w:w="1668" w:type="dxa"/>
            <w:vMerge w:val="restart"/>
            <w:tcBorders>
              <w:top w:val="single" w:sz="4" w:space="0" w:color="000000"/>
              <w:left w:val="single" w:sz="4" w:space="0" w:color="000000"/>
              <w:right w:val="single" w:sz="4" w:space="0" w:color="000000"/>
            </w:tcBorders>
          </w:tcPr>
          <w:p w14:paraId="370F4833"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Data items </w:t>
            </w:r>
          </w:p>
        </w:tc>
        <w:tc>
          <w:tcPr>
            <w:tcW w:w="587" w:type="dxa"/>
            <w:tcBorders>
              <w:top w:val="single" w:sz="4" w:space="0" w:color="000000"/>
              <w:left w:val="single" w:sz="4" w:space="0" w:color="000000"/>
              <w:bottom w:val="single" w:sz="4" w:space="0" w:color="000000"/>
              <w:right w:val="single" w:sz="4" w:space="0" w:color="000000"/>
            </w:tcBorders>
          </w:tcPr>
          <w:p w14:paraId="60519FC5"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10a</w:t>
            </w:r>
          </w:p>
        </w:tc>
        <w:tc>
          <w:tcPr>
            <w:tcW w:w="11745" w:type="dxa"/>
            <w:tcBorders>
              <w:top w:val="single" w:sz="4" w:space="0" w:color="000000"/>
              <w:left w:val="single" w:sz="4" w:space="0" w:color="000000"/>
              <w:bottom w:val="single" w:sz="4" w:space="0" w:color="000000"/>
              <w:right w:val="single" w:sz="4" w:space="0" w:color="000000"/>
            </w:tcBorders>
          </w:tcPr>
          <w:p w14:paraId="366B4134"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List and define all outcomes for which data were sought. Specify whether all results that were compatible with each outcome domain in each study were sought (</w:t>
            </w:r>
            <w:proofErr w:type="gramStart"/>
            <w:r w:rsidRPr="00706F6F">
              <w:rPr>
                <w:rFonts w:ascii="Arial" w:eastAsia="Times New Roman" w:hAnsi="Arial" w:cs="Arial"/>
                <w:color w:val="000000"/>
                <w:sz w:val="18"/>
                <w:szCs w:val="18"/>
              </w:rPr>
              <w:t>e.g.</w:t>
            </w:r>
            <w:proofErr w:type="gramEnd"/>
            <w:r w:rsidRPr="00706F6F">
              <w:rPr>
                <w:rFonts w:ascii="Arial" w:eastAsia="Times New Roman" w:hAnsi="Arial" w:cs="Arial"/>
                <w:color w:val="000000"/>
                <w:sz w:val="18"/>
                <w:szCs w:val="18"/>
              </w:rPr>
              <w:t xml:space="preserve"> for all measures, time points, analyses), and if not, the methods used to decide which results to collect.</w:t>
            </w:r>
          </w:p>
        </w:tc>
        <w:tc>
          <w:tcPr>
            <w:tcW w:w="1200" w:type="dxa"/>
            <w:tcBorders>
              <w:top w:val="single" w:sz="4" w:space="0" w:color="000000"/>
              <w:left w:val="single" w:sz="4" w:space="0" w:color="000000"/>
              <w:bottom w:val="single" w:sz="4" w:space="0" w:color="000000"/>
              <w:right w:val="single" w:sz="4" w:space="0" w:color="000000"/>
            </w:tcBorders>
          </w:tcPr>
          <w:p w14:paraId="4BB12C4D"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Page </w:t>
            </w:r>
            <w:r>
              <w:rPr>
                <w:rFonts w:ascii="Arial" w:eastAsia="Times New Roman" w:hAnsi="Arial" w:cs="Arial"/>
                <w:color w:val="000000"/>
                <w:sz w:val="18"/>
                <w:szCs w:val="18"/>
              </w:rPr>
              <w:t>8</w:t>
            </w:r>
          </w:p>
        </w:tc>
      </w:tr>
      <w:tr w:rsidR="0016775A" w14:paraId="3E82B755" w14:textId="77777777" w:rsidTr="001D46E1">
        <w:trPr>
          <w:trHeight w:val="48"/>
        </w:trPr>
        <w:tc>
          <w:tcPr>
            <w:tcW w:w="1668" w:type="dxa"/>
            <w:vMerge/>
            <w:tcBorders>
              <w:top w:val="single" w:sz="4" w:space="0" w:color="000000"/>
              <w:left w:val="single" w:sz="4" w:space="0" w:color="000000"/>
              <w:right w:val="single" w:sz="4" w:space="0" w:color="000000"/>
            </w:tcBorders>
          </w:tcPr>
          <w:p w14:paraId="2062EAF8" w14:textId="77777777" w:rsidR="0016775A" w:rsidRPr="00706F6F" w:rsidRDefault="0016775A" w:rsidP="001D46E1">
            <w:pPr>
              <w:widowControl w:val="0"/>
              <w:spacing w:line="276" w:lineRule="auto"/>
              <w:rPr>
                <w:rFonts w:ascii="Arial" w:eastAsia="Times New Roman" w:hAnsi="Arial" w:cs="Arial"/>
                <w:color w:val="000000"/>
                <w:sz w:val="18"/>
                <w:szCs w:val="18"/>
              </w:rPr>
            </w:pPr>
          </w:p>
        </w:tc>
        <w:tc>
          <w:tcPr>
            <w:tcW w:w="587" w:type="dxa"/>
            <w:tcBorders>
              <w:top w:val="single" w:sz="4" w:space="0" w:color="000000"/>
              <w:left w:val="single" w:sz="4" w:space="0" w:color="000000"/>
              <w:bottom w:val="single" w:sz="4" w:space="0" w:color="000000"/>
              <w:right w:val="single" w:sz="4" w:space="0" w:color="000000"/>
            </w:tcBorders>
          </w:tcPr>
          <w:p w14:paraId="0DDD0244"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10b</w:t>
            </w:r>
          </w:p>
        </w:tc>
        <w:tc>
          <w:tcPr>
            <w:tcW w:w="11745" w:type="dxa"/>
            <w:tcBorders>
              <w:top w:val="single" w:sz="4" w:space="0" w:color="000000"/>
              <w:left w:val="single" w:sz="4" w:space="0" w:color="000000"/>
              <w:bottom w:val="single" w:sz="4" w:space="0" w:color="000000"/>
              <w:right w:val="single" w:sz="4" w:space="0" w:color="000000"/>
            </w:tcBorders>
          </w:tcPr>
          <w:p w14:paraId="72AC99D5"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List and define all other variables for which data were sought (</w:t>
            </w:r>
            <w:proofErr w:type="gramStart"/>
            <w:r w:rsidRPr="00706F6F">
              <w:rPr>
                <w:rFonts w:ascii="Arial" w:eastAsia="Times New Roman" w:hAnsi="Arial" w:cs="Arial"/>
                <w:color w:val="000000"/>
                <w:sz w:val="18"/>
                <w:szCs w:val="18"/>
              </w:rPr>
              <w:t>e.g.</w:t>
            </w:r>
            <w:proofErr w:type="gramEnd"/>
            <w:r w:rsidRPr="00706F6F">
              <w:rPr>
                <w:rFonts w:ascii="Arial" w:eastAsia="Times New Roman" w:hAnsi="Arial" w:cs="Arial"/>
                <w:color w:val="000000"/>
                <w:sz w:val="18"/>
                <w:szCs w:val="18"/>
              </w:rPr>
              <w:t xml:space="preserve"> participant and intervention characteristics, funding sources). Describe any assumptions made about any missing or unclear information.</w:t>
            </w:r>
          </w:p>
        </w:tc>
        <w:tc>
          <w:tcPr>
            <w:tcW w:w="1200" w:type="dxa"/>
            <w:tcBorders>
              <w:top w:val="single" w:sz="4" w:space="0" w:color="000000"/>
              <w:left w:val="single" w:sz="4" w:space="0" w:color="000000"/>
              <w:bottom w:val="single" w:sz="4" w:space="0" w:color="000000"/>
              <w:right w:val="single" w:sz="4" w:space="0" w:color="000000"/>
            </w:tcBorders>
          </w:tcPr>
          <w:p w14:paraId="629663E2" w14:textId="77777777" w:rsidR="0016775A" w:rsidRPr="00706F6F" w:rsidRDefault="0016775A" w:rsidP="001D46E1">
            <w:pPr>
              <w:widowControl w:val="0"/>
              <w:spacing w:before="40" w:after="40"/>
              <w:rPr>
                <w:rFonts w:ascii="Arial" w:eastAsia="Times New Roman" w:hAnsi="Arial" w:cs="Arial"/>
                <w:color w:val="000000"/>
                <w:sz w:val="18"/>
                <w:szCs w:val="18"/>
              </w:rPr>
            </w:pPr>
            <w:r>
              <w:rPr>
                <w:rFonts w:ascii="Arial" w:eastAsia="Times New Roman" w:hAnsi="Arial" w:cs="Arial"/>
                <w:color w:val="000000"/>
                <w:sz w:val="18"/>
                <w:szCs w:val="18"/>
              </w:rPr>
              <w:t>Page 8</w:t>
            </w:r>
            <w:r w:rsidRPr="00706F6F">
              <w:rPr>
                <w:rFonts w:ascii="Arial" w:eastAsia="Times New Roman" w:hAnsi="Arial" w:cs="Arial"/>
                <w:color w:val="000000"/>
                <w:sz w:val="18"/>
                <w:szCs w:val="18"/>
              </w:rPr>
              <w:t xml:space="preserve"> </w:t>
            </w:r>
          </w:p>
        </w:tc>
      </w:tr>
      <w:tr w:rsidR="0016775A" w14:paraId="7A5C2BA3" w14:textId="77777777" w:rsidTr="001D46E1">
        <w:trPr>
          <w:trHeight w:val="48"/>
        </w:trPr>
        <w:tc>
          <w:tcPr>
            <w:tcW w:w="1668" w:type="dxa"/>
            <w:tcBorders>
              <w:top w:val="single" w:sz="4" w:space="0" w:color="000000"/>
              <w:left w:val="single" w:sz="4" w:space="0" w:color="000000"/>
              <w:bottom w:val="single" w:sz="4" w:space="0" w:color="000000"/>
              <w:right w:val="single" w:sz="4" w:space="0" w:color="000000"/>
            </w:tcBorders>
          </w:tcPr>
          <w:p w14:paraId="37C016BD"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Study risk of bias assessment</w:t>
            </w:r>
          </w:p>
        </w:tc>
        <w:tc>
          <w:tcPr>
            <w:tcW w:w="587" w:type="dxa"/>
            <w:tcBorders>
              <w:top w:val="single" w:sz="4" w:space="0" w:color="000000"/>
              <w:left w:val="single" w:sz="4" w:space="0" w:color="000000"/>
              <w:bottom w:val="single" w:sz="4" w:space="0" w:color="000000"/>
              <w:right w:val="single" w:sz="4" w:space="0" w:color="000000"/>
            </w:tcBorders>
          </w:tcPr>
          <w:p w14:paraId="5F3528D9"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11</w:t>
            </w:r>
          </w:p>
        </w:tc>
        <w:tc>
          <w:tcPr>
            <w:tcW w:w="11745" w:type="dxa"/>
            <w:tcBorders>
              <w:top w:val="single" w:sz="4" w:space="0" w:color="000000"/>
              <w:left w:val="single" w:sz="4" w:space="0" w:color="000000"/>
              <w:bottom w:val="single" w:sz="4" w:space="0" w:color="000000"/>
              <w:right w:val="single" w:sz="4" w:space="0" w:color="000000"/>
            </w:tcBorders>
          </w:tcPr>
          <w:p w14:paraId="156D0505"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Specify the methods used to assess risk of bias in the included studies, including details of the tool(s) used, how many reviewers assessed each study and whether they worked independently, and if applicable, details of automation tools used in the process.</w:t>
            </w:r>
          </w:p>
        </w:tc>
        <w:tc>
          <w:tcPr>
            <w:tcW w:w="1200" w:type="dxa"/>
            <w:tcBorders>
              <w:top w:val="single" w:sz="4" w:space="0" w:color="000000"/>
              <w:left w:val="single" w:sz="4" w:space="0" w:color="000000"/>
              <w:bottom w:val="single" w:sz="4" w:space="0" w:color="000000"/>
              <w:right w:val="single" w:sz="4" w:space="0" w:color="000000"/>
            </w:tcBorders>
          </w:tcPr>
          <w:p w14:paraId="126651C8"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Page </w:t>
            </w:r>
            <w:r>
              <w:rPr>
                <w:rFonts w:ascii="Arial" w:eastAsia="Times New Roman" w:hAnsi="Arial" w:cs="Arial"/>
                <w:color w:val="000000"/>
                <w:sz w:val="18"/>
                <w:szCs w:val="18"/>
              </w:rPr>
              <w:t>8</w:t>
            </w:r>
          </w:p>
        </w:tc>
      </w:tr>
      <w:tr w:rsidR="0016775A" w14:paraId="5C270F93" w14:textId="77777777" w:rsidTr="001D46E1">
        <w:trPr>
          <w:trHeight w:val="48"/>
        </w:trPr>
        <w:tc>
          <w:tcPr>
            <w:tcW w:w="1668" w:type="dxa"/>
            <w:tcBorders>
              <w:top w:val="single" w:sz="4" w:space="0" w:color="000000"/>
              <w:left w:val="single" w:sz="4" w:space="0" w:color="000000"/>
              <w:bottom w:val="single" w:sz="4" w:space="0" w:color="000000"/>
              <w:right w:val="single" w:sz="4" w:space="0" w:color="000000"/>
            </w:tcBorders>
          </w:tcPr>
          <w:p w14:paraId="3D02FF15"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Effect measures </w:t>
            </w:r>
          </w:p>
        </w:tc>
        <w:tc>
          <w:tcPr>
            <w:tcW w:w="587" w:type="dxa"/>
            <w:tcBorders>
              <w:top w:val="single" w:sz="4" w:space="0" w:color="000000"/>
              <w:left w:val="single" w:sz="4" w:space="0" w:color="000000"/>
              <w:bottom w:val="single" w:sz="4" w:space="0" w:color="000000"/>
              <w:right w:val="single" w:sz="4" w:space="0" w:color="000000"/>
            </w:tcBorders>
          </w:tcPr>
          <w:p w14:paraId="37008DA4"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12</w:t>
            </w:r>
          </w:p>
        </w:tc>
        <w:tc>
          <w:tcPr>
            <w:tcW w:w="11745" w:type="dxa"/>
            <w:tcBorders>
              <w:top w:val="single" w:sz="4" w:space="0" w:color="000000"/>
              <w:left w:val="single" w:sz="4" w:space="0" w:color="000000"/>
              <w:bottom w:val="single" w:sz="4" w:space="0" w:color="000000"/>
              <w:right w:val="single" w:sz="4" w:space="0" w:color="000000"/>
            </w:tcBorders>
          </w:tcPr>
          <w:p w14:paraId="2B468B38"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Specify for each outcome the effect measure(s) (</w:t>
            </w:r>
            <w:proofErr w:type="gramStart"/>
            <w:r w:rsidRPr="00706F6F">
              <w:rPr>
                <w:rFonts w:ascii="Arial" w:eastAsia="Times New Roman" w:hAnsi="Arial" w:cs="Arial"/>
                <w:color w:val="000000"/>
                <w:sz w:val="18"/>
                <w:szCs w:val="18"/>
              </w:rPr>
              <w:t>e.g.</w:t>
            </w:r>
            <w:proofErr w:type="gramEnd"/>
            <w:r w:rsidRPr="00706F6F">
              <w:rPr>
                <w:rFonts w:ascii="Arial" w:eastAsia="Times New Roman" w:hAnsi="Arial" w:cs="Arial"/>
                <w:color w:val="000000"/>
                <w:sz w:val="18"/>
                <w:szCs w:val="18"/>
              </w:rPr>
              <w:t xml:space="preserve"> risk ratio, mean difference) used in the synthesis or presentation of results.</w:t>
            </w:r>
          </w:p>
        </w:tc>
        <w:tc>
          <w:tcPr>
            <w:tcW w:w="1200" w:type="dxa"/>
            <w:tcBorders>
              <w:top w:val="single" w:sz="4" w:space="0" w:color="000000"/>
              <w:left w:val="single" w:sz="4" w:space="0" w:color="000000"/>
              <w:bottom w:val="single" w:sz="4" w:space="0" w:color="000000"/>
              <w:right w:val="single" w:sz="4" w:space="0" w:color="000000"/>
            </w:tcBorders>
          </w:tcPr>
          <w:p w14:paraId="4C57B77D"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Page </w:t>
            </w:r>
            <w:r>
              <w:rPr>
                <w:rFonts w:ascii="Arial" w:eastAsia="Times New Roman" w:hAnsi="Arial" w:cs="Arial"/>
                <w:color w:val="000000"/>
                <w:sz w:val="18"/>
                <w:szCs w:val="18"/>
              </w:rPr>
              <w:t>8, 9</w:t>
            </w:r>
          </w:p>
        </w:tc>
      </w:tr>
      <w:tr w:rsidR="0016775A" w14:paraId="1D5CA640" w14:textId="77777777" w:rsidTr="001D46E1">
        <w:trPr>
          <w:trHeight w:val="48"/>
        </w:trPr>
        <w:tc>
          <w:tcPr>
            <w:tcW w:w="1668" w:type="dxa"/>
            <w:vMerge w:val="restart"/>
            <w:tcBorders>
              <w:top w:val="single" w:sz="4" w:space="0" w:color="000000"/>
              <w:left w:val="single" w:sz="4" w:space="0" w:color="000000"/>
              <w:right w:val="single" w:sz="4" w:space="0" w:color="000000"/>
            </w:tcBorders>
          </w:tcPr>
          <w:p w14:paraId="618D5A16"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Synthesis methods</w:t>
            </w:r>
          </w:p>
        </w:tc>
        <w:tc>
          <w:tcPr>
            <w:tcW w:w="587" w:type="dxa"/>
            <w:tcBorders>
              <w:top w:val="single" w:sz="4" w:space="0" w:color="000000"/>
              <w:left w:val="single" w:sz="4" w:space="0" w:color="000000"/>
              <w:bottom w:val="single" w:sz="4" w:space="0" w:color="000000"/>
              <w:right w:val="single" w:sz="4" w:space="0" w:color="000000"/>
            </w:tcBorders>
          </w:tcPr>
          <w:p w14:paraId="06C5D61D"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13a</w:t>
            </w:r>
          </w:p>
        </w:tc>
        <w:tc>
          <w:tcPr>
            <w:tcW w:w="11745" w:type="dxa"/>
            <w:tcBorders>
              <w:top w:val="single" w:sz="4" w:space="0" w:color="000000"/>
              <w:left w:val="single" w:sz="4" w:space="0" w:color="000000"/>
              <w:bottom w:val="single" w:sz="4" w:space="0" w:color="000000"/>
              <w:right w:val="single" w:sz="4" w:space="0" w:color="000000"/>
            </w:tcBorders>
          </w:tcPr>
          <w:p w14:paraId="6EB3BB06"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Describe the processes used to decide which studies were eligible for each synthesis (</w:t>
            </w:r>
            <w:proofErr w:type="gramStart"/>
            <w:r w:rsidRPr="00706F6F">
              <w:rPr>
                <w:rFonts w:ascii="Arial" w:eastAsia="Times New Roman" w:hAnsi="Arial" w:cs="Arial"/>
                <w:color w:val="000000"/>
                <w:sz w:val="18"/>
                <w:szCs w:val="18"/>
              </w:rPr>
              <w:t>e.g.</w:t>
            </w:r>
            <w:proofErr w:type="gramEnd"/>
            <w:r w:rsidRPr="00706F6F">
              <w:rPr>
                <w:rFonts w:ascii="Arial" w:eastAsia="Times New Roman" w:hAnsi="Arial" w:cs="Arial"/>
                <w:color w:val="000000"/>
                <w:sz w:val="18"/>
                <w:szCs w:val="18"/>
              </w:rPr>
              <w:t xml:space="preserve"> tabulating the study intervention characteristics and comparing against the planned groups for each synthesis (item #5)).</w:t>
            </w:r>
          </w:p>
        </w:tc>
        <w:tc>
          <w:tcPr>
            <w:tcW w:w="1200" w:type="dxa"/>
            <w:tcBorders>
              <w:top w:val="single" w:sz="4" w:space="0" w:color="000000"/>
              <w:left w:val="single" w:sz="4" w:space="0" w:color="000000"/>
              <w:bottom w:val="single" w:sz="4" w:space="0" w:color="000000"/>
              <w:right w:val="single" w:sz="4" w:space="0" w:color="000000"/>
            </w:tcBorders>
          </w:tcPr>
          <w:p w14:paraId="001AC0A2"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Page </w:t>
            </w:r>
            <w:r>
              <w:rPr>
                <w:rFonts w:ascii="Arial" w:eastAsia="Times New Roman" w:hAnsi="Arial" w:cs="Arial"/>
                <w:color w:val="000000"/>
                <w:sz w:val="18"/>
                <w:szCs w:val="18"/>
              </w:rPr>
              <w:t>8, 9</w:t>
            </w:r>
          </w:p>
        </w:tc>
      </w:tr>
      <w:tr w:rsidR="0016775A" w14:paraId="4C5040DA" w14:textId="77777777" w:rsidTr="001D46E1">
        <w:trPr>
          <w:trHeight w:val="48"/>
        </w:trPr>
        <w:tc>
          <w:tcPr>
            <w:tcW w:w="1668" w:type="dxa"/>
            <w:vMerge/>
            <w:tcBorders>
              <w:top w:val="single" w:sz="4" w:space="0" w:color="000000"/>
              <w:left w:val="single" w:sz="4" w:space="0" w:color="000000"/>
              <w:right w:val="single" w:sz="4" w:space="0" w:color="000000"/>
            </w:tcBorders>
          </w:tcPr>
          <w:p w14:paraId="06629CDA" w14:textId="77777777" w:rsidR="0016775A" w:rsidRPr="00706F6F" w:rsidRDefault="0016775A" w:rsidP="001D46E1">
            <w:pPr>
              <w:widowControl w:val="0"/>
              <w:spacing w:line="276" w:lineRule="auto"/>
              <w:rPr>
                <w:rFonts w:ascii="Arial" w:eastAsia="Times New Roman" w:hAnsi="Arial" w:cs="Arial"/>
                <w:color w:val="000000"/>
                <w:sz w:val="18"/>
                <w:szCs w:val="18"/>
              </w:rPr>
            </w:pPr>
          </w:p>
        </w:tc>
        <w:tc>
          <w:tcPr>
            <w:tcW w:w="587" w:type="dxa"/>
            <w:tcBorders>
              <w:top w:val="single" w:sz="4" w:space="0" w:color="000000"/>
              <w:left w:val="single" w:sz="4" w:space="0" w:color="000000"/>
              <w:bottom w:val="single" w:sz="4" w:space="0" w:color="000000"/>
              <w:right w:val="single" w:sz="4" w:space="0" w:color="000000"/>
            </w:tcBorders>
          </w:tcPr>
          <w:p w14:paraId="10281085"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13b</w:t>
            </w:r>
          </w:p>
        </w:tc>
        <w:tc>
          <w:tcPr>
            <w:tcW w:w="11745" w:type="dxa"/>
            <w:tcBorders>
              <w:top w:val="single" w:sz="4" w:space="0" w:color="000000"/>
              <w:left w:val="single" w:sz="4" w:space="0" w:color="000000"/>
              <w:bottom w:val="single" w:sz="4" w:space="0" w:color="000000"/>
              <w:right w:val="single" w:sz="4" w:space="0" w:color="000000"/>
            </w:tcBorders>
          </w:tcPr>
          <w:p w14:paraId="6C0E7011"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Describe any methods required to prepare the data for presentation or synthesis, such as handling of missing summary statistics, or data conversions.</w:t>
            </w:r>
          </w:p>
        </w:tc>
        <w:tc>
          <w:tcPr>
            <w:tcW w:w="1200" w:type="dxa"/>
            <w:tcBorders>
              <w:top w:val="single" w:sz="4" w:space="0" w:color="000000"/>
              <w:left w:val="single" w:sz="4" w:space="0" w:color="000000"/>
              <w:bottom w:val="single" w:sz="4" w:space="0" w:color="000000"/>
              <w:right w:val="single" w:sz="4" w:space="0" w:color="000000"/>
            </w:tcBorders>
          </w:tcPr>
          <w:p w14:paraId="00EE2D66"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Page </w:t>
            </w:r>
            <w:r>
              <w:rPr>
                <w:rFonts w:ascii="Arial" w:eastAsia="Times New Roman" w:hAnsi="Arial" w:cs="Arial"/>
                <w:color w:val="000000"/>
                <w:sz w:val="18"/>
                <w:szCs w:val="18"/>
              </w:rPr>
              <w:t>9</w:t>
            </w:r>
          </w:p>
        </w:tc>
      </w:tr>
      <w:tr w:rsidR="0016775A" w14:paraId="1756D0C2" w14:textId="77777777" w:rsidTr="001D46E1">
        <w:trPr>
          <w:trHeight w:val="48"/>
        </w:trPr>
        <w:tc>
          <w:tcPr>
            <w:tcW w:w="1668" w:type="dxa"/>
            <w:vMerge/>
            <w:tcBorders>
              <w:top w:val="single" w:sz="4" w:space="0" w:color="000000"/>
              <w:left w:val="single" w:sz="4" w:space="0" w:color="000000"/>
              <w:right w:val="single" w:sz="4" w:space="0" w:color="000000"/>
            </w:tcBorders>
          </w:tcPr>
          <w:p w14:paraId="3DD4B7C6" w14:textId="77777777" w:rsidR="0016775A" w:rsidRPr="00706F6F" w:rsidRDefault="0016775A" w:rsidP="001D46E1">
            <w:pPr>
              <w:widowControl w:val="0"/>
              <w:spacing w:line="276" w:lineRule="auto"/>
              <w:rPr>
                <w:rFonts w:ascii="Arial" w:eastAsia="Times New Roman" w:hAnsi="Arial" w:cs="Arial"/>
                <w:color w:val="000000"/>
                <w:sz w:val="18"/>
                <w:szCs w:val="18"/>
              </w:rPr>
            </w:pPr>
          </w:p>
        </w:tc>
        <w:tc>
          <w:tcPr>
            <w:tcW w:w="587" w:type="dxa"/>
            <w:tcBorders>
              <w:top w:val="single" w:sz="4" w:space="0" w:color="000000"/>
              <w:left w:val="single" w:sz="4" w:space="0" w:color="000000"/>
              <w:bottom w:val="single" w:sz="4" w:space="0" w:color="000000"/>
              <w:right w:val="single" w:sz="4" w:space="0" w:color="000000"/>
            </w:tcBorders>
          </w:tcPr>
          <w:p w14:paraId="249AFE4C"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13c</w:t>
            </w:r>
          </w:p>
        </w:tc>
        <w:tc>
          <w:tcPr>
            <w:tcW w:w="11745" w:type="dxa"/>
            <w:tcBorders>
              <w:top w:val="single" w:sz="4" w:space="0" w:color="000000"/>
              <w:left w:val="single" w:sz="4" w:space="0" w:color="000000"/>
              <w:bottom w:val="single" w:sz="4" w:space="0" w:color="000000"/>
              <w:right w:val="single" w:sz="4" w:space="0" w:color="000000"/>
            </w:tcBorders>
          </w:tcPr>
          <w:p w14:paraId="691A7B81"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Describe any methods used to tabulate or visually display results of individual studies and syntheses.</w:t>
            </w:r>
          </w:p>
        </w:tc>
        <w:tc>
          <w:tcPr>
            <w:tcW w:w="1200" w:type="dxa"/>
            <w:tcBorders>
              <w:top w:val="single" w:sz="4" w:space="0" w:color="000000"/>
              <w:left w:val="single" w:sz="4" w:space="0" w:color="000000"/>
              <w:bottom w:val="single" w:sz="4" w:space="0" w:color="000000"/>
              <w:right w:val="single" w:sz="4" w:space="0" w:color="000000"/>
            </w:tcBorders>
          </w:tcPr>
          <w:p w14:paraId="3800F229" w14:textId="7C04ED2F" w:rsidR="0016775A" w:rsidRPr="00706F6F" w:rsidRDefault="0016775A" w:rsidP="001D46E1">
            <w:pPr>
              <w:widowControl w:val="0"/>
              <w:spacing w:before="40" w:after="40"/>
              <w:rPr>
                <w:rFonts w:ascii="Arial" w:eastAsia="Times New Roman" w:hAnsi="Arial" w:cs="Arial"/>
                <w:color w:val="000000"/>
                <w:sz w:val="18"/>
                <w:szCs w:val="18"/>
              </w:rPr>
            </w:pPr>
            <w:r>
              <w:rPr>
                <w:rFonts w:ascii="Arial" w:eastAsia="Times New Roman" w:hAnsi="Arial" w:cs="Arial"/>
                <w:color w:val="000000"/>
                <w:sz w:val="18"/>
                <w:szCs w:val="18"/>
              </w:rPr>
              <w:t>Page 8</w:t>
            </w:r>
          </w:p>
        </w:tc>
      </w:tr>
      <w:tr w:rsidR="0016775A" w14:paraId="25F642E2" w14:textId="77777777" w:rsidTr="001D46E1">
        <w:trPr>
          <w:trHeight w:val="48"/>
        </w:trPr>
        <w:tc>
          <w:tcPr>
            <w:tcW w:w="1668" w:type="dxa"/>
            <w:vMerge/>
            <w:tcBorders>
              <w:top w:val="single" w:sz="4" w:space="0" w:color="000000"/>
              <w:left w:val="single" w:sz="4" w:space="0" w:color="000000"/>
              <w:right w:val="single" w:sz="4" w:space="0" w:color="000000"/>
            </w:tcBorders>
          </w:tcPr>
          <w:p w14:paraId="78936F5A" w14:textId="77777777" w:rsidR="0016775A" w:rsidRPr="00706F6F" w:rsidRDefault="0016775A" w:rsidP="001D46E1">
            <w:pPr>
              <w:widowControl w:val="0"/>
              <w:spacing w:line="276" w:lineRule="auto"/>
              <w:rPr>
                <w:rFonts w:ascii="Arial" w:eastAsia="Times New Roman" w:hAnsi="Arial" w:cs="Arial"/>
                <w:color w:val="000000"/>
                <w:sz w:val="18"/>
                <w:szCs w:val="18"/>
              </w:rPr>
            </w:pPr>
          </w:p>
        </w:tc>
        <w:tc>
          <w:tcPr>
            <w:tcW w:w="587" w:type="dxa"/>
            <w:tcBorders>
              <w:top w:val="single" w:sz="4" w:space="0" w:color="000000"/>
              <w:left w:val="single" w:sz="4" w:space="0" w:color="000000"/>
              <w:bottom w:val="single" w:sz="4" w:space="0" w:color="000000"/>
              <w:right w:val="single" w:sz="4" w:space="0" w:color="000000"/>
            </w:tcBorders>
          </w:tcPr>
          <w:p w14:paraId="4B23B778"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13d</w:t>
            </w:r>
          </w:p>
        </w:tc>
        <w:tc>
          <w:tcPr>
            <w:tcW w:w="11745" w:type="dxa"/>
            <w:tcBorders>
              <w:top w:val="single" w:sz="4" w:space="0" w:color="000000"/>
              <w:left w:val="single" w:sz="4" w:space="0" w:color="000000"/>
              <w:bottom w:val="single" w:sz="4" w:space="0" w:color="000000"/>
              <w:right w:val="single" w:sz="4" w:space="0" w:color="000000"/>
            </w:tcBorders>
          </w:tcPr>
          <w:p w14:paraId="34426676"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Describe any methods used to synthesize results and provide a rationale for the choice(s). If meta-analysis was performed, describe the </w:t>
            </w:r>
            <w:r w:rsidRPr="00706F6F">
              <w:rPr>
                <w:rFonts w:ascii="Arial" w:eastAsia="Times New Roman" w:hAnsi="Arial" w:cs="Arial"/>
                <w:color w:val="000000"/>
                <w:sz w:val="18"/>
                <w:szCs w:val="18"/>
              </w:rPr>
              <w:lastRenderedPageBreak/>
              <w:t>model(s), method(s) to identify the presence and extent of statistical heterogeneity, and software package(s) used.</w:t>
            </w:r>
          </w:p>
        </w:tc>
        <w:tc>
          <w:tcPr>
            <w:tcW w:w="1200" w:type="dxa"/>
            <w:tcBorders>
              <w:top w:val="single" w:sz="4" w:space="0" w:color="000000"/>
              <w:left w:val="single" w:sz="4" w:space="0" w:color="000000"/>
              <w:bottom w:val="single" w:sz="4" w:space="0" w:color="000000"/>
              <w:right w:val="single" w:sz="4" w:space="0" w:color="000000"/>
            </w:tcBorders>
          </w:tcPr>
          <w:p w14:paraId="72619DF9" w14:textId="77777777" w:rsidR="0016775A" w:rsidRPr="00706F6F" w:rsidRDefault="0016775A" w:rsidP="001D46E1">
            <w:pPr>
              <w:widowControl w:val="0"/>
              <w:spacing w:before="40" w:after="40"/>
              <w:rPr>
                <w:rFonts w:ascii="Arial" w:eastAsia="Times New Roman" w:hAnsi="Arial" w:cs="Arial"/>
                <w:color w:val="000000"/>
                <w:sz w:val="18"/>
                <w:szCs w:val="18"/>
              </w:rPr>
            </w:pPr>
            <w:proofErr w:type="spellStart"/>
            <w:r w:rsidRPr="00706F6F">
              <w:rPr>
                <w:rFonts w:ascii="Arial" w:eastAsia="Times New Roman" w:hAnsi="Arial" w:cs="Arial"/>
                <w:color w:val="000000"/>
                <w:sz w:val="18"/>
                <w:szCs w:val="18"/>
              </w:rPr>
              <w:lastRenderedPageBreak/>
              <w:t>eMethod</w:t>
            </w:r>
            <w:proofErr w:type="spellEnd"/>
            <w:r w:rsidRPr="00706F6F">
              <w:rPr>
                <w:rFonts w:ascii="Arial" w:eastAsia="Times New Roman" w:hAnsi="Arial" w:cs="Arial"/>
                <w:color w:val="000000"/>
                <w:sz w:val="18"/>
                <w:szCs w:val="18"/>
              </w:rPr>
              <w:t xml:space="preserve"> </w:t>
            </w:r>
            <w:r>
              <w:rPr>
                <w:rFonts w:ascii="Arial" w:eastAsia="Times New Roman" w:hAnsi="Arial" w:cs="Arial"/>
                <w:color w:val="000000"/>
                <w:sz w:val="18"/>
                <w:szCs w:val="18"/>
              </w:rPr>
              <w:t>4</w:t>
            </w:r>
          </w:p>
        </w:tc>
      </w:tr>
      <w:tr w:rsidR="0016775A" w14:paraId="2FE14A0E" w14:textId="77777777" w:rsidTr="001D46E1">
        <w:trPr>
          <w:trHeight w:val="48"/>
        </w:trPr>
        <w:tc>
          <w:tcPr>
            <w:tcW w:w="1668" w:type="dxa"/>
            <w:vMerge/>
            <w:tcBorders>
              <w:top w:val="single" w:sz="4" w:space="0" w:color="000000"/>
              <w:left w:val="single" w:sz="4" w:space="0" w:color="000000"/>
              <w:right w:val="single" w:sz="4" w:space="0" w:color="000000"/>
            </w:tcBorders>
          </w:tcPr>
          <w:p w14:paraId="7370A174" w14:textId="77777777" w:rsidR="0016775A" w:rsidRPr="00706F6F" w:rsidRDefault="0016775A" w:rsidP="001D46E1">
            <w:pPr>
              <w:widowControl w:val="0"/>
              <w:spacing w:line="276" w:lineRule="auto"/>
              <w:rPr>
                <w:rFonts w:ascii="Arial" w:eastAsia="Times New Roman" w:hAnsi="Arial" w:cs="Arial"/>
                <w:color w:val="000000"/>
                <w:sz w:val="18"/>
                <w:szCs w:val="18"/>
              </w:rPr>
            </w:pPr>
          </w:p>
        </w:tc>
        <w:tc>
          <w:tcPr>
            <w:tcW w:w="587" w:type="dxa"/>
            <w:tcBorders>
              <w:top w:val="single" w:sz="4" w:space="0" w:color="000000"/>
              <w:left w:val="single" w:sz="4" w:space="0" w:color="000000"/>
              <w:bottom w:val="single" w:sz="4" w:space="0" w:color="000000"/>
              <w:right w:val="single" w:sz="4" w:space="0" w:color="000000"/>
            </w:tcBorders>
          </w:tcPr>
          <w:p w14:paraId="42EED8AD"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13e</w:t>
            </w:r>
          </w:p>
        </w:tc>
        <w:tc>
          <w:tcPr>
            <w:tcW w:w="11745" w:type="dxa"/>
            <w:tcBorders>
              <w:top w:val="single" w:sz="4" w:space="0" w:color="000000"/>
              <w:left w:val="single" w:sz="4" w:space="0" w:color="000000"/>
              <w:bottom w:val="single" w:sz="4" w:space="0" w:color="000000"/>
              <w:right w:val="single" w:sz="4" w:space="0" w:color="000000"/>
            </w:tcBorders>
          </w:tcPr>
          <w:p w14:paraId="5FFB304C"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Describe any methods used to explore possible causes of heterogeneity among study results (</w:t>
            </w:r>
            <w:proofErr w:type="gramStart"/>
            <w:r w:rsidRPr="00706F6F">
              <w:rPr>
                <w:rFonts w:ascii="Arial" w:eastAsia="Times New Roman" w:hAnsi="Arial" w:cs="Arial"/>
                <w:color w:val="000000"/>
                <w:sz w:val="18"/>
                <w:szCs w:val="18"/>
              </w:rPr>
              <w:t>e.g.</w:t>
            </w:r>
            <w:proofErr w:type="gramEnd"/>
            <w:r w:rsidRPr="00706F6F">
              <w:rPr>
                <w:rFonts w:ascii="Arial" w:eastAsia="Times New Roman" w:hAnsi="Arial" w:cs="Arial"/>
                <w:color w:val="000000"/>
                <w:sz w:val="18"/>
                <w:szCs w:val="18"/>
              </w:rPr>
              <w:t xml:space="preserve"> subgroup analysis, meta-regression).</w:t>
            </w:r>
          </w:p>
        </w:tc>
        <w:tc>
          <w:tcPr>
            <w:tcW w:w="1200" w:type="dxa"/>
            <w:tcBorders>
              <w:top w:val="single" w:sz="4" w:space="0" w:color="000000"/>
              <w:left w:val="single" w:sz="4" w:space="0" w:color="000000"/>
              <w:bottom w:val="single" w:sz="4" w:space="0" w:color="000000"/>
              <w:right w:val="single" w:sz="4" w:space="0" w:color="000000"/>
            </w:tcBorders>
          </w:tcPr>
          <w:p w14:paraId="4278D071"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Page 9</w:t>
            </w:r>
          </w:p>
        </w:tc>
      </w:tr>
      <w:tr w:rsidR="0016775A" w14:paraId="6C695A7F" w14:textId="77777777" w:rsidTr="001D46E1">
        <w:trPr>
          <w:trHeight w:val="50"/>
        </w:trPr>
        <w:tc>
          <w:tcPr>
            <w:tcW w:w="1668" w:type="dxa"/>
            <w:vMerge/>
            <w:tcBorders>
              <w:top w:val="single" w:sz="4" w:space="0" w:color="000000"/>
              <w:left w:val="single" w:sz="4" w:space="0" w:color="000000"/>
              <w:right w:val="single" w:sz="4" w:space="0" w:color="000000"/>
            </w:tcBorders>
          </w:tcPr>
          <w:p w14:paraId="70E2CE1B" w14:textId="77777777" w:rsidR="0016775A" w:rsidRPr="00706F6F" w:rsidRDefault="0016775A" w:rsidP="001D46E1">
            <w:pPr>
              <w:widowControl w:val="0"/>
              <w:spacing w:line="276" w:lineRule="auto"/>
              <w:rPr>
                <w:rFonts w:ascii="Arial" w:eastAsia="Times New Roman" w:hAnsi="Arial" w:cs="Arial"/>
                <w:color w:val="000000"/>
                <w:sz w:val="18"/>
                <w:szCs w:val="18"/>
              </w:rPr>
            </w:pPr>
          </w:p>
        </w:tc>
        <w:tc>
          <w:tcPr>
            <w:tcW w:w="587" w:type="dxa"/>
            <w:tcBorders>
              <w:top w:val="single" w:sz="4" w:space="0" w:color="000000"/>
              <w:left w:val="single" w:sz="4" w:space="0" w:color="000000"/>
              <w:bottom w:val="single" w:sz="4" w:space="0" w:color="000000"/>
              <w:right w:val="single" w:sz="4" w:space="0" w:color="000000"/>
            </w:tcBorders>
          </w:tcPr>
          <w:p w14:paraId="4809C58A"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13f</w:t>
            </w:r>
          </w:p>
        </w:tc>
        <w:tc>
          <w:tcPr>
            <w:tcW w:w="11745" w:type="dxa"/>
            <w:tcBorders>
              <w:top w:val="single" w:sz="4" w:space="0" w:color="000000"/>
              <w:left w:val="single" w:sz="4" w:space="0" w:color="000000"/>
              <w:bottom w:val="single" w:sz="4" w:space="0" w:color="000000"/>
              <w:right w:val="single" w:sz="4" w:space="0" w:color="000000"/>
            </w:tcBorders>
          </w:tcPr>
          <w:p w14:paraId="39EC0FFB"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Describe any sensitivity analyses conducted to assess robustness of the synthesized results.</w:t>
            </w:r>
          </w:p>
        </w:tc>
        <w:tc>
          <w:tcPr>
            <w:tcW w:w="1200" w:type="dxa"/>
            <w:tcBorders>
              <w:top w:val="single" w:sz="4" w:space="0" w:color="000000"/>
              <w:left w:val="single" w:sz="4" w:space="0" w:color="000000"/>
              <w:bottom w:val="single" w:sz="4" w:space="0" w:color="000000"/>
              <w:right w:val="single" w:sz="4" w:space="0" w:color="000000"/>
            </w:tcBorders>
          </w:tcPr>
          <w:p w14:paraId="302DE9A6"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Page 9</w:t>
            </w:r>
          </w:p>
        </w:tc>
      </w:tr>
      <w:tr w:rsidR="0016775A" w14:paraId="242A0210" w14:textId="77777777" w:rsidTr="001D46E1">
        <w:trPr>
          <w:trHeight w:val="48"/>
        </w:trPr>
        <w:tc>
          <w:tcPr>
            <w:tcW w:w="1668" w:type="dxa"/>
            <w:tcBorders>
              <w:top w:val="single" w:sz="4" w:space="0" w:color="000000"/>
              <w:left w:val="single" w:sz="4" w:space="0" w:color="000000"/>
              <w:bottom w:val="single" w:sz="4" w:space="0" w:color="000000"/>
              <w:right w:val="single" w:sz="4" w:space="0" w:color="000000"/>
            </w:tcBorders>
          </w:tcPr>
          <w:p w14:paraId="20C1A822"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Reporting bias assessment</w:t>
            </w:r>
          </w:p>
        </w:tc>
        <w:tc>
          <w:tcPr>
            <w:tcW w:w="587" w:type="dxa"/>
            <w:tcBorders>
              <w:top w:val="single" w:sz="4" w:space="0" w:color="000000"/>
              <w:left w:val="single" w:sz="4" w:space="0" w:color="000000"/>
              <w:bottom w:val="single" w:sz="4" w:space="0" w:color="000000"/>
              <w:right w:val="single" w:sz="4" w:space="0" w:color="000000"/>
            </w:tcBorders>
          </w:tcPr>
          <w:p w14:paraId="405BECB4"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14</w:t>
            </w:r>
          </w:p>
        </w:tc>
        <w:tc>
          <w:tcPr>
            <w:tcW w:w="11745" w:type="dxa"/>
            <w:tcBorders>
              <w:top w:val="single" w:sz="4" w:space="0" w:color="000000"/>
              <w:left w:val="single" w:sz="4" w:space="0" w:color="000000"/>
              <w:bottom w:val="single" w:sz="4" w:space="0" w:color="000000"/>
              <w:right w:val="single" w:sz="4" w:space="0" w:color="000000"/>
            </w:tcBorders>
          </w:tcPr>
          <w:p w14:paraId="219492C1"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Describe any methods used to assess risk of bias due to missing results in a synthesis (arising from reporting biases).</w:t>
            </w:r>
          </w:p>
        </w:tc>
        <w:tc>
          <w:tcPr>
            <w:tcW w:w="1200" w:type="dxa"/>
            <w:tcBorders>
              <w:top w:val="single" w:sz="4" w:space="0" w:color="000000"/>
              <w:left w:val="single" w:sz="4" w:space="0" w:color="000000"/>
              <w:bottom w:val="single" w:sz="4" w:space="0" w:color="000000"/>
              <w:right w:val="single" w:sz="4" w:space="0" w:color="000000"/>
            </w:tcBorders>
          </w:tcPr>
          <w:p w14:paraId="5BCEB607" w14:textId="464D6C3D" w:rsidR="0016775A" w:rsidRPr="00706F6F" w:rsidRDefault="00E57DE6" w:rsidP="001D46E1">
            <w:pPr>
              <w:widowControl w:val="0"/>
              <w:spacing w:before="40" w:after="40"/>
              <w:rPr>
                <w:rFonts w:ascii="Arial" w:eastAsia="Times New Roman" w:hAnsi="Arial" w:cs="Arial"/>
                <w:color w:val="000000"/>
                <w:sz w:val="18"/>
                <w:szCs w:val="18"/>
              </w:rPr>
            </w:pPr>
            <w:proofErr w:type="spellStart"/>
            <w:r>
              <w:rPr>
                <w:rFonts w:ascii="Arial" w:eastAsia="Times New Roman" w:hAnsi="Arial" w:cs="Arial"/>
                <w:color w:val="000000"/>
                <w:sz w:val="18"/>
                <w:szCs w:val="18"/>
              </w:rPr>
              <w:t>eResults</w:t>
            </w:r>
            <w:proofErr w:type="spellEnd"/>
            <w:r>
              <w:rPr>
                <w:rFonts w:ascii="Arial" w:eastAsia="Times New Roman" w:hAnsi="Arial" w:cs="Arial"/>
                <w:color w:val="000000"/>
                <w:sz w:val="18"/>
                <w:szCs w:val="18"/>
              </w:rPr>
              <w:t xml:space="preserve"> 2</w:t>
            </w:r>
          </w:p>
        </w:tc>
      </w:tr>
      <w:tr w:rsidR="0016775A" w14:paraId="2840B56A" w14:textId="77777777" w:rsidTr="001D46E1">
        <w:trPr>
          <w:trHeight w:val="48"/>
        </w:trPr>
        <w:tc>
          <w:tcPr>
            <w:tcW w:w="1668" w:type="dxa"/>
            <w:tcBorders>
              <w:top w:val="single" w:sz="4" w:space="0" w:color="000000"/>
              <w:left w:val="single" w:sz="4" w:space="0" w:color="000000"/>
              <w:bottom w:val="single" w:sz="4" w:space="0" w:color="000000"/>
              <w:right w:val="single" w:sz="4" w:space="0" w:color="000000"/>
            </w:tcBorders>
          </w:tcPr>
          <w:p w14:paraId="7A9DD947"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Certainty assessment</w:t>
            </w:r>
          </w:p>
        </w:tc>
        <w:tc>
          <w:tcPr>
            <w:tcW w:w="587" w:type="dxa"/>
            <w:tcBorders>
              <w:top w:val="single" w:sz="4" w:space="0" w:color="000000"/>
              <w:left w:val="single" w:sz="4" w:space="0" w:color="000000"/>
              <w:bottom w:val="single" w:sz="4" w:space="0" w:color="000000"/>
              <w:right w:val="single" w:sz="4" w:space="0" w:color="000000"/>
            </w:tcBorders>
          </w:tcPr>
          <w:p w14:paraId="14A58536"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15</w:t>
            </w:r>
          </w:p>
        </w:tc>
        <w:tc>
          <w:tcPr>
            <w:tcW w:w="11745" w:type="dxa"/>
            <w:tcBorders>
              <w:top w:val="single" w:sz="4" w:space="0" w:color="000000"/>
              <w:left w:val="single" w:sz="4" w:space="0" w:color="000000"/>
              <w:bottom w:val="single" w:sz="4" w:space="0" w:color="000000"/>
              <w:right w:val="single" w:sz="4" w:space="0" w:color="000000"/>
            </w:tcBorders>
          </w:tcPr>
          <w:p w14:paraId="2CF42B61"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Describe any methods used to assess certainty (or confidence) in the body of evidence for an outcome.</w:t>
            </w:r>
          </w:p>
        </w:tc>
        <w:tc>
          <w:tcPr>
            <w:tcW w:w="1200" w:type="dxa"/>
            <w:tcBorders>
              <w:top w:val="single" w:sz="4" w:space="0" w:color="000000"/>
              <w:left w:val="single" w:sz="4" w:space="0" w:color="000000"/>
              <w:bottom w:val="single" w:sz="4" w:space="0" w:color="000000"/>
              <w:right w:val="single" w:sz="4" w:space="0" w:color="000000"/>
            </w:tcBorders>
          </w:tcPr>
          <w:p w14:paraId="2E30FC02" w14:textId="09291DD9" w:rsidR="0016775A" w:rsidRPr="00706F6F" w:rsidRDefault="00E57DE6" w:rsidP="001D46E1">
            <w:pPr>
              <w:widowControl w:val="0"/>
              <w:spacing w:before="40" w:after="40"/>
              <w:rPr>
                <w:rFonts w:ascii="Arial" w:eastAsia="Times New Roman" w:hAnsi="Arial" w:cs="Arial"/>
                <w:color w:val="000000"/>
                <w:sz w:val="18"/>
                <w:szCs w:val="18"/>
              </w:rPr>
            </w:pPr>
            <w:r>
              <w:rPr>
                <w:rFonts w:ascii="Arial" w:eastAsia="Times New Roman" w:hAnsi="Arial" w:cs="Arial"/>
                <w:color w:val="000000"/>
                <w:sz w:val="18"/>
                <w:szCs w:val="18"/>
              </w:rPr>
              <w:t>N/A</w:t>
            </w:r>
          </w:p>
        </w:tc>
      </w:tr>
      <w:tr w:rsidR="0016775A" w14:paraId="21C8E824" w14:textId="77777777" w:rsidTr="001D46E1">
        <w:trPr>
          <w:trHeight w:val="24"/>
        </w:trPr>
        <w:tc>
          <w:tcPr>
            <w:tcW w:w="14000" w:type="dxa"/>
            <w:gridSpan w:val="3"/>
            <w:tcBorders>
              <w:top w:val="single" w:sz="4" w:space="0" w:color="000000"/>
              <w:left w:val="single" w:sz="4" w:space="0" w:color="000000"/>
              <w:bottom w:val="single" w:sz="4" w:space="0" w:color="000000"/>
              <w:right w:val="single" w:sz="4" w:space="0" w:color="000000"/>
            </w:tcBorders>
            <w:shd w:val="clear" w:color="auto" w:fill="FFFFCC"/>
            <w:vAlign w:val="center"/>
          </w:tcPr>
          <w:p w14:paraId="557C716F" w14:textId="77777777" w:rsidR="0016775A" w:rsidRPr="00706F6F" w:rsidRDefault="0016775A" w:rsidP="001D46E1">
            <w:pPr>
              <w:widowControl w:val="0"/>
              <w:rPr>
                <w:rFonts w:ascii="Arial" w:eastAsia="Times New Roman" w:hAnsi="Arial" w:cs="Arial"/>
                <w:color w:val="000000"/>
                <w:sz w:val="18"/>
                <w:szCs w:val="18"/>
              </w:rPr>
            </w:pPr>
            <w:r w:rsidRPr="00706F6F">
              <w:rPr>
                <w:rFonts w:ascii="Arial" w:eastAsia="Times New Roman" w:hAnsi="Arial" w:cs="Arial"/>
                <w:b/>
                <w:color w:val="000000"/>
                <w:sz w:val="18"/>
                <w:szCs w:val="18"/>
              </w:rPr>
              <w:t xml:space="preserve">RESULTS </w:t>
            </w:r>
          </w:p>
        </w:tc>
        <w:tc>
          <w:tcPr>
            <w:tcW w:w="1200" w:type="dxa"/>
            <w:tcBorders>
              <w:top w:val="single" w:sz="4" w:space="0" w:color="000000"/>
              <w:left w:val="single" w:sz="4" w:space="0" w:color="000000"/>
              <w:bottom w:val="single" w:sz="4" w:space="0" w:color="000000"/>
              <w:right w:val="single" w:sz="4" w:space="0" w:color="000000"/>
            </w:tcBorders>
            <w:shd w:val="clear" w:color="auto" w:fill="FFFFCC"/>
          </w:tcPr>
          <w:p w14:paraId="22188592" w14:textId="77777777" w:rsidR="0016775A" w:rsidRPr="00706F6F" w:rsidRDefault="0016775A" w:rsidP="001D46E1">
            <w:pPr>
              <w:widowControl w:val="0"/>
              <w:jc w:val="center"/>
              <w:rPr>
                <w:rFonts w:ascii="Arial" w:eastAsia="Times New Roman" w:hAnsi="Arial" w:cs="Arial"/>
                <w:color w:val="000000"/>
                <w:sz w:val="18"/>
                <w:szCs w:val="18"/>
              </w:rPr>
            </w:pPr>
          </w:p>
        </w:tc>
      </w:tr>
      <w:tr w:rsidR="0016775A" w14:paraId="169885F0" w14:textId="77777777" w:rsidTr="001D46E1">
        <w:trPr>
          <w:trHeight w:val="48"/>
        </w:trPr>
        <w:tc>
          <w:tcPr>
            <w:tcW w:w="1668" w:type="dxa"/>
            <w:vMerge w:val="restart"/>
            <w:tcBorders>
              <w:top w:val="single" w:sz="4" w:space="0" w:color="000000"/>
              <w:left w:val="single" w:sz="4" w:space="0" w:color="000000"/>
              <w:right w:val="single" w:sz="4" w:space="0" w:color="000000"/>
            </w:tcBorders>
          </w:tcPr>
          <w:p w14:paraId="337E661A"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Study selection </w:t>
            </w:r>
          </w:p>
        </w:tc>
        <w:tc>
          <w:tcPr>
            <w:tcW w:w="587" w:type="dxa"/>
            <w:tcBorders>
              <w:top w:val="single" w:sz="4" w:space="0" w:color="000000"/>
              <w:left w:val="single" w:sz="4" w:space="0" w:color="000000"/>
              <w:bottom w:val="single" w:sz="4" w:space="0" w:color="000000"/>
              <w:right w:val="single" w:sz="4" w:space="0" w:color="000000"/>
            </w:tcBorders>
          </w:tcPr>
          <w:p w14:paraId="131FAFB1"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16a</w:t>
            </w:r>
          </w:p>
        </w:tc>
        <w:tc>
          <w:tcPr>
            <w:tcW w:w="11745" w:type="dxa"/>
            <w:tcBorders>
              <w:top w:val="single" w:sz="4" w:space="0" w:color="000000"/>
              <w:left w:val="single" w:sz="4" w:space="0" w:color="000000"/>
              <w:bottom w:val="single" w:sz="4" w:space="0" w:color="000000"/>
              <w:right w:val="single" w:sz="4" w:space="0" w:color="000000"/>
            </w:tcBorders>
          </w:tcPr>
          <w:p w14:paraId="41A3CE46"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Describe the results of the search and selection process, from the number of records identified in the search to the number of studies included in the review, ideally using a flow diagram.</w:t>
            </w:r>
          </w:p>
        </w:tc>
        <w:tc>
          <w:tcPr>
            <w:tcW w:w="1200" w:type="dxa"/>
            <w:tcBorders>
              <w:top w:val="single" w:sz="4" w:space="0" w:color="000000"/>
              <w:left w:val="single" w:sz="4" w:space="0" w:color="000000"/>
              <w:bottom w:val="single" w:sz="4" w:space="0" w:color="000000"/>
              <w:right w:val="single" w:sz="4" w:space="0" w:color="000000"/>
            </w:tcBorders>
          </w:tcPr>
          <w:p w14:paraId="442D3D61"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Figure 1 </w:t>
            </w:r>
          </w:p>
        </w:tc>
      </w:tr>
      <w:tr w:rsidR="0016775A" w14:paraId="56914F15" w14:textId="77777777" w:rsidTr="001D46E1">
        <w:trPr>
          <w:trHeight w:val="48"/>
        </w:trPr>
        <w:tc>
          <w:tcPr>
            <w:tcW w:w="1668" w:type="dxa"/>
            <w:vMerge/>
            <w:tcBorders>
              <w:top w:val="single" w:sz="4" w:space="0" w:color="000000"/>
              <w:left w:val="single" w:sz="4" w:space="0" w:color="000000"/>
              <w:right w:val="single" w:sz="4" w:space="0" w:color="000000"/>
            </w:tcBorders>
          </w:tcPr>
          <w:p w14:paraId="7456F78A" w14:textId="77777777" w:rsidR="0016775A" w:rsidRPr="00706F6F" w:rsidRDefault="0016775A" w:rsidP="001D46E1">
            <w:pPr>
              <w:widowControl w:val="0"/>
              <w:spacing w:line="276" w:lineRule="auto"/>
              <w:rPr>
                <w:rFonts w:ascii="Arial" w:eastAsia="Times New Roman" w:hAnsi="Arial" w:cs="Arial"/>
                <w:color w:val="000000"/>
                <w:sz w:val="18"/>
                <w:szCs w:val="18"/>
              </w:rPr>
            </w:pPr>
          </w:p>
        </w:tc>
        <w:tc>
          <w:tcPr>
            <w:tcW w:w="587" w:type="dxa"/>
            <w:tcBorders>
              <w:top w:val="single" w:sz="4" w:space="0" w:color="000000"/>
              <w:left w:val="single" w:sz="4" w:space="0" w:color="000000"/>
              <w:bottom w:val="single" w:sz="4" w:space="0" w:color="000000"/>
              <w:right w:val="single" w:sz="4" w:space="0" w:color="000000"/>
            </w:tcBorders>
          </w:tcPr>
          <w:p w14:paraId="4763618B"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16b</w:t>
            </w:r>
          </w:p>
        </w:tc>
        <w:tc>
          <w:tcPr>
            <w:tcW w:w="11745" w:type="dxa"/>
            <w:tcBorders>
              <w:top w:val="single" w:sz="4" w:space="0" w:color="000000"/>
              <w:left w:val="single" w:sz="4" w:space="0" w:color="000000"/>
              <w:bottom w:val="single" w:sz="4" w:space="0" w:color="000000"/>
              <w:right w:val="single" w:sz="4" w:space="0" w:color="000000"/>
            </w:tcBorders>
          </w:tcPr>
          <w:p w14:paraId="4AA1E770"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Cite studies that might appear to meet the inclusion criteria, but which were excluded, and explain why they were excluded.</w:t>
            </w:r>
          </w:p>
        </w:tc>
        <w:tc>
          <w:tcPr>
            <w:tcW w:w="1200" w:type="dxa"/>
            <w:tcBorders>
              <w:top w:val="single" w:sz="4" w:space="0" w:color="000000"/>
              <w:left w:val="single" w:sz="4" w:space="0" w:color="000000"/>
              <w:bottom w:val="single" w:sz="4" w:space="0" w:color="000000"/>
              <w:right w:val="single" w:sz="4" w:space="0" w:color="000000"/>
            </w:tcBorders>
          </w:tcPr>
          <w:p w14:paraId="40389AA4" w14:textId="77777777" w:rsidR="0016775A" w:rsidRPr="00706F6F" w:rsidRDefault="0016775A" w:rsidP="001D46E1">
            <w:pPr>
              <w:widowControl w:val="0"/>
              <w:spacing w:before="40" w:after="40"/>
              <w:rPr>
                <w:rFonts w:ascii="Arial" w:eastAsia="Times New Roman" w:hAnsi="Arial" w:cs="Arial"/>
                <w:color w:val="000000"/>
                <w:sz w:val="18"/>
                <w:szCs w:val="18"/>
              </w:rPr>
            </w:pPr>
            <w:proofErr w:type="spellStart"/>
            <w:r w:rsidRPr="00706F6F">
              <w:rPr>
                <w:rFonts w:ascii="Arial" w:eastAsia="Times New Roman" w:hAnsi="Arial" w:cs="Arial"/>
                <w:color w:val="000000"/>
                <w:sz w:val="18"/>
                <w:szCs w:val="18"/>
              </w:rPr>
              <w:t>eResult</w:t>
            </w:r>
            <w:proofErr w:type="spellEnd"/>
            <w:r w:rsidRPr="00706F6F">
              <w:rPr>
                <w:rFonts w:ascii="Arial" w:eastAsia="Times New Roman" w:hAnsi="Arial" w:cs="Arial"/>
                <w:color w:val="000000"/>
                <w:sz w:val="18"/>
                <w:szCs w:val="18"/>
              </w:rPr>
              <w:t xml:space="preserve"> 1</w:t>
            </w:r>
          </w:p>
        </w:tc>
      </w:tr>
      <w:tr w:rsidR="0016775A" w14:paraId="22A8F113" w14:textId="77777777" w:rsidTr="001D46E1">
        <w:trPr>
          <w:trHeight w:val="103"/>
        </w:trPr>
        <w:tc>
          <w:tcPr>
            <w:tcW w:w="1668" w:type="dxa"/>
            <w:tcBorders>
              <w:top w:val="single" w:sz="4" w:space="0" w:color="000000"/>
              <w:left w:val="single" w:sz="4" w:space="0" w:color="000000"/>
              <w:bottom w:val="single" w:sz="4" w:space="0" w:color="000000"/>
              <w:right w:val="single" w:sz="4" w:space="0" w:color="000000"/>
            </w:tcBorders>
          </w:tcPr>
          <w:p w14:paraId="1F93B9BD"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Study characteristics </w:t>
            </w:r>
          </w:p>
        </w:tc>
        <w:tc>
          <w:tcPr>
            <w:tcW w:w="587" w:type="dxa"/>
            <w:tcBorders>
              <w:top w:val="single" w:sz="4" w:space="0" w:color="000000"/>
              <w:left w:val="single" w:sz="4" w:space="0" w:color="000000"/>
              <w:bottom w:val="single" w:sz="4" w:space="0" w:color="000000"/>
              <w:right w:val="single" w:sz="4" w:space="0" w:color="000000"/>
            </w:tcBorders>
          </w:tcPr>
          <w:p w14:paraId="01494ABA"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17</w:t>
            </w:r>
          </w:p>
        </w:tc>
        <w:tc>
          <w:tcPr>
            <w:tcW w:w="11745" w:type="dxa"/>
            <w:tcBorders>
              <w:top w:val="single" w:sz="4" w:space="0" w:color="000000"/>
              <w:left w:val="single" w:sz="4" w:space="0" w:color="000000"/>
              <w:bottom w:val="single" w:sz="4" w:space="0" w:color="000000"/>
              <w:right w:val="single" w:sz="4" w:space="0" w:color="000000"/>
            </w:tcBorders>
          </w:tcPr>
          <w:p w14:paraId="73C4647C"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Cite each included study and present its characteristics.</w:t>
            </w:r>
          </w:p>
        </w:tc>
        <w:tc>
          <w:tcPr>
            <w:tcW w:w="1200" w:type="dxa"/>
            <w:tcBorders>
              <w:top w:val="single" w:sz="4" w:space="0" w:color="000000"/>
              <w:left w:val="single" w:sz="4" w:space="0" w:color="000000"/>
              <w:bottom w:val="single" w:sz="4" w:space="0" w:color="000000"/>
              <w:right w:val="single" w:sz="4" w:space="0" w:color="000000"/>
            </w:tcBorders>
          </w:tcPr>
          <w:p w14:paraId="504FDB9D"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Table 1</w:t>
            </w:r>
          </w:p>
        </w:tc>
      </w:tr>
      <w:tr w:rsidR="0016775A" w14:paraId="748ECCE2" w14:textId="77777777" w:rsidTr="001D46E1">
        <w:trPr>
          <w:trHeight w:val="48"/>
        </w:trPr>
        <w:tc>
          <w:tcPr>
            <w:tcW w:w="1668" w:type="dxa"/>
            <w:tcBorders>
              <w:top w:val="single" w:sz="4" w:space="0" w:color="000000"/>
              <w:left w:val="single" w:sz="4" w:space="0" w:color="000000"/>
              <w:bottom w:val="single" w:sz="4" w:space="0" w:color="000000"/>
              <w:right w:val="single" w:sz="4" w:space="0" w:color="000000"/>
            </w:tcBorders>
          </w:tcPr>
          <w:p w14:paraId="463533FA"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Risk of bias in studies </w:t>
            </w:r>
          </w:p>
        </w:tc>
        <w:tc>
          <w:tcPr>
            <w:tcW w:w="587" w:type="dxa"/>
            <w:tcBorders>
              <w:top w:val="single" w:sz="4" w:space="0" w:color="000000"/>
              <w:left w:val="single" w:sz="4" w:space="0" w:color="000000"/>
              <w:bottom w:val="single" w:sz="4" w:space="0" w:color="000000"/>
              <w:right w:val="single" w:sz="4" w:space="0" w:color="000000"/>
            </w:tcBorders>
          </w:tcPr>
          <w:p w14:paraId="0217E201"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18</w:t>
            </w:r>
          </w:p>
        </w:tc>
        <w:tc>
          <w:tcPr>
            <w:tcW w:w="11745" w:type="dxa"/>
            <w:tcBorders>
              <w:top w:val="single" w:sz="4" w:space="0" w:color="000000"/>
              <w:left w:val="single" w:sz="4" w:space="0" w:color="000000"/>
              <w:bottom w:val="single" w:sz="4" w:space="0" w:color="000000"/>
              <w:right w:val="single" w:sz="4" w:space="0" w:color="000000"/>
            </w:tcBorders>
          </w:tcPr>
          <w:p w14:paraId="6945EE38"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Present assessments of risk of bias for each included study.</w:t>
            </w:r>
          </w:p>
        </w:tc>
        <w:tc>
          <w:tcPr>
            <w:tcW w:w="1200" w:type="dxa"/>
            <w:tcBorders>
              <w:top w:val="single" w:sz="4" w:space="0" w:color="000000"/>
              <w:left w:val="single" w:sz="4" w:space="0" w:color="000000"/>
              <w:bottom w:val="single" w:sz="4" w:space="0" w:color="000000"/>
              <w:right w:val="single" w:sz="4" w:space="0" w:color="000000"/>
            </w:tcBorders>
          </w:tcPr>
          <w:p w14:paraId="3AD0BA7B" w14:textId="77777777" w:rsidR="0016775A" w:rsidRPr="00706F6F" w:rsidRDefault="0016775A" w:rsidP="001D46E1">
            <w:pPr>
              <w:widowControl w:val="0"/>
              <w:spacing w:before="40" w:after="40"/>
              <w:rPr>
                <w:rFonts w:ascii="Arial" w:eastAsia="Times New Roman" w:hAnsi="Arial" w:cs="Arial"/>
                <w:color w:val="000000"/>
                <w:sz w:val="18"/>
                <w:szCs w:val="18"/>
              </w:rPr>
            </w:pPr>
            <w:proofErr w:type="spellStart"/>
            <w:r w:rsidRPr="00706F6F">
              <w:rPr>
                <w:rFonts w:ascii="Arial" w:eastAsia="Times New Roman" w:hAnsi="Arial" w:cs="Arial"/>
                <w:color w:val="000000"/>
                <w:sz w:val="18"/>
                <w:szCs w:val="18"/>
              </w:rPr>
              <w:t>eFigure</w:t>
            </w:r>
            <w:proofErr w:type="spellEnd"/>
            <w:r w:rsidRPr="00706F6F">
              <w:rPr>
                <w:rFonts w:ascii="Arial" w:eastAsia="Times New Roman" w:hAnsi="Arial" w:cs="Arial"/>
                <w:color w:val="000000"/>
                <w:sz w:val="18"/>
                <w:szCs w:val="18"/>
              </w:rPr>
              <w:t xml:space="preserve"> 1</w:t>
            </w:r>
          </w:p>
        </w:tc>
      </w:tr>
      <w:tr w:rsidR="0016775A" w14:paraId="42771A16" w14:textId="77777777" w:rsidTr="001D46E1">
        <w:trPr>
          <w:trHeight w:val="48"/>
        </w:trPr>
        <w:tc>
          <w:tcPr>
            <w:tcW w:w="1668" w:type="dxa"/>
            <w:tcBorders>
              <w:top w:val="single" w:sz="4" w:space="0" w:color="000000"/>
              <w:left w:val="single" w:sz="4" w:space="0" w:color="000000"/>
              <w:bottom w:val="single" w:sz="4" w:space="0" w:color="000000"/>
              <w:right w:val="single" w:sz="4" w:space="0" w:color="000000"/>
            </w:tcBorders>
          </w:tcPr>
          <w:p w14:paraId="2556EFE4"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Results of individual studies </w:t>
            </w:r>
          </w:p>
        </w:tc>
        <w:tc>
          <w:tcPr>
            <w:tcW w:w="587" w:type="dxa"/>
            <w:tcBorders>
              <w:top w:val="single" w:sz="4" w:space="0" w:color="000000"/>
              <w:left w:val="single" w:sz="4" w:space="0" w:color="000000"/>
              <w:bottom w:val="single" w:sz="4" w:space="0" w:color="000000"/>
              <w:right w:val="single" w:sz="4" w:space="0" w:color="000000"/>
            </w:tcBorders>
          </w:tcPr>
          <w:p w14:paraId="133DC5FD"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19</w:t>
            </w:r>
          </w:p>
        </w:tc>
        <w:tc>
          <w:tcPr>
            <w:tcW w:w="11745" w:type="dxa"/>
            <w:tcBorders>
              <w:top w:val="single" w:sz="4" w:space="0" w:color="000000"/>
              <w:left w:val="single" w:sz="4" w:space="0" w:color="000000"/>
              <w:bottom w:val="single" w:sz="4" w:space="0" w:color="000000"/>
              <w:right w:val="single" w:sz="4" w:space="0" w:color="000000"/>
            </w:tcBorders>
          </w:tcPr>
          <w:p w14:paraId="43E12B50" w14:textId="77777777" w:rsidR="0016775A" w:rsidRPr="00706F6F" w:rsidRDefault="0016775A" w:rsidP="001D46E1">
            <w:pPr>
              <w:widowControl w:val="0"/>
              <w:spacing w:before="40" w:after="40"/>
              <w:rPr>
                <w:rFonts w:ascii="Arial" w:eastAsia="Times New Roman" w:hAnsi="Arial" w:cs="Arial"/>
                <w:color w:val="FF0000"/>
                <w:sz w:val="18"/>
                <w:szCs w:val="18"/>
              </w:rPr>
            </w:pPr>
            <w:r w:rsidRPr="00706F6F">
              <w:rPr>
                <w:rFonts w:ascii="Arial" w:eastAsia="Times New Roman" w:hAnsi="Arial" w:cs="Arial"/>
                <w:color w:val="000000"/>
                <w:sz w:val="18"/>
                <w:szCs w:val="18"/>
              </w:rPr>
              <w:t xml:space="preserve">For all outcomes, present, for each study: (a) summary statistics for each group (where appropriate) and (b) an effect </w:t>
            </w:r>
            <w:proofErr w:type="gramStart"/>
            <w:r w:rsidRPr="00706F6F">
              <w:rPr>
                <w:rFonts w:ascii="Arial" w:eastAsia="Times New Roman" w:hAnsi="Arial" w:cs="Arial"/>
                <w:color w:val="000000"/>
                <w:sz w:val="18"/>
                <w:szCs w:val="18"/>
              </w:rPr>
              <w:t>estimate</w:t>
            </w:r>
            <w:proofErr w:type="gramEnd"/>
            <w:r w:rsidRPr="00706F6F">
              <w:rPr>
                <w:rFonts w:ascii="Arial" w:eastAsia="Times New Roman" w:hAnsi="Arial" w:cs="Arial"/>
                <w:color w:val="000000"/>
                <w:sz w:val="18"/>
                <w:szCs w:val="18"/>
              </w:rPr>
              <w:t xml:space="preserve"> and its precision (e.g. confidence/credible interval), ideally using structured tables or plots.</w:t>
            </w:r>
          </w:p>
        </w:tc>
        <w:tc>
          <w:tcPr>
            <w:tcW w:w="1200" w:type="dxa"/>
            <w:tcBorders>
              <w:top w:val="single" w:sz="4" w:space="0" w:color="000000"/>
              <w:left w:val="single" w:sz="4" w:space="0" w:color="000000"/>
              <w:bottom w:val="single" w:sz="4" w:space="0" w:color="000000"/>
              <w:right w:val="single" w:sz="4" w:space="0" w:color="000000"/>
            </w:tcBorders>
          </w:tcPr>
          <w:p w14:paraId="304782F1" w14:textId="77777777" w:rsidR="0016775A" w:rsidRPr="00706F6F" w:rsidRDefault="0016775A" w:rsidP="001D46E1">
            <w:pPr>
              <w:widowControl w:val="0"/>
              <w:spacing w:before="40" w:after="40"/>
              <w:rPr>
                <w:rFonts w:ascii="Arial" w:eastAsia="Times New Roman" w:hAnsi="Arial" w:cs="Arial"/>
                <w:color w:val="FF0000"/>
                <w:sz w:val="18"/>
                <w:szCs w:val="18"/>
              </w:rPr>
            </w:pPr>
            <w:r>
              <w:rPr>
                <w:rFonts w:ascii="Arial" w:eastAsia="Times New Roman" w:hAnsi="Arial" w:cs="Arial"/>
                <w:color w:val="000000"/>
                <w:sz w:val="18"/>
                <w:szCs w:val="18"/>
              </w:rPr>
              <w:t>Figure 2, 3</w:t>
            </w:r>
          </w:p>
        </w:tc>
      </w:tr>
      <w:tr w:rsidR="0016775A" w14:paraId="4C43AA76" w14:textId="77777777" w:rsidTr="001D46E1">
        <w:trPr>
          <w:trHeight w:val="48"/>
        </w:trPr>
        <w:tc>
          <w:tcPr>
            <w:tcW w:w="1668" w:type="dxa"/>
            <w:vMerge w:val="restart"/>
            <w:tcBorders>
              <w:top w:val="single" w:sz="4" w:space="0" w:color="000000"/>
              <w:left w:val="single" w:sz="4" w:space="0" w:color="000000"/>
              <w:right w:val="single" w:sz="4" w:space="0" w:color="000000"/>
            </w:tcBorders>
          </w:tcPr>
          <w:p w14:paraId="6E30A338"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Results of syntheses</w:t>
            </w:r>
          </w:p>
        </w:tc>
        <w:tc>
          <w:tcPr>
            <w:tcW w:w="587" w:type="dxa"/>
            <w:tcBorders>
              <w:top w:val="single" w:sz="4" w:space="0" w:color="000000"/>
              <w:left w:val="single" w:sz="4" w:space="0" w:color="000000"/>
              <w:bottom w:val="single" w:sz="4" w:space="0" w:color="000000"/>
              <w:right w:val="single" w:sz="4" w:space="0" w:color="000000"/>
            </w:tcBorders>
          </w:tcPr>
          <w:p w14:paraId="5AF28464"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20a</w:t>
            </w:r>
          </w:p>
        </w:tc>
        <w:tc>
          <w:tcPr>
            <w:tcW w:w="11745" w:type="dxa"/>
            <w:tcBorders>
              <w:top w:val="single" w:sz="4" w:space="0" w:color="000000"/>
              <w:left w:val="single" w:sz="4" w:space="0" w:color="000000"/>
              <w:bottom w:val="single" w:sz="4" w:space="0" w:color="000000"/>
              <w:right w:val="single" w:sz="4" w:space="0" w:color="000000"/>
            </w:tcBorders>
          </w:tcPr>
          <w:p w14:paraId="24CDE3A5"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For each synthesis, briefly summarize the characteristics and risk of bias among contributing studies.</w:t>
            </w:r>
          </w:p>
        </w:tc>
        <w:tc>
          <w:tcPr>
            <w:tcW w:w="1200" w:type="dxa"/>
            <w:tcBorders>
              <w:top w:val="single" w:sz="4" w:space="0" w:color="000000"/>
              <w:left w:val="single" w:sz="4" w:space="0" w:color="000000"/>
              <w:bottom w:val="single" w:sz="4" w:space="0" w:color="000000"/>
              <w:right w:val="single" w:sz="4" w:space="0" w:color="000000"/>
            </w:tcBorders>
          </w:tcPr>
          <w:p w14:paraId="09A2F953" w14:textId="77777777" w:rsidR="0016775A" w:rsidRPr="0083222A" w:rsidRDefault="0016775A" w:rsidP="001D46E1">
            <w:pPr>
              <w:widowControl w:val="0"/>
              <w:spacing w:before="40" w:after="40"/>
              <w:rPr>
                <w:rFonts w:ascii="Arial" w:hAnsi="Arial" w:cs="Arial"/>
                <w:color w:val="000000"/>
                <w:sz w:val="18"/>
                <w:szCs w:val="18"/>
              </w:rPr>
            </w:pPr>
            <w:proofErr w:type="spellStart"/>
            <w:r w:rsidRPr="00706F6F">
              <w:rPr>
                <w:rFonts w:ascii="Arial" w:eastAsia="Times New Roman" w:hAnsi="Arial" w:cs="Arial"/>
                <w:color w:val="000000"/>
                <w:sz w:val="18"/>
                <w:szCs w:val="18"/>
              </w:rPr>
              <w:t>eResults</w:t>
            </w:r>
            <w:proofErr w:type="spellEnd"/>
            <w:r w:rsidRPr="00706F6F">
              <w:rPr>
                <w:rFonts w:ascii="Arial" w:eastAsia="Times New Roman" w:hAnsi="Arial" w:cs="Arial"/>
                <w:color w:val="000000"/>
                <w:sz w:val="18"/>
                <w:szCs w:val="18"/>
              </w:rPr>
              <w:t xml:space="preserve"> 2</w:t>
            </w:r>
          </w:p>
        </w:tc>
      </w:tr>
      <w:tr w:rsidR="0016775A" w14:paraId="0986B1CB" w14:textId="77777777" w:rsidTr="001D46E1">
        <w:trPr>
          <w:trHeight w:val="203"/>
        </w:trPr>
        <w:tc>
          <w:tcPr>
            <w:tcW w:w="1668" w:type="dxa"/>
            <w:vMerge/>
            <w:tcBorders>
              <w:top w:val="single" w:sz="4" w:space="0" w:color="000000"/>
              <w:left w:val="single" w:sz="4" w:space="0" w:color="000000"/>
              <w:right w:val="single" w:sz="4" w:space="0" w:color="000000"/>
            </w:tcBorders>
          </w:tcPr>
          <w:p w14:paraId="5AEF4B61" w14:textId="77777777" w:rsidR="0016775A" w:rsidRPr="00706F6F" w:rsidRDefault="0016775A" w:rsidP="001D46E1">
            <w:pPr>
              <w:widowControl w:val="0"/>
              <w:spacing w:line="276" w:lineRule="auto"/>
              <w:rPr>
                <w:rFonts w:ascii="Arial" w:eastAsia="Times New Roman" w:hAnsi="Arial" w:cs="Arial"/>
                <w:color w:val="000000"/>
                <w:sz w:val="18"/>
                <w:szCs w:val="18"/>
              </w:rPr>
            </w:pPr>
          </w:p>
        </w:tc>
        <w:tc>
          <w:tcPr>
            <w:tcW w:w="587" w:type="dxa"/>
            <w:tcBorders>
              <w:top w:val="single" w:sz="4" w:space="0" w:color="000000"/>
              <w:left w:val="single" w:sz="4" w:space="0" w:color="000000"/>
              <w:bottom w:val="single" w:sz="4" w:space="0" w:color="000000"/>
              <w:right w:val="single" w:sz="4" w:space="0" w:color="000000"/>
            </w:tcBorders>
          </w:tcPr>
          <w:p w14:paraId="292BB243"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20b</w:t>
            </w:r>
          </w:p>
        </w:tc>
        <w:tc>
          <w:tcPr>
            <w:tcW w:w="11745" w:type="dxa"/>
            <w:tcBorders>
              <w:top w:val="single" w:sz="4" w:space="0" w:color="000000"/>
              <w:left w:val="single" w:sz="4" w:space="0" w:color="000000"/>
              <w:bottom w:val="single" w:sz="4" w:space="0" w:color="000000"/>
              <w:right w:val="single" w:sz="4" w:space="0" w:color="000000"/>
            </w:tcBorders>
          </w:tcPr>
          <w:p w14:paraId="0C628F02"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Present results of all statistical syntheses conducted. If meta-analysis was done, present for each the summary estimate and its precision (</w:t>
            </w:r>
            <w:proofErr w:type="gramStart"/>
            <w:r w:rsidRPr="00706F6F">
              <w:rPr>
                <w:rFonts w:ascii="Arial" w:eastAsia="Times New Roman" w:hAnsi="Arial" w:cs="Arial"/>
                <w:color w:val="000000"/>
                <w:sz w:val="18"/>
                <w:szCs w:val="18"/>
              </w:rPr>
              <w:t>e.g.</w:t>
            </w:r>
            <w:proofErr w:type="gramEnd"/>
            <w:r w:rsidRPr="00706F6F">
              <w:rPr>
                <w:rFonts w:ascii="Arial" w:eastAsia="Times New Roman" w:hAnsi="Arial" w:cs="Arial"/>
                <w:color w:val="000000"/>
                <w:sz w:val="18"/>
                <w:szCs w:val="18"/>
              </w:rPr>
              <w:t xml:space="preserve"> confidence/credible interval) and measures of statistical heterogeneity. If comparing groups, describe the direction of the effect.</w:t>
            </w:r>
          </w:p>
        </w:tc>
        <w:tc>
          <w:tcPr>
            <w:tcW w:w="1200" w:type="dxa"/>
            <w:tcBorders>
              <w:top w:val="single" w:sz="4" w:space="0" w:color="000000"/>
              <w:left w:val="single" w:sz="4" w:space="0" w:color="000000"/>
              <w:bottom w:val="single" w:sz="4" w:space="0" w:color="000000"/>
              <w:right w:val="single" w:sz="4" w:space="0" w:color="000000"/>
            </w:tcBorders>
          </w:tcPr>
          <w:p w14:paraId="3C14EAF6"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Page </w:t>
            </w:r>
            <w:r>
              <w:rPr>
                <w:rFonts w:ascii="Arial" w:eastAsia="Times New Roman" w:hAnsi="Arial" w:cs="Arial"/>
                <w:color w:val="000000"/>
                <w:sz w:val="18"/>
                <w:szCs w:val="18"/>
              </w:rPr>
              <w:t>11, 12</w:t>
            </w:r>
          </w:p>
        </w:tc>
      </w:tr>
      <w:tr w:rsidR="0016775A" w14:paraId="76927755" w14:textId="77777777" w:rsidTr="001D46E1">
        <w:trPr>
          <w:trHeight w:val="48"/>
        </w:trPr>
        <w:tc>
          <w:tcPr>
            <w:tcW w:w="1668" w:type="dxa"/>
            <w:vMerge/>
            <w:tcBorders>
              <w:top w:val="single" w:sz="4" w:space="0" w:color="000000"/>
              <w:left w:val="single" w:sz="4" w:space="0" w:color="000000"/>
              <w:right w:val="single" w:sz="4" w:space="0" w:color="000000"/>
            </w:tcBorders>
          </w:tcPr>
          <w:p w14:paraId="0F5F64BB" w14:textId="77777777" w:rsidR="0016775A" w:rsidRPr="00706F6F" w:rsidRDefault="0016775A" w:rsidP="001D46E1">
            <w:pPr>
              <w:widowControl w:val="0"/>
              <w:spacing w:line="276" w:lineRule="auto"/>
              <w:rPr>
                <w:rFonts w:ascii="Arial" w:eastAsia="Times New Roman" w:hAnsi="Arial" w:cs="Arial"/>
                <w:color w:val="000000"/>
                <w:sz w:val="18"/>
                <w:szCs w:val="18"/>
              </w:rPr>
            </w:pPr>
          </w:p>
        </w:tc>
        <w:tc>
          <w:tcPr>
            <w:tcW w:w="587" w:type="dxa"/>
            <w:tcBorders>
              <w:top w:val="single" w:sz="4" w:space="0" w:color="000000"/>
              <w:left w:val="single" w:sz="4" w:space="0" w:color="000000"/>
              <w:bottom w:val="single" w:sz="4" w:space="0" w:color="000000"/>
              <w:right w:val="single" w:sz="4" w:space="0" w:color="000000"/>
            </w:tcBorders>
          </w:tcPr>
          <w:p w14:paraId="59A8254F"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20c</w:t>
            </w:r>
          </w:p>
        </w:tc>
        <w:tc>
          <w:tcPr>
            <w:tcW w:w="11745" w:type="dxa"/>
            <w:tcBorders>
              <w:top w:val="single" w:sz="4" w:space="0" w:color="000000"/>
              <w:left w:val="single" w:sz="4" w:space="0" w:color="000000"/>
              <w:bottom w:val="single" w:sz="4" w:space="0" w:color="000000"/>
              <w:right w:val="single" w:sz="4" w:space="0" w:color="000000"/>
            </w:tcBorders>
          </w:tcPr>
          <w:p w14:paraId="22AC3D90"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Present results of all investigations of possible causes of heterogeneity among study results.</w:t>
            </w:r>
          </w:p>
        </w:tc>
        <w:tc>
          <w:tcPr>
            <w:tcW w:w="1200" w:type="dxa"/>
            <w:tcBorders>
              <w:top w:val="single" w:sz="4" w:space="0" w:color="000000"/>
              <w:left w:val="single" w:sz="4" w:space="0" w:color="000000"/>
              <w:bottom w:val="single" w:sz="4" w:space="0" w:color="000000"/>
              <w:right w:val="single" w:sz="4" w:space="0" w:color="000000"/>
            </w:tcBorders>
          </w:tcPr>
          <w:p w14:paraId="05C6B683" w14:textId="77777777" w:rsidR="0016775A" w:rsidRDefault="00E57DE6" w:rsidP="001D46E1">
            <w:pPr>
              <w:widowControl w:val="0"/>
              <w:spacing w:before="40" w:after="40"/>
              <w:rPr>
                <w:rFonts w:ascii="Arial" w:eastAsia="Times New Roman" w:hAnsi="Arial" w:cs="Arial"/>
                <w:color w:val="000000"/>
                <w:sz w:val="18"/>
                <w:szCs w:val="18"/>
              </w:rPr>
            </w:pPr>
            <w:proofErr w:type="spellStart"/>
            <w:r>
              <w:rPr>
                <w:rFonts w:ascii="Arial" w:eastAsia="Times New Roman" w:hAnsi="Arial" w:cs="Arial"/>
                <w:color w:val="000000"/>
                <w:sz w:val="18"/>
                <w:szCs w:val="18"/>
              </w:rPr>
              <w:t>eResults</w:t>
            </w:r>
            <w:proofErr w:type="spellEnd"/>
            <w:r>
              <w:rPr>
                <w:rFonts w:ascii="Arial" w:eastAsia="Times New Roman" w:hAnsi="Arial" w:cs="Arial"/>
                <w:color w:val="000000"/>
                <w:sz w:val="18"/>
                <w:szCs w:val="18"/>
              </w:rPr>
              <w:t xml:space="preserve"> 3,</w:t>
            </w:r>
          </w:p>
          <w:p w14:paraId="44C28C70" w14:textId="1C137271" w:rsidR="00E57DE6" w:rsidRPr="00706F6F" w:rsidRDefault="00E57DE6" w:rsidP="001D46E1">
            <w:pPr>
              <w:widowControl w:val="0"/>
              <w:spacing w:before="40" w:after="40"/>
              <w:rPr>
                <w:rFonts w:ascii="Arial" w:eastAsia="Times New Roman" w:hAnsi="Arial" w:cs="Arial"/>
                <w:color w:val="000000"/>
                <w:sz w:val="18"/>
                <w:szCs w:val="18"/>
              </w:rPr>
            </w:pPr>
            <w:proofErr w:type="spellStart"/>
            <w:r>
              <w:rPr>
                <w:rFonts w:ascii="Arial" w:eastAsia="Times New Roman" w:hAnsi="Arial" w:cs="Arial"/>
                <w:color w:val="000000"/>
                <w:sz w:val="18"/>
                <w:szCs w:val="18"/>
              </w:rPr>
              <w:t>eRestuls</w:t>
            </w:r>
            <w:proofErr w:type="spellEnd"/>
            <w:r>
              <w:rPr>
                <w:rFonts w:ascii="Arial" w:eastAsia="Times New Roman" w:hAnsi="Arial" w:cs="Arial"/>
                <w:color w:val="000000"/>
                <w:sz w:val="18"/>
                <w:szCs w:val="18"/>
              </w:rPr>
              <w:t xml:space="preserve"> 5</w:t>
            </w:r>
          </w:p>
        </w:tc>
      </w:tr>
      <w:tr w:rsidR="0016775A" w14:paraId="4D2E2F6A" w14:textId="77777777" w:rsidTr="001D46E1">
        <w:trPr>
          <w:trHeight w:val="48"/>
        </w:trPr>
        <w:tc>
          <w:tcPr>
            <w:tcW w:w="1668" w:type="dxa"/>
            <w:vMerge/>
            <w:tcBorders>
              <w:top w:val="single" w:sz="4" w:space="0" w:color="000000"/>
              <w:left w:val="single" w:sz="4" w:space="0" w:color="000000"/>
              <w:right w:val="single" w:sz="4" w:space="0" w:color="000000"/>
            </w:tcBorders>
          </w:tcPr>
          <w:p w14:paraId="6BF8DF21" w14:textId="77777777" w:rsidR="0016775A" w:rsidRPr="00706F6F" w:rsidRDefault="0016775A" w:rsidP="001D46E1">
            <w:pPr>
              <w:widowControl w:val="0"/>
              <w:spacing w:line="276" w:lineRule="auto"/>
              <w:rPr>
                <w:rFonts w:ascii="Arial" w:eastAsia="Times New Roman" w:hAnsi="Arial" w:cs="Arial"/>
                <w:color w:val="000000"/>
                <w:sz w:val="18"/>
                <w:szCs w:val="18"/>
              </w:rPr>
            </w:pPr>
          </w:p>
        </w:tc>
        <w:tc>
          <w:tcPr>
            <w:tcW w:w="587" w:type="dxa"/>
            <w:tcBorders>
              <w:top w:val="single" w:sz="4" w:space="0" w:color="000000"/>
              <w:left w:val="single" w:sz="4" w:space="0" w:color="000000"/>
              <w:bottom w:val="single" w:sz="4" w:space="0" w:color="000000"/>
              <w:right w:val="single" w:sz="4" w:space="0" w:color="000000"/>
            </w:tcBorders>
          </w:tcPr>
          <w:p w14:paraId="4594DA84"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20d</w:t>
            </w:r>
          </w:p>
        </w:tc>
        <w:tc>
          <w:tcPr>
            <w:tcW w:w="11745" w:type="dxa"/>
            <w:tcBorders>
              <w:top w:val="single" w:sz="4" w:space="0" w:color="000000"/>
              <w:left w:val="single" w:sz="4" w:space="0" w:color="000000"/>
              <w:bottom w:val="single" w:sz="4" w:space="0" w:color="000000"/>
              <w:right w:val="single" w:sz="4" w:space="0" w:color="000000"/>
            </w:tcBorders>
          </w:tcPr>
          <w:p w14:paraId="7A8FD896"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Present results of all sensitivity analyses conducted to assess the robustness of the synthesized results.</w:t>
            </w:r>
          </w:p>
        </w:tc>
        <w:tc>
          <w:tcPr>
            <w:tcW w:w="1200" w:type="dxa"/>
            <w:tcBorders>
              <w:top w:val="single" w:sz="4" w:space="0" w:color="000000"/>
              <w:left w:val="single" w:sz="4" w:space="0" w:color="000000"/>
              <w:bottom w:val="single" w:sz="4" w:space="0" w:color="000000"/>
              <w:right w:val="single" w:sz="4" w:space="0" w:color="000000"/>
            </w:tcBorders>
          </w:tcPr>
          <w:p w14:paraId="7B74DC23"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Page 1</w:t>
            </w:r>
            <w:r>
              <w:rPr>
                <w:rFonts w:ascii="Arial" w:eastAsia="Times New Roman" w:hAnsi="Arial" w:cs="Arial"/>
                <w:color w:val="000000"/>
                <w:sz w:val="18"/>
                <w:szCs w:val="18"/>
              </w:rPr>
              <w:t>1, 12</w:t>
            </w:r>
          </w:p>
        </w:tc>
      </w:tr>
      <w:tr w:rsidR="0016775A" w14:paraId="6A807DF8" w14:textId="77777777" w:rsidTr="001D46E1">
        <w:trPr>
          <w:trHeight w:val="48"/>
        </w:trPr>
        <w:tc>
          <w:tcPr>
            <w:tcW w:w="1668" w:type="dxa"/>
            <w:tcBorders>
              <w:top w:val="single" w:sz="4" w:space="0" w:color="000000"/>
              <w:left w:val="single" w:sz="4" w:space="0" w:color="000000"/>
              <w:bottom w:val="single" w:sz="4" w:space="0" w:color="000000"/>
              <w:right w:val="single" w:sz="4" w:space="0" w:color="000000"/>
            </w:tcBorders>
          </w:tcPr>
          <w:p w14:paraId="7FDDC35B"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Reporting biases</w:t>
            </w:r>
          </w:p>
        </w:tc>
        <w:tc>
          <w:tcPr>
            <w:tcW w:w="587" w:type="dxa"/>
            <w:tcBorders>
              <w:top w:val="single" w:sz="4" w:space="0" w:color="000000"/>
              <w:left w:val="single" w:sz="4" w:space="0" w:color="000000"/>
              <w:bottom w:val="single" w:sz="4" w:space="0" w:color="000000"/>
              <w:right w:val="single" w:sz="4" w:space="0" w:color="000000"/>
            </w:tcBorders>
          </w:tcPr>
          <w:p w14:paraId="799C6FB1"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21</w:t>
            </w:r>
          </w:p>
        </w:tc>
        <w:tc>
          <w:tcPr>
            <w:tcW w:w="11745" w:type="dxa"/>
            <w:tcBorders>
              <w:top w:val="single" w:sz="4" w:space="0" w:color="000000"/>
              <w:left w:val="single" w:sz="4" w:space="0" w:color="000000"/>
              <w:bottom w:val="single" w:sz="4" w:space="0" w:color="000000"/>
              <w:right w:val="single" w:sz="4" w:space="0" w:color="000000"/>
            </w:tcBorders>
          </w:tcPr>
          <w:p w14:paraId="0175E067"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Present assessments of risk of bias due to missing results (arising from reporting biases) for each synthesis assessed.</w:t>
            </w:r>
          </w:p>
        </w:tc>
        <w:tc>
          <w:tcPr>
            <w:tcW w:w="1200" w:type="dxa"/>
            <w:tcBorders>
              <w:top w:val="single" w:sz="4" w:space="0" w:color="000000"/>
              <w:left w:val="single" w:sz="4" w:space="0" w:color="000000"/>
              <w:bottom w:val="single" w:sz="4" w:space="0" w:color="000000"/>
              <w:right w:val="single" w:sz="4" w:space="0" w:color="000000"/>
            </w:tcBorders>
          </w:tcPr>
          <w:p w14:paraId="0672965B" w14:textId="77777777" w:rsidR="0016775A" w:rsidRDefault="00E57DE6" w:rsidP="001D46E1">
            <w:pPr>
              <w:widowControl w:val="0"/>
              <w:spacing w:before="40" w:after="40"/>
              <w:rPr>
                <w:rFonts w:ascii="Arial" w:eastAsia="Times New Roman" w:hAnsi="Arial" w:cs="Arial"/>
                <w:color w:val="000000"/>
                <w:sz w:val="18"/>
                <w:szCs w:val="18"/>
              </w:rPr>
            </w:pPr>
            <w:r>
              <w:rPr>
                <w:rFonts w:ascii="Arial" w:eastAsia="Times New Roman" w:hAnsi="Arial" w:cs="Arial"/>
                <w:color w:val="000000"/>
                <w:sz w:val="18"/>
                <w:szCs w:val="18"/>
              </w:rPr>
              <w:t xml:space="preserve">Figure 2 </w:t>
            </w:r>
          </w:p>
          <w:p w14:paraId="222E6FB7" w14:textId="089EB803" w:rsidR="00E57DE6" w:rsidRPr="00706F6F" w:rsidRDefault="00E57DE6" w:rsidP="001D46E1">
            <w:pPr>
              <w:widowControl w:val="0"/>
              <w:spacing w:before="40" w:after="40"/>
              <w:rPr>
                <w:rFonts w:ascii="Arial" w:eastAsia="Times New Roman" w:hAnsi="Arial" w:cs="Arial"/>
                <w:color w:val="000000"/>
                <w:sz w:val="18"/>
                <w:szCs w:val="18"/>
              </w:rPr>
            </w:pPr>
            <w:r>
              <w:rPr>
                <w:rFonts w:ascii="Arial" w:eastAsia="Times New Roman" w:hAnsi="Arial" w:cs="Arial"/>
                <w:color w:val="000000"/>
                <w:sz w:val="18"/>
                <w:szCs w:val="18"/>
              </w:rPr>
              <w:t>Figure 3</w:t>
            </w:r>
          </w:p>
        </w:tc>
      </w:tr>
      <w:tr w:rsidR="0016775A" w14:paraId="7008044F" w14:textId="77777777" w:rsidTr="001D46E1">
        <w:trPr>
          <w:trHeight w:val="48"/>
        </w:trPr>
        <w:tc>
          <w:tcPr>
            <w:tcW w:w="1668" w:type="dxa"/>
            <w:tcBorders>
              <w:top w:val="single" w:sz="4" w:space="0" w:color="000000"/>
              <w:left w:val="single" w:sz="4" w:space="0" w:color="000000"/>
              <w:bottom w:val="single" w:sz="4" w:space="0" w:color="000000"/>
              <w:right w:val="single" w:sz="4" w:space="0" w:color="000000"/>
            </w:tcBorders>
          </w:tcPr>
          <w:p w14:paraId="5E6D8B2A"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Certainty of evidence </w:t>
            </w:r>
          </w:p>
        </w:tc>
        <w:tc>
          <w:tcPr>
            <w:tcW w:w="587" w:type="dxa"/>
            <w:tcBorders>
              <w:top w:val="single" w:sz="4" w:space="0" w:color="000000"/>
              <w:left w:val="single" w:sz="4" w:space="0" w:color="000000"/>
              <w:bottom w:val="single" w:sz="4" w:space="0" w:color="000000"/>
              <w:right w:val="single" w:sz="4" w:space="0" w:color="000000"/>
            </w:tcBorders>
          </w:tcPr>
          <w:p w14:paraId="2B80BA5A"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22</w:t>
            </w:r>
          </w:p>
        </w:tc>
        <w:tc>
          <w:tcPr>
            <w:tcW w:w="11745" w:type="dxa"/>
            <w:tcBorders>
              <w:top w:val="single" w:sz="4" w:space="0" w:color="000000"/>
              <w:left w:val="single" w:sz="4" w:space="0" w:color="000000"/>
              <w:bottom w:val="single" w:sz="4" w:space="0" w:color="000000"/>
              <w:right w:val="single" w:sz="4" w:space="0" w:color="000000"/>
            </w:tcBorders>
          </w:tcPr>
          <w:p w14:paraId="0479DE59"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Present assessments of certainty (or confidence) in the body of evidence for each outcome assessed.</w:t>
            </w:r>
          </w:p>
        </w:tc>
        <w:tc>
          <w:tcPr>
            <w:tcW w:w="1200" w:type="dxa"/>
            <w:tcBorders>
              <w:top w:val="single" w:sz="4" w:space="0" w:color="000000"/>
              <w:left w:val="single" w:sz="4" w:space="0" w:color="000000"/>
              <w:bottom w:val="single" w:sz="4" w:space="0" w:color="000000"/>
              <w:right w:val="single" w:sz="4" w:space="0" w:color="000000"/>
            </w:tcBorders>
          </w:tcPr>
          <w:p w14:paraId="5253B307" w14:textId="624B01E1" w:rsidR="0016775A" w:rsidRPr="00706F6F" w:rsidRDefault="00E57DE6" w:rsidP="001D46E1">
            <w:pPr>
              <w:widowControl w:val="0"/>
              <w:spacing w:before="40" w:after="40"/>
              <w:rPr>
                <w:rFonts w:ascii="Arial" w:eastAsia="Times New Roman" w:hAnsi="Arial" w:cs="Arial"/>
                <w:color w:val="000000"/>
                <w:sz w:val="18"/>
                <w:szCs w:val="18"/>
              </w:rPr>
            </w:pPr>
            <w:r>
              <w:rPr>
                <w:rFonts w:ascii="Arial" w:eastAsia="Times New Roman" w:hAnsi="Arial" w:cs="Arial"/>
                <w:color w:val="000000"/>
                <w:sz w:val="18"/>
                <w:szCs w:val="18"/>
              </w:rPr>
              <w:t>N/A</w:t>
            </w:r>
          </w:p>
        </w:tc>
      </w:tr>
      <w:tr w:rsidR="0016775A" w14:paraId="68C74CA2" w14:textId="77777777" w:rsidTr="001D46E1">
        <w:trPr>
          <w:trHeight w:val="24"/>
        </w:trPr>
        <w:tc>
          <w:tcPr>
            <w:tcW w:w="14000" w:type="dxa"/>
            <w:gridSpan w:val="3"/>
            <w:tcBorders>
              <w:top w:val="single" w:sz="4" w:space="0" w:color="000000"/>
              <w:left w:val="single" w:sz="4" w:space="0" w:color="000000"/>
              <w:bottom w:val="single" w:sz="4" w:space="0" w:color="000000"/>
              <w:right w:val="single" w:sz="4" w:space="0" w:color="000000"/>
            </w:tcBorders>
            <w:shd w:val="clear" w:color="auto" w:fill="FFFFCC"/>
            <w:vAlign w:val="center"/>
          </w:tcPr>
          <w:p w14:paraId="7E9A32B2" w14:textId="77777777" w:rsidR="0016775A" w:rsidRPr="00706F6F" w:rsidRDefault="0016775A" w:rsidP="001D46E1">
            <w:pPr>
              <w:widowControl w:val="0"/>
              <w:rPr>
                <w:rFonts w:ascii="Arial" w:eastAsia="Times New Roman" w:hAnsi="Arial" w:cs="Arial"/>
                <w:color w:val="000000"/>
                <w:sz w:val="18"/>
                <w:szCs w:val="18"/>
              </w:rPr>
            </w:pPr>
            <w:r w:rsidRPr="00706F6F">
              <w:rPr>
                <w:rFonts w:ascii="Arial" w:eastAsia="Times New Roman" w:hAnsi="Arial" w:cs="Arial"/>
                <w:b/>
                <w:color w:val="000000"/>
                <w:sz w:val="18"/>
                <w:szCs w:val="18"/>
              </w:rPr>
              <w:t xml:space="preserve">DISCUSSION </w:t>
            </w:r>
          </w:p>
        </w:tc>
        <w:tc>
          <w:tcPr>
            <w:tcW w:w="1200" w:type="dxa"/>
            <w:tcBorders>
              <w:top w:val="single" w:sz="4" w:space="0" w:color="000000"/>
              <w:left w:val="single" w:sz="4" w:space="0" w:color="000000"/>
              <w:bottom w:val="single" w:sz="4" w:space="0" w:color="000000"/>
              <w:right w:val="single" w:sz="4" w:space="0" w:color="000000"/>
            </w:tcBorders>
            <w:shd w:val="clear" w:color="auto" w:fill="FFFFCC"/>
          </w:tcPr>
          <w:p w14:paraId="7C97DB5C" w14:textId="77777777" w:rsidR="0016775A" w:rsidRPr="00706F6F" w:rsidRDefault="0016775A" w:rsidP="001D46E1">
            <w:pPr>
              <w:widowControl w:val="0"/>
              <w:jc w:val="center"/>
              <w:rPr>
                <w:rFonts w:ascii="Arial" w:eastAsia="Times New Roman" w:hAnsi="Arial" w:cs="Arial"/>
                <w:color w:val="000000"/>
                <w:sz w:val="18"/>
                <w:szCs w:val="18"/>
              </w:rPr>
            </w:pPr>
          </w:p>
        </w:tc>
      </w:tr>
      <w:tr w:rsidR="0016775A" w14:paraId="66758777" w14:textId="77777777" w:rsidTr="001D46E1">
        <w:trPr>
          <w:trHeight w:val="48"/>
        </w:trPr>
        <w:tc>
          <w:tcPr>
            <w:tcW w:w="1668" w:type="dxa"/>
            <w:vMerge w:val="restart"/>
            <w:tcBorders>
              <w:top w:val="single" w:sz="4" w:space="0" w:color="000000"/>
              <w:left w:val="single" w:sz="4" w:space="0" w:color="000000"/>
              <w:right w:val="single" w:sz="4" w:space="0" w:color="000000"/>
            </w:tcBorders>
          </w:tcPr>
          <w:p w14:paraId="40D3D890"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Discussion </w:t>
            </w:r>
          </w:p>
        </w:tc>
        <w:tc>
          <w:tcPr>
            <w:tcW w:w="587" w:type="dxa"/>
            <w:tcBorders>
              <w:top w:val="single" w:sz="4" w:space="0" w:color="000000"/>
              <w:left w:val="single" w:sz="4" w:space="0" w:color="000000"/>
              <w:bottom w:val="single" w:sz="4" w:space="0" w:color="000000"/>
              <w:right w:val="single" w:sz="4" w:space="0" w:color="000000"/>
            </w:tcBorders>
          </w:tcPr>
          <w:p w14:paraId="1A27F3DE"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23a</w:t>
            </w:r>
          </w:p>
        </w:tc>
        <w:tc>
          <w:tcPr>
            <w:tcW w:w="11745" w:type="dxa"/>
            <w:tcBorders>
              <w:top w:val="single" w:sz="4" w:space="0" w:color="000000"/>
              <w:left w:val="single" w:sz="4" w:space="0" w:color="000000"/>
              <w:bottom w:val="single" w:sz="4" w:space="0" w:color="000000"/>
              <w:right w:val="single" w:sz="4" w:space="0" w:color="000000"/>
            </w:tcBorders>
          </w:tcPr>
          <w:p w14:paraId="09C3402D"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Provide a general interpretation of the results in the context of other evidence.</w:t>
            </w:r>
          </w:p>
        </w:tc>
        <w:tc>
          <w:tcPr>
            <w:tcW w:w="1200" w:type="dxa"/>
            <w:tcBorders>
              <w:top w:val="single" w:sz="4" w:space="0" w:color="000000"/>
              <w:left w:val="single" w:sz="4" w:space="0" w:color="000000"/>
              <w:bottom w:val="single" w:sz="4" w:space="0" w:color="000000"/>
              <w:right w:val="single" w:sz="4" w:space="0" w:color="000000"/>
            </w:tcBorders>
          </w:tcPr>
          <w:p w14:paraId="2281BE7D"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Page </w:t>
            </w:r>
            <w:r>
              <w:rPr>
                <w:rFonts w:ascii="Arial" w:eastAsia="Times New Roman" w:hAnsi="Arial" w:cs="Arial"/>
                <w:color w:val="000000"/>
                <w:sz w:val="18"/>
                <w:szCs w:val="18"/>
              </w:rPr>
              <w:t>13</w:t>
            </w:r>
          </w:p>
        </w:tc>
      </w:tr>
      <w:tr w:rsidR="0016775A" w14:paraId="324AAFF5" w14:textId="77777777" w:rsidTr="001D46E1">
        <w:trPr>
          <w:trHeight w:val="48"/>
        </w:trPr>
        <w:tc>
          <w:tcPr>
            <w:tcW w:w="1668" w:type="dxa"/>
            <w:vMerge/>
            <w:tcBorders>
              <w:top w:val="single" w:sz="4" w:space="0" w:color="000000"/>
              <w:left w:val="single" w:sz="4" w:space="0" w:color="000000"/>
              <w:right w:val="single" w:sz="4" w:space="0" w:color="000000"/>
            </w:tcBorders>
          </w:tcPr>
          <w:p w14:paraId="45DADA10" w14:textId="77777777" w:rsidR="0016775A" w:rsidRPr="00706F6F" w:rsidRDefault="0016775A" w:rsidP="001D46E1">
            <w:pPr>
              <w:widowControl w:val="0"/>
              <w:spacing w:line="276" w:lineRule="auto"/>
              <w:rPr>
                <w:rFonts w:ascii="Arial" w:eastAsia="Times New Roman" w:hAnsi="Arial" w:cs="Arial"/>
                <w:color w:val="000000"/>
                <w:sz w:val="18"/>
                <w:szCs w:val="18"/>
              </w:rPr>
            </w:pPr>
          </w:p>
        </w:tc>
        <w:tc>
          <w:tcPr>
            <w:tcW w:w="587" w:type="dxa"/>
            <w:tcBorders>
              <w:top w:val="single" w:sz="4" w:space="0" w:color="000000"/>
              <w:left w:val="single" w:sz="4" w:space="0" w:color="000000"/>
              <w:bottom w:val="single" w:sz="4" w:space="0" w:color="000000"/>
              <w:right w:val="single" w:sz="4" w:space="0" w:color="000000"/>
            </w:tcBorders>
          </w:tcPr>
          <w:p w14:paraId="77EC7EFC"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23b</w:t>
            </w:r>
          </w:p>
        </w:tc>
        <w:tc>
          <w:tcPr>
            <w:tcW w:w="11745" w:type="dxa"/>
            <w:tcBorders>
              <w:top w:val="single" w:sz="4" w:space="0" w:color="000000"/>
              <w:left w:val="single" w:sz="4" w:space="0" w:color="000000"/>
              <w:bottom w:val="single" w:sz="4" w:space="0" w:color="000000"/>
              <w:right w:val="single" w:sz="4" w:space="0" w:color="000000"/>
            </w:tcBorders>
          </w:tcPr>
          <w:p w14:paraId="46D08E52"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Discuss any limitations of the evidence included in the review.</w:t>
            </w:r>
          </w:p>
        </w:tc>
        <w:tc>
          <w:tcPr>
            <w:tcW w:w="1200" w:type="dxa"/>
            <w:tcBorders>
              <w:top w:val="single" w:sz="4" w:space="0" w:color="000000"/>
              <w:left w:val="single" w:sz="4" w:space="0" w:color="000000"/>
              <w:bottom w:val="single" w:sz="4" w:space="0" w:color="000000"/>
              <w:right w:val="single" w:sz="4" w:space="0" w:color="000000"/>
            </w:tcBorders>
          </w:tcPr>
          <w:p w14:paraId="49F0B488"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Page </w:t>
            </w:r>
            <w:r>
              <w:rPr>
                <w:rFonts w:ascii="Arial" w:eastAsia="Times New Roman" w:hAnsi="Arial" w:cs="Arial"/>
                <w:color w:val="000000"/>
                <w:sz w:val="18"/>
                <w:szCs w:val="18"/>
              </w:rPr>
              <w:t>17, 18</w:t>
            </w:r>
          </w:p>
        </w:tc>
      </w:tr>
      <w:tr w:rsidR="0016775A" w14:paraId="0649EE78" w14:textId="77777777" w:rsidTr="001D46E1">
        <w:trPr>
          <w:trHeight w:val="48"/>
        </w:trPr>
        <w:tc>
          <w:tcPr>
            <w:tcW w:w="1668" w:type="dxa"/>
            <w:vMerge/>
            <w:tcBorders>
              <w:top w:val="single" w:sz="4" w:space="0" w:color="000000"/>
              <w:left w:val="single" w:sz="4" w:space="0" w:color="000000"/>
              <w:right w:val="single" w:sz="4" w:space="0" w:color="000000"/>
            </w:tcBorders>
          </w:tcPr>
          <w:p w14:paraId="764D08B7" w14:textId="77777777" w:rsidR="0016775A" w:rsidRPr="00706F6F" w:rsidRDefault="0016775A" w:rsidP="001D46E1">
            <w:pPr>
              <w:widowControl w:val="0"/>
              <w:spacing w:line="276" w:lineRule="auto"/>
              <w:rPr>
                <w:rFonts w:ascii="Arial" w:eastAsia="Times New Roman" w:hAnsi="Arial" w:cs="Arial"/>
                <w:color w:val="000000"/>
                <w:sz w:val="18"/>
                <w:szCs w:val="18"/>
              </w:rPr>
            </w:pPr>
          </w:p>
        </w:tc>
        <w:tc>
          <w:tcPr>
            <w:tcW w:w="587" w:type="dxa"/>
            <w:tcBorders>
              <w:top w:val="single" w:sz="4" w:space="0" w:color="000000"/>
              <w:left w:val="single" w:sz="4" w:space="0" w:color="000000"/>
              <w:bottom w:val="single" w:sz="4" w:space="0" w:color="000000"/>
              <w:right w:val="single" w:sz="4" w:space="0" w:color="000000"/>
            </w:tcBorders>
          </w:tcPr>
          <w:p w14:paraId="045455F6"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23c</w:t>
            </w:r>
          </w:p>
        </w:tc>
        <w:tc>
          <w:tcPr>
            <w:tcW w:w="11745" w:type="dxa"/>
            <w:tcBorders>
              <w:top w:val="single" w:sz="4" w:space="0" w:color="000000"/>
              <w:left w:val="single" w:sz="4" w:space="0" w:color="000000"/>
              <w:bottom w:val="single" w:sz="4" w:space="0" w:color="000000"/>
              <w:right w:val="single" w:sz="4" w:space="0" w:color="000000"/>
            </w:tcBorders>
          </w:tcPr>
          <w:p w14:paraId="32726D0C"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Discuss any limitations of the review processes used.</w:t>
            </w:r>
          </w:p>
        </w:tc>
        <w:tc>
          <w:tcPr>
            <w:tcW w:w="1200" w:type="dxa"/>
            <w:tcBorders>
              <w:top w:val="single" w:sz="4" w:space="0" w:color="000000"/>
              <w:left w:val="single" w:sz="4" w:space="0" w:color="000000"/>
              <w:bottom w:val="single" w:sz="4" w:space="0" w:color="000000"/>
              <w:right w:val="single" w:sz="4" w:space="0" w:color="000000"/>
            </w:tcBorders>
          </w:tcPr>
          <w:p w14:paraId="6ACE456A" w14:textId="331B30DE" w:rsidR="0016775A" w:rsidRPr="00706F6F" w:rsidRDefault="00E57DE6" w:rsidP="001D46E1">
            <w:pPr>
              <w:widowControl w:val="0"/>
              <w:spacing w:before="40" w:after="40"/>
              <w:rPr>
                <w:rFonts w:ascii="Arial" w:eastAsia="Times New Roman" w:hAnsi="Arial" w:cs="Arial"/>
                <w:color w:val="000000"/>
                <w:sz w:val="18"/>
                <w:szCs w:val="18"/>
              </w:rPr>
            </w:pPr>
            <w:r>
              <w:rPr>
                <w:rFonts w:ascii="Arial" w:eastAsia="Times New Roman" w:hAnsi="Arial" w:cs="Arial"/>
                <w:color w:val="000000"/>
                <w:sz w:val="18"/>
                <w:szCs w:val="18"/>
              </w:rPr>
              <w:t>N/A</w:t>
            </w:r>
          </w:p>
        </w:tc>
      </w:tr>
      <w:tr w:rsidR="0016775A" w14:paraId="152AC86B" w14:textId="77777777" w:rsidTr="001D46E1">
        <w:trPr>
          <w:trHeight w:val="48"/>
        </w:trPr>
        <w:tc>
          <w:tcPr>
            <w:tcW w:w="1668" w:type="dxa"/>
            <w:vMerge/>
            <w:tcBorders>
              <w:top w:val="single" w:sz="4" w:space="0" w:color="000000"/>
              <w:left w:val="single" w:sz="4" w:space="0" w:color="000000"/>
              <w:right w:val="single" w:sz="4" w:space="0" w:color="000000"/>
            </w:tcBorders>
          </w:tcPr>
          <w:p w14:paraId="5D4E27EA" w14:textId="77777777" w:rsidR="0016775A" w:rsidRPr="00706F6F" w:rsidRDefault="0016775A" w:rsidP="001D46E1">
            <w:pPr>
              <w:widowControl w:val="0"/>
              <w:spacing w:line="276" w:lineRule="auto"/>
              <w:rPr>
                <w:rFonts w:ascii="Arial" w:eastAsia="Times New Roman" w:hAnsi="Arial" w:cs="Arial"/>
                <w:color w:val="000000"/>
                <w:sz w:val="18"/>
                <w:szCs w:val="18"/>
              </w:rPr>
            </w:pPr>
          </w:p>
        </w:tc>
        <w:tc>
          <w:tcPr>
            <w:tcW w:w="587" w:type="dxa"/>
            <w:tcBorders>
              <w:top w:val="single" w:sz="4" w:space="0" w:color="000000"/>
              <w:left w:val="single" w:sz="4" w:space="0" w:color="000000"/>
              <w:bottom w:val="single" w:sz="4" w:space="0" w:color="000000"/>
              <w:right w:val="single" w:sz="4" w:space="0" w:color="000000"/>
            </w:tcBorders>
          </w:tcPr>
          <w:p w14:paraId="1A5E304D"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23d</w:t>
            </w:r>
          </w:p>
        </w:tc>
        <w:tc>
          <w:tcPr>
            <w:tcW w:w="11745" w:type="dxa"/>
            <w:tcBorders>
              <w:top w:val="single" w:sz="4" w:space="0" w:color="000000"/>
              <w:left w:val="single" w:sz="4" w:space="0" w:color="000000"/>
              <w:bottom w:val="single" w:sz="4" w:space="0" w:color="000000"/>
              <w:right w:val="single" w:sz="4" w:space="0" w:color="000000"/>
            </w:tcBorders>
          </w:tcPr>
          <w:p w14:paraId="2A6FA9DA"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Discuss implications of the results for practice, policy, and future research.</w:t>
            </w:r>
          </w:p>
        </w:tc>
        <w:tc>
          <w:tcPr>
            <w:tcW w:w="1200" w:type="dxa"/>
            <w:tcBorders>
              <w:top w:val="single" w:sz="4" w:space="0" w:color="000000"/>
              <w:left w:val="single" w:sz="4" w:space="0" w:color="000000"/>
              <w:bottom w:val="single" w:sz="4" w:space="0" w:color="000000"/>
              <w:right w:val="single" w:sz="4" w:space="0" w:color="000000"/>
            </w:tcBorders>
          </w:tcPr>
          <w:p w14:paraId="18D3ECA9"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Page </w:t>
            </w:r>
            <w:r>
              <w:rPr>
                <w:rFonts w:ascii="Arial" w:eastAsia="Times New Roman" w:hAnsi="Arial" w:cs="Arial"/>
                <w:color w:val="000000"/>
                <w:sz w:val="18"/>
                <w:szCs w:val="18"/>
              </w:rPr>
              <w:t>18</w:t>
            </w:r>
          </w:p>
        </w:tc>
      </w:tr>
      <w:tr w:rsidR="0016775A" w14:paraId="2E1D70F6" w14:textId="77777777" w:rsidTr="001D46E1">
        <w:trPr>
          <w:trHeight w:val="24"/>
        </w:trPr>
        <w:tc>
          <w:tcPr>
            <w:tcW w:w="14000" w:type="dxa"/>
            <w:gridSpan w:val="3"/>
            <w:tcBorders>
              <w:top w:val="single" w:sz="4" w:space="0" w:color="000000"/>
              <w:left w:val="single" w:sz="4" w:space="0" w:color="000000"/>
              <w:bottom w:val="single" w:sz="4" w:space="0" w:color="000000"/>
              <w:right w:val="single" w:sz="4" w:space="0" w:color="000000"/>
            </w:tcBorders>
            <w:shd w:val="clear" w:color="auto" w:fill="FFFFCC"/>
            <w:vAlign w:val="center"/>
          </w:tcPr>
          <w:p w14:paraId="25576D1E" w14:textId="77777777" w:rsidR="0016775A" w:rsidRPr="00706F6F" w:rsidRDefault="0016775A" w:rsidP="001D46E1">
            <w:pPr>
              <w:widowControl w:val="0"/>
              <w:rPr>
                <w:rFonts w:ascii="Arial" w:eastAsia="Times New Roman" w:hAnsi="Arial" w:cs="Arial"/>
                <w:color w:val="000000"/>
                <w:sz w:val="18"/>
                <w:szCs w:val="18"/>
              </w:rPr>
            </w:pPr>
            <w:r w:rsidRPr="00706F6F">
              <w:rPr>
                <w:rFonts w:ascii="Arial" w:eastAsia="Times New Roman" w:hAnsi="Arial" w:cs="Arial"/>
                <w:b/>
                <w:color w:val="000000"/>
                <w:sz w:val="18"/>
                <w:szCs w:val="18"/>
              </w:rPr>
              <w:lastRenderedPageBreak/>
              <w:t>OTHER INFORMATION</w:t>
            </w:r>
          </w:p>
        </w:tc>
        <w:tc>
          <w:tcPr>
            <w:tcW w:w="1200" w:type="dxa"/>
            <w:tcBorders>
              <w:top w:val="single" w:sz="4" w:space="0" w:color="000000"/>
              <w:left w:val="single" w:sz="4" w:space="0" w:color="000000"/>
              <w:bottom w:val="single" w:sz="4" w:space="0" w:color="000000"/>
              <w:right w:val="single" w:sz="4" w:space="0" w:color="000000"/>
            </w:tcBorders>
            <w:shd w:val="clear" w:color="auto" w:fill="FFFFCC"/>
          </w:tcPr>
          <w:p w14:paraId="2601CCE0" w14:textId="77777777" w:rsidR="0016775A" w:rsidRPr="00706F6F" w:rsidRDefault="0016775A" w:rsidP="001D46E1">
            <w:pPr>
              <w:widowControl w:val="0"/>
              <w:jc w:val="center"/>
              <w:rPr>
                <w:rFonts w:ascii="Arial" w:eastAsia="Times New Roman" w:hAnsi="Arial" w:cs="Arial"/>
                <w:color w:val="000000"/>
                <w:sz w:val="18"/>
                <w:szCs w:val="18"/>
              </w:rPr>
            </w:pPr>
          </w:p>
        </w:tc>
      </w:tr>
      <w:tr w:rsidR="0016775A" w14:paraId="1DBCE7B7" w14:textId="77777777" w:rsidTr="001D46E1">
        <w:trPr>
          <w:trHeight w:val="48"/>
        </w:trPr>
        <w:tc>
          <w:tcPr>
            <w:tcW w:w="1668" w:type="dxa"/>
            <w:vMerge w:val="restart"/>
            <w:tcBorders>
              <w:top w:val="single" w:sz="4" w:space="0" w:color="000000"/>
              <w:left w:val="single" w:sz="4" w:space="0" w:color="000000"/>
              <w:right w:val="single" w:sz="4" w:space="0" w:color="000000"/>
            </w:tcBorders>
          </w:tcPr>
          <w:p w14:paraId="3A836110"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Registration and protocol</w:t>
            </w:r>
          </w:p>
        </w:tc>
        <w:tc>
          <w:tcPr>
            <w:tcW w:w="587" w:type="dxa"/>
            <w:tcBorders>
              <w:top w:val="single" w:sz="4" w:space="0" w:color="000000"/>
              <w:left w:val="single" w:sz="4" w:space="0" w:color="000000"/>
              <w:bottom w:val="single" w:sz="4" w:space="0" w:color="000000"/>
              <w:right w:val="single" w:sz="4" w:space="0" w:color="000000"/>
            </w:tcBorders>
          </w:tcPr>
          <w:p w14:paraId="5D2F7887"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24a</w:t>
            </w:r>
          </w:p>
        </w:tc>
        <w:tc>
          <w:tcPr>
            <w:tcW w:w="11745" w:type="dxa"/>
            <w:tcBorders>
              <w:top w:val="single" w:sz="4" w:space="0" w:color="000000"/>
              <w:left w:val="single" w:sz="4" w:space="0" w:color="000000"/>
              <w:bottom w:val="single" w:sz="4" w:space="0" w:color="000000"/>
              <w:right w:val="single" w:sz="4" w:space="0" w:color="000000"/>
            </w:tcBorders>
          </w:tcPr>
          <w:p w14:paraId="012FCB75"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Provide registration information for the review, including register name and registration number, or state that the review was not registered.</w:t>
            </w:r>
          </w:p>
        </w:tc>
        <w:tc>
          <w:tcPr>
            <w:tcW w:w="1200" w:type="dxa"/>
            <w:tcBorders>
              <w:top w:val="single" w:sz="4" w:space="0" w:color="000000"/>
              <w:left w:val="single" w:sz="4" w:space="0" w:color="000000"/>
              <w:bottom w:val="single" w:sz="4" w:space="0" w:color="000000"/>
              <w:right w:val="single" w:sz="4" w:space="0" w:color="000000"/>
            </w:tcBorders>
          </w:tcPr>
          <w:p w14:paraId="219CF703" w14:textId="77777777" w:rsidR="0016775A" w:rsidRPr="00706F6F" w:rsidRDefault="0016775A" w:rsidP="001D46E1">
            <w:pPr>
              <w:widowControl w:val="0"/>
              <w:spacing w:before="40" w:after="40"/>
              <w:rPr>
                <w:rFonts w:ascii="Arial" w:eastAsia="Times New Roman" w:hAnsi="Arial" w:cs="Arial"/>
                <w:color w:val="000000"/>
                <w:sz w:val="18"/>
                <w:szCs w:val="18"/>
              </w:rPr>
            </w:pPr>
            <w:r>
              <w:rPr>
                <w:rFonts w:ascii="Arial" w:eastAsia="Times New Roman" w:hAnsi="Arial" w:cs="Arial" w:hint="eastAsia"/>
                <w:color w:val="000000"/>
                <w:sz w:val="18"/>
                <w:szCs w:val="18"/>
              </w:rPr>
              <w:t>P</w:t>
            </w:r>
            <w:r>
              <w:rPr>
                <w:rFonts w:ascii="Arial" w:eastAsia="Times New Roman" w:hAnsi="Arial" w:cs="Arial"/>
                <w:color w:val="000000"/>
                <w:sz w:val="18"/>
                <w:szCs w:val="18"/>
              </w:rPr>
              <w:t>age 7</w:t>
            </w:r>
          </w:p>
        </w:tc>
      </w:tr>
      <w:tr w:rsidR="0016775A" w14:paraId="0C09748D" w14:textId="77777777" w:rsidTr="001D46E1">
        <w:trPr>
          <w:trHeight w:val="57"/>
        </w:trPr>
        <w:tc>
          <w:tcPr>
            <w:tcW w:w="1668" w:type="dxa"/>
            <w:vMerge/>
            <w:tcBorders>
              <w:top w:val="single" w:sz="4" w:space="0" w:color="000000"/>
              <w:left w:val="single" w:sz="4" w:space="0" w:color="000000"/>
              <w:right w:val="single" w:sz="4" w:space="0" w:color="000000"/>
            </w:tcBorders>
          </w:tcPr>
          <w:p w14:paraId="73120A3E" w14:textId="77777777" w:rsidR="0016775A" w:rsidRPr="00706F6F" w:rsidRDefault="0016775A" w:rsidP="001D46E1">
            <w:pPr>
              <w:widowControl w:val="0"/>
              <w:spacing w:line="276" w:lineRule="auto"/>
              <w:rPr>
                <w:rFonts w:ascii="Arial" w:eastAsia="Times New Roman" w:hAnsi="Arial" w:cs="Arial"/>
                <w:color w:val="000000"/>
                <w:sz w:val="18"/>
                <w:szCs w:val="18"/>
              </w:rPr>
            </w:pPr>
          </w:p>
        </w:tc>
        <w:tc>
          <w:tcPr>
            <w:tcW w:w="587" w:type="dxa"/>
            <w:tcBorders>
              <w:top w:val="single" w:sz="4" w:space="0" w:color="000000"/>
              <w:left w:val="single" w:sz="4" w:space="0" w:color="000000"/>
              <w:bottom w:val="single" w:sz="4" w:space="0" w:color="000000"/>
              <w:right w:val="single" w:sz="4" w:space="0" w:color="000000"/>
            </w:tcBorders>
          </w:tcPr>
          <w:p w14:paraId="161FDBE8"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24b</w:t>
            </w:r>
          </w:p>
        </w:tc>
        <w:tc>
          <w:tcPr>
            <w:tcW w:w="11745" w:type="dxa"/>
            <w:tcBorders>
              <w:top w:val="single" w:sz="4" w:space="0" w:color="000000"/>
              <w:left w:val="single" w:sz="4" w:space="0" w:color="000000"/>
              <w:bottom w:val="single" w:sz="4" w:space="0" w:color="000000"/>
              <w:right w:val="single" w:sz="4" w:space="0" w:color="000000"/>
            </w:tcBorders>
          </w:tcPr>
          <w:p w14:paraId="5F441A63"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Indicate where the review protocol can be accessed, or state that a protocol was not prepared.</w:t>
            </w:r>
          </w:p>
        </w:tc>
        <w:tc>
          <w:tcPr>
            <w:tcW w:w="1200" w:type="dxa"/>
            <w:tcBorders>
              <w:top w:val="single" w:sz="4" w:space="0" w:color="000000"/>
              <w:left w:val="single" w:sz="4" w:space="0" w:color="000000"/>
              <w:bottom w:val="single" w:sz="4" w:space="0" w:color="000000"/>
              <w:right w:val="single" w:sz="4" w:space="0" w:color="000000"/>
            </w:tcBorders>
          </w:tcPr>
          <w:p w14:paraId="52B53044"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Page </w:t>
            </w:r>
            <w:r>
              <w:rPr>
                <w:rFonts w:ascii="Arial" w:eastAsia="Times New Roman" w:hAnsi="Arial" w:cs="Arial"/>
                <w:color w:val="000000"/>
                <w:sz w:val="18"/>
                <w:szCs w:val="18"/>
              </w:rPr>
              <w:t>7</w:t>
            </w:r>
          </w:p>
        </w:tc>
      </w:tr>
      <w:tr w:rsidR="0016775A" w14:paraId="6DA5933F" w14:textId="77777777" w:rsidTr="001D46E1">
        <w:trPr>
          <w:trHeight w:val="48"/>
        </w:trPr>
        <w:tc>
          <w:tcPr>
            <w:tcW w:w="1668" w:type="dxa"/>
            <w:vMerge/>
            <w:tcBorders>
              <w:top w:val="single" w:sz="4" w:space="0" w:color="000000"/>
              <w:left w:val="single" w:sz="4" w:space="0" w:color="000000"/>
              <w:right w:val="single" w:sz="4" w:space="0" w:color="000000"/>
            </w:tcBorders>
          </w:tcPr>
          <w:p w14:paraId="61C90283" w14:textId="77777777" w:rsidR="0016775A" w:rsidRPr="00706F6F" w:rsidRDefault="0016775A" w:rsidP="001D46E1">
            <w:pPr>
              <w:widowControl w:val="0"/>
              <w:spacing w:line="276" w:lineRule="auto"/>
              <w:rPr>
                <w:rFonts w:ascii="Arial" w:eastAsia="Times New Roman" w:hAnsi="Arial" w:cs="Arial"/>
                <w:color w:val="000000"/>
                <w:sz w:val="18"/>
                <w:szCs w:val="18"/>
              </w:rPr>
            </w:pPr>
          </w:p>
        </w:tc>
        <w:tc>
          <w:tcPr>
            <w:tcW w:w="587" w:type="dxa"/>
            <w:tcBorders>
              <w:top w:val="single" w:sz="4" w:space="0" w:color="000000"/>
              <w:left w:val="single" w:sz="4" w:space="0" w:color="000000"/>
              <w:bottom w:val="single" w:sz="4" w:space="0" w:color="000000"/>
              <w:right w:val="single" w:sz="4" w:space="0" w:color="000000"/>
            </w:tcBorders>
          </w:tcPr>
          <w:p w14:paraId="77724BC1"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24c</w:t>
            </w:r>
          </w:p>
        </w:tc>
        <w:tc>
          <w:tcPr>
            <w:tcW w:w="11745" w:type="dxa"/>
            <w:tcBorders>
              <w:top w:val="single" w:sz="4" w:space="0" w:color="000000"/>
              <w:left w:val="single" w:sz="4" w:space="0" w:color="000000"/>
              <w:bottom w:val="single" w:sz="4" w:space="0" w:color="000000"/>
              <w:right w:val="single" w:sz="4" w:space="0" w:color="000000"/>
            </w:tcBorders>
          </w:tcPr>
          <w:p w14:paraId="76D12817"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Describe and explain any amendments to information provided at registration or in the protocol.</w:t>
            </w:r>
          </w:p>
        </w:tc>
        <w:tc>
          <w:tcPr>
            <w:tcW w:w="1200" w:type="dxa"/>
            <w:tcBorders>
              <w:top w:val="single" w:sz="4" w:space="0" w:color="000000"/>
              <w:left w:val="single" w:sz="4" w:space="0" w:color="000000"/>
              <w:bottom w:val="single" w:sz="4" w:space="0" w:color="000000"/>
              <w:right w:val="single" w:sz="4" w:space="0" w:color="000000"/>
            </w:tcBorders>
          </w:tcPr>
          <w:p w14:paraId="50FBF9A8" w14:textId="5203443B" w:rsidR="0016775A" w:rsidRPr="00706F6F" w:rsidRDefault="00E57DE6" w:rsidP="001D46E1">
            <w:pPr>
              <w:widowControl w:val="0"/>
              <w:spacing w:before="40" w:after="40"/>
              <w:rPr>
                <w:rFonts w:ascii="Arial" w:eastAsia="Times New Roman" w:hAnsi="Arial" w:cs="Arial"/>
                <w:color w:val="000000"/>
                <w:sz w:val="18"/>
                <w:szCs w:val="18"/>
              </w:rPr>
            </w:pPr>
            <w:r>
              <w:rPr>
                <w:rFonts w:ascii="Arial" w:eastAsia="Times New Roman" w:hAnsi="Arial" w:cs="Arial"/>
                <w:color w:val="000000"/>
                <w:sz w:val="18"/>
                <w:szCs w:val="18"/>
              </w:rPr>
              <w:t>N/A</w:t>
            </w:r>
          </w:p>
        </w:tc>
      </w:tr>
      <w:tr w:rsidR="0016775A" w14:paraId="7A5391AA" w14:textId="77777777" w:rsidTr="001D46E1">
        <w:trPr>
          <w:trHeight w:val="48"/>
        </w:trPr>
        <w:tc>
          <w:tcPr>
            <w:tcW w:w="1668" w:type="dxa"/>
            <w:tcBorders>
              <w:top w:val="single" w:sz="4" w:space="0" w:color="000000"/>
              <w:left w:val="single" w:sz="4" w:space="0" w:color="000000"/>
              <w:bottom w:val="single" w:sz="4" w:space="0" w:color="000000"/>
              <w:right w:val="single" w:sz="4" w:space="0" w:color="000000"/>
            </w:tcBorders>
          </w:tcPr>
          <w:p w14:paraId="040EC356"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Support</w:t>
            </w:r>
          </w:p>
        </w:tc>
        <w:tc>
          <w:tcPr>
            <w:tcW w:w="587" w:type="dxa"/>
            <w:tcBorders>
              <w:top w:val="single" w:sz="4" w:space="0" w:color="000000"/>
              <w:left w:val="single" w:sz="4" w:space="0" w:color="000000"/>
              <w:bottom w:val="single" w:sz="4" w:space="0" w:color="000000"/>
              <w:right w:val="single" w:sz="4" w:space="0" w:color="000000"/>
            </w:tcBorders>
          </w:tcPr>
          <w:p w14:paraId="45688000"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25</w:t>
            </w:r>
          </w:p>
        </w:tc>
        <w:tc>
          <w:tcPr>
            <w:tcW w:w="11745" w:type="dxa"/>
            <w:tcBorders>
              <w:top w:val="single" w:sz="4" w:space="0" w:color="000000"/>
              <w:left w:val="single" w:sz="4" w:space="0" w:color="000000"/>
              <w:bottom w:val="single" w:sz="4" w:space="0" w:color="000000"/>
              <w:right w:val="single" w:sz="4" w:space="0" w:color="000000"/>
            </w:tcBorders>
          </w:tcPr>
          <w:p w14:paraId="55035DF6"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Describe sources of financial or non-financial support for the review, and the role of the funders or sponsors in the review.</w:t>
            </w:r>
          </w:p>
        </w:tc>
        <w:tc>
          <w:tcPr>
            <w:tcW w:w="1200" w:type="dxa"/>
            <w:tcBorders>
              <w:top w:val="single" w:sz="4" w:space="0" w:color="000000"/>
              <w:left w:val="single" w:sz="4" w:space="0" w:color="000000"/>
              <w:bottom w:val="single" w:sz="4" w:space="0" w:color="000000"/>
              <w:right w:val="single" w:sz="4" w:space="0" w:color="000000"/>
            </w:tcBorders>
          </w:tcPr>
          <w:p w14:paraId="7D3877A9" w14:textId="6B7FA31B" w:rsidR="0016775A" w:rsidRPr="00706F6F" w:rsidRDefault="00E57DE6" w:rsidP="001D46E1">
            <w:pPr>
              <w:widowControl w:val="0"/>
              <w:spacing w:before="40" w:after="40"/>
              <w:rPr>
                <w:rFonts w:ascii="Arial" w:eastAsia="Times New Roman" w:hAnsi="Arial" w:cs="Arial"/>
                <w:color w:val="000000"/>
                <w:sz w:val="18"/>
                <w:szCs w:val="18"/>
              </w:rPr>
            </w:pPr>
            <w:r>
              <w:rPr>
                <w:rFonts w:ascii="Arial" w:eastAsia="Times New Roman" w:hAnsi="Arial" w:cs="Arial"/>
                <w:color w:val="000000"/>
                <w:sz w:val="18"/>
                <w:szCs w:val="18"/>
              </w:rPr>
              <w:t>Page 18</w:t>
            </w:r>
          </w:p>
        </w:tc>
      </w:tr>
      <w:tr w:rsidR="0016775A" w14:paraId="4860C5E8" w14:textId="77777777" w:rsidTr="001D46E1">
        <w:trPr>
          <w:trHeight w:val="48"/>
        </w:trPr>
        <w:tc>
          <w:tcPr>
            <w:tcW w:w="1668" w:type="dxa"/>
            <w:tcBorders>
              <w:top w:val="single" w:sz="4" w:space="0" w:color="000000"/>
              <w:left w:val="single" w:sz="4" w:space="0" w:color="000000"/>
              <w:bottom w:val="single" w:sz="4" w:space="0" w:color="000000"/>
              <w:right w:val="single" w:sz="4" w:space="0" w:color="000000"/>
            </w:tcBorders>
          </w:tcPr>
          <w:p w14:paraId="73082FF3"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Competing interests</w:t>
            </w:r>
          </w:p>
        </w:tc>
        <w:tc>
          <w:tcPr>
            <w:tcW w:w="587" w:type="dxa"/>
            <w:tcBorders>
              <w:top w:val="single" w:sz="4" w:space="0" w:color="000000"/>
              <w:left w:val="single" w:sz="4" w:space="0" w:color="000000"/>
              <w:bottom w:val="single" w:sz="4" w:space="0" w:color="000000"/>
              <w:right w:val="single" w:sz="4" w:space="0" w:color="000000"/>
            </w:tcBorders>
          </w:tcPr>
          <w:p w14:paraId="1C246D99"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26</w:t>
            </w:r>
          </w:p>
        </w:tc>
        <w:tc>
          <w:tcPr>
            <w:tcW w:w="11745" w:type="dxa"/>
            <w:tcBorders>
              <w:top w:val="single" w:sz="4" w:space="0" w:color="000000"/>
              <w:left w:val="single" w:sz="4" w:space="0" w:color="000000"/>
              <w:bottom w:val="single" w:sz="4" w:space="0" w:color="000000"/>
              <w:right w:val="single" w:sz="4" w:space="0" w:color="000000"/>
            </w:tcBorders>
          </w:tcPr>
          <w:p w14:paraId="3C8D44D9"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Declare any competing interests of review authors.</w:t>
            </w:r>
          </w:p>
        </w:tc>
        <w:tc>
          <w:tcPr>
            <w:tcW w:w="1200" w:type="dxa"/>
            <w:tcBorders>
              <w:top w:val="single" w:sz="4" w:space="0" w:color="000000"/>
              <w:left w:val="single" w:sz="4" w:space="0" w:color="000000"/>
              <w:bottom w:val="single" w:sz="4" w:space="0" w:color="000000"/>
              <w:right w:val="single" w:sz="4" w:space="0" w:color="000000"/>
            </w:tcBorders>
          </w:tcPr>
          <w:p w14:paraId="12971080" w14:textId="77777777" w:rsidR="0016775A" w:rsidRPr="00706F6F" w:rsidRDefault="0016775A" w:rsidP="001D46E1">
            <w:pPr>
              <w:widowControl w:val="0"/>
              <w:spacing w:before="40" w:after="40"/>
              <w:rPr>
                <w:rFonts w:ascii="Arial" w:eastAsia="Times New Roman" w:hAnsi="Arial" w:cs="Arial"/>
                <w:color w:val="000000"/>
                <w:sz w:val="18"/>
                <w:szCs w:val="18"/>
              </w:rPr>
            </w:pPr>
            <w:r>
              <w:rPr>
                <w:rFonts w:ascii="Arial" w:eastAsia="Times New Roman" w:hAnsi="Arial" w:cs="Arial" w:hint="eastAsia"/>
                <w:color w:val="000000"/>
                <w:sz w:val="18"/>
                <w:szCs w:val="18"/>
              </w:rPr>
              <w:t>P</w:t>
            </w:r>
            <w:r>
              <w:rPr>
                <w:rFonts w:ascii="Arial" w:eastAsia="Times New Roman" w:hAnsi="Arial" w:cs="Arial"/>
                <w:color w:val="000000"/>
                <w:sz w:val="18"/>
                <w:szCs w:val="18"/>
              </w:rPr>
              <w:t>age 2</w:t>
            </w:r>
          </w:p>
        </w:tc>
      </w:tr>
      <w:tr w:rsidR="0016775A" w14:paraId="0DC1D691" w14:textId="77777777" w:rsidTr="001D46E1">
        <w:trPr>
          <w:trHeight w:val="219"/>
        </w:trPr>
        <w:tc>
          <w:tcPr>
            <w:tcW w:w="1668" w:type="dxa"/>
            <w:tcBorders>
              <w:top w:val="single" w:sz="4" w:space="0" w:color="000000"/>
              <w:left w:val="single" w:sz="4" w:space="0" w:color="000000"/>
              <w:bottom w:val="single" w:sz="4" w:space="0" w:color="000000"/>
              <w:right w:val="single" w:sz="4" w:space="0" w:color="000000"/>
            </w:tcBorders>
          </w:tcPr>
          <w:p w14:paraId="43953317"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Availability of data, </w:t>
            </w:r>
            <w:proofErr w:type="gramStart"/>
            <w:r w:rsidRPr="00706F6F">
              <w:rPr>
                <w:rFonts w:ascii="Arial" w:eastAsia="Times New Roman" w:hAnsi="Arial" w:cs="Arial"/>
                <w:color w:val="000000"/>
                <w:sz w:val="18"/>
                <w:szCs w:val="18"/>
              </w:rPr>
              <w:t>code</w:t>
            </w:r>
            <w:proofErr w:type="gramEnd"/>
            <w:r w:rsidRPr="00706F6F">
              <w:rPr>
                <w:rFonts w:ascii="Arial" w:eastAsia="Times New Roman" w:hAnsi="Arial" w:cs="Arial"/>
                <w:color w:val="000000"/>
                <w:sz w:val="18"/>
                <w:szCs w:val="18"/>
              </w:rPr>
              <w:t xml:space="preserve"> and other materials</w:t>
            </w:r>
          </w:p>
        </w:tc>
        <w:tc>
          <w:tcPr>
            <w:tcW w:w="587" w:type="dxa"/>
            <w:tcBorders>
              <w:top w:val="single" w:sz="4" w:space="0" w:color="000000"/>
              <w:left w:val="single" w:sz="4" w:space="0" w:color="000000"/>
              <w:bottom w:val="single" w:sz="4" w:space="0" w:color="000000"/>
              <w:right w:val="single" w:sz="4" w:space="0" w:color="000000"/>
            </w:tcBorders>
          </w:tcPr>
          <w:p w14:paraId="4DD5E314" w14:textId="77777777" w:rsidR="0016775A" w:rsidRPr="00706F6F" w:rsidRDefault="0016775A" w:rsidP="001D46E1">
            <w:pPr>
              <w:widowControl w:val="0"/>
              <w:spacing w:before="40" w:after="40"/>
              <w:jc w:val="right"/>
              <w:rPr>
                <w:rFonts w:ascii="Arial" w:eastAsia="Times New Roman" w:hAnsi="Arial" w:cs="Arial"/>
                <w:color w:val="000000"/>
                <w:sz w:val="18"/>
                <w:szCs w:val="18"/>
              </w:rPr>
            </w:pPr>
            <w:r w:rsidRPr="00706F6F">
              <w:rPr>
                <w:rFonts w:ascii="Arial" w:eastAsia="Times New Roman" w:hAnsi="Arial" w:cs="Arial"/>
                <w:color w:val="000000"/>
                <w:sz w:val="18"/>
                <w:szCs w:val="18"/>
              </w:rPr>
              <w:t>27</w:t>
            </w:r>
          </w:p>
        </w:tc>
        <w:tc>
          <w:tcPr>
            <w:tcW w:w="11745" w:type="dxa"/>
            <w:tcBorders>
              <w:top w:val="single" w:sz="4" w:space="0" w:color="000000"/>
              <w:left w:val="single" w:sz="4" w:space="0" w:color="000000"/>
              <w:bottom w:val="single" w:sz="4" w:space="0" w:color="000000"/>
              <w:right w:val="single" w:sz="4" w:space="0" w:color="000000"/>
            </w:tcBorders>
          </w:tcPr>
          <w:p w14:paraId="21755B6C" w14:textId="77777777" w:rsidR="0016775A" w:rsidRPr="00706F6F" w:rsidRDefault="0016775A" w:rsidP="001D46E1">
            <w:pPr>
              <w:widowControl w:val="0"/>
              <w:spacing w:before="40" w:after="40"/>
              <w:rPr>
                <w:rFonts w:ascii="Arial" w:eastAsia="Times New Roman" w:hAnsi="Arial" w:cs="Arial"/>
                <w:color w:val="000000"/>
                <w:sz w:val="18"/>
                <w:szCs w:val="18"/>
              </w:rPr>
            </w:pPr>
            <w:r w:rsidRPr="00706F6F">
              <w:rPr>
                <w:rFonts w:ascii="Arial" w:eastAsia="Times New Roman" w:hAnsi="Arial" w:cs="Arial"/>
                <w:color w:val="000000"/>
                <w:sz w:val="18"/>
                <w:szCs w:val="18"/>
              </w:rPr>
              <w:t xml:space="preserve">Report which of the following are publicly available and where they can be </w:t>
            </w:r>
            <w:proofErr w:type="gramStart"/>
            <w:r w:rsidRPr="00706F6F">
              <w:rPr>
                <w:rFonts w:ascii="Arial" w:eastAsia="Times New Roman" w:hAnsi="Arial" w:cs="Arial"/>
                <w:color w:val="000000"/>
                <w:sz w:val="18"/>
                <w:szCs w:val="18"/>
              </w:rPr>
              <w:t>found:</w:t>
            </w:r>
            <w:proofErr w:type="gramEnd"/>
            <w:r w:rsidRPr="00706F6F">
              <w:rPr>
                <w:rFonts w:ascii="Arial" w:eastAsia="Times New Roman" w:hAnsi="Arial" w:cs="Arial"/>
                <w:color w:val="000000"/>
                <w:sz w:val="18"/>
                <w:szCs w:val="18"/>
              </w:rPr>
              <w:t xml:space="preserve"> template data collection forms; data extracted from included studies; data used for all analyses; analytic code; any other materials used in the review.</w:t>
            </w:r>
          </w:p>
        </w:tc>
        <w:tc>
          <w:tcPr>
            <w:tcW w:w="1200" w:type="dxa"/>
            <w:tcBorders>
              <w:top w:val="single" w:sz="4" w:space="0" w:color="000000"/>
              <w:left w:val="single" w:sz="4" w:space="0" w:color="000000"/>
              <w:bottom w:val="single" w:sz="4" w:space="0" w:color="000000"/>
              <w:right w:val="single" w:sz="4" w:space="0" w:color="000000"/>
            </w:tcBorders>
          </w:tcPr>
          <w:p w14:paraId="2E40F9F4" w14:textId="77777777" w:rsidR="0016775A" w:rsidRPr="00706F6F" w:rsidRDefault="0016775A" w:rsidP="001D46E1">
            <w:pPr>
              <w:widowControl w:val="0"/>
              <w:spacing w:before="40" w:after="40"/>
              <w:rPr>
                <w:rFonts w:ascii="Arial" w:eastAsia="Times New Roman" w:hAnsi="Arial" w:cs="Arial"/>
                <w:color w:val="000000"/>
                <w:sz w:val="18"/>
                <w:szCs w:val="18"/>
              </w:rPr>
            </w:pPr>
            <w:proofErr w:type="spellStart"/>
            <w:r w:rsidRPr="00706F6F">
              <w:rPr>
                <w:rFonts w:ascii="Arial" w:eastAsia="Times New Roman" w:hAnsi="Arial" w:cs="Arial"/>
                <w:color w:val="000000"/>
                <w:sz w:val="18"/>
                <w:szCs w:val="18"/>
              </w:rPr>
              <w:t>eMethod</w:t>
            </w:r>
            <w:proofErr w:type="spellEnd"/>
            <w:r w:rsidRPr="00706F6F">
              <w:rPr>
                <w:rFonts w:ascii="Arial" w:eastAsia="Times New Roman" w:hAnsi="Arial" w:cs="Arial"/>
                <w:color w:val="000000"/>
                <w:sz w:val="18"/>
                <w:szCs w:val="18"/>
              </w:rPr>
              <w:t xml:space="preserve"> </w:t>
            </w:r>
            <w:r>
              <w:rPr>
                <w:rFonts w:ascii="Arial" w:eastAsia="Times New Roman" w:hAnsi="Arial" w:cs="Arial"/>
                <w:color w:val="000000"/>
                <w:sz w:val="18"/>
                <w:szCs w:val="18"/>
              </w:rPr>
              <w:t>4</w:t>
            </w:r>
          </w:p>
        </w:tc>
      </w:tr>
    </w:tbl>
    <w:p w14:paraId="27F8940D" w14:textId="77777777" w:rsidR="00261A33" w:rsidRDefault="00261A33" w:rsidP="00261A33">
      <w:pPr>
        <w:spacing w:line="480" w:lineRule="auto"/>
        <w:rPr>
          <w:rFonts w:ascii="Arial" w:eastAsia="Times New Roman" w:hAnsi="Arial" w:cs="Arial"/>
        </w:rPr>
      </w:pPr>
    </w:p>
    <w:p w14:paraId="065472A2" w14:textId="53F20426" w:rsidR="00261A33" w:rsidRDefault="00261A33" w:rsidP="00261A33">
      <w:pPr>
        <w:spacing w:line="480" w:lineRule="auto"/>
        <w:rPr>
          <w:rFonts w:ascii="Arial" w:eastAsia="Times New Roman" w:hAnsi="Arial" w:cs="Arial"/>
        </w:rPr>
      </w:pPr>
      <w:r>
        <w:br w:type="page"/>
      </w:r>
      <w:r w:rsidR="00623B5E" w:rsidRPr="00623B5E">
        <w:rPr>
          <w:rFonts w:ascii="Arial" w:eastAsia="Times New Roman" w:hAnsi="Arial" w:cs="Arial"/>
          <w:b/>
        </w:rPr>
        <w:lastRenderedPageBreak/>
        <w:t xml:space="preserve">Supplementary </w:t>
      </w:r>
      <w:r>
        <w:rPr>
          <w:rFonts w:ascii="Arial" w:eastAsia="Times New Roman" w:hAnsi="Arial" w:cs="Arial"/>
          <w:b/>
        </w:rPr>
        <w:t>Method 2.</w:t>
      </w:r>
      <w:r>
        <w:rPr>
          <w:rFonts w:ascii="Arial" w:eastAsia="Times New Roman" w:hAnsi="Arial" w:cs="Arial"/>
        </w:rPr>
        <w:t xml:space="preserve"> MOOSE checklist</w:t>
      </w:r>
    </w:p>
    <w:p w14:paraId="51173EC0" w14:textId="77777777" w:rsidR="00261A33" w:rsidRDefault="00261A33" w:rsidP="00261A33">
      <w:pPr>
        <w:spacing w:line="480" w:lineRule="auto"/>
        <w:rPr>
          <w:rFonts w:ascii="Arial" w:eastAsia="Times New Roman" w:hAnsi="Arial" w:cs="Arial"/>
        </w:rPr>
      </w:pPr>
    </w:p>
    <w:tbl>
      <w:tblPr>
        <w:tblW w:w="14063"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CellMar>
          <w:left w:w="115" w:type="dxa"/>
          <w:right w:w="115" w:type="dxa"/>
        </w:tblCellMar>
        <w:tblLook w:val="0000" w:firstRow="0" w:lastRow="0" w:firstColumn="0" w:lastColumn="0" w:noHBand="0" w:noVBand="0"/>
      </w:tblPr>
      <w:tblGrid>
        <w:gridCol w:w="4709"/>
        <w:gridCol w:w="1240"/>
        <w:gridCol w:w="2126"/>
        <w:gridCol w:w="5988"/>
      </w:tblGrid>
      <w:tr w:rsidR="0016775A" w14:paraId="7A17110B" w14:textId="77777777" w:rsidTr="001D46E1">
        <w:tc>
          <w:tcPr>
            <w:tcW w:w="4709" w:type="dxa"/>
            <w:tcBorders>
              <w:top w:val="single" w:sz="4" w:space="0" w:color="000000"/>
              <w:left w:val="single" w:sz="4" w:space="0" w:color="000000"/>
              <w:bottom w:val="single" w:sz="4" w:space="0" w:color="000000"/>
              <w:right w:val="single" w:sz="4" w:space="0" w:color="000000"/>
            </w:tcBorders>
          </w:tcPr>
          <w:p w14:paraId="3E887084"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b/>
                <w:sz w:val="20"/>
                <w:szCs w:val="20"/>
              </w:rPr>
              <w:t>Reporting Criteria</w:t>
            </w:r>
          </w:p>
        </w:tc>
        <w:tc>
          <w:tcPr>
            <w:tcW w:w="1240" w:type="dxa"/>
            <w:tcBorders>
              <w:top w:val="single" w:sz="4" w:space="0" w:color="000000"/>
              <w:left w:val="single" w:sz="4" w:space="0" w:color="000000"/>
              <w:bottom w:val="single" w:sz="4" w:space="0" w:color="000000"/>
              <w:right w:val="single" w:sz="4" w:space="0" w:color="000000"/>
            </w:tcBorders>
          </w:tcPr>
          <w:p w14:paraId="1351595D" w14:textId="77777777" w:rsidR="0016775A" w:rsidRPr="00706F6F" w:rsidRDefault="0016775A" w:rsidP="001D46E1">
            <w:pPr>
              <w:jc w:val="center"/>
              <w:rPr>
                <w:rFonts w:ascii="Arial" w:eastAsia="Times New Roman" w:hAnsi="Arial" w:cs="Arial"/>
                <w:b/>
                <w:color w:val="000000"/>
                <w:sz w:val="20"/>
                <w:szCs w:val="20"/>
              </w:rPr>
            </w:pPr>
            <w:r w:rsidRPr="00706F6F">
              <w:rPr>
                <w:rFonts w:ascii="Arial" w:eastAsia="Times New Roman" w:hAnsi="Arial" w:cs="Arial"/>
                <w:b/>
                <w:color w:val="000000"/>
                <w:sz w:val="20"/>
                <w:szCs w:val="20"/>
              </w:rPr>
              <w:t>Reported (Yes/No)</w:t>
            </w:r>
          </w:p>
        </w:tc>
        <w:tc>
          <w:tcPr>
            <w:tcW w:w="2126" w:type="dxa"/>
            <w:tcBorders>
              <w:top w:val="single" w:sz="4" w:space="0" w:color="000000"/>
              <w:left w:val="single" w:sz="4" w:space="0" w:color="000000"/>
              <w:bottom w:val="single" w:sz="4" w:space="0" w:color="000000"/>
              <w:right w:val="single" w:sz="4" w:space="0" w:color="000000"/>
            </w:tcBorders>
          </w:tcPr>
          <w:p w14:paraId="32DDFD5B" w14:textId="77777777" w:rsidR="0016775A" w:rsidRPr="00706F6F" w:rsidRDefault="0016775A" w:rsidP="001D46E1">
            <w:pPr>
              <w:jc w:val="center"/>
              <w:rPr>
                <w:rFonts w:ascii="Arial" w:eastAsia="Times New Roman" w:hAnsi="Arial" w:cs="Arial"/>
                <w:b/>
                <w:color w:val="000000"/>
                <w:sz w:val="20"/>
                <w:szCs w:val="20"/>
              </w:rPr>
            </w:pPr>
            <w:r w:rsidRPr="00706F6F">
              <w:rPr>
                <w:rFonts w:ascii="Arial" w:eastAsia="Times New Roman" w:hAnsi="Arial" w:cs="Arial"/>
                <w:b/>
                <w:color w:val="000000"/>
                <w:sz w:val="20"/>
                <w:szCs w:val="20"/>
              </w:rPr>
              <w:t>Reported on Page No.</w:t>
            </w:r>
          </w:p>
        </w:tc>
        <w:tc>
          <w:tcPr>
            <w:tcW w:w="5988" w:type="dxa"/>
            <w:tcBorders>
              <w:top w:val="single" w:sz="4" w:space="0" w:color="000000"/>
              <w:left w:val="single" w:sz="4" w:space="0" w:color="000000"/>
              <w:bottom w:val="single" w:sz="4" w:space="0" w:color="000000"/>
              <w:right w:val="single" w:sz="4" w:space="0" w:color="000000"/>
            </w:tcBorders>
          </w:tcPr>
          <w:p w14:paraId="094D6B39" w14:textId="77777777" w:rsidR="0016775A" w:rsidRPr="00706F6F" w:rsidRDefault="0016775A" w:rsidP="001D46E1">
            <w:pPr>
              <w:rPr>
                <w:rFonts w:ascii="Arial" w:eastAsia="Times New Roman" w:hAnsi="Arial" w:cs="Arial"/>
                <w:b/>
                <w:color w:val="000000"/>
                <w:sz w:val="20"/>
                <w:szCs w:val="20"/>
              </w:rPr>
            </w:pPr>
            <w:r w:rsidRPr="00706F6F">
              <w:rPr>
                <w:rFonts w:ascii="Arial" w:eastAsia="Times New Roman" w:hAnsi="Arial" w:cs="Arial"/>
                <w:b/>
                <w:color w:val="000000"/>
                <w:sz w:val="20"/>
                <w:szCs w:val="20"/>
              </w:rPr>
              <w:t xml:space="preserve">Brief description </w:t>
            </w:r>
          </w:p>
        </w:tc>
      </w:tr>
      <w:tr w:rsidR="0016775A" w14:paraId="1A1758B0" w14:textId="77777777" w:rsidTr="001D46E1">
        <w:tc>
          <w:tcPr>
            <w:tcW w:w="4709" w:type="dxa"/>
          </w:tcPr>
          <w:p w14:paraId="61F5BAB2"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b/>
                <w:sz w:val="20"/>
                <w:szCs w:val="20"/>
              </w:rPr>
              <w:t>Reporting of Background</w:t>
            </w:r>
          </w:p>
          <w:p w14:paraId="2B08277E" w14:textId="77777777" w:rsidR="0016775A" w:rsidRPr="00706F6F" w:rsidRDefault="0016775A" w:rsidP="001D46E1">
            <w:pPr>
              <w:rPr>
                <w:rFonts w:ascii="Arial" w:eastAsia="Times New Roman" w:hAnsi="Arial" w:cs="Arial"/>
                <w:b/>
                <w:sz w:val="20"/>
                <w:szCs w:val="20"/>
              </w:rPr>
            </w:pPr>
          </w:p>
        </w:tc>
        <w:tc>
          <w:tcPr>
            <w:tcW w:w="1240" w:type="dxa"/>
          </w:tcPr>
          <w:p w14:paraId="72DFC4AB" w14:textId="77777777" w:rsidR="0016775A" w:rsidRPr="00706F6F" w:rsidRDefault="0016775A" w:rsidP="001D46E1">
            <w:pPr>
              <w:jc w:val="center"/>
              <w:rPr>
                <w:rFonts w:ascii="Arial" w:eastAsia="Times New Roman" w:hAnsi="Arial" w:cs="Arial"/>
                <w:sz w:val="20"/>
                <w:szCs w:val="20"/>
              </w:rPr>
            </w:pPr>
          </w:p>
        </w:tc>
        <w:tc>
          <w:tcPr>
            <w:tcW w:w="2126" w:type="dxa"/>
          </w:tcPr>
          <w:p w14:paraId="0D88C14C" w14:textId="77777777" w:rsidR="0016775A" w:rsidRPr="00706F6F" w:rsidRDefault="0016775A" w:rsidP="001D46E1">
            <w:pPr>
              <w:jc w:val="center"/>
              <w:rPr>
                <w:rFonts w:ascii="Arial" w:eastAsia="Times New Roman" w:hAnsi="Arial" w:cs="Arial"/>
                <w:sz w:val="20"/>
                <w:szCs w:val="20"/>
              </w:rPr>
            </w:pPr>
          </w:p>
        </w:tc>
        <w:tc>
          <w:tcPr>
            <w:tcW w:w="5988" w:type="dxa"/>
          </w:tcPr>
          <w:p w14:paraId="526C26BF" w14:textId="77777777" w:rsidR="0016775A" w:rsidRPr="00706F6F" w:rsidRDefault="0016775A" w:rsidP="001D46E1">
            <w:pPr>
              <w:rPr>
                <w:rFonts w:ascii="Arial" w:eastAsia="Times New Roman" w:hAnsi="Arial" w:cs="Arial"/>
                <w:sz w:val="20"/>
                <w:szCs w:val="20"/>
              </w:rPr>
            </w:pPr>
          </w:p>
        </w:tc>
      </w:tr>
      <w:tr w:rsidR="0016775A" w14:paraId="25B662E7" w14:textId="77777777" w:rsidTr="001D46E1">
        <w:tc>
          <w:tcPr>
            <w:tcW w:w="4709" w:type="dxa"/>
          </w:tcPr>
          <w:p w14:paraId="0CB20F9D"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 xml:space="preserve">Problem definition </w:t>
            </w:r>
          </w:p>
        </w:tc>
        <w:tc>
          <w:tcPr>
            <w:tcW w:w="1240" w:type="dxa"/>
          </w:tcPr>
          <w:p w14:paraId="260DABF0" w14:textId="77777777" w:rsidR="0016775A" w:rsidRPr="00706F6F" w:rsidRDefault="0016775A" w:rsidP="001D46E1">
            <w:pPr>
              <w:jc w:val="center"/>
              <w:rPr>
                <w:rFonts w:ascii="Arial" w:eastAsia="Times New Roman" w:hAnsi="Arial" w:cs="Arial"/>
                <w:sz w:val="20"/>
                <w:szCs w:val="20"/>
              </w:rPr>
            </w:pPr>
            <w:r w:rsidRPr="00706F6F">
              <w:rPr>
                <w:rFonts w:ascii="Arial" w:eastAsia="Times New Roman" w:hAnsi="Arial" w:cs="Arial"/>
                <w:sz w:val="20"/>
                <w:szCs w:val="20"/>
              </w:rPr>
              <w:t>Yes</w:t>
            </w:r>
          </w:p>
        </w:tc>
        <w:tc>
          <w:tcPr>
            <w:tcW w:w="2126" w:type="dxa"/>
          </w:tcPr>
          <w:p w14:paraId="7589EEF9" w14:textId="77777777" w:rsidR="0016775A" w:rsidRPr="00706F6F" w:rsidRDefault="0016775A" w:rsidP="001D46E1">
            <w:pPr>
              <w:jc w:val="center"/>
              <w:rPr>
                <w:rFonts w:ascii="Arial" w:eastAsia="Times New Roman" w:hAnsi="Arial" w:cs="Arial"/>
                <w:sz w:val="20"/>
                <w:szCs w:val="20"/>
              </w:rPr>
            </w:pPr>
            <w:r>
              <w:rPr>
                <w:rFonts w:ascii="Arial" w:eastAsia="Times New Roman" w:hAnsi="Arial" w:cs="Arial"/>
                <w:sz w:val="20"/>
                <w:szCs w:val="20"/>
              </w:rPr>
              <w:t>6</w:t>
            </w:r>
          </w:p>
        </w:tc>
        <w:tc>
          <w:tcPr>
            <w:tcW w:w="5988" w:type="dxa"/>
          </w:tcPr>
          <w:p w14:paraId="47A1D006" w14:textId="77777777" w:rsidR="0016775A" w:rsidRDefault="0016775A" w:rsidP="001D46E1">
            <w:r w:rsidRPr="00706F6F">
              <w:rPr>
                <w:color w:val="000000"/>
              </w:rPr>
              <w:t>The interaction of PPI with chemotherapy in cancer patients has not been clarified.</w:t>
            </w:r>
          </w:p>
        </w:tc>
      </w:tr>
      <w:tr w:rsidR="0016775A" w14:paraId="16F79222" w14:textId="77777777" w:rsidTr="001D46E1">
        <w:tc>
          <w:tcPr>
            <w:tcW w:w="4709" w:type="dxa"/>
          </w:tcPr>
          <w:p w14:paraId="60FD00E5"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Hypothesis statement</w:t>
            </w:r>
          </w:p>
        </w:tc>
        <w:tc>
          <w:tcPr>
            <w:tcW w:w="1240" w:type="dxa"/>
          </w:tcPr>
          <w:p w14:paraId="65184E3F" w14:textId="77777777" w:rsidR="0016775A" w:rsidRPr="00706F6F" w:rsidRDefault="0016775A" w:rsidP="001D46E1">
            <w:pPr>
              <w:jc w:val="center"/>
              <w:rPr>
                <w:rFonts w:ascii="Arial" w:eastAsia="Times New Roman" w:hAnsi="Arial" w:cs="Arial"/>
                <w:sz w:val="20"/>
                <w:szCs w:val="20"/>
              </w:rPr>
            </w:pPr>
            <w:r>
              <w:rPr>
                <w:rFonts w:ascii="Arial" w:eastAsia="Times New Roman" w:hAnsi="Arial" w:cs="Arial" w:hint="eastAsia"/>
                <w:sz w:val="20"/>
                <w:szCs w:val="20"/>
              </w:rPr>
              <w:t>Y</w:t>
            </w:r>
            <w:r>
              <w:rPr>
                <w:rFonts w:ascii="Arial" w:eastAsia="Times New Roman" w:hAnsi="Arial" w:cs="Arial"/>
                <w:sz w:val="20"/>
                <w:szCs w:val="20"/>
              </w:rPr>
              <w:t>es</w:t>
            </w:r>
          </w:p>
        </w:tc>
        <w:tc>
          <w:tcPr>
            <w:tcW w:w="2126" w:type="dxa"/>
          </w:tcPr>
          <w:p w14:paraId="707EA6CB" w14:textId="77777777" w:rsidR="0016775A" w:rsidRPr="00706F6F" w:rsidRDefault="0016775A" w:rsidP="001D46E1">
            <w:pPr>
              <w:jc w:val="center"/>
              <w:rPr>
                <w:rFonts w:ascii="Arial" w:eastAsia="Times New Roman" w:hAnsi="Arial" w:cs="Arial"/>
                <w:sz w:val="20"/>
                <w:szCs w:val="20"/>
              </w:rPr>
            </w:pPr>
            <w:r>
              <w:rPr>
                <w:rFonts w:ascii="Arial" w:eastAsia="Times New Roman" w:hAnsi="Arial" w:cs="Arial" w:hint="eastAsia"/>
                <w:sz w:val="20"/>
                <w:szCs w:val="20"/>
              </w:rPr>
              <w:t>7</w:t>
            </w:r>
          </w:p>
        </w:tc>
        <w:tc>
          <w:tcPr>
            <w:tcW w:w="5988" w:type="dxa"/>
          </w:tcPr>
          <w:p w14:paraId="45D1A6C4" w14:textId="77777777" w:rsidR="0016775A" w:rsidRDefault="0016775A" w:rsidP="001D46E1">
            <w:r>
              <w:rPr>
                <w:color w:val="000000"/>
              </w:rPr>
              <w:t>W</w:t>
            </w:r>
            <w:r w:rsidRPr="00DF61C8">
              <w:rPr>
                <w:color w:val="000000"/>
              </w:rPr>
              <w:t>e are motivated to conduct this systematic review and meta-analysis to delve into PPI's influence on the effectiveness of chemotherapy in CRC patients</w:t>
            </w:r>
            <w:r>
              <w:rPr>
                <w:color w:val="000000"/>
              </w:rPr>
              <w:t>.</w:t>
            </w:r>
          </w:p>
        </w:tc>
      </w:tr>
      <w:tr w:rsidR="0016775A" w14:paraId="5748BC57" w14:textId="77777777" w:rsidTr="001D46E1">
        <w:tc>
          <w:tcPr>
            <w:tcW w:w="4709" w:type="dxa"/>
          </w:tcPr>
          <w:p w14:paraId="32ADEF87"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Description of Study Outcome(s)</w:t>
            </w:r>
          </w:p>
        </w:tc>
        <w:tc>
          <w:tcPr>
            <w:tcW w:w="1240" w:type="dxa"/>
          </w:tcPr>
          <w:p w14:paraId="55CAEB54"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64B2D4D3" w14:textId="77777777" w:rsidR="0016775A" w:rsidRPr="00331621" w:rsidRDefault="0016775A" w:rsidP="001D46E1">
            <w:pPr>
              <w:jc w:val="center"/>
              <w:rPr>
                <w:rFonts w:eastAsia="Times New Roman"/>
                <w:sz w:val="20"/>
                <w:szCs w:val="20"/>
              </w:rPr>
            </w:pPr>
            <w:r w:rsidRPr="00331621">
              <w:rPr>
                <w:rFonts w:eastAsia="Times New Roman"/>
                <w:sz w:val="20"/>
                <w:szCs w:val="20"/>
              </w:rPr>
              <w:t>8</w:t>
            </w:r>
          </w:p>
        </w:tc>
        <w:tc>
          <w:tcPr>
            <w:tcW w:w="5988" w:type="dxa"/>
          </w:tcPr>
          <w:p w14:paraId="3B9B7E4A" w14:textId="77777777" w:rsidR="0016775A" w:rsidRPr="00331621" w:rsidRDefault="0016775A" w:rsidP="001D46E1">
            <w:pPr>
              <w:rPr>
                <w:sz w:val="20"/>
                <w:szCs w:val="20"/>
              </w:rPr>
            </w:pPr>
            <w:r w:rsidRPr="00331621">
              <w:rPr>
                <w:sz w:val="20"/>
                <w:szCs w:val="20"/>
              </w:rPr>
              <w:t>Survival outcomes of cancer patients treated with</w:t>
            </w:r>
            <w:r w:rsidRPr="00331621">
              <w:rPr>
                <w:color w:val="000000"/>
                <w:sz w:val="20"/>
                <w:szCs w:val="20"/>
              </w:rPr>
              <w:t xml:space="preserve"> chemotherapy.</w:t>
            </w:r>
          </w:p>
        </w:tc>
      </w:tr>
      <w:tr w:rsidR="0016775A" w14:paraId="72909441" w14:textId="77777777" w:rsidTr="001D46E1">
        <w:tc>
          <w:tcPr>
            <w:tcW w:w="4709" w:type="dxa"/>
          </w:tcPr>
          <w:p w14:paraId="1C6E3F2F"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Type of exposure or intervention used</w:t>
            </w:r>
          </w:p>
        </w:tc>
        <w:tc>
          <w:tcPr>
            <w:tcW w:w="1240" w:type="dxa"/>
          </w:tcPr>
          <w:p w14:paraId="4C7A9EED"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172FD46C" w14:textId="77777777" w:rsidR="0016775A" w:rsidRPr="00331621" w:rsidRDefault="0016775A" w:rsidP="001D46E1">
            <w:pPr>
              <w:jc w:val="center"/>
              <w:rPr>
                <w:rFonts w:eastAsia="Times New Roman"/>
                <w:sz w:val="20"/>
                <w:szCs w:val="20"/>
              </w:rPr>
            </w:pPr>
            <w:r w:rsidRPr="00331621">
              <w:rPr>
                <w:rFonts w:eastAsia="Times New Roman"/>
                <w:sz w:val="20"/>
                <w:szCs w:val="20"/>
              </w:rPr>
              <w:t>8</w:t>
            </w:r>
          </w:p>
        </w:tc>
        <w:tc>
          <w:tcPr>
            <w:tcW w:w="5988" w:type="dxa"/>
          </w:tcPr>
          <w:p w14:paraId="20F50369" w14:textId="77777777" w:rsidR="0016775A" w:rsidRPr="00331621" w:rsidRDefault="0016775A" w:rsidP="001D46E1">
            <w:pPr>
              <w:rPr>
                <w:rFonts w:eastAsia="Times New Roman"/>
                <w:sz w:val="20"/>
                <w:szCs w:val="20"/>
              </w:rPr>
            </w:pPr>
            <w:r w:rsidRPr="00331621">
              <w:rPr>
                <w:rFonts w:eastAsia="Times New Roman"/>
                <w:sz w:val="20"/>
                <w:szCs w:val="20"/>
              </w:rPr>
              <w:t>Cancer patients with and without baseline PPI use</w:t>
            </w:r>
          </w:p>
        </w:tc>
      </w:tr>
      <w:tr w:rsidR="0016775A" w14:paraId="67D0AAEA" w14:textId="77777777" w:rsidTr="001D46E1">
        <w:tc>
          <w:tcPr>
            <w:tcW w:w="4709" w:type="dxa"/>
          </w:tcPr>
          <w:p w14:paraId="2F947BE6"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Type of study design used</w:t>
            </w:r>
          </w:p>
        </w:tc>
        <w:tc>
          <w:tcPr>
            <w:tcW w:w="1240" w:type="dxa"/>
          </w:tcPr>
          <w:p w14:paraId="6E61EAD0"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3D7A199C" w14:textId="77777777" w:rsidR="0016775A" w:rsidRPr="00331621" w:rsidRDefault="0016775A" w:rsidP="001D46E1">
            <w:pPr>
              <w:jc w:val="center"/>
              <w:rPr>
                <w:rFonts w:eastAsia="Times New Roman"/>
                <w:sz w:val="20"/>
                <w:szCs w:val="20"/>
              </w:rPr>
            </w:pPr>
            <w:r w:rsidRPr="00331621">
              <w:rPr>
                <w:rFonts w:eastAsia="Times New Roman"/>
                <w:sz w:val="20"/>
                <w:szCs w:val="20"/>
              </w:rPr>
              <w:t>8</w:t>
            </w:r>
          </w:p>
        </w:tc>
        <w:tc>
          <w:tcPr>
            <w:tcW w:w="5988" w:type="dxa"/>
          </w:tcPr>
          <w:p w14:paraId="10354CD1" w14:textId="77777777" w:rsidR="0016775A" w:rsidRPr="00331621" w:rsidRDefault="0016775A" w:rsidP="001D46E1">
            <w:pPr>
              <w:rPr>
                <w:rFonts w:eastAsia="Times New Roman"/>
                <w:sz w:val="20"/>
                <w:szCs w:val="20"/>
              </w:rPr>
            </w:pPr>
            <w:r w:rsidRPr="00331621">
              <w:rPr>
                <w:rFonts w:eastAsia="Times New Roman"/>
                <w:color w:val="000000"/>
                <w:sz w:val="20"/>
                <w:szCs w:val="20"/>
              </w:rPr>
              <w:t xml:space="preserve">Randomized controlled trials, Prospective and retrospective cohort studies </w:t>
            </w:r>
          </w:p>
        </w:tc>
      </w:tr>
      <w:tr w:rsidR="0016775A" w14:paraId="75C6367A" w14:textId="77777777" w:rsidTr="001D46E1">
        <w:tc>
          <w:tcPr>
            <w:tcW w:w="4709" w:type="dxa"/>
          </w:tcPr>
          <w:p w14:paraId="4B39CDAA"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Study population</w:t>
            </w:r>
          </w:p>
        </w:tc>
        <w:tc>
          <w:tcPr>
            <w:tcW w:w="1240" w:type="dxa"/>
          </w:tcPr>
          <w:p w14:paraId="0393D9DD"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5A19A45D" w14:textId="77777777" w:rsidR="0016775A" w:rsidRPr="00331621" w:rsidRDefault="0016775A" w:rsidP="001D46E1">
            <w:pPr>
              <w:jc w:val="center"/>
              <w:rPr>
                <w:rFonts w:eastAsia="Times New Roman"/>
                <w:sz w:val="20"/>
                <w:szCs w:val="20"/>
              </w:rPr>
            </w:pPr>
            <w:r w:rsidRPr="00331621">
              <w:rPr>
                <w:rFonts w:eastAsia="Times New Roman"/>
                <w:sz w:val="20"/>
                <w:szCs w:val="20"/>
              </w:rPr>
              <w:t>8</w:t>
            </w:r>
          </w:p>
        </w:tc>
        <w:tc>
          <w:tcPr>
            <w:tcW w:w="5988" w:type="dxa"/>
          </w:tcPr>
          <w:p w14:paraId="24C35CA7" w14:textId="77777777" w:rsidR="0016775A" w:rsidRPr="00331621" w:rsidRDefault="0016775A" w:rsidP="001D46E1">
            <w:pPr>
              <w:rPr>
                <w:rFonts w:eastAsia="Times New Roman"/>
                <w:sz w:val="20"/>
                <w:szCs w:val="20"/>
              </w:rPr>
            </w:pPr>
            <w:r w:rsidRPr="00331621">
              <w:rPr>
                <w:rFonts w:eastAsia="Times New Roman"/>
                <w:sz w:val="20"/>
                <w:szCs w:val="20"/>
              </w:rPr>
              <w:t>Cancer patients treated with</w:t>
            </w:r>
            <w:r w:rsidRPr="00331621">
              <w:rPr>
                <w:color w:val="000000"/>
                <w:sz w:val="20"/>
                <w:szCs w:val="20"/>
              </w:rPr>
              <w:t xml:space="preserve"> chemotherapy.</w:t>
            </w:r>
            <w:r w:rsidRPr="00331621">
              <w:rPr>
                <w:rFonts w:eastAsia="Times New Roman"/>
                <w:sz w:val="20"/>
                <w:szCs w:val="20"/>
              </w:rPr>
              <w:t xml:space="preserve"> </w:t>
            </w:r>
          </w:p>
        </w:tc>
      </w:tr>
      <w:tr w:rsidR="0016775A" w14:paraId="4812537A" w14:textId="77777777" w:rsidTr="001D46E1">
        <w:tc>
          <w:tcPr>
            <w:tcW w:w="4709" w:type="dxa"/>
          </w:tcPr>
          <w:p w14:paraId="5024CEEB"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b/>
                <w:sz w:val="20"/>
                <w:szCs w:val="20"/>
              </w:rPr>
              <w:t>Reporting of Search Strategy</w:t>
            </w:r>
          </w:p>
          <w:p w14:paraId="2F22FD17" w14:textId="77777777" w:rsidR="0016775A" w:rsidRPr="00706F6F" w:rsidRDefault="0016775A" w:rsidP="001D46E1">
            <w:pPr>
              <w:rPr>
                <w:rFonts w:ascii="Arial" w:eastAsia="Times New Roman" w:hAnsi="Arial" w:cs="Arial"/>
                <w:b/>
                <w:sz w:val="20"/>
                <w:szCs w:val="20"/>
              </w:rPr>
            </w:pPr>
          </w:p>
        </w:tc>
        <w:tc>
          <w:tcPr>
            <w:tcW w:w="1240" w:type="dxa"/>
          </w:tcPr>
          <w:p w14:paraId="6C542E86" w14:textId="77777777" w:rsidR="0016775A" w:rsidRPr="00331621" w:rsidRDefault="0016775A" w:rsidP="001D46E1">
            <w:pPr>
              <w:jc w:val="center"/>
              <w:rPr>
                <w:rFonts w:eastAsia="Times New Roman"/>
                <w:sz w:val="20"/>
                <w:szCs w:val="20"/>
              </w:rPr>
            </w:pPr>
          </w:p>
        </w:tc>
        <w:tc>
          <w:tcPr>
            <w:tcW w:w="2126" w:type="dxa"/>
          </w:tcPr>
          <w:p w14:paraId="7489BC58" w14:textId="77777777" w:rsidR="0016775A" w:rsidRPr="00331621" w:rsidRDefault="0016775A" w:rsidP="001D46E1">
            <w:pPr>
              <w:jc w:val="center"/>
              <w:rPr>
                <w:rFonts w:eastAsia="Times New Roman"/>
                <w:sz w:val="20"/>
                <w:szCs w:val="20"/>
              </w:rPr>
            </w:pPr>
          </w:p>
        </w:tc>
        <w:tc>
          <w:tcPr>
            <w:tcW w:w="5988" w:type="dxa"/>
          </w:tcPr>
          <w:p w14:paraId="630B6AF0" w14:textId="77777777" w:rsidR="0016775A" w:rsidRPr="00331621" w:rsidRDefault="0016775A" w:rsidP="001D46E1">
            <w:pPr>
              <w:rPr>
                <w:rFonts w:eastAsia="Times New Roman"/>
                <w:sz w:val="20"/>
                <w:szCs w:val="20"/>
              </w:rPr>
            </w:pPr>
          </w:p>
        </w:tc>
      </w:tr>
      <w:tr w:rsidR="0016775A" w14:paraId="76E60038" w14:textId="77777777" w:rsidTr="001D46E1">
        <w:tc>
          <w:tcPr>
            <w:tcW w:w="4709" w:type="dxa"/>
          </w:tcPr>
          <w:p w14:paraId="02194471"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Qualifications of searchers (</w:t>
            </w:r>
            <w:proofErr w:type="spellStart"/>
            <w:r w:rsidRPr="00706F6F">
              <w:rPr>
                <w:rFonts w:ascii="Arial" w:eastAsia="Times New Roman" w:hAnsi="Arial" w:cs="Arial"/>
                <w:sz w:val="20"/>
                <w:szCs w:val="20"/>
              </w:rPr>
              <w:t>eg</w:t>
            </w:r>
            <w:proofErr w:type="spellEnd"/>
            <w:r w:rsidRPr="00706F6F">
              <w:rPr>
                <w:rFonts w:ascii="Arial" w:eastAsia="Times New Roman" w:hAnsi="Arial" w:cs="Arial"/>
                <w:sz w:val="20"/>
                <w:szCs w:val="20"/>
              </w:rPr>
              <w:t>, librarians and investigators)</w:t>
            </w:r>
          </w:p>
        </w:tc>
        <w:tc>
          <w:tcPr>
            <w:tcW w:w="1240" w:type="dxa"/>
          </w:tcPr>
          <w:p w14:paraId="1E6363B7"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65F533F4" w14:textId="77777777" w:rsidR="0016775A" w:rsidRPr="00331621" w:rsidRDefault="0016775A" w:rsidP="001D46E1">
            <w:pPr>
              <w:jc w:val="center"/>
              <w:rPr>
                <w:rFonts w:eastAsia="Times New Roman"/>
                <w:sz w:val="20"/>
                <w:szCs w:val="20"/>
              </w:rPr>
            </w:pPr>
            <w:r w:rsidRPr="00331621">
              <w:rPr>
                <w:rFonts w:eastAsia="Times New Roman"/>
                <w:sz w:val="20"/>
                <w:szCs w:val="20"/>
              </w:rPr>
              <w:t>7</w:t>
            </w:r>
          </w:p>
        </w:tc>
        <w:tc>
          <w:tcPr>
            <w:tcW w:w="5988" w:type="dxa"/>
          </w:tcPr>
          <w:p w14:paraId="0AD70BA2" w14:textId="77777777" w:rsidR="0016775A" w:rsidRPr="00331621" w:rsidRDefault="0016775A" w:rsidP="001D46E1">
            <w:pPr>
              <w:rPr>
                <w:rFonts w:eastAsia="Times New Roman"/>
                <w:sz w:val="20"/>
                <w:szCs w:val="20"/>
              </w:rPr>
            </w:pPr>
            <w:r>
              <w:rPr>
                <w:rFonts w:eastAsia="Times New Roman"/>
                <w:sz w:val="20"/>
                <w:szCs w:val="20"/>
              </w:rPr>
              <w:t>S.S.W</w:t>
            </w:r>
            <w:r w:rsidRPr="00331621">
              <w:rPr>
                <w:rFonts w:eastAsia="Times New Roman"/>
                <w:sz w:val="20"/>
                <w:szCs w:val="20"/>
              </w:rPr>
              <w:t xml:space="preserve">, </w:t>
            </w:r>
            <w:r>
              <w:rPr>
                <w:rFonts w:eastAsia="Times New Roman"/>
                <w:sz w:val="20"/>
                <w:szCs w:val="20"/>
              </w:rPr>
              <w:t>E.A</w:t>
            </w:r>
            <w:r w:rsidRPr="00331621">
              <w:rPr>
                <w:rFonts w:eastAsia="Times New Roman"/>
                <w:sz w:val="20"/>
                <w:szCs w:val="20"/>
              </w:rPr>
              <w:t xml:space="preserve">, and </w:t>
            </w:r>
            <w:proofErr w:type="gramStart"/>
            <w:r>
              <w:rPr>
                <w:rFonts w:eastAsia="Times New Roman"/>
                <w:sz w:val="20"/>
                <w:szCs w:val="20"/>
              </w:rPr>
              <w:t>M.A</w:t>
            </w:r>
            <w:proofErr w:type="gramEnd"/>
          </w:p>
        </w:tc>
      </w:tr>
      <w:tr w:rsidR="0016775A" w14:paraId="18148D9D" w14:textId="77777777" w:rsidTr="001D46E1">
        <w:tc>
          <w:tcPr>
            <w:tcW w:w="4709" w:type="dxa"/>
          </w:tcPr>
          <w:p w14:paraId="70A35149"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 xml:space="preserve">Search strategy, including </w:t>
            </w:r>
            <w:proofErr w:type="gramStart"/>
            <w:r w:rsidRPr="00706F6F">
              <w:rPr>
                <w:rFonts w:ascii="Arial" w:eastAsia="Times New Roman" w:hAnsi="Arial" w:cs="Arial"/>
                <w:sz w:val="20"/>
                <w:szCs w:val="20"/>
              </w:rPr>
              <w:t>time period</w:t>
            </w:r>
            <w:proofErr w:type="gramEnd"/>
            <w:r w:rsidRPr="00706F6F">
              <w:rPr>
                <w:rFonts w:ascii="Arial" w:eastAsia="Times New Roman" w:hAnsi="Arial" w:cs="Arial"/>
                <w:sz w:val="20"/>
                <w:szCs w:val="20"/>
              </w:rPr>
              <w:t xml:space="preserve"> included in the synthesis and keywords</w:t>
            </w:r>
          </w:p>
        </w:tc>
        <w:tc>
          <w:tcPr>
            <w:tcW w:w="1240" w:type="dxa"/>
          </w:tcPr>
          <w:p w14:paraId="447261EB"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73234CB5" w14:textId="77777777" w:rsidR="0016775A" w:rsidRPr="00331621" w:rsidRDefault="0016775A" w:rsidP="001D46E1">
            <w:pPr>
              <w:jc w:val="center"/>
              <w:rPr>
                <w:rFonts w:eastAsia="Times New Roman"/>
                <w:sz w:val="20"/>
                <w:szCs w:val="20"/>
              </w:rPr>
            </w:pPr>
            <w:r w:rsidRPr="00331621">
              <w:rPr>
                <w:rFonts w:eastAsia="Times New Roman"/>
                <w:color w:val="000000"/>
                <w:sz w:val="20"/>
                <w:szCs w:val="20"/>
              </w:rPr>
              <w:t xml:space="preserve"> </w:t>
            </w:r>
            <w:proofErr w:type="spellStart"/>
            <w:r w:rsidRPr="00331621">
              <w:rPr>
                <w:rFonts w:eastAsia="Times New Roman"/>
                <w:color w:val="000000"/>
                <w:sz w:val="20"/>
                <w:szCs w:val="20"/>
              </w:rPr>
              <w:t>eMethod</w:t>
            </w:r>
            <w:proofErr w:type="spellEnd"/>
            <w:r w:rsidRPr="00331621">
              <w:rPr>
                <w:rFonts w:eastAsia="Times New Roman"/>
                <w:color w:val="000000"/>
                <w:sz w:val="20"/>
                <w:szCs w:val="20"/>
              </w:rPr>
              <w:t xml:space="preserve"> </w:t>
            </w:r>
            <w:r>
              <w:rPr>
                <w:rFonts w:eastAsia="Times New Roman"/>
                <w:color w:val="000000"/>
                <w:sz w:val="20"/>
                <w:szCs w:val="20"/>
              </w:rPr>
              <w:t>3</w:t>
            </w:r>
          </w:p>
        </w:tc>
        <w:tc>
          <w:tcPr>
            <w:tcW w:w="5988" w:type="dxa"/>
          </w:tcPr>
          <w:p w14:paraId="2C42C1E1" w14:textId="77777777" w:rsidR="0016775A" w:rsidRPr="00331621" w:rsidRDefault="0016775A" w:rsidP="001D46E1">
            <w:pPr>
              <w:rPr>
                <w:rFonts w:eastAsia="Times New Roman"/>
                <w:color w:val="000000"/>
                <w:sz w:val="20"/>
                <w:szCs w:val="20"/>
              </w:rPr>
            </w:pPr>
            <w:r w:rsidRPr="00331621">
              <w:rPr>
                <w:rFonts w:eastAsia="Times New Roman"/>
                <w:sz w:val="20"/>
                <w:szCs w:val="20"/>
              </w:rPr>
              <w:t xml:space="preserve">As shown in </w:t>
            </w:r>
            <w:proofErr w:type="spellStart"/>
            <w:r w:rsidRPr="00331621">
              <w:rPr>
                <w:rFonts w:eastAsia="Times New Roman"/>
                <w:sz w:val="20"/>
                <w:szCs w:val="20"/>
              </w:rPr>
              <w:t>eMethod</w:t>
            </w:r>
            <w:proofErr w:type="spellEnd"/>
            <w:r w:rsidRPr="00331621">
              <w:rPr>
                <w:rFonts w:eastAsia="Times New Roman"/>
                <w:sz w:val="20"/>
                <w:szCs w:val="20"/>
              </w:rPr>
              <w:t xml:space="preserve"> </w:t>
            </w:r>
            <w:r>
              <w:rPr>
                <w:rFonts w:eastAsia="Times New Roman"/>
                <w:sz w:val="20"/>
                <w:szCs w:val="20"/>
              </w:rPr>
              <w:t>3</w:t>
            </w:r>
          </w:p>
        </w:tc>
      </w:tr>
      <w:tr w:rsidR="0016775A" w14:paraId="6AEA10BC" w14:textId="77777777" w:rsidTr="001D46E1">
        <w:tc>
          <w:tcPr>
            <w:tcW w:w="4709" w:type="dxa"/>
          </w:tcPr>
          <w:p w14:paraId="67896E57"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Effort to include all available studies, including contact with authors</w:t>
            </w:r>
          </w:p>
        </w:tc>
        <w:tc>
          <w:tcPr>
            <w:tcW w:w="1240" w:type="dxa"/>
          </w:tcPr>
          <w:p w14:paraId="1E5AE330"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1FCA6B47" w14:textId="77777777" w:rsidR="0016775A" w:rsidRPr="00331621" w:rsidRDefault="0016775A" w:rsidP="001D46E1">
            <w:pPr>
              <w:jc w:val="center"/>
              <w:rPr>
                <w:rFonts w:eastAsia="Times New Roman"/>
                <w:sz w:val="20"/>
                <w:szCs w:val="20"/>
              </w:rPr>
            </w:pPr>
            <w:r w:rsidRPr="00331621">
              <w:rPr>
                <w:rFonts w:eastAsia="Times New Roman"/>
                <w:color w:val="000000"/>
                <w:sz w:val="20"/>
                <w:szCs w:val="20"/>
              </w:rPr>
              <w:t>N/A</w:t>
            </w:r>
          </w:p>
        </w:tc>
        <w:tc>
          <w:tcPr>
            <w:tcW w:w="5988" w:type="dxa"/>
          </w:tcPr>
          <w:p w14:paraId="3382372B" w14:textId="77777777" w:rsidR="0016775A" w:rsidRPr="00331621" w:rsidRDefault="0016775A" w:rsidP="001D46E1">
            <w:pPr>
              <w:rPr>
                <w:rFonts w:eastAsia="Times New Roman"/>
                <w:sz w:val="20"/>
                <w:szCs w:val="20"/>
              </w:rPr>
            </w:pPr>
            <w:r w:rsidRPr="00331621">
              <w:rPr>
                <w:rFonts w:eastAsia="Times New Roman"/>
                <w:sz w:val="20"/>
                <w:szCs w:val="20"/>
              </w:rPr>
              <w:t>We searched bibliographies of retrieved references.</w:t>
            </w:r>
          </w:p>
          <w:p w14:paraId="258B4530" w14:textId="77777777" w:rsidR="0016775A" w:rsidRPr="00331621" w:rsidRDefault="0016775A" w:rsidP="001D46E1">
            <w:pPr>
              <w:rPr>
                <w:rFonts w:eastAsia="Times New Roman"/>
                <w:color w:val="000000"/>
                <w:sz w:val="20"/>
                <w:szCs w:val="20"/>
              </w:rPr>
            </w:pPr>
            <w:r w:rsidRPr="00331621">
              <w:rPr>
                <w:rFonts w:eastAsia="Times New Roman"/>
                <w:color w:val="000000"/>
                <w:sz w:val="20"/>
                <w:szCs w:val="20"/>
              </w:rPr>
              <w:t>It is unnecessary to contact authors as the data were publicly available.</w:t>
            </w:r>
          </w:p>
        </w:tc>
      </w:tr>
      <w:tr w:rsidR="0016775A" w14:paraId="769A0737" w14:textId="77777777" w:rsidTr="001D46E1">
        <w:tc>
          <w:tcPr>
            <w:tcW w:w="4709" w:type="dxa"/>
          </w:tcPr>
          <w:p w14:paraId="3090F562"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Databases and registries searched</w:t>
            </w:r>
          </w:p>
        </w:tc>
        <w:tc>
          <w:tcPr>
            <w:tcW w:w="1240" w:type="dxa"/>
          </w:tcPr>
          <w:p w14:paraId="44227875"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797401C2" w14:textId="77777777" w:rsidR="0016775A" w:rsidRPr="00331621" w:rsidRDefault="0016775A" w:rsidP="001D46E1">
            <w:pPr>
              <w:jc w:val="center"/>
              <w:rPr>
                <w:rFonts w:eastAsia="Times New Roman"/>
                <w:sz w:val="20"/>
                <w:szCs w:val="20"/>
              </w:rPr>
            </w:pPr>
            <w:proofErr w:type="spellStart"/>
            <w:r w:rsidRPr="00331621">
              <w:rPr>
                <w:rFonts w:eastAsia="Times New Roman"/>
                <w:color w:val="000000"/>
                <w:sz w:val="20"/>
                <w:szCs w:val="20"/>
              </w:rPr>
              <w:t>eMethod</w:t>
            </w:r>
            <w:proofErr w:type="spellEnd"/>
            <w:r w:rsidRPr="00331621">
              <w:rPr>
                <w:rFonts w:eastAsia="Times New Roman"/>
                <w:color w:val="000000"/>
                <w:sz w:val="20"/>
                <w:szCs w:val="20"/>
              </w:rPr>
              <w:t xml:space="preserve"> </w:t>
            </w:r>
            <w:r>
              <w:rPr>
                <w:rFonts w:eastAsia="Times New Roman"/>
                <w:color w:val="000000"/>
                <w:sz w:val="20"/>
                <w:szCs w:val="20"/>
              </w:rPr>
              <w:t>3</w:t>
            </w:r>
          </w:p>
        </w:tc>
        <w:tc>
          <w:tcPr>
            <w:tcW w:w="5988" w:type="dxa"/>
          </w:tcPr>
          <w:p w14:paraId="727466D6" w14:textId="77777777" w:rsidR="0016775A" w:rsidRPr="00331621" w:rsidRDefault="0016775A" w:rsidP="001D46E1">
            <w:pPr>
              <w:rPr>
                <w:rFonts w:eastAsia="Times New Roman"/>
                <w:color w:val="000000"/>
                <w:sz w:val="20"/>
                <w:szCs w:val="20"/>
              </w:rPr>
            </w:pPr>
            <w:r w:rsidRPr="00331621">
              <w:rPr>
                <w:rFonts w:eastAsia="Times New Roman"/>
                <w:color w:val="000000"/>
                <w:sz w:val="20"/>
                <w:szCs w:val="20"/>
              </w:rPr>
              <w:t>PubMed, Embase, Cochrane librar</w:t>
            </w:r>
            <w:r>
              <w:rPr>
                <w:rFonts w:eastAsia="Times New Roman"/>
                <w:color w:val="000000"/>
                <w:sz w:val="20"/>
                <w:szCs w:val="20"/>
              </w:rPr>
              <w:t>y</w:t>
            </w:r>
            <w:r w:rsidRPr="00331621">
              <w:rPr>
                <w:rFonts w:eastAsia="Times New Roman"/>
                <w:color w:val="000000"/>
                <w:sz w:val="20"/>
                <w:szCs w:val="20"/>
              </w:rPr>
              <w:t>, and Medline</w:t>
            </w:r>
          </w:p>
        </w:tc>
      </w:tr>
      <w:tr w:rsidR="0016775A" w14:paraId="3818287E" w14:textId="77777777" w:rsidTr="001D46E1">
        <w:tc>
          <w:tcPr>
            <w:tcW w:w="4709" w:type="dxa"/>
          </w:tcPr>
          <w:p w14:paraId="0E13C357"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Search software used, name and version, including special features used (</w:t>
            </w:r>
            <w:proofErr w:type="spellStart"/>
            <w:r w:rsidRPr="00706F6F">
              <w:rPr>
                <w:rFonts w:ascii="Arial" w:eastAsia="Times New Roman" w:hAnsi="Arial" w:cs="Arial"/>
                <w:sz w:val="20"/>
                <w:szCs w:val="20"/>
              </w:rPr>
              <w:t>eg</w:t>
            </w:r>
            <w:proofErr w:type="spellEnd"/>
            <w:r w:rsidRPr="00706F6F">
              <w:rPr>
                <w:rFonts w:ascii="Arial" w:eastAsia="Times New Roman" w:hAnsi="Arial" w:cs="Arial"/>
                <w:sz w:val="20"/>
                <w:szCs w:val="20"/>
              </w:rPr>
              <w:t>, explosion)</w:t>
            </w:r>
          </w:p>
        </w:tc>
        <w:tc>
          <w:tcPr>
            <w:tcW w:w="1240" w:type="dxa"/>
          </w:tcPr>
          <w:p w14:paraId="2739ABE9"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6A84D22C" w14:textId="77777777" w:rsidR="0016775A" w:rsidRPr="00331621" w:rsidRDefault="0016775A" w:rsidP="001D46E1">
            <w:pPr>
              <w:jc w:val="center"/>
              <w:rPr>
                <w:rFonts w:eastAsia="Times New Roman"/>
                <w:sz w:val="20"/>
                <w:szCs w:val="20"/>
              </w:rPr>
            </w:pPr>
            <w:proofErr w:type="spellStart"/>
            <w:r w:rsidRPr="00331621">
              <w:rPr>
                <w:rFonts w:eastAsia="Times New Roman"/>
                <w:color w:val="000000"/>
                <w:sz w:val="20"/>
                <w:szCs w:val="20"/>
              </w:rPr>
              <w:t>eMethod</w:t>
            </w:r>
            <w:proofErr w:type="spellEnd"/>
            <w:r w:rsidRPr="00331621">
              <w:rPr>
                <w:rFonts w:eastAsia="Times New Roman"/>
                <w:color w:val="000000"/>
                <w:sz w:val="20"/>
                <w:szCs w:val="20"/>
              </w:rPr>
              <w:t xml:space="preserve"> </w:t>
            </w:r>
            <w:r>
              <w:rPr>
                <w:rFonts w:eastAsia="Times New Roman"/>
                <w:color w:val="000000"/>
                <w:sz w:val="20"/>
                <w:szCs w:val="20"/>
              </w:rPr>
              <w:t>3</w:t>
            </w:r>
          </w:p>
        </w:tc>
        <w:tc>
          <w:tcPr>
            <w:tcW w:w="5988" w:type="dxa"/>
          </w:tcPr>
          <w:p w14:paraId="047FDB99" w14:textId="77777777" w:rsidR="0016775A" w:rsidRPr="00331621" w:rsidRDefault="0016775A" w:rsidP="001D46E1">
            <w:pPr>
              <w:rPr>
                <w:rFonts w:eastAsia="Times New Roman"/>
                <w:color w:val="000000"/>
                <w:sz w:val="20"/>
                <w:szCs w:val="20"/>
              </w:rPr>
            </w:pPr>
            <w:r w:rsidRPr="00331621">
              <w:rPr>
                <w:rFonts w:eastAsia="Times New Roman"/>
                <w:color w:val="000000"/>
                <w:sz w:val="20"/>
                <w:szCs w:val="20"/>
              </w:rPr>
              <w:t xml:space="preserve">Endnote X 9.3 was used to manage reference </w:t>
            </w:r>
          </w:p>
        </w:tc>
      </w:tr>
      <w:tr w:rsidR="0016775A" w14:paraId="77E51156" w14:textId="77777777" w:rsidTr="001D46E1">
        <w:tc>
          <w:tcPr>
            <w:tcW w:w="4709" w:type="dxa"/>
          </w:tcPr>
          <w:p w14:paraId="11D62E30"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Use of hand searching (</w:t>
            </w:r>
            <w:proofErr w:type="spellStart"/>
            <w:r w:rsidRPr="00706F6F">
              <w:rPr>
                <w:rFonts w:ascii="Arial" w:eastAsia="Times New Roman" w:hAnsi="Arial" w:cs="Arial"/>
                <w:sz w:val="20"/>
                <w:szCs w:val="20"/>
              </w:rPr>
              <w:t>eg</w:t>
            </w:r>
            <w:proofErr w:type="spellEnd"/>
            <w:r w:rsidRPr="00706F6F">
              <w:rPr>
                <w:rFonts w:ascii="Arial" w:eastAsia="Times New Roman" w:hAnsi="Arial" w:cs="Arial"/>
                <w:sz w:val="20"/>
                <w:szCs w:val="20"/>
              </w:rPr>
              <w:t>, reference lists of obtained articles)</w:t>
            </w:r>
          </w:p>
        </w:tc>
        <w:tc>
          <w:tcPr>
            <w:tcW w:w="1240" w:type="dxa"/>
          </w:tcPr>
          <w:p w14:paraId="60B694B1"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57733F6A" w14:textId="77777777" w:rsidR="0016775A" w:rsidRPr="00331621" w:rsidRDefault="0016775A" w:rsidP="001D46E1">
            <w:pPr>
              <w:jc w:val="center"/>
              <w:rPr>
                <w:rFonts w:eastAsia="Times New Roman"/>
                <w:sz w:val="20"/>
                <w:szCs w:val="20"/>
              </w:rPr>
            </w:pPr>
            <w:proofErr w:type="spellStart"/>
            <w:r w:rsidRPr="00331621">
              <w:rPr>
                <w:rFonts w:eastAsia="Times New Roman"/>
                <w:color w:val="000000"/>
                <w:sz w:val="20"/>
                <w:szCs w:val="20"/>
              </w:rPr>
              <w:t>eMethod</w:t>
            </w:r>
            <w:proofErr w:type="spellEnd"/>
            <w:r w:rsidRPr="00331621">
              <w:rPr>
                <w:rFonts w:eastAsia="Times New Roman"/>
                <w:color w:val="000000"/>
                <w:sz w:val="20"/>
                <w:szCs w:val="20"/>
              </w:rPr>
              <w:t xml:space="preserve"> </w:t>
            </w:r>
            <w:r>
              <w:rPr>
                <w:rFonts w:eastAsia="Times New Roman"/>
                <w:color w:val="000000"/>
                <w:sz w:val="20"/>
                <w:szCs w:val="20"/>
              </w:rPr>
              <w:t>3</w:t>
            </w:r>
          </w:p>
        </w:tc>
        <w:tc>
          <w:tcPr>
            <w:tcW w:w="5988" w:type="dxa"/>
          </w:tcPr>
          <w:p w14:paraId="7B549BAC" w14:textId="77777777" w:rsidR="0016775A" w:rsidRPr="00331621" w:rsidRDefault="0016775A" w:rsidP="001D46E1">
            <w:pPr>
              <w:rPr>
                <w:rFonts w:eastAsia="Times New Roman"/>
                <w:color w:val="000000"/>
                <w:sz w:val="20"/>
                <w:szCs w:val="20"/>
              </w:rPr>
            </w:pPr>
            <w:r w:rsidRPr="00331621">
              <w:rPr>
                <w:rFonts w:eastAsia="Times New Roman"/>
                <w:sz w:val="20"/>
                <w:szCs w:val="20"/>
              </w:rPr>
              <w:t>We searched bibliographies of retrieved references.</w:t>
            </w:r>
          </w:p>
        </w:tc>
      </w:tr>
      <w:tr w:rsidR="0016775A" w14:paraId="28C04804" w14:textId="77777777" w:rsidTr="001D46E1">
        <w:tc>
          <w:tcPr>
            <w:tcW w:w="4709" w:type="dxa"/>
          </w:tcPr>
          <w:p w14:paraId="29D71A30"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List of citations located and those excluded, including justification</w:t>
            </w:r>
          </w:p>
        </w:tc>
        <w:tc>
          <w:tcPr>
            <w:tcW w:w="1240" w:type="dxa"/>
          </w:tcPr>
          <w:p w14:paraId="3C146659"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75A74609" w14:textId="77777777" w:rsidR="0016775A" w:rsidRPr="00331621" w:rsidRDefault="0016775A" w:rsidP="001D46E1">
            <w:pPr>
              <w:jc w:val="center"/>
              <w:rPr>
                <w:rFonts w:eastAsia="Times New Roman"/>
                <w:sz w:val="20"/>
                <w:szCs w:val="20"/>
              </w:rPr>
            </w:pPr>
            <w:proofErr w:type="spellStart"/>
            <w:r w:rsidRPr="00331621">
              <w:rPr>
                <w:rFonts w:eastAsia="Times New Roman"/>
                <w:color w:val="000000"/>
                <w:sz w:val="20"/>
                <w:szCs w:val="20"/>
              </w:rPr>
              <w:t>eResult</w:t>
            </w:r>
            <w:proofErr w:type="spellEnd"/>
            <w:r w:rsidRPr="00331621">
              <w:rPr>
                <w:rFonts w:eastAsia="Times New Roman"/>
                <w:color w:val="000000"/>
                <w:sz w:val="20"/>
                <w:szCs w:val="20"/>
              </w:rPr>
              <w:t xml:space="preserve"> 1</w:t>
            </w:r>
          </w:p>
        </w:tc>
        <w:tc>
          <w:tcPr>
            <w:tcW w:w="5988" w:type="dxa"/>
          </w:tcPr>
          <w:p w14:paraId="2D36C214" w14:textId="77777777" w:rsidR="0016775A" w:rsidRPr="00331621" w:rsidRDefault="0016775A" w:rsidP="001D46E1">
            <w:pPr>
              <w:rPr>
                <w:rFonts w:eastAsia="Times New Roman"/>
                <w:color w:val="000000"/>
                <w:sz w:val="20"/>
                <w:szCs w:val="20"/>
              </w:rPr>
            </w:pPr>
            <w:r w:rsidRPr="00331621">
              <w:rPr>
                <w:rFonts w:eastAsia="Times New Roman"/>
                <w:color w:val="000000"/>
                <w:sz w:val="20"/>
                <w:szCs w:val="20"/>
              </w:rPr>
              <w:t xml:space="preserve">As shown in </w:t>
            </w:r>
            <w:proofErr w:type="spellStart"/>
            <w:r w:rsidRPr="00331621">
              <w:rPr>
                <w:rFonts w:eastAsia="Times New Roman"/>
                <w:color w:val="000000"/>
                <w:sz w:val="20"/>
                <w:szCs w:val="20"/>
              </w:rPr>
              <w:t>eResult</w:t>
            </w:r>
            <w:proofErr w:type="spellEnd"/>
            <w:r w:rsidRPr="00331621">
              <w:rPr>
                <w:rFonts w:eastAsia="Times New Roman"/>
                <w:color w:val="000000"/>
                <w:sz w:val="20"/>
                <w:szCs w:val="20"/>
              </w:rPr>
              <w:t xml:space="preserve"> 1</w:t>
            </w:r>
          </w:p>
        </w:tc>
      </w:tr>
      <w:tr w:rsidR="0016775A" w14:paraId="3EF274BD" w14:textId="77777777" w:rsidTr="001D46E1">
        <w:tc>
          <w:tcPr>
            <w:tcW w:w="4709" w:type="dxa"/>
          </w:tcPr>
          <w:p w14:paraId="7397979E"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color w:val="000000"/>
                <w:sz w:val="20"/>
                <w:szCs w:val="20"/>
              </w:rPr>
              <w:t>Method for addressing articles published in languages other than English</w:t>
            </w:r>
          </w:p>
        </w:tc>
        <w:tc>
          <w:tcPr>
            <w:tcW w:w="1240" w:type="dxa"/>
          </w:tcPr>
          <w:p w14:paraId="19A08442"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3DFE9532" w14:textId="77777777" w:rsidR="0016775A" w:rsidRPr="00331621" w:rsidRDefault="0016775A" w:rsidP="001D46E1">
            <w:pPr>
              <w:jc w:val="center"/>
              <w:rPr>
                <w:rFonts w:eastAsia="Times New Roman"/>
                <w:sz w:val="20"/>
                <w:szCs w:val="20"/>
              </w:rPr>
            </w:pPr>
            <w:r w:rsidRPr="00331621">
              <w:rPr>
                <w:rFonts w:eastAsia="Times New Roman"/>
                <w:sz w:val="20"/>
                <w:szCs w:val="20"/>
              </w:rPr>
              <w:t>N/A</w:t>
            </w:r>
          </w:p>
        </w:tc>
        <w:tc>
          <w:tcPr>
            <w:tcW w:w="5988" w:type="dxa"/>
          </w:tcPr>
          <w:p w14:paraId="6AAE61FF" w14:textId="77777777" w:rsidR="0016775A" w:rsidRPr="00331621" w:rsidRDefault="0016775A" w:rsidP="001D46E1">
            <w:pPr>
              <w:rPr>
                <w:rFonts w:eastAsia="Times New Roman"/>
                <w:color w:val="000000"/>
                <w:sz w:val="20"/>
                <w:szCs w:val="20"/>
              </w:rPr>
            </w:pPr>
            <w:r w:rsidRPr="00331621">
              <w:rPr>
                <w:rFonts w:eastAsia="Times New Roman"/>
                <w:color w:val="000000"/>
                <w:sz w:val="20"/>
                <w:szCs w:val="20"/>
              </w:rPr>
              <w:t>We used translation software for addressing articles published in languages.</w:t>
            </w:r>
          </w:p>
        </w:tc>
      </w:tr>
      <w:tr w:rsidR="0016775A" w14:paraId="5716A3D1" w14:textId="77777777" w:rsidTr="001D46E1">
        <w:tc>
          <w:tcPr>
            <w:tcW w:w="4709" w:type="dxa"/>
          </w:tcPr>
          <w:p w14:paraId="76754F39"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lastRenderedPageBreak/>
              <w:t>Method of handling abstracts and unpublished studies</w:t>
            </w:r>
          </w:p>
        </w:tc>
        <w:tc>
          <w:tcPr>
            <w:tcW w:w="1240" w:type="dxa"/>
          </w:tcPr>
          <w:p w14:paraId="0D6D3260" w14:textId="77777777" w:rsidR="0016775A" w:rsidRPr="00331621" w:rsidRDefault="0016775A" w:rsidP="001D46E1">
            <w:pPr>
              <w:jc w:val="center"/>
              <w:rPr>
                <w:rFonts w:eastAsia="Times New Roman"/>
                <w:sz w:val="20"/>
                <w:szCs w:val="20"/>
              </w:rPr>
            </w:pPr>
          </w:p>
        </w:tc>
        <w:tc>
          <w:tcPr>
            <w:tcW w:w="2126" w:type="dxa"/>
          </w:tcPr>
          <w:p w14:paraId="3132394F" w14:textId="77777777" w:rsidR="0016775A" w:rsidRPr="00331621" w:rsidRDefault="0016775A" w:rsidP="001D46E1">
            <w:pPr>
              <w:jc w:val="center"/>
              <w:rPr>
                <w:rFonts w:eastAsia="Times New Roman"/>
                <w:sz w:val="20"/>
                <w:szCs w:val="20"/>
              </w:rPr>
            </w:pPr>
          </w:p>
        </w:tc>
        <w:tc>
          <w:tcPr>
            <w:tcW w:w="5988" w:type="dxa"/>
          </w:tcPr>
          <w:p w14:paraId="6ECD5A85" w14:textId="77777777" w:rsidR="0016775A" w:rsidRPr="00331621" w:rsidRDefault="0016775A" w:rsidP="001D46E1">
            <w:pPr>
              <w:rPr>
                <w:rFonts w:eastAsia="Times New Roman"/>
                <w:color w:val="000000"/>
                <w:sz w:val="20"/>
                <w:szCs w:val="20"/>
              </w:rPr>
            </w:pPr>
            <w:r w:rsidRPr="00331621">
              <w:rPr>
                <w:rFonts w:eastAsia="Times New Roman"/>
                <w:color w:val="000000"/>
                <w:sz w:val="20"/>
                <w:szCs w:val="20"/>
              </w:rPr>
              <w:t>We included conference abstract.</w:t>
            </w:r>
          </w:p>
        </w:tc>
      </w:tr>
      <w:tr w:rsidR="0016775A" w14:paraId="72CA9362" w14:textId="77777777" w:rsidTr="001D46E1">
        <w:tc>
          <w:tcPr>
            <w:tcW w:w="4709" w:type="dxa"/>
          </w:tcPr>
          <w:p w14:paraId="1A975A60"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color w:val="000000"/>
                <w:sz w:val="20"/>
                <w:szCs w:val="20"/>
              </w:rPr>
              <w:t>Description of any contact with authors</w:t>
            </w:r>
          </w:p>
        </w:tc>
        <w:tc>
          <w:tcPr>
            <w:tcW w:w="1240" w:type="dxa"/>
          </w:tcPr>
          <w:p w14:paraId="3B72D95C"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40097903" w14:textId="77777777" w:rsidR="0016775A" w:rsidRPr="00331621" w:rsidRDefault="0016775A" w:rsidP="001D46E1">
            <w:pPr>
              <w:jc w:val="center"/>
              <w:rPr>
                <w:rFonts w:eastAsia="Times New Roman"/>
                <w:sz w:val="20"/>
                <w:szCs w:val="20"/>
              </w:rPr>
            </w:pPr>
            <w:r w:rsidRPr="00331621">
              <w:rPr>
                <w:rFonts w:eastAsia="Times New Roman"/>
                <w:color w:val="000000"/>
                <w:sz w:val="20"/>
                <w:szCs w:val="20"/>
              </w:rPr>
              <w:t>N/A</w:t>
            </w:r>
          </w:p>
        </w:tc>
        <w:tc>
          <w:tcPr>
            <w:tcW w:w="5988" w:type="dxa"/>
          </w:tcPr>
          <w:p w14:paraId="467432B8" w14:textId="77777777" w:rsidR="0016775A" w:rsidRPr="00331621" w:rsidRDefault="0016775A" w:rsidP="001D46E1">
            <w:pPr>
              <w:rPr>
                <w:rFonts w:eastAsia="Times New Roman"/>
                <w:color w:val="000000"/>
                <w:sz w:val="20"/>
                <w:szCs w:val="20"/>
              </w:rPr>
            </w:pPr>
            <w:r w:rsidRPr="00331621">
              <w:rPr>
                <w:rFonts w:eastAsia="Times New Roman"/>
                <w:color w:val="000000"/>
                <w:sz w:val="20"/>
                <w:szCs w:val="20"/>
              </w:rPr>
              <w:t>It is unnecessary to contact authors as the data were publicly available.</w:t>
            </w:r>
          </w:p>
        </w:tc>
      </w:tr>
      <w:tr w:rsidR="0016775A" w14:paraId="7B326B0E" w14:textId="77777777" w:rsidTr="001D46E1">
        <w:tc>
          <w:tcPr>
            <w:tcW w:w="4709" w:type="dxa"/>
          </w:tcPr>
          <w:p w14:paraId="60850EEF"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b/>
                <w:sz w:val="20"/>
                <w:szCs w:val="20"/>
              </w:rPr>
              <w:t>Reporting of Methods</w:t>
            </w:r>
          </w:p>
          <w:p w14:paraId="6B9ADC3C" w14:textId="77777777" w:rsidR="0016775A" w:rsidRPr="00706F6F" w:rsidRDefault="0016775A" w:rsidP="001D46E1">
            <w:pPr>
              <w:rPr>
                <w:rFonts w:ascii="Arial" w:eastAsia="Times New Roman" w:hAnsi="Arial" w:cs="Arial"/>
                <w:b/>
                <w:sz w:val="20"/>
                <w:szCs w:val="20"/>
              </w:rPr>
            </w:pPr>
          </w:p>
        </w:tc>
        <w:tc>
          <w:tcPr>
            <w:tcW w:w="1240" w:type="dxa"/>
          </w:tcPr>
          <w:p w14:paraId="2EFFDBD7" w14:textId="77777777" w:rsidR="0016775A" w:rsidRPr="00331621" w:rsidRDefault="0016775A" w:rsidP="001D46E1">
            <w:pPr>
              <w:jc w:val="center"/>
              <w:rPr>
                <w:rFonts w:eastAsia="Times New Roman"/>
                <w:sz w:val="20"/>
                <w:szCs w:val="20"/>
              </w:rPr>
            </w:pPr>
          </w:p>
        </w:tc>
        <w:tc>
          <w:tcPr>
            <w:tcW w:w="2126" w:type="dxa"/>
          </w:tcPr>
          <w:p w14:paraId="28A18C44" w14:textId="77777777" w:rsidR="0016775A" w:rsidRPr="00331621" w:rsidRDefault="0016775A" w:rsidP="001D46E1">
            <w:pPr>
              <w:jc w:val="center"/>
              <w:rPr>
                <w:rFonts w:eastAsia="Times New Roman"/>
                <w:sz w:val="20"/>
                <w:szCs w:val="20"/>
              </w:rPr>
            </w:pPr>
          </w:p>
        </w:tc>
        <w:tc>
          <w:tcPr>
            <w:tcW w:w="5988" w:type="dxa"/>
          </w:tcPr>
          <w:p w14:paraId="588ED947" w14:textId="77777777" w:rsidR="0016775A" w:rsidRPr="00331621" w:rsidRDefault="0016775A" w:rsidP="001D46E1">
            <w:pPr>
              <w:rPr>
                <w:rFonts w:eastAsia="Times New Roman"/>
                <w:sz w:val="20"/>
                <w:szCs w:val="20"/>
              </w:rPr>
            </w:pPr>
          </w:p>
        </w:tc>
      </w:tr>
      <w:tr w:rsidR="0016775A" w14:paraId="4A6631EC" w14:textId="77777777" w:rsidTr="001D46E1">
        <w:tc>
          <w:tcPr>
            <w:tcW w:w="4709" w:type="dxa"/>
          </w:tcPr>
          <w:p w14:paraId="5841F85D"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Description of relevance or appropriateness of studies assembled for assessing the hypothesis to be tested</w:t>
            </w:r>
          </w:p>
        </w:tc>
        <w:tc>
          <w:tcPr>
            <w:tcW w:w="1240" w:type="dxa"/>
          </w:tcPr>
          <w:p w14:paraId="75E1E06C"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756B8ADD" w14:textId="77777777" w:rsidR="0016775A" w:rsidRPr="00331621" w:rsidRDefault="0016775A" w:rsidP="001D46E1">
            <w:pPr>
              <w:jc w:val="center"/>
              <w:rPr>
                <w:rFonts w:eastAsia="Times New Roman"/>
                <w:color w:val="000000"/>
                <w:sz w:val="20"/>
                <w:szCs w:val="20"/>
              </w:rPr>
            </w:pPr>
            <w:r w:rsidRPr="00331621">
              <w:rPr>
                <w:rFonts w:eastAsia="Times New Roman"/>
                <w:color w:val="000000"/>
                <w:sz w:val="20"/>
                <w:szCs w:val="20"/>
              </w:rPr>
              <w:t>8</w:t>
            </w:r>
          </w:p>
        </w:tc>
        <w:tc>
          <w:tcPr>
            <w:tcW w:w="5988" w:type="dxa"/>
          </w:tcPr>
          <w:p w14:paraId="39BB3566" w14:textId="77777777" w:rsidR="0016775A" w:rsidRPr="00331621" w:rsidRDefault="0016775A" w:rsidP="001D46E1">
            <w:pPr>
              <w:rPr>
                <w:rFonts w:eastAsia="Times New Roman"/>
                <w:color w:val="000000"/>
                <w:sz w:val="20"/>
                <w:szCs w:val="20"/>
              </w:rPr>
            </w:pPr>
            <w:r w:rsidRPr="00331621">
              <w:rPr>
                <w:rFonts w:eastAsia="Times New Roman"/>
                <w:color w:val="000000"/>
                <w:sz w:val="20"/>
                <w:szCs w:val="20"/>
              </w:rPr>
              <w:t xml:space="preserve">(1) randomized controlled trials, prospective or retrospective cohort </w:t>
            </w:r>
            <w:proofErr w:type="gramStart"/>
            <w:r w:rsidRPr="00331621">
              <w:rPr>
                <w:rFonts w:eastAsia="Times New Roman"/>
                <w:color w:val="000000"/>
                <w:sz w:val="20"/>
                <w:szCs w:val="20"/>
              </w:rPr>
              <w:t>studies;</w:t>
            </w:r>
            <w:proofErr w:type="gramEnd"/>
            <w:r w:rsidRPr="00331621">
              <w:rPr>
                <w:rFonts w:eastAsia="Times New Roman"/>
                <w:color w:val="000000"/>
                <w:sz w:val="20"/>
                <w:szCs w:val="20"/>
              </w:rPr>
              <w:t xml:space="preserve"> </w:t>
            </w:r>
          </w:p>
          <w:p w14:paraId="5DFC604C" w14:textId="77777777" w:rsidR="0016775A" w:rsidRPr="00331621" w:rsidRDefault="0016775A" w:rsidP="001D46E1">
            <w:pPr>
              <w:rPr>
                <w:rFonts w:eastAsia="Times New Roman"/>
                <w:color w:val="000000"/>
                <w:sz w:val="20"/>
                <w:szCs w:val="20"/>
              </w:rPr>
            </w:pPr>
            <w:r w:rsidRPr="00331621">
              <w:rPr>
                <w:rFonts w:eastAsia="Times New Roman"/>
                <w:color w:val="000000"/>
                <w:sz w:val="20"/>
                <w:szCs w:val="20"/>
              </w:rPr>
              <w:t xml:space="preserve">(2) studies involving adult patients aged over 18 with cancers receiving ICI or </w:t>
            </w:r>
            <w:proofErr w:type="gramStart"/>
            <w:r w:rsidRPr="00331621">
              <w:rPr>
                <w:rFonts w:eastAsia="Times New Roman"/>
                <w:color w:val="000000"/>
                <w:sz w:val="20"/>
                <w:szCs w:val="20"/>
              </w:rPr>
              <w:t>chemotherapy;</w:t>
            </w:r>
            <w:proofErr w:type="gramEnd"/>
          </w:p>
          <w:p w14:paraId="36072012" w14:textId="77777777" w:rsidR="0016775A" w:rsidRPr="00331621" w:rsidRDefault="0016775A" w:rsidP="001D46E1">
            <w:pPr>
              <w:rPr>
                <w:rFonts w:eastAsia="Times New Roman"/>
                <w:color w:val="000000"/>
                <w:sz w:val="20"/>
                <w:szCs w:val="20"/>
              </w:rPr>
            </w:pPr>
            <w:r w:rsidRPr="00331621">
              <w:rPr>
                <w:rFonts w:eastAsia="Times New Roman"/>
                <w:color w:val="000000"/>
                <w:sz w:val="20"/>
                <w:szCs w:val="20"/>
              </w:rPr>
              <w:t>(3) studies reporting at least one comparative survival outcome</w:t>
            </w:r>
          </w:p>
        </w:tc>
      </w:tr>
      <w:tr w:rsidR="0016775A" w14:paraId="7F079DE1" w14:textId="77777777" w:rsidTr="001D46E1">
        <w:tc>
          <w:tcPr>
            <w:tcW w:w="4709" w:type="dxa"/>
          </w:tcPr>
          <w:p w14:paraId="4D960D57"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Rationale for the selection and coding of data (</w:t>
            </w:r>
            <w:proofErr w:type="spellStart"/>
            <w:r w:rsidRPr="00706F6F">
              <w:rPr>
                <w:rFonts w:ascii="Arial" w:eastAsia="Times New Roman" w:hAnsi="Arial" w:cs="Arial"/>
                <w:sz w:val="20"/>
                <w:szCs w:val="20"/>
              </w:rPr>
              <w:t>eg</w:t>
            </w:r>
            <w:proofErr w:type="spellEnd"/>
            <w:r w:rsidRPr="00706F6F">
              <w:rPr>
                <w:rFonts w:ascii="Arial" w:eastAsia="Times New Roman" w:hAnsi="Arial" w:cs="Arial"/>
                <w:sz w:val="20"/>
                <w:szCs w:val="20"/>
              </w:rPr>
              <w:t>, sound clinical principles or convenience)</w:t>
            </w:r>
          </w:p>
        </w:tc>
        <w:tc>
          <w:tcPr>
            <w:tcW w:w="1240" w:type="dxa"/>
          </w:tcPr>
          <w:p w14:paraId="108A9DF2"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30DA1080" w14:textId="77777777" w:rsidR="0016775A" w:rsidRPr="00331621" w:rsidRDefault="0016775A" w:rsidP="001D46E1">
            <w:pPr>
              <w:jc w:val="center"/>
              <w:rPr>
                <w:rFonts w:eastAsia="Times New Roman"/>
                <w:sz w:val="20"/>
                <w:szCs w:val="20"/>
              </w:rPr>
            </w:pPr>
            <w:r w:rsidRPr="00331621">
              <w:rPr>
                <w:rFonts w:eastAsia="Times New Roman"/>
                <w:color w:val="000000"/>
                <w:sz w:val="20"/>
                <w:szCs w:val="20"/>
              </w:rPr>
              <w:t>8</w:t>
            </w:r>
          </w:p>
        </w:tc>
        <w:tc>
          <w:tcPr>
            <w:tcW w:w="5988" w:type="dxa"/>
          </w:tcPr>
          <w:p w14:paraId="38B7D232" w14:textId="77777777" w:rsidR="0016775A" w:rsidRPr="00331621" w:rsidRDefault="0016775A" w:rsidP="001D46E1">
            <w:pPr>
              <w:rPr>
                <w:rFonts w:eastAsia="Times New Roman"/>
                <w:color w:val="000000"/>
                <w:sz w:val="20"/>
                <w:szCs w:val="20"/>
              </w:rPr>
            </w:pPr>
            <w:r w:rsidRPr="00331621">
              <w:rPr>
                <w:rFonts w:eastAsia="Times New Roman"/>
                <w:color w:val="000000"/>
                <w:sz w:val="20"/>
                <w:szCs w:val="20"/>
              </w:rPr>
              <w:t>T</w:t>
            </w:r>
            <w:r>
              <w:rPr>
                <w:rFonts w:eastAsia="Times New Roman"/>
                <w:color w:val="000000"/>
                <w:sz w:val="20"/>
                <w:szCs w:val="20"/>
              </w:rPr>
              <w:t>wo</w:t>
            </w:r>
            <w:r w:rsidRPr="00331621">
              <w:rPr>
                <w:rFonts w:eastAsia="Times New Roman"/>
                <w:color w:val="000000"/>
                <w:sz w:val="20"/>
                <w:szCs w:val="20"/>
              </w:rPr>
              <w:t xml:space="preserve"> investigators (</w:t>
            </w:r>
            <w:r>
              <w:rPr>
                <w:rFonts w:eastAsia="Times New Roman"/>
                <w:color w:val="000000"/>
                <w:sz w:val="20"/>
                <w:szCs w:val="20"/>
              </w:rPr>
              <w:t xml:space="preserve">T.H.W </w:t>
            </w:r>
            <w:r w:rsidRPr="00331621">
              <w:rPr>
                <w:rFonts w:eastAsia="Times New Roman"/>
                <w:color w:val="000000"/>
                <w:sz w:val="20"/>
                <w:szCs w:val="20"/>
              </w:rPr>
              <w:t xml:space="preserve">and </w:t>
            </w:r>
            <w:r>
              <w:rPr>
                <w:rFonts w:eastAsia="Times New Roman"/>
                <w:color w:val="000000"/>
                <w:sz w:val="20"/>
                <w:szCs w:val="20"/>
              </w:rPr>
              <w:t>Y.S.L</w:t>
            </w:r>
            <w:r w:rsidRPr="00331621">
              <w:rPr>
                <w:rFonts w:eastAsia="Times New Roman"/>
                <w:color w:val="000000"/>
                <w:sz w:val="20"/>
                <w:szCs w:val="20"/>
              </w:rPr>
              <w:t>) independently extracted relevant information from eligible articles.</w:t>
            </w:r>
          </w:p>
        </w:tc>
      </w:tr>
      <w:tr w:rsidR="0016775A" w14:paraId="65679C47" w14:textId="77777777" w:rsidTr="001D46E1">
        <w:tc>
          <w:tcPr>
            <w:tcW w:w="4709" w:type="dxa"/>
          </w:tcPr>
          <w:p w14:paraId="6240B925" w14:textId="77777777" w:rsidR="0016775A" w:rsidRPr="00E57DE6" w:rsidRDefault="0016775A" w:rsidP="001D46E1">
            <w:pPr>
              <w:rPr>
                <w:rFonts w:ascii="Arial" w:eastAsia="Times New Roman" w:hAnsi="Arial" w:cs="Arial"/>
                <w:sz w:val="20"/>
                <w:szCs w:val="20"/>
              </w:rPr>
            </w:pPr>
            <w:r w:rsidRPr="00E57DE6">
              <w:rPr>
                <w:rFonts w:ascii="Arial" w:eastAsia="Times New Roman" w:hAnsi="Arial" w:cs="Arial"/>
                <w:sz w:val="20"/>
                <w:szCs w:val="20"/>
              </w:rPr>
              <w:t>Documentation of how data were classified and coded (</w:t>
            </w:r>
            <w:proofErr w:type="spellStart"/>
            <w:r w:rsidRPr="00E57DE6">
              <w:rPr>
                <w:rFonts w:ascii="Arial" w:eastAsia="Times New Roman" w:hAnsi="Arial" w:cs="Arial"/>
                <w:sz w:val="20"/>
                <w:szCs w:val="20"/>
              </w:rPr>
              <w:t>eg</w:t>
            </w:r>
            <w:proofErr w:type="spellEnd"/>
            <w:r w:rsidRPr="00E57DE6">
              <w:rPr>
                <w:rFonts w:ascii="Arial" w:eastAsia="Times New Roman" w:hAnsi="Arial" w:cs="Arial"/>
                <w:sz w:val="20"/>
                <w:szCs w:val="20"/>
              </w:rPr>
              <w:t>, multiple raters, blinding, and interrater reliability)</w:t>
            </w:r>
          </w:p>
        </w:tc>
        <w:tc>
          <w:tcPr>
            <w:tcW w:w="1240" w:type="dxa"/>
          </w:tcPr>
          <w:p w14:paraId="680BBCBF"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2554D257" w14:textId="77777777" w:rsidR="0016775A" w:rsidRPr="00331621" w:rsidRDefault="0016775A" w:rsidP="001D46E1">
            <w:pPr>
              <w:jc w:val="center"/>
              <w:rPr>
                <w:rFonts w:eastAsia="Times New Roman"/>
                <w:sz w:val="20"/>
                <w:szCs w:val="20"/>
              </w:rPr>
            </w:pPr>
            <w:r>
              <w:rPr>
                <w:rFonts w:eastAsia="Times New Roman"/>
                <w:sz w:val="20"/>
                <w:szCs w:val="20"/>
              </w:rPr>
              <w:t>8</w:t>
            </w:r>
          </w:p>
        </w:tc>
        <w:tc>
          <w:tcPr>
            <w:tcW w:w="5988" w:type="dxa"/>
          </w:tcPr>
          <w:p w14:paraId="42161D1C" w14:textId="77777777" w:rsidR="0016775A" w:rsidRPr="00331621" w:rsidRDefault="0016775A" w:rsidP="001D46E1">
            <w:pPr>
              <w:rPr>
                <w:rFonts w:eastAsia="Times New Roman"/>
                <w:color w:val="000000"/>
                <w:sz w:val="20"/>
                <w:szCs w:val="20"/>
              </w:rPr>
            </w:pPr>
            <w:r w:rsidRPr="00331621">
              <w:rPr>
                <w:rFonts w:eastAsia="Times New Roman"/>
                <w:color w:val="000000"/>
                <w:sz w:val="20"/>
                <w:szCs w:val="20"/>
              </w:rPr>
              <w:t xml:space="preserve">Details of extraction are in </w:t>
            </w:r>
            <w:r>
              <w:rPr>
                <w:rFonts w:eastAsia="Times New Roman"/>
                <w:color w:val="000000"/>
                <w:sz w:val="20"/>
                <w:szCs w:val="20"/>
              </w:rPr>
              <w:t>page 8</w:t>
            </w:r>
            <w:r w:rsidRPr="00331621">
              <w:rPr>
                <w:rFonts w:eastAsia="Times New Roman"/>
                <w:color w:val="000000"/>
                <w:sz w:val="20"/>
                <w:szCs w:val="20"/>
              </w:rPr>
              <w:t>.</w:t>
            </w:r>
          </w:p>
        </w:tc>
      </w:tr>
      <w:tr w:rsidR="0016775A" w14:paraId="497B56A7" w14:textId="77777777" w:rsidTr="001D46E1">
        <w:tc>
          <w:tcPr>
            <w:tcW w:w="4709" w:type="dxa"/>
          </w:tcPr>
          <w:p w14:paraId="52E33937" w14:textId="77777777" w:rsidR="0016775A" w:rsidRPr="00E57DE6" w:rsidRDefault="0016775A" w:rsidP="001D46E1">
            <w:pPr>
              <w:rPr>
                <w:rFonts w:ascii="Arial" w:eastAsia="Times New Roman" w:hAnsi="Arial" w:cs="Arial"/>
                <w:sz w:val="20"/>
                <w:szCs w:val="20"/>
              </w:rPr>
            </w:pPr>
            <w:r w:rsidRPr="00E57DE6">
              <w:rPr>
                <w:rFonts w:ascii="Arial" w:eastAsia="Times New Roman" w:hAnsi="Arial" w:cs="Arial"/>
                <w:sz w:val="20"/>
                <w:szCs w:val="20"/>
              </w:rPr>
              <w:t>Assessment of confounding (</w:t>
            </w:r>
            <w:proofErr w:type="spellStart"/>
            <w:r w:rsidRPr="00E57DE6">
              <w:rPr>
                <w:rFonts w:ascii="Arial" w:eastAsia="Times New Roman" w:hAnsi="Arial" w:cs="Arial"/>
                <w:sz w:val="20"/>
                <w:szCs w:val="20"/>
              </w:rPr>
              <w:t>eg</w:t>
            </w:r>
            <w:proofErr w:type="spellEnd"/>
            <w:r w:rsidRPr="00E57DE6">
              <w:rPr>
                <w:rFonts w:ascii="Arial" w:eastAsia="Times New Roman" w:hAnsi="Arial" w:cs="Arial"/>
                <w:sz w:val="20"/>
                <w:szCs w:val="20"/>
              </w:rPr>
              <w:t>, comparability of cases and controls in studies where appropriate</w:t>
            </w:r>
          </w:p>
        </w:tc>
        <w:tc>
          <w:tcPr>
            <w:tcW w:w="1240" w:type="dxa"/>
          </w:tcPr>
          <w:p w14:paraId="7216E29F"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7300E053" w14:textId="77777777" w:rsidR="0016775A" w:rsidRPr="00331621" w:rsidRDefault="0016775A" w:rsidP="001D46E1">
            <w:pPr>
              <w:jc w:val="center"/>
              <w:rPr>
                <w:rFonts w:eastAsia="Times New Roman"/>
                <w:sz w:val="20"/>
                <w:szCs w:val="20"/>
              </w:rPr>
            </w:pPr>
            <w:r>
              <w:rPr>
                <w:rFonts w:eastAsia="Times New Roman"/>
                <w:color w:val="000000"/>
                <w:sz w:val="20"/>
                <w:szCs w:val="20"/>
              </w:rPr>
              <w:t>8</w:t>
            </w:r>
          </w:p>
        </w:tc>
        <w:tc>
          <w:tcPr>
            <w:tcW w:w="5988" w:type="dxa"/>
          </w:tcPr>
          <w:p w14:paraId="03AAC605" w14:textId="77777777" w:rsidR="0016775A" w:rsidRPr="00331621" w:rsidRDefault="0016775A" w:rsidP="001D46E1">
            <w:pPr>
              <w:rPr>
                <w:rFonts w:eastAsia="Times New Roman"/>
                <w:color w:val="000000"/>
                <w:sz w:val="20"/>
                <w:szCs w:val="20"/>
              </w:rPr>
            </w:pPr>
            <w:r w:rsidRPr="007A4759">
              <w:rPr>
                <w:rFonts w:eastAsia="Times New Roman"/>
                <w:color w:val="000000"/>
                <w:sz w:val="20"/>
                <w:szCs w:val="20"/>
              </w:rPr>
              <w:t>Two investigators (Y.C and R.B) independently completed a critical appraisal of included literature by using the Cochrane Risk of Bias tool 2.0</w:t>
            </w:r>
            <w:r w:rsidRPr="007A4759">
              <w:rPr>
                <w:rFonts w:eastAsia="Times New Roman"/>
                <w:color w:val="000000"/>
                <w:sz w:val="20"/>
                <w:szCs w:val="20"/>
                <w:vertAlign w:val="superscript"/>
              </w:rPr>
              <w:t>15</w:t>
            </w:r>
            <w:r w:rsidRPr="007A4759">
              <w:rPr>
                <w:rFonts w:eastAsia="Times New Roman"/>
                <w:color w:val="000000"/>
                <w:sz w:val="20"/>
                <w:szCs w:val="20"/>
              </w:rPr>
              <w:t xml:space="preserve"> for RCTs, and the Risk </w:t>
            </w:r>
            <w:proofErr w:type="gramStart"/>
            <w:r w:rsidRPr="007A4759">
              <w:rPr>
                <w:rFonts w:eastAsia="Times New Roman"/>
                <w:color w:val="000000"/>
                <w:sz w:val="20"/>
                <w:szCs w:val="20"/>
              </w:rPr>
              <w:t>Of</w:t>
            </w:r>
            <w:proofErr w:type="gramEnd"/>
            <w:r w:rsidRPr="007A4759">
              <w:rPr>
                <w:rFonts w:eastAsia="Times New Roman"/>
                <w:color w:val="000000"/>
                <w:sz w:val="20"/>
                <w:szCs w:val="20"/>
              </w:rPr>
              <w:t xml:space="preserve"> Bias In Non-randomized Studies of Interventions (ROBINS-I)</w:t>
            </w:r>
            <w:r w:rsidRPr="007A4759">
              <w:rPr>
                <w:rFonts w:eastAsia="Times New Roman"/>
                <w:color w:val="000000"/>
                <w:sz w:val="20"/>
                <w:szCs w:val="20"/>
                <w:vertAlign w:val="superscript"/>
              </w:rPr>
              <w:t>16</w:t>
            </w:r>
            <w:r w:rsidRPr="007A4759">
              <w:rPr>
                <w:rFonts w:eastAsia="Times New Roman"/>
                <w:color w:val="000000"/>
                <w:sz w:val="20"/>
                <w:szCs w:val="20"/>
              </w:rPr>
              <w:t xml:space="preserve"> tool for non-RCTs.</w:t>
            </w:r>
          </w:p>
        </w:tc>
      </w:tr>
      <w:tr w:rsidR="0016775A" w14:paraId="241A1ED3" w14:textId="77777777" w:rsidTr="001D46E1">
        <w:tc>
          <w:tcPr>
            <w:tcW w:w="4709" w:type="dxa"/>
          </w:tcPr>
          <w:p w14:paraId="1BB81E49"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b/>
                <w:sz w:val="20"/>
                <w:szCs w:val="20"/>
              </w:rPr>
              <w:t>Reporting Criteria</w:t>
            </w:r>
          </w:p>
          <w:p w14:paraId="016E934A" w14:textId="77777777" w:rsidR="0016775A" w:rsidRPr="00706F6F" w:rsidRDefault="0016775A" w:rsidP="001D46E1">
            <w:pPr>
              <w:rPr>
                <w:rFonts w:ascii="Arial" w:eastAsia="Times New Roman" w:hAnsi="Arial" w:cs="Arial"/>
                <w:b/>
                <w:sz w:val="20"/>
                <w:szCs w:val="20"/>
              </w:rPr>
            </w:pPr>
          </w:p>
        </w:tc>
        <w:tc>
          <w:tcPr>
            <w:tcW w:w="1240" w:type="dxa"/>
          </w:tcPr>
          <w:p w14:paraId="0A153D47" w14:textId="77777777" w:rsidR="0016775A" w:rsidRPr="00331621" w:rsidRDefault="0016775A" w:rsidP="001D46E1">
            <w:pPr>
              <w:jc w:val="center"/>
              <w:rPr>
                <w:rFonts w:eastAsia="Times New Roman"/>
                <w:sz w:val="20"/>
                <w:szCs w:val="20"/>
              </w:rPr>
            </w:pPr>
          </w:p>
        </w:tc>
        <w:tc>
          <w:tcPr>
            <w:tcW w:w="2126" w:type="dxa"/>
          </w:tcPr>
          <w:p w14:paraId="6BDC7388" w14:textId="77777777" w:rsidR="0016775A" w:rsidRPr="00331621" w:rsidRDefault="0016775A" w:rsidP="001D46E1">
            <w:pPr>
              <w:jc w:val="center"/>
              <w:rPr>
                <w:rFonts w:eastAsia="Times New Roman"/>
                <w:sz w:val="20"/>
                <w:szCs w:val="20"/>
              </w:rPr>
            </w:pPr>
          </w:p>
        </w:tc>
        <w:tc>
          <w:tcPr>
            <w:tcW w:w="5988" w:type="dxa"/>
          </w:tcPr>
          <w:p w14:paraId="03490A3B" w14:textId="77777777" w:rsidR="0016775A" w:rsidRPr="00331621" w:rsidRDefault="0016775A" w:rsidP="001D46E1">
            <w:pPr>
              <w:rPr>
                <w:rFonts w:eastAsia="Times New Roman"/>
                <w:sz w:val="20"/>
                <w:szCs w:val="20"/>
              </w:rPr>
            </w:pPr>
          </w:p>
        </w:tc>
      </w:tr>
      <w:tr w:rsidR="0016775A" w14:paraId="7B5BB08C" w14:textId="77777777" w:rsidTr="001D46E1">
        <w:tc>
          <w:tcPr>
            <w:tcW w:w="4709" w:type="dxa"/>
          </w:tcPr>
          <w:p w14:paraId="191D50A2"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Assessment of study quality, including blinding of quality assessors; stratification or regression on possible predictors of study results</w:t>
            </w:r>
          </w:p>
        </w:tc>
        <w:tc>
          <w:tcPr>
            <w:tcW w:w="1240" w:type="dxa"/>
          </w:tcPr>
          <w:p w14:paraId="14AB2860"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0538B655" w14:textId="77777777" w:rsidR="0016775A" w:rsidRPr="00331621" w:rsidRDefault="0016775A" w:rsidP="001D46E1">
            <w:pPr>
              <w:jc w:val="center"/>
              <w:rPr>
                <w:rFonts w:eastAsia="Times New Roman"/>
                <w:sz w:val="20"/>
                <w:szCs w:val="20"/>
              </w:rPr>
            </w:pPr>
            <w:r>
              <w:rPr>
                <w:rFonts w:eastAsia="Times New Roman"/>
                <w:color w:val="000000"/>
                <w:sz w:val="20"/>
                <w:szCs w:val="20"/>
              </w:rPr>
              <w:t>8</w:t>
            </w:r>
          </w:p>
        </w:tc>
        <w:tc>
          <w:tcPr>
            <w:tcW w:w="5988" w:type="dxa"/>
          </w:tcPr>
          <w:p w14:paraId="6BB78AFB" w14:textId="77777777" w:rsidR="0016775A" w:rsidRPr="00331621" w:rsidRDefault="0016775A" w:rsidP="001D46E1">
            <w:pPr>
              <w:rPr>
                <w:rFonts w:eastAsia="Times New Roman"/>
                <w:color w:val="000000"/>
                <w:sz w:val="20"/>
                <w:szCs w:val="20"/>
              </w:rPr>
            </w:pPr>
            <w:r w:rsidRPr="00331621">
              <w:rPr>
                <w:rFonts w:eastAsia="Times New Roman"/>
                <w:color w:val="000000"/>
                <w:sz w:val="20"/>
                <w:szCs w:val="20"/>
              </w:rPr>
              <w:t xml:space="preserve">ROBINS-I was applied. </w:t>
            </w:r>
          </w:p>
        </w:tc>
      </w:tr>
      <w:tr w:rsidR="0016775A" w14:paraId="34F83FC1" w14:textId="77777777" w:rsidTr="001D46E1">
        <w:tc>
          <w:tcPr>
            <w:tcW w:w="4709" w:type="dxa"/>
          </w:tcPr>
          <w:p w14:paraId="0790E452"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Assessment of heterogeneity</w:t>
            </w:r>
          </w:p>
        </w:tc>
        <w:tc>
          <w:tcPr>
            <w:tcW w:w="1240" w:type="dxa"/>
          </w:tcPr>
          <w:p w14:paraId="5C93E232"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30599226" w14:textId="77777777" w:rsidR="0016775A" w:rsidRPr="00331621" w:rsidRDefault="0016775A" w:rsidP="001D46E1">
            <w:pPr>
              <w:jc w:val="center"/>
              <w:rPr>
                <w:rFonts w:eastAsia="Times New Roman"/>
                <w:sz w:val="20"/>
                <w:szCs w:val="20"/>
              </w:rPr>
            </w:pPr>
            <w:r>
              <w:rPr>
                <w:rFonts w:eastAsia="Times New Roman"/>
                <w:sz w:val="20"/>
                <w:szCs w:val="20"/>
              </w:rPr>
              <w:t>9</w:t>
            </w:r>
          </w:p>
        </w:tc>
        <w:tc>
          <w:tcPr>
            <w:tcW w:w="5988" w:type="dxa"/>
          </w:tcPr>
          <w:p w14:paraId="77488A8D" w14:textId="77777777" w:rsidR="0016775A" w:rsidRPr="00331621" w:rsidRDefault="0016775A" w:rsidP="001D46E1">
            <w:pPr>
              <w:rPr>
                <w:rFonts w:eastAsia="Times New Roman"/>
                <w:color w:val="000000"/>
                <w:sz w:val="20"/>
                <w:szCs w:val="20"/>
              </w:rPr>
            </w:pPr>
            <w:r w:rsidRPr="00331621">
              <w:rPr>
                <w:rFonts w:eastAsia="Times New Roman"/>
                <w:sz w:val="20"/>
                <w:szCs w:val="20"/>
              </w:rPr>
              <w:t>Heterogeneity was assessed using I</w:t>
            </w:r>
            <w:r w:rsidRPr="00331621">
              <w:rPr>
                <w:rFonts w:eastAsia="Times New Roman"/>
                <w:sz w:val="20"/>
                <w:szCs w:val="20"/>
                <w:vertAlign w:val="superscript"/>
              </w:rPr>
              <w:t>2</w:t>
            </w:r>
            <w:r w:rsidRPr="00331621">
              <w:rPr>
                <w:rFonts w:eastAsia="Times New Roman"/>
                <w:sz w:val="20"/>
                <w:szCs w:val="20"/>
              </w:rPr>
              <w:t xml:space="preserve"> statistics proposed by Higgins and Thompson.</w:t>
            </w:r>
          </w:p>
        </w:tc>
      </w:tr>
      <w:tr w:rsidR="0016775A" w14:paraId="6B7B4D3C" w14:textId="77777777" w:rsidTr="001D46E1">
        <w:tc>
          <w:tcPr>
            <w:tcW w:w="4709" w:type="dxa"/>
          </w:tcPr>
          <w:p w14:paraId="32B2A4C2"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Description of statistical methods (</w:t>
            </w:r>
            <w:proofErr w:type="spellStart"/>
            <w:r w:rsidRPr="00706F6F">
              <w:rPr>
                <w:rFonts w:ascii="Arial" w:eastAsia="Times New Roman" w:hAnsi="Arial" w:cs="Arial"/>
                <w:sz w:val="20"/>
                <w:szCs w:val="20"/>
              </w:rPr>
              <w:t>eg</w:t>
            </w:r>
            <w:proofErr w:type="spellEnd"/>
            <w:r w:rsidRPr="00706F6F">
              <w:rPr>
                <w:rFonts w:ascii="Arial" w:eastAsia="Times New Roman" w:hAnsi="Arial" w:cs="Arial"/>
                <w:sz w:val="20"/>
                <w:szCs w:val="20"/>
              </w:rPr>
              <w:t>, complete description of fixed or random effects models, justification of whether the chosen models account for predictors of study results, dose-response models, or cumulative meta-analysis) in sufficient detail to be replicated</w:t>
            </w:r>
          </w:p>
        </w:tc>
        <w:tc>
          <w:tcPr>
            <w:tcW w:w="1240" w:type="dxa"/>
          </w:tcPr>
          <w:p w14:paraId="0A67718F"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3D7C2E93" w14:textId="77777777" w:rsidR="0016775A" w:rsidRPr="00331621" w:rsidRDefault="0016775A" w:rsidP="001D46E1">
            <w:pPr>
              <w:jc w:val="center"/>
              <w:rPr>
                <w:rFonts w:eastAsia="Times New Roman"/>
                <w:sz w:val="20"/>
                <w:szCs w:val="20"/>
              </w:rPr>
            </w:pPr>
            <w:proofErr w:type="spellStart"/>
            <w:r w:rsidRPr="00331621">
              <w:rPr>
                <w:rFonts w:eastAsia="Times New Roman"/>
                <w:color w:val="000000"/>
                <w:sz w:val="20"/>
                <w:szCs w:val="20"/>
              </w:rPr>
              <w:t>eMethod</w:t>
            </w:r>
            <w:proofErr w:type="spellEnd"/>
            <w:r w:rsidRPr="00331621">
              <w:rPr>
                <w:rFonts w:eastAsia="Times New Roman"/>
                <w:color w:val="000000"/>
                <w:sz w:val="20"/>
                <w:szCs w:val="20"/>
              </w:rPr>
              <w:t xml:space="preserve"> </w:t>
            </w:r>
            <w:r>
              <w:rPr>
                <w:rFonts w:eastAsia="Times New Roman"/>
                <w:color w:val="000000"/>
                <w:sz w:val="20"/>
                <w:szCs w:val="20"/>
              </w:rPr>
              <w:t>4</w:t>
            </w:r>
          </w:p>
        </w:tc>
        <w:tc>
          <w:tcPr>
            <w:tcW w:w="5988" w:type="dxa"/>
          </w:tcPr>
          <w:p w14:paraId="60139D02" w14:textId="77777777" w:rsidR="0016775A" w:rsidRPr="00331621" w:rsidRDefault="0016775A" w:rsidP="001D46E1">
            <w:pPr>
              <w:rPr>
                <w:rFonts w:eastAsia="Times New Roman"/>
                <w:color w:val="000000"/>
                <w:sz w:val="20"/>
                <w:szCs w:val="20"/>
              </w:rPr>
            </w:pPr>
            <w:r w:rsidRPr="00331621">
              <w:rPr>
                <w:rFonts w:eastAsia="Times New Roman"/>
                <w:color w:val="000000"/>
                <w:sz w:val="20"/>
                <w:szCs w:val="20"/>
              </w:rPr>
              <w:t>We performed meta-analysis using random-effects model and m</w:t>
            </w:r>
            <w:r w:rsidRPr="00331621">
              <w:rPr>
                <w:rFonts w:eastAsia="Times New Roman"/>
                <w:sz w:val="20"/>
                <w:szCs w:val="20"/>
              </w:rPr>
              <w:t>eta-regression was conducted using a random-effects model. RStudio’s ‘‘</w:t>
            </w:r>
            <w:proofErr w:type="spellStart"/>
            <w:r w:rsidRPr="00331621">
              <w:rPr>
                <w:rFonts w:eastAsia="Times New Roman"/>
                <w:sz w:val="20"/>
                <w:szCs w:val="20"/>
              </w:rPr>
              <w:t>metafor</w:t>
            </w:r>
            <w:proofErr w:type="spellEnd"/>
            <w:r w:rsidRPr="00331621">
              <w:rPr>
                <w:rFonts w:eastAsia="Times New Roman"/>
                <w:sz w:val="20"/>
                <w:szCs w:val="20"/>
              </w:rPr>
              <w:t>’’ package was used for all analyses.</w:t>
            </w:r>
          </w:p>
        </w:tc>
      </w:tr>
      <w:tr w:rsidR="0016775A" w14:paraId="787CB982" w14:textId="77777777" w:rsidTr="001D46E1">
        <w:tc>
          <w:tcPr>
            <w:tcW w:w="4709" w:type="dxa"/>
          </w:tcPr>
          <w:p w14:paraId="744EEC22"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Provision of appropriate tables and graphics</w:t>
            </w:r>
          </w:p>
        </w:tc>
        <w:tc>
          <w:tcPr>
            <w:tcW w:w="1240" w:type="dxa"/>
          </w:tcPr>
          <w:p w14:paraId="12C5BF94"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4753418B" w14:textId="77777777" w:rsidR="0016775A" w:rsidRPr="00331621" w:rsidRDefault="0016775A" w:rsidP="001D46E1">
            <w:pPr>
              <w:jc w:val="center"/>
              <w:rPr>
                <w:rFonts w:eastAsia="Times New Roman"/>
                <w:sz w:val="20"/>
                <w:szCs w:val="20"/>
              </w:rPr>
            </w:pPr>
            <w:r w:rsidRPr="00331621">
              <w:rPr>
                <w:rFonts w:eastAsia="Times New Roman"/>
                <w:sz w:val="20"/>
                <w:szCs w:val="20"/>
              </w:rPr>
              <w:t xml:space="preserve">Figures and Tables </w:t>
            </w:r>
          </w:p>
        </w:tc>
        <w:tc>
          <w:tcPr>
            <w:tcW w:w="5988" w:type="dxa"/>
          </w:tcPr>
          <w:p w14:paraId="600654D9" w14:textId="77777777" w:rsidR="0016775A" w:rsidRPr="00331621" w:rsidRDefault="0016775A" w:rsidP="001D46E1">
            <w:pPr>
              <w:rPr>
                <w:rFonts w:eastAsia="Times New Roman"/>
                <w:color w:val="000000"/>
                <w:sz w:val="20"/>
                <w:szCs w:val="20"/>
              </w:rPr>
            </w:pPr>
            <w:r w:rsidRPr="00331621">
              <w:rPr>
                <w:rFonts w:eastAsia="Times New Roman"/>
                <w:color w:val="000000"/>
                <w:sz w:val="20"/>
                <w:szCs w:val="20"/>
              </w:rPr>
              <w:t>We included tables for illustrating details of included the studies and figures demonstrating a flow chart of study identification and the results of the meta-analyses.</w:t>
            </w:r>
          </w:p>
          <w:p w14:paraId="6DF2037D" w14:textId="77777777" w:rsidR="0016775A" w:rsidRPr="00331621" w:rsidRDefault="0016775A" w:rsidP="001D46E1">
            <w:pPr>
              <w:rPr>
                <w:rFonts w:eastAsia="Times New Roman"/>
                <w:color w:val="000000"/>
                <w:sz w:val="20"/>
                <w:szCs w:val="20"/>
              </w:rPr>
            </w:pPr>
          </w:p>
        </w:tc>
      </w:tr>
      <w:tr w:rsidR="0016775A" w14:paraId="35BA60FC" w14:textId="77777777" w:rsidTr="001D46E1">
        <w:tc>
          <w:tcPr>
            <w:tcW w:w="4709" w:type="dxa"/>
          </w:tcPr>
          <w:p w14:paraId="63E5AE08"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b/>
                <w:sz w:val="20"/>
                <w:szCs w:val="20"/>
              </w:rPr>
              <w:t>Reporting of Results</w:t>
            </w:r>
          </w:p>
          <w:p w14:paraId="7D5241D8" w14:textId="77777777" w:rsidR="0016775A" w:rsidRPr="00706F6F" w:rsidRDefault="0016775A" w:rsidP="001D46E1">
            <w:pPr>
              <w:rPr>
                <w:rFonts w:ascii="Arial" w:eastAsia="Times New Roman" w:hAnsi="Arial" w:cs="Arial"/>
                <w:b/>
                <w:sz w:val="20"/>
                <w:szCs w:val="20"/>
              </w:rPr>
            </w:pPr>
          </w:p>
        </w:tc>
        <w:tc>
          <w:tcPr>
            <w:tcW w:w="1240" w:type="dxa"/>
          </w:tcPr>
          <w:p w14:paraId="57B4EC9C" w14:textId="77777777" w:rsidR="0016775A" w:rsidRPr="00331621" w:rsidRDefault="0016775A" w:rsidP="001D46E1">
            <w:pPr>
              <w:jc w:val="center"/>
              <w:rPr>
                <w:rFonts w:eastAsia="Times New Roman"/>
                <w:sz w:val="20"/>
                <w:szCs w:val="20"/>
              </w:rPr>
            </w:pPr>
          </w:p>
        </w:tc>
        <w:tc>
          <w:tcPr>
            <w:tcW w:w="2126" w:type="dxa"/>
          </w:tcPr>
          <w:p w14:paraId="52E6014D" w14:textId="77777777" w:rsidR="0016775A" w:rsidRPr="00331621" w:rsidRDefault="0016775A" w:rsidP="001D46E1">
            <w:pPr>
              <w:jc w:val="center"/>
              <w:rPr>
                <w:rFonts w:eastAsia="Times New Roman"/>
                <w:sz w:val="20"/>
                <w:szCs w:val="20"/>
              </w:rPr>
            </w:pPr>
          </w:p>
        </w:tc>
        <w:tc>
          <w:tcPr>
            <w:tcW w:w="5988" w:type="dxa"/>
          </w:tcPr>
          <w:p w14:paraId="5CCCBEA3" w14:textId="77777777" w:rsidR="0016775A" w:rsidRPr="00331621" w:rsidRDefault="0016775A" w:rsidP="001D46E1">
            <w:pPr>
              <w:rPr>
                <w:rFonts w:eastAsia="Times New Roman"/>
                <w:sz w:val="20"/>
                <w:szCs w:val="20"/>
              </w:rPr>
            </w:pPr>
          </w:p>
        </w:tc>
      </w:tr>
      <w:tr w:rsidR="0016775A" w14:paraId="13311815" w14:textId="77777777" w:rsidTr="001D46E1">
        <w:tc>
          <w:tcPr>
            <w:tcW w:w="4709" w:type="dxa"/>
          </w:tcPr>
          <w:p w14:paraId="4A27815B"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lastRenderedPageBreak/>
              <w:t>Table giving descriptive information for each study included</w:t>
            </w:r>
          </w:p>
        </w:tc>
        <w:tc>
          <w:tcPr>
            <w:tcW w:w="1240" w:type="dxa"/>
          </w:tcPr>
          <w:p w14:paraId="689A69C8"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06D902D0" w14:textId="77777777" w:rsidR="0016775A" w:rsidRPr="00331621" w:rsidRDefault="0016775A" w:rsidP="001D46E1">
            <w:pPr>
              <w:jc w:val="center"/>
              <w:rPr>
                <w:rFonts w:eastAsia="Times New Roman"/>
                <w:sz w:val="20"/>
                <w:szCs w:val="20"/>
              </w:rPr>
            </w:pPr>
            <w:r w:rsidRPr="00331621">
              <w:rPr>
                <w:rFonts w:eastAsia="Times New Roman"/>
                <w:sz w:val="20"/>
                <w:szCs w:val="20"/>
              </w:rPr>
              <w:t>Table 1</w:t>
            </w:r>
          </w:p>
        </w:tc>
        <w:tc>
          <w:tcPr>
            <w:tcW w:w="5988" w:type="dxa"/>
          </w:tcPr>
          <w:p w14:paraId="4E4DA148" w14:textId="77777777" w:rsidR="0016775A" w:rsidRPr="00331621" w:rsidRDefault="0016775A" w:rsidP="001D46E1">
            <w:pPr>
              <w:rPr>
                <w:rFonts w:eastAsia="Times New Roman"/>
                <w:sz w:val="20"/>
                <w:szCs w:val="20"/>
              </w:rPr>
            </w:pPr>
            <w:r w:rsidRPr="00331621">
              <w:rPr>
                <w:rFonts w:eastAsia="Times New Roman"/>
                <w:sz w:val="20"/>
                <w:szCs w:val="20"/>
              </w:rPr>
              <w:t xml:space="preserve">Details are in Table 1 </w:t>
            </w:r>
          </w:p>
        </w:tc>
      </w:tr>
      <w:tr w:rsidR="0016775A" w14:paraId="3ADBC237" w14:textId="77777777" w:rsidTr="001D46E1">
        <w:tc>
          <w:tcPr>
            <w:tcW w:w="4709" w:type="dxa"/>
          </w:tcPr>
          <w:p w14:paraId="5D7597B2"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Results of sensitivity testing (</w:t>
            </w:r>
            <w:proofErr w:type="spellStart"/>
            <w:r w:rsidRPr="00706F6F">
              <w:rPr>
                <w:rFonts w:ascii="Arial" w:eastAsia="Times New Roman" w:hAnsi="Arial" w:cs="Arial"/>
                <w:sz w:val="20"/>
                <w:szCs w:val="20"/>
              </w:rPr>
              <w:t>eg</w:t>
            </w:r>
            <w:proofErr w:type="spellEnd"/>
            <w:r w:rsidRPr="00706F6F">
              <w:rPr>
                <w:rFonts w:ascii="Arial" w:eastAsia="Times New Roman" w:hAnsi="Arial" w:cs="Arial"/>
                <w:sz w:val="20"/>
                <w:szCs w:val="20"/>
              </w:rPr>
              <w:t>, subgroup analysis)</w:t>
            </w:r>
          </w:p>
        </w:tc>
        <w:tc>
          <w:tcPr>
            <w:tcW w:w="1240" w:type="dxa"/>
          </w:tcPr>
          <w:p w14:paraId="03497F1B"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359DD074" w14:textId="77777777" w:rsidR="0016775A" w:rsidRPr="00331621" w:rsidRDefault="0016775A" w:rsidP="001D46E1">
            <w:pPr>
              <w:jc w:val="center"/>
              <w:rPr>
                <w:rFonts w:eastAsia="Times New Roman"/>
                <w:sz w:val="20"/>
                <w:szCs w:val="20"/>
              </w:rPr>
            </w:pPr>
            <w:r w:rsidRPr="00331621">
              <w:rPr>
                <w:rFonts w:eastAsia="Times New Roman"/>
                <w:sz w:val="20"/>
                <w:szCs w:val="20"/>
              </w:rPr>
              <w:t>1</w:t>
            </w:r>
            <w:r>
              <w:rPr>
                <w:rFonts w:eastAsia="Times New Roman"/>
                <w:sz w:val="20"/>
                <w:szCs w:val="20"/>
              </w:rPr>
              <w:t>1, 12</w:t>
            </w:r>
          </w:p>
        </w:tc>
        <w:tc>
          <w:tcPr>
            <w:tcW w:w="5988" w:type="dxa"/>
          </w:tcPr>
          <w:p w14:paraId="0252BAFA" w14:textId="77777777" w:rsidR="0016775A" w:rsidRPr="00331621" w:rsidRDefault="0016775A" w:rsidP="001D46E1">
            <w:pPr>
              <w:rPr>
                <w:rFonts w:eastAsia="Times New Roman"/>
                <w:sz w:val="20"/>
                <w:szCs w:val="20"/>
              </w:rPr>
            </w:pPr>
            <w:r w:rsidRPr="00331621">
              <w:rPr>
                <w:rFonts w:eastAsia="Times New Roman"/>
                <w:sz w:val="20"/>
                <w:szCs w:val="20"/>
              </w:rPr>
              <w:t>We performed subgroup analysis based on different treatment modalities and cancer types.</w:t>
            </w:r>
          </w:p>
        </w:tc>
      </w:tr>
      <w:tr w:rsidR="0016775A" w14:paraId="4CCBEB4C" w14:textId="77777777" w:rsidTr="001D46E1">
        <w:tc>
          <w:tcPr>
            <w:tcW w:w="4709" w:type="dxa"/>
          </w:tcPr>
          <w:p w14:paraId="1BB69712"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Indication of statistical uncertainty of findings</w:t>
            </w:r>
          </w:p>
        </w:tc>
        <w:tc>
          <w:tcPr>
            <w:tcW w:w="1240" w:type="dxa"/>
          </w:tcPr>
          <w:p w14:paraId="46CE44E9"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72368166" w14:textId="77777777" w:rsidR="0016775A" w:rsidRPr="00331621" w:rsidRDefault="0016775A" w:rsidP="001D46E1">
            <w:pPr>
              <w:jc w:val="center"/>
              <w:rPr>
                <w:rFonts w:eastAsia="Times New Roman"/>
                <w:sz w:val="20"/>
                <w:szCs w:val="20"/>
              </w:rPr>
            </w:pPr>
            <w:r w:rsidRPr="00331621">
              <w:rPr>
                <w:rFonts w:eastAsia="Times New Roman"/>
                <w:sz w:val="20"/>
                <w:szCs w:val="20"/>
              </w:rPr>
              <w:t>1</w:t>
            </w:r>
            <w:r>
              <w:rPr>
                <w:rFonts w:eastAsia="Times New Roman"/>
                <w:sz w:val="20"/>
                <w:szCs w:val="20"/>
              </w:rPr>
              <w:t>1, 12</w:t>
            </w:r>
          </w:p>
        </w:tc>
        <w:tc>
          <w:tcPr>
            <w:tcW w:w="5988" w:type="dxa"/>
          </w:tcPr>
          <w:p w14:paraId="300F0F55" w14:textId="77777777" w:rsidR="0016775A" w:rsidRPr="00331621" w:rsidRDefault="0016775A" w:rsidP="001D46E1">
            <w:pPr>
              <w:rPr>
                <w:rFonts w:eastAsia="Times New Roman"/>
                <w:sz w:val="20"/>
                <w:szCs w:val="20"/>
              </w:rPr>
            </w:pPr>
            <w:r w:rsidRPr="00331621">
              <w:rPr>
                <w:rFonts w:eastAsia="Times New Roman"/>
                <w:sz w:val="20"/>
                <w:szCs w:val="20"/>
              </w:rPr>
              <w:t>95% confidence intervals and I</w:t>
            </w:r>
            <w:r w:rsidRPr="00331621">
              <w:rPr>
                <w:rFonts w:eastAsia="Times New Roman"/>
                <w:sz w:val="20"/>
                <w:szCs w:val="20"/>
                <w:vertAlign w:val="superscript"/>
              </w:rPr>
              <w:t>2</w:t>
            </w:r>
            <w:r w:rsidRPr="00331621">
              <w:rPr>
                <w:rFonts w:eastAsia="Times New Roman"/>
                <w:sz w:val="20"/>
                <w:szCs w:val="20"/>
              </w:rPr>
              <w:t xml:space="preserve"> values were presented with all effect estimates</w:t>
            </w:r>
          </w:p>
        </w:tc>
      </w:tr>
      <w:tr w:rsidR="0016775A" w14:paraId="6D54BC81" w14:textId="77777777" w:rsidTr="001D46E1">
        <w:tc>
          <w:tcPr>
            <w:tcW w:w="4709" w:type="dxa"/>
          </w:tcPr>
          <w:p w14:paraId="460E9E06"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b/>
                <w:sz w:val="20"/>
                <w:szCs w:val="20"/>
              </w:rPr>
              <w:t>Reporting of Discussion</w:t>
            </w:r>
          </w:p>
          <w:p w14:paraId="39D116BC" w14:textId="77777777" w:rsidR="0016775A" w:rsidRPr="00706F6F" w:rsidRDefault="0016775A" w:rsidP="001D46E1">
            <w:pPr>
              <w:rPr>
                <w:rFonts w:ascii="Arial" w:eastAsia="Times New Roman" w:hAnsi="Arial" w:cs="Arial"/>
                <w:b/>
                <w:sz w:val="20"/>
                <w:szCs w:val="20"/>
              </w:rPr>
            </w:pPr>
          </w:p>
        </w:tc>
        <w:tc>
          <w:tcPr>
            <w:tcW w:w="1240" w:type="dxa"/>
          </w:tcPr>
          <w:p w14:paraId="2561F9DF" w14:textId="77777777" w:rsidR="0016775A" w:rsidRPr="00331621" w:rsidRDefault="0016775A" w:rsidP="001D46E1">
            <w:pPr>
              <w:jc w:val="center"/>
              <w:rPr>
                <w:rFonts w:eastAsia="Times New Roman"/>
                <w:sz w:val="20"/>
                <w:szCs w:val="20"/>
              </w:rPr>
            </w:pPr>
          </w:p>
        </w:tc>
        <w:tc>
          <w:tcPr>
            <w:tcW w:w="2126" w:type="dxa"/>
          </w:tcPr>
          <w:p w14:paraId="3ABBB61B" w14:textId="77777777" w:rsidR="0016775A" w:rsidRPr="00331621" w:rsidRDefault="0016775A" w:rsidP="001D46E1">
            <w:pPr>
              <w:jc w:val="center"/>
              <w:rPr>
                <w:rFonts w:eastAsia="Times New Roman"/>
                <w:sz w:val="20"/>
                <w:szCs w:val="20"/>
              </w:rPr>
            </w:pPr>
          </w:p>
        </w:tc>
        <w:tc>
          <w:tcPr>
            <w:tcW w:w="5988" w:type="dxa"/>
          </w:tcPr>
          <w:p w14:paraId="4E45F855" w14:textId="77777777" w:rsidR="0016775A" w:rsidRPr="00331621" w:rsidRDefault="0016775A" w:rsidP="001D46E1">
            <w:pPr>
              <w:rPr>
                <w:rFonts w:eastAsia="Times New Roman"/>
                <w:sz w:val="20"/>
                <w:szCs w:val="20"/>
              </w:rPr>
            </w:pPr>
          </w:p>
        </w:tc>
      </w:tr>
      <w:tr w:rsidR="0016775A" w14:paraId="4E398C8A" w14:textId="77777777" w:rsidTr="001D46E1">
        <w:tc>
          <w:tcPr>
            <w:tcW w:w="4709" w:type="dxa"/>
          </w:tcPr>
          <w:p w14:paraId="66D082B8"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Quantitative assessment of bias (</w:t>
            </w:r>
            <w:proofErr w:type="spellStart"/>
            <w:r w:rsidRPr="00706F6F">
              <w:rPr>
                <w:rFonts w:ascii="Arial" w:eastAsia="Times New Roman" w:hAnsi="Arial" w:cs="Arial"/>
                <w:sz w:val="20"/>
                <w:szCs w:val="20"/>
              </w:rPr>
              <w:t>eg</w:t>
            </w:r>
            <w:proofErr w:type="spellEnd"/>
            <w:r w:rsidRPr="00706F6F">
              <w:rPr>
                <w:rFonts w:ascii="Arial" w:eastAsia="Times New Roman" w:hAnsi="Arial" w:cs="Arial"/>
                <w:sz w:val="20"/>
                <w:szCs w:val="20"/>
              </w:rPr>
              <w:t>, publication bias)</w:t>
            </w:r>
          </w:p>
        </w:tc>
        <w:tc>
          <w:tcPr>
            <w:tcW w:w="1240" w:type="dxa"/>
          </w:tcPr>
          <w:p w14:paraId="6833AF5F"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21DBCA3F" w14:textId="77777777" w:rsidR="0016775A" w:rsidRPr="00331621" w:rsidRDefault="0016775A" w:rsidP="001D46E1">
            <w:pPr>
              <w:jc w:val="center"/>
              <w:rPr>
                <w:rFonts w:eastAsia="Times New Roman"/>
                <w:sz w:val="20"/>
                <w:szCs w:val="20"/>
              </w:rPr>
            </w:pPr>
            <w:r>
              <w:rPr>
                <w:rFonts w:eastAsia="Times New Roman"/>
                <w:sz w:val="20"/>
                <w:szCs w:val="20"/>
              </w:rPr>
              <w:t>Figure 2, 3</w:t>
            </w:r>
          </w:p>
        </w:tc>
        <w:tc>
          <w:tcPr>
            <w:tcW w:w="5988" w:type="dxa"/>
          </w:tcPr>
          <w:p w14:paraId="07EA9A99" w14:textId="77777777" w:rsidR="0016775A" w:rsidRPr="00331621" w:rsidRDefault="0016775A" w:rsidP="001D46E1">
            <w:pPr>
              <w:rPr>
                <w:rFonts w:eastAsia="Times New Roman"/>
                <w:sz w:val="20"/>
                <w:szCs w:val="20"/>
              </w:rPr>
            </w:pPr>
            <w:r w:rsidRPr="00331621">
              <w:rPr>
                <w:rFonts w:eastAsia="Times New Roman"/>
                <w:sz w:val="20"/>
                <w:szCs w:val="20"/>
              </w:rPr>
              <w:t xml:space="preserve">As shown in </w:t>
            </w:r>
            <w:r>
              <w:rPr>
                <w:rFonts w:eastAsia="Times New Roman"/>
                <w:sz w:val="20"/>
                <w:szCs w:val="20"/>
              </w:rPr>
              <w:t>Figure 2, 3</w:t>
            </w:r>
          </w:p>
        </w:tc>
      </w:tr>
      <w:tr w:rsidR="0016775A" w14:paraId="1DAC4746" w14:textId="77777777" w:rsidTr="001D46E1">
        <w:tc>
          <w:tcPr>
            <w:tcW w:w="4709" w:type="dxa"/>
          </w:tcPr>
          <w:p w14:paraId="10D16360" w14:textId="77777777" w:rsidR="0016775A" w:rsidRPr="00331621" w:rsidRDefault="0016775A" w:rsidP="001D46E1">
            <w:pPr>
              <w:rPr>
                <w:rFonts w:ascii="Arial" w:eastAsia="Times New Roman" w:hAnsi="Arial" w:cs="Arial"/>
                <w:b/>
                <w:sz w:val="20"/>
                <w:szCs w:val="20"/>
              </w:rPr>
            </w:pPr>
            <w:r w:rsidRPr="00331621">
              <w:rPr>
                <w:rFonts w:ascii="Arial" w:eastAsia="Times New Roman" w:hAnsi="Arial" w:cs="Arial"/>
                <w:sz w:val="20"/>
                <w:szCs w:val="20"/>
              </w:rPr>
              <w:t>Justification for exclusion (</w:t>
            </w:r>
            <w:proofErr w:type="spellStart"/>
            <w:r w:rsidRPr="00331621">
              <w:rPr>
                <w:rFonts w:ascii="Arial" w:eastAsia="Times New Roman" w:hAnsi="Arial" w:cs="Arial"/>
                <w:sz w:val="20"/>
                <w:szCs w:val="20"/>
              </w:rPr>
              <w:t>eg</w:t>
            </w:r>
            <w:proofErr w:type="spellEnd"/>
            <w:r w:rsidRPr="00331621">
              <w:rPr>
                <w:rFonts w:ascii="Arial" w:eastAsia="Times New Roman" w:hAnsi="Arial" w:cs="Arial"/>
                <w:sz w:val="20"/>
                <w:szCs w:val="20"/>
              </w:rPr>
              <w:t>, exclusion of non–English-language citations)</w:t>
            </w:r>
          </w:p>
        </w:tc>
        <w:tc>
          <w:tcPr>
            <w:tcW w:w="1240" w:type="dxa"/>
          </w:tcPr>
          <w:p w14:paraId="4BDE1A2A" w14:textId="77777777" w:rsidR="0016775A" w:rsidRPr="00331621" w:rsidRDefault="0016775A" w:rsidP="001D46E1">
            <w:pPr>
              <w:jc w:val="center"/>
              <w:rPr>
                <w:rFonts w:eastAsia="Times New Roman"/>
                <w:sz w:val="20"/>
                <w:szCs w:val="20"/>
              </w:rPr>
            </w:pPr>
            <w:r w:rsidRPr="00331621">
              <w:rPr>
                <w:rFonts w:eastAsia="Times New Roman"/>
                <w:sz w:val="20"/>
                <w:szCs w:val="20"/>
              </w:rPr>
              <w:t>Yes</w:t>
            </w:r>
          </w:p>
        </w:tc>
        <w:tc>
          <w:tcPr>
            <w:tcW w:w="2126" w:type="dxa"/>
          </w:tcPr>
          <w:p w14:paraId="229E9141" w14:textId="77777777" w:rsidR="0016775A" w:rsidRPr="00331621" w:rsidRDefault="0016775A" w:rsidP="001D46E1">
            <w:pPr>
              <w:jc w:val="center"/>
              <w:rPr>
                <w:rFonts w:eastAsia="Times New Roman"/>
                <w:sz w:val="20"/>
                <w:szCs w:val="20"/>
              </w:rPr>
            </w:pPr>
            <w:r w:rsidRPr="00331621">
              <w:rPr>
                <w:rFonts w:eastAsia="Times New Roman"/>
                <w:sz w:val="20"/>
                <w:szCs w:val="20"/>
              </w:rPr>
              <w:t>N/A</w:t>
            </w:r>
          </w:p>
        </w:tc>
        <w:tc>
          <w:tcPr>
            <w:tcW w:w="5988" w:type="dxa"/>
          </w:tcPr>
          <w:p w14:paraId="383735D8" w14:textId="77777777" w:rsidR="0016775A" w:rsidRPr="00331621" w:rsidRDefault="0016775A" w:rsidP="001D46E1">
            <w:pPr>
              <w:rPr>
                <w:rFonts w:eastAsia="Times New Roman"/>
                <w:sz w:val="20"/>
                <w:szCs w:val="20"/>
              </w:rPr>
            </w:pPr>
            <w:r w:rsidRPr="00331621">
              <w:rPr>
                <w:rFonts w:eastAsia="Times New Roman"/>
                <w:sz w:val="20"/>
                <w:szCs w:val="20"/>
              </w:rPr>
              <w:t xml:space="preserve">Studies were excluded based on the pre-specified eligibility criteria in Method. </w:t>
            </w:r>
          </w:p>
          <w:p w14:paraId="39196108" w14:textId="77777777" w:rsidR="0016775A" w:rsidRPr="00331621" w:rsidRDefault="0016775A" w:rsidP="001D46E1">
            <w:pPr>
              <w:rPr>
                <w:rFonts w:eastAsia="Times New Roman"/>
                <w:sz w:val="20"/>
                <w:szCs w:val="20"/>
              </w:rPr>
            </w:pPr>
          </w:p>
        </w:tc>
      </w:tr>
      <w:tr w:rsidR="0016775A" w14:paraId="25A7DEEB" w14:textId="77777777" w:rsidTr="001D46E1">
        <w:tc>
          <w:tcPr>
            <w:tcW w:w="4709" w:type="dxa"/>
          </w:tcPr>
          <w:p w14:paraId="75371A53" w14:textId="77777777" w:rsidR="0016775A" w:rsidRPr="00CA2A42" w:rsidRDefault="0016775A" w:rsidP="001D46E1">
            <w:pPr>
              <w:rPr>
                <w:rFonts w:ascii="Arial" w:eastAsia="Times New Roman" w:hAnsi="Arial" w:cs="Arial"/>
                <w:sz w:val="20"/>
                <w:szCs w:val="20"/>
              </w:rPr>
            </w:pPr>
            <w:r w:rsidRPr="00CA2A42">
              <w:rPr>
                <w:rFonts w:ascii="Arial" w:eastAsia="Times New Roman" w:hAnsi="Arial" w:cs="Arial"/>
                <w:sz w:val="20"/>
                <w:szCs w:val="20"/>
              </w:rPr>
              <w:t>Assessment of quality of included studies</w:t>
            </w:r>
          </w:p>
        </w:tc>
        <w:tc>
          <w:tcPr>
            <w:tcW w:w="1240" w:type="dxa"/>
          </w:tcPr>
          <w:p w14:paraId="5DF9D072" w14:textId="77777777" w:rsidR="0016775A" w:rsidRPr="00CA2A42" w:rsidRDefault="0016775A" w:rsidP="001D46E1">
            <w:pPr>
              <w:jc w:val="center"/>
              <w:rPr>
                <w:rFonts w:eastAsia="Times New Roman"/>
                <w:sz w:val="20"/>
                <w:szCs w:val="20"/>
              </w:rPr>
            </w:pPr>
            <w:r w:rsidRPr="00CA2A42">
              <w:rPr>
                <w:rFonts w:eastAsia="Times New Roman"/>
                <w:sz w:val="20"/>
                <w:szCs w:val="20"/>
              </w:rPr>
              <w:t>Yes</w:t>
            </w:r>
          </w:p>
        </w:tc>
        <w:tc>
          <w:tcPr>
            <w:tcW w:w="2126" w:type="dxa"/>
          </w:tcPr>
          <w:p w14:paraId="53BE8DA3" w14:textId="77777777" w:rsidR="0016775A" w:rsidRPr="00CA2A42" w:rsidRDefault="0016775A" w:rsidP="001D46E1">
            <w:pPr>
              <w:jc w:val="center"/>
              <w:rPr>
                <w:rFonts w:eastAsia="Times New Roman"/>
                <w:sz w:val="20"/>
                <w:szCs w:val="20"/>
              </w:rPr>
            </w:pPr>
            <w:proofErr w:type="spellStart"/>
            <w:r w:rsidRPr="00CA2A42">
              <w:rPr>
                <w:rFonts w:eastAsia="Times New Roman"/>
                <w:sz w:val="20"/>
                <w:szCs w:val="20"/>
              </w:rPr>
              <w:t>eResult</w:t>
            </w:r>
            <w:proofErr w:type="spellEnd"/>
            <w:r w:rsidRPr="00CA2A42">
              <w:rPr>
                <w:rFonts w:eastAsia="Times New Roman"/>
                <w:sz w:val="20"/>
                <w:szCs w:val="20"/>
              </w:rPr>
              <w:t xml:space="preserve"> </w:t>
            </w:r>
            <w:r>
              <w:rPr>
                <w:rFonts w:eastAsia="Times New Roman"/>
                <w:sz w:val="20"/>
                <w:szCs w:val="20"/>
              </w:rPr>
              <w:t>2</w:t>
            </w:r>
          </w:p>
        </w:tc>
        <w:tc>
          <w:tcPr>
            <w:tcW w:w="5988" w:type="dxa"/>
          </w:tcPr>
          <w:p w14:paraId="504C9974" w14:textId="77777777" w:rsidR="0016775A" w:rsidRPr="00CA2A42" w:rsidRDefault="0016775A" w:rsidP="001D46E1">
            <w:pPr>
              <w:rPr>
                <w:rFonts w:eastAsia="Times New Roman"/>
                <w:sz w:val="20"/>
                <w:szCs w:val="20"/>
              </w:rPr>
            </w:pPr>
            <w:r w:rsidRPr="00CA2A42">
              <w:rPr>
                <w:rFonts w:eastAsia="Times New Roman"/>
                <w:sz w:val="20"/>
                <w:szCs w:val="20"/>
              </w:rPr>
              <w:t xml:space="preserve">As shown in </w:t>
            </w:r>
            <w:proofErr w:type="spellStart"/>
            <w:r w:rsidRPr="00CA2A42">
              <w:rPr>
                <w:rFonts w:eastAsia="Times New Roman"/>
                <w:sz w:val="20"/>
                <w:szCs w:val="20"/>
              </w:rPr>
              <w:t>eResult</w:t>
            </w:r>
            <w:proofErr w:type="spellEnd"/>
            <w:r w:rsidRPr="00CA2A42">
              <w:rPr>
                <w:rFonts w:eastAsia="Times New Roman"/>
                <w:sz w:val="20"/>
                <w:szCs w:val="20"/>
              </w:rPr>
              <w:t xml:space="preserve"> </w:t>
            </w:r>
            <w:r>
              <w:rPr>
                <w:rFonts w:eastAsia="Times New Roman"/>
                <w:sz w:val="20"/>
                <w:szCs w:val="20"/>
              </w:rPr>
              <w:t>2</w:t>
            </w:r>
          </w:p>
        </w:tc>
      </w:tr>
      <w:tr w:rsidR="0016775A" w14:paraId="367CFD7D" w14:textId="77777777" w:rsidTr="001D46E1">
        <w:tc>
          <w:tcPr>
            <w:tcW w:w="4709" w:type="dxa"/>
          </w:tcPr>
          <w:p w14:paraId="341FA6CD" w14:textId="77777777" w:rsidR="0016775A" w:rsidRPr="00CA2A42" w:rsidRDefault="0016775A" w:rsidP="001D46E1">
            <w:pPr>
              <w:rPr>
                <w:rFonts w:ascii="Arial" w:eastAsia="Times New Roman" w:hAnsi="Arial" w:cs="Arial"/>
                <w:sz w:val="20"/>
                <w:szCs w:val="20"/>
              </w:rPr>
            </w:pPr>
            <w:r w:rsidRPr="00CA2A42">
              <w:rPr>
                <w:rFonts w:ascii="Arial" w:eastAsia="Times New Roman" w:hAnsi="Arial" w:cs="Arial"/>
                <w:sz w:val="20"/>
                <w:szCs w:val="20"/>
              </w:rPr>
              <w:t>Reporting of Conclusions</w:t>
            </w:r>
          </w:p>
          <w:p w14:paraId="3D4EE09D" w14:textId="77777777" w:rsidR="0016775A" w:rsidRPr="00CA2A42" w:rsidRDefault="0016775A" w:rsidP="001D46E1">
            <w:pPr>
              <w:rPr>
                <w:rFonts w:ascii="Arial" w:eastAsia="Times New Roman" w:hAnsi="Arial" w:cs="Arial"/>
                <w:sz w:val="20"/>
                <w:szCs w:val="20"/>
              </w:rPr>
            </w:pPr>
          </w:p>
        </w:tc>
        <w:tc>
          <w:tcPr>
            <w:tcW w:w="1240" w:type="dxa"/>
          </w:tcPr>
          <w:p w14:paraId="160BAE38" w14:textId="77777777" w:rsidR="0016775A" w:rsidRPr="00CA2A42" w:rsidRDefault="0016775A" w:rsidP="001D46E1">
            <w:pPr>
              <w:jc w:val="center"/>
              <w:rPr>
                <w:rFonts w:eastAsia="Times New Roman"/>
                <w:sz w:val="20"/>
                <w:szCs w:val="20"/>
              </w:rPr>
            </w:pPr>
          </w:p>
        </w:tc>
        <w:tc>
          <w:tcPr>
            <w:tcW w:w="2126" w:type="dxa"/>
          </w:tcPr>
          <w:p w14:paraId="5927633F" w14:textId="77777777" w:rsidR="0016775A" w:rsidRPr="00CA2A42" w:rsidRDefault="0016775A" w:rsidP="001D46E1">
            <w:pPr>
              <w:jc w:val="center"/>
              <w:rPr>
                <w:rFonts w:eastAsia="Times New Roman"/>
                <w:sz w:val="20"/>
                <w:szCs w:val="20"/>
              </w:rPr>
            </w:pPr>
          </w:p>
        </w:tc>
        <w:tc>
          <w:tcPr>
            <w:tcW w:w="5988" w:type="dxa"/>
          </w:tcPr>
          <w:p w14:paraId="57175DF9" w14:textId="77777777" w:rsidR="0016775A" w:rsidRPr="00CA2A42" w:rsidRDefault="0016775A" w:rsidP="001D46E1">
            <w:pPr>
              <w:rPr>
                <w:rFonts w:eastAsia="Times New Roman"/>
                <w:sz w:val="20"/>
                <w:szCs w:val="20"/>
              </w:rPr>
            </w:pPr>
          </w:p>
        </w:tc>
      </w:tr>
      <w:tr w:rsidR="0016775A" w14:paraId="1FF9D767" w14:textId="77777777" w:rsidTr="001D46E1">
        <w:tc>
          <w:tcPr>
            <w:tcW w:w="4709" w:type="dxa"/>
          </w:tcPr>
          <w:p w14:paraId="74156AB1" w14:textId="77777777" w:rsidR="0016775A" w:rsidRPr="00CA2A42" w:rsidRDefault="0016775A" w:rsidP="001D46E1">
            <w:pPr>
              <w:rPr>
                <w:rFonts w:ascii="Arial" w:eastAsia="Times New Roman" w:hAnsi="Arial" w:cs="Arial"/>
                <w:sz w:val="20"/>
                <w:szCs w:val="20"/>
              </w:rPr>
            </w:pPr>
            <w:r w:rsidRPr="00CA2A42">
              <w:rPr>
                <w:rFonts w:ascii="Arial" w:eastAsia="Times New Roman" w:hAnsi="Arial" w:cs="Arial"/>
                <w:sz w:val="20"/>
                <w:szCs w:val="20"/>
              </w:rPr>
              <w:t>Consideration of alternative explanations for observed results</w:t>
            </w:r>
          </w:p>
        </w:tc>
        <w:tc>
          <w:tcPr>
            <w:tcW w:w="1240" w:type="dxa"/>
          </w:tcPr>
          <w:p w14:paraId="74AAF0AC" w14:textId="77777777" w:rsidR="0016775A" w:rsidRPr="00CA2A42" w:rsidRDefault="0016775A" w:rsidP="001D46E1">
            <w:pPr>
              <w:jc w:val="center"/>
              <w:rPr>
                <w:rFonts w:eastAsia="Times New Roman"/>
                <w:sz w:val="20"/>
                <w:szCs w:val="20"/>
              </w:rPr>
            </w:pPr>
            <w:r w:rsidRPr="00CA2A42">
              <w:rPr>
                <w:rFonts w:eastAsia="Times New Roman"/>
                <w:sz w:val="20"/>
                <w:szCs w:val="20"/>
              </w:rPr>
              <w:t>Yes</w:t>
            </w:r>
          </w:p>
        </w:tc>
        <w:tc>
          <w:tcPr>
            <w:tcW w:w="2126" w:type="dxa"/>
          </w:tcPr>
          <w:p w14:paraId="5CDFF7BC" w14:textId="77777777" w:rsidR="0016775A" w:rsidRPr="00CA2A42" w:rsidRDefault="0016775A" w:rsidP="001D46E1">
            <w:pPr>
              <w:jc w:val="center"/>
              <w:rPr>
                <w:rFonts w:eastAsia="Times New Roman"/>
                <w:sz w:val="20"/>
                <w:szCs w:val="20"/>
              </w:rPr>
            </w:pPr>
            <w:r w:rsidRPr="00CA2A42">
              <w:rPr>
                <w:rFonts w:eastAsia="Times New Roman"/>
                <w:sz w:val="20"/>
                <w:szCs w:val="20"/>
              </w:rPr>
              <w:t>1</w:t>
            </w:r>
            <w:r>
              <w:rPr>
                <w:rFonts w:eastAsia="Times New Roman"/>
                <w:sz w:val="20"/>
                <w:szCs w:val="20"/>
              </w:rPr>
              <w:t>3</w:t>
            </w:r>
            <w:r w:rsidRPr="00CA2A42">
              <w:rPr>
                <w:rFonts w:eastAsia="Times New Roman"/>
                <w:sz w:val="20"/>
                <w:szCs w:val="20"/>
              </w:rPr>
              <w:t>-</w:t>
            </w:r>
            <w:r>
              <w:rPr>
                <w:rFonts w:eastAsia="Times New Roman"/>
                <w:sz w:val="20"/>
                <w:szCs w:val="20"/>
              </w:rPr>
              <w:t>18</w:t>
            </w:r>
          </w:p>
        </w:tc>
        <w:tc>
          <w:tcPr>
            <w:tcW w:w="5988" w:type="dxa"/>
          </w:tcPr>
          <w:p w14:paraId="172FCDE0" w14:textId="77777777" w:rsidR="0016775A" w:rsidRPr="00CA2A42" w:rsidRDefault="0016775A" w:rsidP="001D46E1">
            <w:pPr>
              <w:rPr>
                <w:rFonts w:eastAsia="Times New Roman"/>
                <w:sz w:val="20"/>
                <w:szCs w:val="20"/>
              </w:rPr>
            </w:pPr>
            <w:r w:rsidRPr="00CA2A42">
              <w:rPr>
                <w:rFonts w:eastAsia="Times New Roman"/>
                <w:sz w:val="20"/>
                <w:szCs w:val="20"/>
              </w:rPr>
              <w:t>Elaborated in Discussion</w:t>
            </w:r>
          </w:p>
        </w:tc>
      </w:tr>
      <w:tr w:rsidR="0016775A" w14:paraId="335FEEEC" w14:textId="77777777" w:rsidTr="001D46E1">
        <w:tc>
          <w:tcPr>
            <w:tcW w:w="4709" w:type="dxa"/>
          </w:tcPr>
          <w:p w14:paraId="4EC959C4" w14:textId="77777777" w:rsidR="0016775A" w:rsidRPr="00CA2A42" w:rsidRDefault="0016775A" w:rsidP="001D46E1">
            <w:pPr>
              <w:rPr>
                <w:rFonts w:ascii="Arial" w:eastAsia="Times New Roman" w:hAnsi="Arial" w:cs="Arial"/>
                <w:sz w:val="20"/>
                <w:szCs w:val="20"/>
              </w:rPr>
            </w:pPr>
            <w:r w:rsidRPr="00CA2A42">
              <w:rPr>
                <w:rFonts w:ascii="Arial" w:eastAsia="Times New Roman" w:hAnsi="Arial" w:cs="Arial"/>
                <w:sz w:val="20"/>
                <w:szCs w:val="20"/>
              </w:rPr>
              <w:t>Generalization of the conclusions (</w:t>
            </w:r>
            <w:proofErr w:type="spellStart"/>
            <w:r w:rsidRPr="00CA2A42">
              <w:rPr>
                <w:rFonts w:ascii="Arial" w:eastAsia="Times New Roman" w:hAnsi="Arial" w:cs="Arial"/>
                <w:sz w:val="20"/>
                <w:szCs w:val="20"/>
              </w:rPr>
              <w:t>ie</w:t>
            </w:r>
            <w:proofErr w:type="spellEnd"/>
            <w:r w:rsidRPr="00CA2A42">
              <w:rPr>
                <w:rFonts w:ascii="Arial" w:eastAsia="Times New Roman" w:hAnsi="Arial" w:cs="Arial"/>
                <w:sz w:val="20"/>
                <w:szCs w:val="20"/>
              </w:rPr>
              <w:t>, appropriate for the data presented and within the domain of the literature review)</w:t>
            </w:r>
          </w:p>
        </w:tc>
        <w:tc>
          <w:tcPr>
            <w:tcW w:w="1240" w:type="dxa"/>
          </w:tcPr>
          <w:p w14:paraId="1D859BC2" w14:textId="77777777" w:rsidR="0016775A" w:rsidRPr="00CA2A42" w:rsidRDefault="0016775A" w:rsidP="001D46E1">
            <w:pPr>
              <w:jc w:val="center"/>
              <w:rPr>
                <w:rFonts w:eastAsia="Times New Roman"/>
                <w:sz w:val="20"/>
                <w:szCs w:val="20"/>
              </w:rPr>
            </w:pPr>
            <w:r w:rsidRPr="00CA2A42">
              <w:rPr>
                <w:rFonts w:eastAsia="Times New Roman"/>
                <w:sz w:val="20"/>
                <w:szCs w:val="20"/>
              </w:rPr>
              <w:t>Yes</w:t>
            </w:r>
          </w:p>
        </w:tc>
        <w:tc>
          <w:tcPr>
            <w:tcW w:w="2126" w:type="dxa"/>
          </w:tcPr>
          <w:p w14:paraId="29B51601" w14:textId="77777777" w:rsidR="0016775A" w:rsidRPr="00CA2A42" w:rsidRDefault="0016775A" w:rsidP="001D46E1">
            <w:pPr>
              <w:jc w:val="center"/>
              <w:rPr>
                <w:rFonts w:eastAsia="Times New Roman"/>
                <w:sz w:val="20"/>
                <w:szCs w:val="20"/>
              </w:rPr>
            </w:pPr>
            <w:r>
              <w:rPr>
                <w:rFonts w:eastAsia="Times New Roman"/>
                <w:sz w:val="20"/>
                <w:szCs w:val="20"/>
              </w:rPr>
              <w:t>18</w:t>
            </w:r>
          </w:p>
        </w:tc>
        <w:tc>
          <w:tcPr>
            <w:tcW w:w="5988" w:type="dxa"/>
          </w:tcPr>
          <w:p w14:paraId="2319E481" w14:textId="77777777" w:rsidR="0016775A" w:rsidRPr="00CA2A42" w:rsidRDefault="0016775A" w:rsidP="001D46E1">
            <w:pPr>
              <w:rPr>
                <w:rFonts w:eastAsia="Times New Roman"/>
                <w:sz w:val="20"/>
                <w:szCs w:val="20"/>
              </w:rPr>
            </w:pPr>
            <w:r w:rsidRPr="00874604">
              <w:rPr>
                <w:rFonts w:eastAsia="Times New Roman"/>
                <w:bCs/>
                <w:sz w:val="20"/>
                <w:szCs w:val="20"/>
              </w:rPr>
              <w:t>The use of</w:t>
            </w:r>
            <w:r w:rsidRPr="00874604">
              <w:rPr>
                <w:rFonts w:eastAsia="Times New Roman"/>
                <w:sz w:val="20"/>
                <w:szCs w:val="20"/>
              </w:rPr>
              <w:t xml:space="preserve"> PPI has little survival influence on CRC patients treated with capecitabine combination therapy.</w:t>
            </w:r>
            <w:r w:rsidRPr="00874604">
              <w:rPr>
                <w:rFonts w:asciiTheme="minorHAnsi" w:eastAsia="Calibri" w:hAnsiTheme="minorHAnsi" w:cstheme="minorBidi"/>
                <w:color w:val="000000"/>
                <w:kern w:val="2"/>
              </w:rPr>
              <w:t xml:space="preserve"> </w:t>
            </w:r>
            <w:r w:rsidRPr="00874604">
              <w:rPr>
                <w:rFonts w:eastAsia="Times New Roman"/>
                <w:sz w:val="20"/>
                <w:szCs w:val="20"/>
              </w:rPr>
              <w:t>Conversely, both FOLFOX-treated and FOLFIRI-treated patients taking concomitant PPI trended toward both higher all-cause mortality and disease progression, however, with considerable heterogeneity.</w:t>
            </w:r>
          </w:p>
        </w:tc>
      </w:tr>
      <w:tr w:rsidR="0016775A" w14:paraId="53901EA4" w14:textId="77777777" w:rsidTr="001D46E1">
        <w:tc>
          <w:tcPr>
            <w:tcW w:w="4709" w:type="dxa"/>
          </w:tcPr>
          <w:p w14:paraId="025DA735"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color w:val="000000"/>
                <w:sz w:val="20"/>
                <w:szCs w:val="20"/>
              </w:rPr>
              <w:t>Guidelines for future research</w:t>
            </w:r>
          </w:p>
        </w:tc>
        <w:tc>
          <w:tcPr>
            <w:tcW w:w="1240" w:type="dxa"/>
          </w:tcPr>
          <w:p w14:paraId="5DE45D11" w14:textId="77777777" w:rsidR="0016775A" w:rsidRPr="00CA2A42" w:rsidRDefault="0016775A" w:rsidP="001D46E1">
            <w:pPr>
              <w:jc w:val="center"/>
              <w:rPr>
                <w:rFonts w:eastAsia="Times New Roman"/>
                <w:sz w:val="20"/>
                <w:szCs w:val="20"/>
              </w:rPr>
            </w:pPr>
            <w:r w:rsidRPr="00CA2A42">
              <w:rPr>
                <w:rFonts w:eastAsia="Times New Roman"/>
                <w:sz w:val="20"/>
                <w:szCs w:val="20"/>
              </w:rPr>
              <w:t>Yes</w:t>
            </w:r>
          </w:p>
        </w:tc>
        <w:tc>
          <w:tcPr>
            <w:tcW w:w="2126" w:type="dxa"/>
          </w:tcPr>
          <w:p w14:paraId="1CD33397" w14:textId="77777777" w:rsidR="0016775A" w:rsidRPr="00CA2A42" w:rsidRDefault="0016775A" w:rsidP="001D46E1">
            <w:pPr>
              <w:jc w:val="center"/>
              <w:rPr>
                <w:rFonts w:eastAsia="Times New Roman"/>
                <w:sz w:val="20"/>
                <w:szCs w:val="20"/>
              </w:rPr>
            </w:pPr>
            <w:r>
              <w:rPr>
                <w:rFonts w:eastAsia="Times New Roman"/>
                <w:sz w:val="20"/>
                <w:szCs w:val="20"/>
              </w:rPr>
              <w:t>18</w:t>
            </w:r>
          </w:p>
        </w:tc>
        <w:tc>
          <w:tcPr>
            <w:tcW w:w="5988" w:type="dxa"/>
          </w:tcPr>
          <w:p w14:paraId="6D6EED3D" w14:textId="77777777" w:rsidR="0016775A" w:rsidRPr="00874604" w:rsidRDefault="0016775A" w:rsidP="001D46E1">
            <w:pPr>
              <w:rPr>
                <w:rFonts w:eastAsia="Times New Roman"/>
                <w:sz w:val="20"/>
                <w:szCs w:val="20"/>
              </w:rPr>
            </w:pPr>
            <w:r w:rsidRPr="00874604">
              <w:rPr>
                <w:rFonts w:eastAsia="Times New Roman"/>
                <w:sz w:val="20"/>
                <w:szCs w:val="20"/>
              </w:rPr>
              <w:t xml:space="preserve">Future high-quality prospective studies investigating PPI use and FU-based regimens are warranted. </w:t>
            </w:r>
          </w:p>
        </w:tc>
      </w:tr>
      <w:tr w:rsidR="0016775A" w14:paraId="0C079FB4" w14:textId="77777777" w:rsidTr="001D46E1">
        <w:tc>
          <w:tcPr>
            <w:tcW w:w="4709" w:type="dxa"/>
          </w:tcPr>
          <w:p w14:paraId="5AF45F8E" w14:textId="77777777" w:rsidR="0016775A" w:rsidRPr="00706F6F" w:rsidRDefault="0016775A" w:rsidP="001D46E1">
            <w:pPr>
              <w:rPr>
                <w:rFonts w:ascii="Arial" w:eastAsia="Times New Roman" w:hAnsi="Arial" w:cs="Arial"/>
                <w:b/>
                <w:sz w:val="20"/>
                <w:szCs w:val="20"/>
              </w:rPr>
            </w:pPr>
            <w:r w:rsidRPr="00706F6F">
              <w:rPr>
                <w:rFonts w:ascii="Arial" w:eastAsia="Times New Roman" w:hAnsi="Arial" w:cs="Arial"/>
                <w:sz w:val="20"/>
                <w:szCs w:val="20"/>
              </w:rPr>
              <w:t>Disclosure of funding source</w:t>
            </w:r>
          </w:p>
        </w:tc>
        <w:tc>
          <w:tcPr>
            <w:tcW w:w="1240" w:type="dxa"/>
          </w:tcPr>
          <w:p w14:paraId="6C02AC97" w14:textId="77777777" w:rsidR="0016775A" w:rsidRPr="00CA2A42" w:rsidRDefault="0016775A" w:rsidP="001D46E1">
            <w:pPr>
              <w:jc w:val="center"/>
              <w:rPr>
                <w:rFonts w:eastAsia="Times New Roman"/>
                <w:sz w:val="20"/>
                <w:szCs w:val="20"/>
              </w:rPr>
            </w:pPr>
            <w:r w:rsidRPr="00CA2A42">
              <w:rPr>
                <w:rFonts w:eastAsia="Times New Roman"/>
                <w:sz w:val="20"/>
                <w:szCs w:val="20"/>
              </w:rPr>
              <w:t>Yes</w:t>
            </w:r>
          </w:p>
        </w:tc>
        <w:tc>
          <w:tcPr>
            <w:tcW w:w="2126" w:type="dxa"/>
          </w:tcPr>
          <w:p w14:paraId="3DA40D2C" w14:textId="77777777" w:rsidR="0016775A" w:rsidRPr="00CA2A42" w:rsidRDefault="0016775A" w:rsidP="001D46E1">
            <w:pPr>
              <w:jc w:val="center"/>
              <w:rPr>
                <w:rFonts w:eastAsia="Times New Roman"/>
                <w:sz w:val="20"/>
                <w:szCs w:val="20"/>
              </w:rPr>
            </w:pPr>
            <w:r w:rsidRPr="00CA2A42">
              <w:rPr>
                <w:rFonts w:eastAsia="Times New Roman"/>
                <w:sz w:val="20"/>
                <w:szCs w:val="20"/>
              </w:rPr>
              <w:t>N/A</w:t>
            </w:r>
          </w:p>
        </w:tc>
        <w:tc>
          <w:tcPr>
            <w:tcW w:w="5988" w:type="dxa"/>
          </w:tcPr>
          <w:p w14:paraId="599A359D" w14:textId="77777777" w:rsidR="0016775A" w:rsidRPr="00CA2A42" w:rsidRDefault="0016775A" w:rsidP="001D46E1">
            <w:pPr>
              <w:rPr>
                <w:rFonts w:eastAsia="Times New Roman"/>
                <w:sz w:val="20"/>
                <w:szCs w:val="20"/>
              </w:rPr>
            </w:pPr>
            <w:r w:rsidRPr="00CA2A42">
              <w:rPr>
                <w:rFonts w:eastAsia="Times New Roman"/>
                <w:sz w:val="20"/>
                <w:szCs w:val="20"/>
              </w:rPr>
              <w:t xml:space="preserve">N/A </w:t>
            </w:r>
          </w:p>
        </w:tc>
      </w:tr>
    </w:tbl>
    <w:p w14:paraId="301BF4E3" w14:textId="16C9A6F8" w:rsidR="0016775A" w:rsidRDefault="0016775A" w:rsidP="00261A33">
      <w:pPr>
        <w:spacing w:line="480" w:lineRule="auto"/>
        <w:rPr>
          <w:rFonts w:ascii="Arial" w:eastAsia="Times New Roman" w:hAnsi="Arial" w:cs="Arial"/>
        </w:rPr>
        <w:sectPr w:rsidR="0016775A">
          <w:footerReference w:type="even" r:id="rId7"/>
          <w:footerReference w:type="default" r:id="rId8"/>
          <w:pgSz w:w="16840" w:h="11900" w:orient="landscape"/>
          <w:pgMar w:top="1440" w:right="1440" w:bottom="1440" w:left="1440" w:header="708" w:footer="708" w:gutter="0"/>
          <w:cols w:space="720"/>
          <w:rtlGutter/>
        </w:sectPr>
      </w:pPr>
    </w:p>
    <w:p w14:paraId="2C004FDC" w14:textId="304FD18A" w:rsidR="00261A33" w:rsidRPr="005650C2" w:rsidRDefault="00623B5E" w:rsidP="00261A33">
      <w:pPr>
        <w:spacing w:line="480" w:lineRule="auto"/>
      </w:pPr>
      <w:r w:rsidRPr="00623B5E">
        <w:rPr>
          <w:b/>
        </w:rPr>
        <w:lastRenderedPageBreak/>
        <w:t xml:space="preserve">Supplementary </w:t>
      </w:r>
      <w:r w:rsidR="00261A33" w:rsidRPr="005650C2">
        <w:rPr>
          <w:b/>
        </w:rPr>
        <w:t xml:space="preserve">Method </w:t>
      </w:r>
      <w:r w:rsidR="00261A33">
        <w:rPr>
          <w:b/>
        </w:rPr>
        <w:t>3</w:t>
      </w:r>
      <w:r w:rsidR="00261A33" w:rsidRPr="005650C2">
        <w:rPr>
          <w:b/>
        </w:rPr>
        <w:t>.</w:t>
      </w:r>
      <w:r w:rsidR="00261A33" w:rsidRPr="005650C2">
        <w:t xml:space="preserve"> Search strategy </w:t>
      </w:r>
    </w:p>
    <w:p w14:paraId="312A3E8C" w14:textId="77777777" w:rsidR="00177B72" w:rsidRPr="002D5C47" w:rsidRDefault="00177B72" w:rsidP="00177B72">
      <w:pPr>
        <w:rPr>
          <w:b/>
          <w:i/>
        </w:rPr>
      </w:pPr>
      <w:r w:rsidRPr="002D5C47">
        <w:rPr>
          <w:b/>
          <w:i/>
        </w:rPr>
        <w:t>PubMed (</w:t>
      </w:r>
      <w:r>
        <w:rPr>
          <w:b/>
          <w:i/>
        </w:rPr>
        <w:t>30229</w:t>
      </w:r>
      <w:r w:rsidRPr="002D5C47">
        <w:rPr>
          <w:b/>
          <w:i/>
        </w:rPr>
        <w:t>)</w:t>
      </w:r>
    </w:p>
    <w:p w14:paraId="3CAE5C92" w14:textId="77777777" w:rsidR="00177B72" w:rsidRDefault="00177B72" w:rsidP="00177B72">
      <w:r w:rsidRPr="002D5C47">
        <w:t>((PPI) or (proton pump inhibitor) or (gastric acid suppressants) or (esomeprazole) or (omeprazole) or (pantoprazole) or (rabeprazole) or (lansoprazole) or (</w:t>
      </w:r>
      <w:proofErr w:type="spellStart"/>
      <w:r w:rsidRPr="002D5C47">
        <w:t>dexlansoprazole</w:t>
      </w:r>
      <w:proofErr w:type="spellEnd"/>
      <w:r w:rsidRPr="002D5C47">
        <w:t>) or (comedication) or (concomitant medication) or (prognostic factors) or (predictor)) and ((chemotherapeutic agent) or (chemotherapy) or (fluoropyrimidines) or (fluorouracil) or (fu) or (irinotecan) or (irinotecan) or (oxaliplatin) or (bevacizumab) or (ramucirumab) or (cetuximab) or (panitumumab) or (aflibercept) or (VEGF) or (EGFR) or (epidermal growth factor receptor) or (vascular endothelial growth factor) or (regorafenib) or (trifluridine-</w:t>
      </w:r>
      <w:proofErr w:type="spellStart"/>
      <w:r w:rsidRPr="002D5C47">
        <w:t>tipiracil</w:t>
      </w:r>
      <w:proofErr w:type="spellEnd"/>
      <w:r w:rsidRPr="002D5C47">
        <w:t>) or (TAS-102) or (capecitabine) or (S-1) or (tegafur-uracil) or (UFT) or (FOLFIRI) or (FOLFOX) or (XELOX) or (Douillard)) and  ((colorectal cancer) or (colorectal malignant neoplasm) or (colorectal carcinoma) or (colorectal malignancy) or (colon cancer) or (colon malignant neoplasm) or (colon carcinoma) or (colon malignancy) or (rectal cancer) or (rectal malignant neoplasm) or (rectal carcinoma) or (rectal malignancy))</w:t>
      </w:r>
    </w:p>
    <w:p w14:paraId="08223378" w14:textId="77777777" w:rsidR="00177B72" w:rsidRPr="002D5C47" w:rsidRDefault="00177B72" w:rsidP="00177B72">
      <w:pPr>
        <w:rPr>
          <w:i/>
        </w:rPr>
      </w:pPr>
    </w:p>
    <w:p w14:paraId="231D41AF" w14:textId="77777777" w:rsidR="00177B72" w:rsidRPr="002D5C47" w:rsidRDefault="00177B72" w:rsidP="00177B72">
      <w:pPr>
        <w:rPr>
          <w:b/>
          <w:i/>
        </w:rPr>
      </w:pPr>
      <w:r w:rsidRPr="002D5C47">
        <w:rPr>
          <w:b/>
          <w:i/>
        </w:rPr>
        <w:t>Embase</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93"/>
        <w:gridCol w:w="7097"/>
        <w:gridCol w:w="1266"/>
      </w:tblGrid>
      <w:tr w:rsidR="00177B72" w:rsidRPr="002D5C47" w14:paraId="0A9117AA" w14:textId="77777777" w:rsidTr="001D46E1">
        <w:tc>
          <w:tcPr>
            <w:tcW w:w="993" w:type="dxa"/>
          </w:tcPr>
          <w:p w14:paraId="346DAE2B" w14:textId="77777777" w:rsidR="00177B72" w:rsidRPr="002D5C47" w:rsidRDefault="00177B72" w:rsidP="001D46E1">
            <w:r w:rsidRPr="002D5C47">
              <w:t>Search Number</w:t>
            </w:r>
          </w:p>
        </w:tc>
        <w:tc>
          <w:tcPr>
            <w:tcW w:w="7097" w:type="dxa"/>
          </w:tcPr>
          <w:p w14:paraId="6EBF680F" w14:textId="77777777" w:rsidR="00177B72" w:rsidRPr="002D5C47" w:rsidRDefault="00177B72" w:rsidP="001D46E1">
            <w:r w:rsidRPr="002D5C47">
              <w:t>Search Description</w:t>
            </w:r>
          </w:p>
        </w:tc>
        <w:tc>
          <w:tcPr>
            <w:tcW w:w="1266" w:type="dxa"/>
          </w:tcPr>
          <w:p w14:paraId="4007E961" w14:textId="77777777" w:rsidR="00177B72" w:rsidRPr="002D5C47" w:rsidRDefault="00177B72" w:rsidP="001D46E1">
            <w:r w:rsidRPr="002D5C47">
              <w:t>Numbers of results</w:t>
            </w:r>
          </w:p>
        </w:tc>
      </w:tr>
      <w:tr w:rsidR="00177B72" w:rsidRPr="002D5C47" w14:paraId="6A2DCFA5" w14:textId="77777777" w:rsidTr="001D46E1">
        <w:tc>
          <w:tcPr>
            <w:tcW w:w="993" w:type="dxa"/>
          </w:tcPr>
          <w:p w14:paraId="7B459E09" w14:textId="77777777" w:rsidR="00177B72" w:rsidRPr="002D5C47" w:rsidRDefault="00177B72" w:rsidP="001D46E1">
            <w:r w:rsidRPr="002D5C47">
              <w:t>1</w:t>
            </w:r>
          </w:p>
        </w:tc>
        <w:tc>
          <w:tcPr>
            <w:tcW w:w="7097" w:type="dxa"/>
            <w:vAlign w:val="center"/>
          </w:tcPr>
          <w:p w14:paraId="38CCB1D6" w14:textId="77777777" w:rsidR="00177B72" w:rsidRPr="002D5C47" w:rsidRDefault="00177B72" w:rsidP="001D46E1">
            <w:r w:rsidRPr="002D5C47">
              <w:t>((PPI) or (proton pump inhibitor) or (gastric acid suppressants) or (esomeprazole) or (omeprazole) or (pantoprazole) or (rabeprazole) or (lansoprazole) or (</w:t>
            </w:r>
            <w:proofErr w:type="spellStart"/>
            <w:r w:rsidRPr="002D5C47">
              <w:t>dexlansoprazole</w:t>
            </w:r>
            <w:proofErr w:type="spellEnd"/>
            <w:r w:rsidRPr="002D5C47">
              <w:t>) or (comedication) or (concomitant medication) or (prognostic factors) or (predictor)</w:t>
            </w:r>
            <w:proofErr w:type="gramStart"/>
            <w:r w:rsidRPr="002D5C47">
              <w:t>):</w:t>
            </w:r>
            <w:proofErr w:type="spellStart"/>
            <w:r w:rsidRPr="002D5C47">
              <w:t>ti</w:t>
            </w:r>
            <w:proofErr w:type="gramEnd"/>
            <w:r w:rsidRPr="002D5C47">
              <w:t>,ab,kw,de</w:t>
            </w:r>
            <w:proofErr w:type="spellEnd"/>
          </w:p>
        </w:tc>
        <w:tc>
          <w:tcPr>
            <w:tcW w:w="1266" w:type="dxa"/>
          </w:tcPr>
          <w:p w14:paraId="1FCF2E3E" w14:textId="77777777" w:rsidR="00177B72" w:rsidRPr="002D5C47" w:rsidRDefault="00177B72" w:rsidP="001D46E1">
            <w:r>
              <w:rPr>
                <w:color w:val="000000"/>
              </w:rPr>
              <w:t>661758</w:t>
            </w:r>
          </w:p>
        </w:tc>
      </w:tr>
      <w:tr w:rsidR="00177B72" w:rsidRPr="002D5C47" w14:paraId="40EC7199" w14:textId="77777777" w:rsidTr="001D46E1">
        <w:tc>
          <w:tcPr>
            <w:tcW w:w="993" w:type="dxa"/>
          </w:tcPr>
          <w:p w14:paraId="7A83E5F3" w14:textId="77777777" w:rsidR="00177B72" w:rsidRPr="002D5C47" w:rsidRDefault="00177B72" w:rsidP="001D46E1">
            <w:r w:rsidRPr="002D5C47">
              <w:t>2</w:t>
            </w:r>
          </w:p>
        </w:tc>
        <w:tc>
          <w:tcPr>
            <w:tcW w:w="7097" w:type="dxa"/>
          </w:tcPr>
          <w:p w14:paraId="31198288" w14:textId="77777777" w:rsidR="00177B72" w:rsidRPr="002D5C47" w:rsidRDefault="00177B72" w:rsidP="001D46E1">
            <w:r w:rsidRPr="002D5C47">
              <w:t>'</w:t>
            </w:r>
            <w:proofErr w:type="gramStart"/>
            <w:r w:rsidRPr="002D5C47">
              <w:t>proton</w:t>
            </w:r>
            <w:proofErr w:type="gramEnd"/>
            <w:r w:rsidRPr="002D5C47">
              <w:t xml:space="preserve"> pump inhibitor'/exp</w:t>
            </w:r>
          </w:p>
        </w:tc>
        <w:tc>
          <w:tcPr>
            <w:tcW w:w="1266" w:type="dxa"/>
          </w:tcPr>
          <w:p w14:paraId="3AB15A92" w14:textId="77777777" w:rsidR="00177B72" w:rsidRPr="002D5C47" w:rsidRDefault="00177B72" w:rsidP="001D46E1">
            <w:r>
              <w:rPr>
                <w:color w:val="000000"/>
              </w:rPr>
              <w:t>90447</w:t>
            </w:r>
          </w:p>
        </w:tc>
      </w:tr>
      <w:tr w:rsidR="00177B72" w:rsidRPr="002D5C47" w14:paraId="075CB9A4" w14:textId="77777777" w:rsidTr="001D46E1">
        <w:tc>
          <w:tcPr>
            <w:tcW w:w="993" w:type="dxa"/>
          </w:tcPr>
          <w:p w14:paraId="49CEDD43" w14:textId="77777777" w:rsidR="00177B72" w:rsidRPr="002D5C47" w:rsidRDefault="00177B72" w:rsidP="001D46E1">
            <w:r>
              <w:t>3</w:t>
            </w:r>
          </w:p>
        </w:tc>
        <w:tc>
          <w:tcPr>
            <w:tcW w:w="7097" w:type="dxa"/>
          </w:tcPr>
          <w:p w14:paraId="200B35A6" w14:textId="77777777" w:rsidR="00177B72" w:rsidRPr="002D5C47" w:rsidRDefault="00177B72" w:rsidP="001D46E1">
            <w:r w:rsidRPr="002D5C47">
              <w:t>((chemotherapeutic agent) or (chemotherapy) or (fluoropyrimidines) or (fluorouracil) or (fu) or (irinotecan) or (irinotecan) or (oxaliplatin) or (bevacizumab) or (ramucirumab) or (cetuximab) or (panitumumab) or (aflibercept) or (VEGF) or (EGFR) or (epidermal growth factor receptor) or (vascular endothelial growth factor) or (regorafenib) or (trifluridine-</w:t>
            </w:r>
            <w:proofErr w:type="spellStart"/>
            <w:r w:rsidRPr="002D5C47">
              <w:t>tipiracil</w:t>
            </w:r>
            <w:proofErr w:type="spellEnd"/>
            <w:r w:rsidRPr="002D5C47">
              <w:t>) or (TAS-102) or (capecitabine) or (S-1) or (tegafur-uracil) or (UFT) or (FOLFIRI) or (FOLFOX) or (XELOX) or (Douillard)):</w:t>
            </w:r>
            <w:proofErr w:type="spellStart"/>
            <w:r w:rsidRPr="002D5C47">
              <w:t>ti,ab,kw,de</w:t>
            </w:r>
            <w:proofErr w:type="spellEnd"/>
          </w:p>
        </w:tc>
        <w:tc>
          <w:tcPr>
            <w:tcW w:w="1266" w:type="dxa"/>
          </w:tcPr>
          <w:p w14:paraId="6915E0C4" w14:textId="77777777" w:rsidR="00177B72" w:rsidRPr="002D5C47" w:rsidRDefault="00177B72" w:rsidP="001D46E1">
            <w:r>
              <w:t>1501588</w:t>
            </w:r>
          </w:p>
        </w:tc>
      </w:tr>
      <w:tr w:rsidR="00177B72" w:rsidRPr="002D5C47" w14:paraId="56AEA331" w14:textId="77777777" w:rsidTr="001D46E1">
        <w:tc>
          <w:tcPr>
            <w:tcW w:w="993" w:type="dxa"/>
          </w:tcPr>
          <w:p w14:paraId="0B4A746A" w14:textId="77777777" w:rsidR="00177B72" w:rsidRPr="002D5C47" w:rsidRDefault="00177B72" w:rsidP="001D46E1">
            <w:r>
              <w:t>4</w:t>
            </w:r>
          </w:p>
        </w:tc>
        <w:tc>
          <w:tcPr>
            <w:tcW w:w="7097" w:type="dxa"/>
          </w:tcPr>
          <w:p w14:paraId="4260C3F3" w14:textId="77777777" w:rsidR="00177B72" w:rsidRPr="002D5C47" w:rsidRDefault="00177B72" w:rsidP="001D46E1">
            <w:r w:rsidRPr="002D5C47">
              <w:t>'</w:t>
            </w:r>
            <w:proofErr w:type="gramStart"/>
            <w:r w:rsidRPr="002D5C47">
              <w:t>molecularly</w:t>
            </w:r>
            <w:proofErr w:type="gramEnd"/>
            <w:r w:rsidRPr="002D5C47">
              <w:t xml:space="preserve"> targeted therapy'/exp</w:t>
            </w:r>
          </w:p>
        </w:tc>
        <w:tc>
          <w:tcPr>
            <w:tcW w:w="1266" w:type="dxa"/>
          </w:tcPr>
          <w:p w14:paraId="154A1905" w14:textId="77777777" w:rsidR="00177B72" w:rsidRPr="002D5C47" w:rsidRDefault="00177B72" w:rsidP="001D46E1">
            <w:r>
              <w:rPr>
                <w:color w:val="000000"/>
              </w:rPr>
              <w:t>50504</w:t>
            </w:r>
          </w:p>
        </w:tc>
      </w:tr>
      <w:tr w:rsidR="00177B72" w:rsidRPr="002D5C47" w14:paraId="2015C666" w14:textId="77777777" w:rsidTr="001D46E1">
        <w:tc>
          <w:tcPr>
            <w:tcW w:w="993" w:type="dxa"/>
          </w:tcPr>
          <w:p w14:paraId="04B7687E" w14:textId="77777777" w:rsidR="00177B72" w:rsidRPr="002D5C47" w:rsidRDefault="00177B72" w:rsidP="001D46E1">
            <w:r>
              <w:t>5</w:t>
            </w:r>
          </w:p>
        </w:tc>
        <w:tc>
          <w:tcPr>
            <w:tcW w:w="7097" w:type="dxa"/>
          </w:tcPr>
          <w:p w14:paraId="0B306D83" w14:textId="77777777" w:rsidR="00177B72" w:rsidRPr="002D5C47" w:rsidRDefault="00177B72" w:rsidP="001D46E1">
            <w:r w:rsidRPr="002D5C47">
              <w:t>'chemotherapy'/exp</w:t>
            </w:r>
          </w:p>
        </w:tc>
        <w:tc>
          <w:tcPr>
            <w:tcW w:w="1266" w:type="dxa"/>
          </w:tcPr>
          <w:p w14:paraId="5BE5F5DB" w14:textId="77777777" w:rsidR="00177B72" w:rsidRPr="002D5C47" w:rsidRDefault="00177B72" w:rsidP="001D46E1">
            <w:r w:rsidRPr="002D5C47">
              <w:rPr>
                <w:color w:val="000000"/>
              </w:rPr>
              <w:t>76</w:t>
            </w:r>
            <w:r>
              <w:rPr>
                <w:color w:val="000000"/>
              </w:rPr>
              <w:t>8274</w:t>
            </w:r>
          </w:p>
        </w:tc>
      </w:tr>
      <w:tr w:rsidR="00177B72" w:rsidRPr="002D5C47" w14:paraId="56270503" w14:textId="77777777" w:rsidTr="001D46E1">
        <w:tc>
          <w:tcPr>
            <w:tcW w:w="993" w:type="dxa"/>
          </w:tcPr>
          <w:p w14:paraId="7E6909D9" w14:textId="77777777" w:rsidR="00177B72" w:rsidRPr="002D5C47" w:rsidRDefault="00177B72" w:rsidP="001D46E1">
            <w:r>
              <w:t>6</w:t>
            </w:r>
          </w:p>
        </w:tc>
        <w:tc>
          <w:tcPr>
            <w:tcW w:w="7097" w:type="dxa"/>
          </w:tcPr>
          <w:p w14:paraId="1EABBF06" w14:textId="77777777" w:rsidR="00177B72" w:rsidRPr="002D5C47" w:rsidRDefault="00177B72" w:rsidP="001D46E1">
            <w:r w:rsidRPr="002D5C47">
              <w:t>((colorectal cancer) or (colorectal malignant neoplasm) or (colorectal carcinoma) or (colorectal malignancy) or (colon cancer) or (colon malignant neoplasm) or (colon carcinoma) or (colon malignancy) or (rectal cancer) or (rectal malignant neoplasm) or (rectal carcinoma) or (rectal malignancy)</w:t>
            </w:r>
            <w:proofErr w:type="gramStart"/>
            <w:r w:rsidRPr="002D5C47">
              <w:t>):</w:t>
            </w:r>
            <w:proofErr w:type="spellStart"/>
            <w:r w:rsidRPr="002D5C47">
              <w:t>ti</w:t>
            </w:r>
            <w:proofErr w:type="gramEnd"/>
            <w:r w:rsidRPr="002D5C47">
              <w:t>,ab,kw,de</w:t>
            </w:r>
            <w:proofErr w:type="spellEnd"/>
          </w:p>
        </w:tc>
        <w:tc>
          <w:tcPr>
            <w:tcW w:w="1266" w:type="dxa"/>
          </w:tcPr>
          <w:p w14:paraId="3DCBFFF4" w14:textId="77777777" w:rsidR="00177B72" w:rsidRPr="002D5C47" w:rsidRDefault="00177B72" w:rsidP="001D46E1">
            <w:r w:rsidRPr="002D5C47">
              <w:rPr>
                <w:color w:val="000000"/>
              </w:rPr>
              <w:t>4</w:t>
            </w:r>
            <w:r>
              <w:rPr>
                <w:color w:val="000000"/>
              </w:rPr>
              <w:t>92690</w:t>
            </w:r>
          </w:p>
        </w:tc>
      </w:tr>
      <w:tr w:rsidR="00177B72" w:rsidRPr="002D5C47" w14:paraId="3483BC6C" w14:textId="77777777" w:rsidTr="001D46E1">
        <w:tc>
          <w:tcPr>
            <w:tcW w:w="993" w:type="dxa"/>
          </w:tcPr>
          <w:p w14:paraId="31F827F8" w14:textId="77777777" w:rsidR="00177B72" w:rsidRPr="002D5C47" w:rsidRDefault="00177B72" w:rsidP="001D46E1">
            <w:r>
              <w:t>7</w:t>
            </w:r>
          </w:p>
        </w:tc>
        <w:tc>
          <w:tcPr>
            <w:tcW w:w="7097" w:type="dxa"/>
          </w:tcPr>
          <w:p w14:paraId="182233CE" w14:textId="77777777" w:rsidR="00177B72" w:rsidRPr="002D5C47" w:rsidRDefault="00177B72" w:rsidP="001D46E1">
            <w:r w:rsidRPr="002D5C47">
              <w:t>'</w:t>
            </w:r>
            <w:proofErr w:type="gramStart"/>
            <w:r w:rsidRPr="002D5C47">
              <w:t>colorectal</w:t>
            </w:r>
            <w:proofErr w:type="gramEnd"/>
            <w:r w:rsidRPr="002D5C47">
              <w:t xml:space="preserve"> cancer '/exp</w:t>
            </w:r>
          </w:p>
        </w:tc>
        <w:tc>
          <w:tcPr>
            <w:tcW w:w="1266" w:type="dxa"/>
          </w:tcPr>
          <w:p w14:paraId="732A3016" w14:textId="77777777" w:rsidR="00177B72" w:rsidRPr="002D5C47" w:rsidRDefault="00177B72" w:rsidP="001D46E1">
            <w:r w:rsidRPr="002D5C47">
              <w:t>3</w:t>
            </w:r>
            <w:r>
              <w:t>51653</w:t>
            </w:r>
          </w:p>
        </w:tc>
      </w:tr>
      <w:tr w:rsidR="00177B72" w:rsidRPr="002D5C47" w14:paraId="6A543808" w14:textId="77777777" w:rsidTr="001D46E1">
        <w:tc>
          <w:tcPr>
            <w:tcW w:w="993" w:type="dxa"/>
          </w:tcPr>
          <w:p w14:paraId="3CE03B99" w14:textId="77777777" w:rsidR="00177B72" w:rsidRPr="002D5C47" w:rsidRDefault="00177B72" w:rsidP="001D46E1">
            <w:r>
              <w:t>8</w:t>
            </w:r>
          </w:p>
        </w:tc>
        <w:tc>
          <w:tcPr>
            <w:tcW w:w="7097" w:type="dxa"/>
          </w:tcPr>
          <w:p w14:paraId="015B378D" w14:textId="77777777" w:rsidR="00177B72" w:rsidRPr="002D5C47" w:rsidRDefault="00177B72" w:rsidP="001D46E1">
            <w:r w:rsidRPr="002D5C47">
              <w:t xml:space="preserve"> (#1 or #</w:t>
            </w:r>
            <w:proofErr w:type="gramStart"/>
            <w:r w:rsidRPr="002D5C47">
              <w:t>2 )</w:t>
            </w:r>
            <w:proofErr w:type="gramEnd"/>
            <w:r w:rsidRPr="002D5C47">
              <w:t xml:space="preserve"> and (#</w:t>
            </w:r>
            <w:r>
              <w:t>3</w:t>
            </w:r>
            <w:r w:rsidRPr="002D5C47">
              <w:t xml:space="preserve"> or #</w:t>
            </w:r>
            <w:r>
              <w:t>4</w:t>
            </w:r>
            <w:r w:rsidRPr="002D5C47">
              <w:t xml:space="preserve"> or #</w:t>
            </w:r>
            <w:r>
              <w:t>5</w:t>
            </w:r>
            <w:r w:rsidRPr="002D5C47">
              <w:t xml:space="preserve"> ) and (#</w:t>
            </w:r>
            <w:r>
              <w:t>6</w:t>
            </w:r>
            <w:r w:rsidRPr="002D5C47">
              <w:t xml:space="preserve"> or #</w:t>
            </w:r>
            <w:r>
              <w:t>7</w:t>
            </w:r>
            <w:r w:rsidRPr="002D5C47">
              <w:t>)</w:t>
            </w:r>
          </w:p>
        </w:tc>
        <w:tc>
          <w:tcPr>
            <w:tcW w:w="1266" w:type="dxa"/>
          </w:tcPr>
          <w:p w14:paraId="236EBCF8" w14:textId="77777777" w:rsidR="00177B72" w:rsidRPr="002D5C47" w:rsidRDefault="00177B72" w:rsidP="001D46E1">
            <w:r w:rsidRPr="002D5C47">
              <w:t>8</w:t>
            </w:r>
            <w:r>
              <w:t>521</w:t>
            </w:r>
          </w:p>
        </w:tc>
      </w:tr>
    </w:tbl>
    <w:p w14:paraId="3BF66A41" w14:textId="77777777" w:rsidR="00177B72" w:rsidRPr="002D5C47" w:rsidRDefault="00177B72" w:rsidP="00177B72">
      <w:pPr>
        <w:rPr>
          <w:b/>
          <w:i/>
        </w:rPr>
      </w:pPr>
    </w:p>
    <w:p w14:paraId="77570B96" w14:textId="77777777" w:rsidR="00177B72" w:rsidRDefault="00177B72" w:rsidP="00177B72">
      <w:pPr>
        <w:rPr>
          <w:b/>
          <w:i/>
        </w:rPr>
      </w:pPr>
    </w:p>
    <w:p w14:paraId="616480BC" w14:textId="77777777" w:rsidR="00177B72" w:rsidRDefault="00177B72" w:rsidP="00177B72">
      <w:pPr>
        <w:rPr>
          <w:b/>
          <w:i/>
        </w:rPr>
      </w:pPr>
    </w:p>
    <w:p w14:paraId="67ABA741" w14:textId="77777777" w:rsidR="00177B72" w:rsidRPr="002D5C47" w:rsidRDefault="00177B72" w:rsidP="00177B72">
      <w:pPr>
        <w:rPr>
          <w:b/>
          <w:i/>
        </w:rPr>
      </w:pPr>
      <w:r w:rsidRPr="002D5C47">
        <w:rPr>
          <w:b/>
          <w:i/>
        </w:rPr>
        <w:t>Medline</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9"/>
        <w:gridCol w:w="6947"/>
        <w:gridCol w:w="1275"/>
      </w:tblGrid>
      <w:tr w:rsidR="00177B72" w:rsidRPr="002D5C47" w14:paraId="55E8BF5E" w14:textId="77777777" w:rsidTr="001D46E1">
        <w:tc>
          <w:tcPr>
            <w:tcW w:w="1129" w:type="dxa"/>
            <w:tcBorders>
              <w:top w:val="single" w:sz="4" w:space="0" w:color="000000"/>
              <w:left w:val="single" w:sz="4" w:space="0" w:color="000000"/>
              <w:bottom w:val="single" w:sz="4" w:space="0" w:color="000000"/>
              <w:right w:val="single" w:sz="4" w:space="0" w:color="000000"/>
            </w:tcBorders>
          </w:tcPr>
          <w:p w14:paraId="3F3C453A" w14:textId="77777777" w:rsidR="00177B72" w:rsidRPr="002D5C47" w:rsidRDefault="00177B72" w:rsidP="001D46E1">
            <w:r w:rsidRPr="002D5C47">
              <w:t>Search Number</w:t>
            </w:r>
          </w:p>
        </w:tc>
        <w:tc>
          <w:tcPr>
            <w:tcW w:w="6947" w:type="dxa"/>
            <w:tcBorders>
              <w:top w:val="single" w:sz="4" w:space="0" w:color="000000"/>
              <w:left w:val="single" w:sz="4" w:space="0" w:color="000000"/>
              <w:bottom w:val="single" w:sz="4" w:space="0" w:color="000000"/>
              <w:right w:val="single" w:sz="4" w:space="0" w:color="000000"/>
            </w:tcBorders>
          </w:tcPr>
          <w:p w14:paraId="06388908" w14:textId="77777777" w:rsidR="00177B72" w:rsidRPr="002D5C47" w:rsidRDefault="00177B72" w:rsidP="001D46E1">
            <w:r w:rsidRPr="002D5C47">
              <w:t>Search Description</w:t>
            </w:r>
          </w:p>
        </w:tc>
        <w:tc>
          <w:tcPr>
            <w:tcW w:w="1275" w:type="dxa"/>
            <w:tcBorders>
              <w:top w:val="single" w:sz="4" w:space="0" w:color="000000"/>
              <w:left w:val="single" w:sz="4" w:space="0" w:color="000000"/>
              <w:bottom w:val="single" w:sz="4" w:space="0" w:color="000000"/>
              <w:right w:val="single" w:sz="4" w:space="0" w:color="000000"/>
            </w:tcBorders>
          </w:tcPr>
          <w:p w14:paraId="41EDABE8" w14:textId="77777777" w:rsidR="00177B72" w:rsidRPr="002D5C47" w:rsidRDefault="00177B72" w:rsidP="001D46E1">
            <w:r w:rsidRPr="002D5C47">
              <w:t>Numbers of results</w:t>
            </w:r>
          </w:p>
        </w:tc>
      </w:tr>
      <w:tr w:rsidR="00177B72" w:rsidRPr="002D5C47" w14:paraId="49A76B13" w14:textId="77777777" w:rsidTr="001D46E1">
        <w:tc>
          <w:tcPr>
            <w:tcW w:w="1129" w:type="dxa"/>
            <w:tcBorders>
              <w:top w:val="single" w:sz="4" w:space="0" w:color="000000"/>
              <w:left w:val="single" w:sz="4" w:space="0" w:color="000000"/>
              <w:bottom w:val="single" w:sz="4" w:space="0" w:color="000000"/>
              <w:right w:val="single" w:sz="4" w:space="0" w:color="000000"/>
            </w:tcBorders>
          </w:tcPr>
          <w:p w14:paraId="5D025C0D" w14:textId="77777777" w:rsidR="00177B72" w:rsidRPr="002D5C47" w:rsidRDefault="00177B72" w:rsidP="001D46E1">
            <w:r w:rsidRPr="002D5C47">
              <w:t>1</w:t>
            </w:r>
          </w:p>
        </w:tc>
        <w:tc>
          <w:tcPr>
            <w:tcW w:w="6947" w:type="dxa"/>
            <w:tcBorders>
              <w:top w:val="single" w:sz="4" w:space="0" w:color="000000"/>
              <w:left w:val="single" w:sz="4" w:space="0" w:color="000000"/>
              <w:bottom w:val="single" w:sz="4" w:space="0" w:color="000000"/>
              <w:right w:val="single" w:sz="4" w:space="0" w:color="000000"/>
            </w:tcBorders>
          </w:tcPr>
          <w:p w14:paraId="3E9255EF" w14:textId="77777777" w:rsidR="00177B72" w:rsidRPr="002D5C47" w:rsidRDefault="00177B72" w:rsidP="001D46E1">
            <w:r w:rsidRPr="002D5C47">
              <w:t xml:space="preserve">(PPI) or (proton pump inhibitor) or (gastric acid suppressants) or (esomeprazole) or (omeprazole) or (pantoprazole) or (rabeprazole) or </w:t>
            </w:r>
            <w:r w:rsidRPr="002D5C47">
              <w:lastRenderedPageBreak/>
              <w:t>(lansoprazole) or (</w:t>
            </w:r>
            <w:proofErr w:type="spellStart"/>
            <w:proofErr w:type="gramStart"/>
            <w:r w:rsidRPr="002D5C47">
              <w:t>dexlansoprazole</w:t>
            </w:r>
            <w:proofErr w:type="spellEnd"/>
            <w:r w:rsidRPr="002D5C47">
              <w:t>)  or</w:t>
            </w:r>
            <w:proofErr w:type="gramEnd"/>
            <w:r w:rsidRPr="002D5C47">
              <w:t xml:space="preserve"> (comedication) or (concomitant medication) or (prognostic factors) or (predictor)</w:t>
            </w:r>
          </w:p>
        </w:tc>
        <w:tc>
          <w:tcPr>
            <w:tcW w:w="1275" w:type="dxa"/>
            <w:tcBorders>
              <w:top w:val="single" w:sz="4" w:space="0" w:color="000000"/>
              <w:left w:val="single" w:sz="4" w:space="0" w:color="000000"/>
              <w:bottom w:val="single" w:sz="4" w:space="0" w:color="000000"/>
              <w:right w:val="single" w:sz="4" w:space="0" w:color="000000"/>
            </w:tcBorders>
          </w:tcPr>
          <w:p w14:paraId="0EF78B4B" w14:textId="77777777" w:rsidR="00177B72" w:rsidRPr="002D5C47" w:rsidRDefault="00177B72" w:rsidP="001D46E1">
            <w:r w:rsidRPr="002D5C47">
              <w:lastRenderedPageBreak/>
              <w:t>3</w:t>
            </w:r>
            <w:r>
              <w:t>38814</w:t>
            </w:r>
          </w:p>
        </w:tc>
      </w:tr>
      <w:tr w:rsidR="00177B72" w:rsidRPr="002D5C47" w14:paraId="30A5CADB" w14:textId="77777777" w:rsidTr="001D46E1">
        <w:tc>
          <w:tcPr>
            <w:tcW w:w="1129" w:type="dxa"/>
            <w:tcBorders>
              <w:top w:val="single" w:sz="4" w:space="0" w:color="000000"/>
              <w:left w:val="single" w:sz="4" w:space="0" w:color="000000"/>
              <w:bottom w:val="single" w:sz="4" w:space="0" w:color="000000"/>
              <w:right w:val="single" w:sz="4" w:space="0" w:color="000000"/>
            </w:tcBorders>
          </w:tcPr>
          <w:p w14:paraId="36C3A5E6" w14:textId="77777777" w:rsidR="00177B72" w:rsidRPr="002D5C47" w:rsidRDefault="00177B72" w:rsidP="001D46E1">
            <w:r w:rsidRPr="002D5C47">
              <w:t>2</w:t>
            </w:r>
          </w:p>
        </w:tc>
        <w:tc>
          <w:tcPr>
            <w:tcW w:w="6947" w:type="dxa"/>
            <w:tcBorders>
              <w:top w:val="single" w:sz="4" w:space="0" w:color="000000"/>
              <w:left w:val="single" w:sz="4" w:space="0" w:color="000000"/>
              <w:bottom w:val="single" w:sz="4" w:space="0" w:color="000000"/>
              <w:right w:val="single" w:sz="4" w:space="0" w:color="000000"/>
            </w:tcBorders>
          </w:tcPr>
          <w:p w14:paraId="0AC034E9" w14:textId="77777777" w:rsidR="00177B72" w:rsidRPr="002D5C47" w:rsidRDefault="00177B72" w:rsidP="001D46E1">
            <w:r w:rsidRPr="002D5C47">
              <w:t>exp Proton Pump Inhibitors/</w:t>
            </w:r>
          </w:p>
        </w:tc>
        <w:tc>
          <w:tcPr>
            <w:tcW w:w="1275" w:type="dxa"/>
            <w:tcBorders>
              <w:top w:val="single" w:sz="4" w:space="0" w:color="000000"/>
              <w:left w:val="single" w:sz="4" w:space="0" w:color="000000"/>
              <w:bottom w:val="single" w:sz="4" w:space="0" w:color="000000"/>
              <w:right w:val="single" w:sz="4" w:space="0" w:color="000000"/>
            </w:tcBorders>
          </w:tcPr>
          <w:p w14:paraId="0ABA85A5" w14:textId="77777777" w:rsidR="00177B72" w:rsidRPr="002D5C47" w:rsidRDefault="00177B72" w:rsidP="001D46E1">
            <w:r w:rsidRPr="002D5C47">
              <w:t>20</w:t>
            </w:r>
            <w:r>
              <w:t>697</w:t>
            </w:r>
          </w:p>
        </w:tc>
      </w:tr>
      <w:tr w:rsidR="00177B72" w:rsidRPr="002D5C47" w14:paraId="5E6D784E" w14:textId="77777777" w:rsidTr="001D46E1">
        <w:tc>
          <w:tcPr>
            <w:tcW w:w="1129" w:type="dxa"/>
            <w:tcBorders>
              <w:top w:val="single" w:sz="4" w:space="0" w:color="000000"/>
              <w:left w:val="single" w:sz="4" w:space="0" w:color="000000"/>
              <w:bottom w:val="single" w:sz="4" w:space="0" w:color="000000"/>
              <w:right w:val="single" w:sz="4" w:space="0" w:color="000000"/>
            </w:tcBorders>
          </w:tcPr>
          <w:p w14:paraId="63640B13" w14:textId="77777777" w:rsidR="00177B72" w:rsidRPr="002D5C47" w:rsidRDefault="00177B72" w:rsidP="001D46E1">
            <w:r>
              <w:t>3</w:t>
            </w:r>
          </w:p>
        </w:tc>
        <w:tc>
          <w:tcPr>
            <w:tcW w:w="6947" w:type="dxa"/>
            <w:tcBorders>
              <w:top w:val="single" w:sz="4" w:space="0" w:color="000000"/>
              <w:left w:val="single" w:sz="4" w:space="0" w:color="000000"/>
              <w:bottom w:val="single" w:sz="4" w:space="0" w:color="000000"/>
              <w:right w:val="single" w:sz="4" w:space="0" w:color="000000"/>
            </w:tcBorders>
          </w:tcPr>
          <w:p w14:paraId="1009B7BD" w14:textId="77777777" w:rsidR="00177B72" w:rsidRPr="002D5C47" w:rsidRDefault="00177B72" w:rsidP="001D46E1">
            <w:r w:rsidRPr="002D5C47">
              <w:t>(</w:t>
            </w:r>
            <w:proofErr w:type="gramStart"/>
            <w:r w:rsidRPr="002D5C47">
              <w:t>chemotherapeutic</w:t>
            </w:r>
            <w:proofErr w:type="gramEnd"/>
            <w:r w:rsidRPr="002D5C47">
              <w:t xml:space="preserve"> agent) or (chemotherapy) or (fluoropyrimidines) or (fluorouracil) or (fu) or (irinotecan) or (irinotecan) or (oxaliplatin) or (bevacizumab) or (ramucirumab) or (cetuximab) or (panitumumab) or (aflibercept) or (VEGF) or (EGFR) or (epidermal growth factor receptor) or (vascular endothelial growth factor) or (regorafenib) or (trifluridine-</w:t>
            </w:r>
            <w:proofErr w:type="spellStart"/>
            <w:r w:rsidRPr="002D5C47">
              <w:t>tipiracil</w:t>
            </w:r>
            <w:proofErr w:type="spellEnd"/>
            <w:r w:rsidRPr="002D5C47">
              <w:t>) or (TAS-102) or (capecitabine) or (S-1) or (tegafur-uracil) or (UFT) or (FOLFIRI) or (FOLFOX) or (XELOX) or (Douillard)</w:t>
            </w:r>
          </w:p>
        </w:tc>
        <w:tc>
          <w:tcPr>
            <w:tcW w:w="1275" w:type="dxa"/>
            <w:tcBorders>
              <w:top w:val="single" w:sz="4" w:space="0" w:color="000000"/>
              <w:left w:val="single" w:sz="4" w:space="0" w:color="000000"/>
              <w:bottom w:val="single" w:sz="4" w:space="0" w:color="000000"/>
              <w:right w:val="single" w:sz="4" w:space="0" w:color="000000"/>
            </w:tcBorders>
          </w:tcPr>
          <w:p w14:paraId="5FDA8D59" w14:textId="77777777" w:rsidR="00177B72" w:rsidRPr="002D5C47" w:rsidRDefault="00177B72" w:rsidP="001D46E1">
            <w:r w:rsidRPr="006E0E85">
              <w:t>791141</w:t>
            </w:r>
          </w:p>
        </w:tc>
      </w:tr>
      <w:tr w:rsidR="00177B72" w:rsidRPr="002D5C47" w14:paraId="5361D028" w14:textId="77777777" w:rsidTr="001D46E1">
        <w:tc>
          <w:tcPr>
            <w:tcW w:w="1129" w:type="dxa"/>
            <w:tcBorders>
              <w:top w:val="single" w:sz="4" w:space="0" w:color="000000"/>
              <w:left w:val="single" w:sz="4" w:space="0" w:color="000000"/>
              <w:bottom w:val="single" w:sz="4" w:space="0" w:color="000000"/>
              <w:right w:val="single" w:sz="4" w:space="0" w:color="000000"/>
            </w:tcBorders>
          </w:tcPr>
          <w:p w14:paraId="28AD3489" w14:textId="77777777" w:rsidR="00177B72" w:rsidRPr="002D5C47" w:rsidRDefault="00177B72" w:rsidP="001D46E1">
            <w:r>
              <w:t>4</w:t>
            </w:r>
          </w:p>
        </w:tc>
        <w:tc>
          <w:tcPr>
            <w:tcW w:w="6947" w:type="dxa"/>
            <w:tcBorders>
              <w:top w:val="single" w:sz="4" w:space="0" w:color="000000"/>
              <w:left w:val="single" w:sz="4" w:space="0" w:color="000000"/>
              <w:bottom w:val="single" w:sz="4" w:space="0" w:color="000000"/>
              <w:right w:val="single" w:sz="4" w:space="0" w:color="000000"/>
            </w:tcBorders>
          </w:tcPr>
          <w:p w14:paraId="17C52A56" w14:textId="77777777" w:rsidR="00177B72" w:rsidRPr="002D5C47" w:rsidRDefault="00177B72" w:rsidP="001D46E1">
            <w:r w:rsidRPr="002D5C47">
              <w:t>Exp Drug Therapy/</w:t>
            </w:r>
          </w:p>
        </w:tc>
        <w:tc>
          <w:tcPr>
            <w:tcW w:w="1275" w:type="dxa"/>
            <w:tcBorders>
              <w:top w:val="single" w:sz="4" w:space="0" w:color="000000"/>
              <w:left w:val="single" w:sz="4" w:space="0" w:color="000000"/>
              <w:bottom w:val="single" w:sz="4" w:space="0" w:color="000000"/>
              <w:right w:val="single" w:sz="4" w:space="0" w:color="000000"/>
            </w:tcBorders>
          </w:tcPr>
          <w:p w14:paraId="01F5F26C" w14:textId="77777777" w:rsidR="00177B72" w:rsidRPr="002D5C47" w:rsidRDefault="00177B72" w:rsidP="001D46E1">
            <w:r w:rsidRPr="006E0E85">
              <w:t>1471690</w:t>
            </w:r>
          </w:p>
        </w:tc>
      </w:tr>
      <w:tr w:rsidR="00177B72" w:rsidRPr="002D5C47" w14:paraId="7DA158B0" w14:textId="77777777" w:rsidTr="001D46E1">
        <w:tc>
          <w:tcPr>
            <w:tcW w:w="1129" w:type="dxa"/>
            <w:tcBorders>
              <w:top w:val="single" w:sz="4" w:space="0" w:color="000000"/>
              <w:left w:val="single" w:sz="4" w:space="0" w:color="000000"/>
              <w:bottom w:val="single" w:sz="4" w:space="0" w:color="000000"/>
              <w:right w:val="single" w:sz="4" w:space="0" w:color="000000"/>
            </w:tcBorders>
          </w:tcPr>
          <w:p w14:paraId="6A7B6DD7" w14:textId="77777777" w:rsidR="00177B72" w:rsidRPr="002D5C47" w:rsidRDefault="00177B72" w:rsidP="001D46E1">
            <w:r>
              <w:t>5</w:t>
            </w:r>
          </w:p>
        </w:tc>
        <w:tc>
          <w:tcPr>
            <w:tcW w:w="6947" w:type="dxa"/>
            <w:tcBorders>
              <w:top w:val="single" w:sz="4" w:space="0" w:color="000000"/>
              <w:left w:val="single" w:sz="4" w:space="0" w:color="000000"/>
              <w:bottom w:val="single" w:sz="4" w:space="0" w:color="000000"/>
              <w:right w:val="single" w:sz="4" w:space="0" w:color="000000"/>
            </w:tcBorders>
          </w:tcPr>
          <w:p w14:paraId="1C31C3C0" w14:textId="77777777" w:rsidR="00177B72" w:rsidRPr="002D5C47" w:rsidRDefault="00177B72" w:rsidP="001D46E1">
            <w:r w:rsidRPr="002D5C47">
              <w:t>(Colorectal cancer) or (colorectal malignant neoplasm) or (colorectal carcinoma) or (colorectal malignancy) or (colon cancer) or (colon malignant neoplasm) or (colon carcinoma) or (colon malignancy) or (rectal cancer) or (rectal malignant neoplasm) or (rectal carcinoma) or (rectal malignancy)</w:t>
            </w:r>
          </w:p>
        </w:tc>
        <w:tc>
          <w:tcPr>
            <w:tcW w:w="1275" w:type="dxa"/>
            <w:tcBorders>
              <w:top w:val="single" w:sz="4" w:space="0" w:color="000000"/>
              <w:left w:val="single" w:sz="4" w:space="0" w:color="000000"/>
              <w:bottom w:val="single" w:sz="4" w:space="0" w:color="000000"/>
              <w:right w:val="single" w:sz="4" w:space="0" w:color="000000"/>
            </w:tcBorders>
          </w:tcPr>
          <w:p w14:paraId="3C2F4CC8" w14:textId="77777777" w:rsidR="00177B72" w:rsidRPr="002D5C47" w:rsidRDefault="00177B72" w:rsidP="001D46E1">
            <w:r w:rsidRPr="006E0E85">
              <w:t>201212</w:t>
            </w:r>
          </w:p>
        </w:tc>
      </w:tr>
      <w:tr w:rsidR="00177B72" w:rsidRPr="002D5C47" w14:paraId="016636E6" w14:textId="77777777" w:rsidTr="001D46E1">
        <w:tc>
          <w:tcPr>
            <w:tcW w:w="1129" w:type="dxa"/>
            <w:tcBorders>
              <w:top w:val="single" w:sz="4" w:space="0" w:color="000000"/>
              <w:left w:val="single" w:sz="4" w:space="0" w:color="000000"/>
              <w:bottom w:val="single" w:sz="4" w:space="0" w:color="000000"/>
              <w:right w:val="single" w:sz="4" w:space="0" w:color="000000"/>
            </w:tcBorders>
          </w:tcPr>
          <w:p w14:paraId="31D45572" w14:textId="77777777" w:rsidR="00177B72" w:rsidRPr="002D5C47" w:rsidRDefault="00177B72" w:rsidP="001D46E1">
            <w:r>
              <w:t>6</w:t>
            </w:r>
          </w:p>
        </w:tc>
        <w:tc>
          <w:tcPr>
            <w:tcW w:w="6947" w:type="dxa"/>
            <w:tcBorders>
              <w:top w:val="single" w:sz="4" w:space="0" w:color="000000"/>
              <w:left w:val="single" w:sz="4" w:space="0" w:color="000000"/>
              <w:bottom w:val="single" w:sz="4" w:space="0" w:color="000000"/>
              <w:right w:val="single" w:sz="4" w:space="0" w:color="000000"/>
            </w:tcBorders>
          </w:tcPr>
          <w:p w14:paraId="39DEB37B" w14:textId="77777777" w:rsidR="00177B72" w:rsidRPr="002D5C47" w:rsidRDefault="00177B72" w:rsidP="001D46E1">
            <w:r w:rsidRPr="002D5C47">
              <w:t>Exp Colorectal Neoplasms/</w:t>
            </w:r>
          </w:p>
        </w:tc>
        <w:tc>
          <w:tcPr>
            <w:tcW w:w="1275" w:type="dxa"/>
            <w:tcBorders>
              <w:top w:val="single" w:sz="4" w:space="0" w:color="000000"/>
              <w:left w:val="single" w:sz="4" w:space="0" w:color="000000"/>
              <w:bottom w:val="single" w:sz="4" w:space="0" w:color="000000"/>
              <w:right w:val="single" w:sz="4" w:space="0" w:color="000000"/>
            </w:tcBorders>
          </w:tcPr>
          <w:p w14:paraId="2F9850F3" w14:textId="77777777" w:rsidR="00177B72" w:rsidRPr="002D5C47" w:rsidRDefault="00177B72" w:rsidP="001D46E1">
            <w:r w:rsidRPr="006E0E85">
              <w:t>227149</w:t>
            </w:r>
          </w:p>
        </w:tc>
      </w:tr>
      <w:tr w:rsidR="00177B72" w:rsidRPr="002D5C47" w14:paraId="3C26BF7F" w14:textId="77777777" w:rsidTr="001D46E1">
        <w:tc>
          <w:tcPr>
            <w:tcW w:w="1129" w:type="dxa"/>
            <w:tcBorders>
              <w:top w:val="single" w:sz="4" w:space="0" w:color="000000"/>
              <w:left w:val="single" w:sz="4" w:space="0" w:color="000000"/>
              <w:bottom w:val="single" w:sz="4" w:space="0" w:color="000000"/>
              <w:right w:val="single" w:sz="4" w:space="0" w:color="000000"/>
            </w:tcBorders>
          </w:tcPr>
          <w:p w14:paraId="4954C702" w14:textId="77777777" w:rsidR="00177B72" w:rsidRPr="002D5C47" w:rsidRDefault="00177B72" w:rsidP="001D46E1">
            <w:r>
              <w:t>7</w:t>
            </w:r>
          </w:p>
        </w:tc>
        <w:tc>
          <w:tcPr>
            <w:tcW w:w="6947" w:type="dxa"/>
            <w:tcBorders>
              <w:top w:val="single" w:sz="4" w:space="0" w:color="000000"/>
              <w:left w:val="single" w:sz="4" w:space="0" w:color="000000"/>
              <w:bottom w:val="single" w:sz="4" w:space="0" w:color="000000"/>
              <w:right w:val="single" w:sz="4" w:space="0" w:color="000000"/>
            </w:tcBorders>
          </w:tcPr>
          <w:p w14:paraId="54636D12" w14:textId="77777777" w:rsidR="00177B72" w:rsidRPr="002D5C47" w:rsidRDefault="00177B72" w:rsidP="001D46E1">
            <w:r w:rsidRPr="002D5C47">
              <w:t xml:space="preserve"> (#1 or #</w:t>
            </w:r>
            <w:proofErr w:type="gramStart"/>
            <w:r w:rsidRPr="002D5C47">
              <w:t>2 )</w:t>
            </w:r>
            <w:proofErr w:type="gramEnd"/>
            <w:r w:rsidRPr="002D5C47">
              <w:t xml:space="preserve"> and (#</w:t>
            </w:r>
            <w:r>
              <w:t>3</w:t>
            </w:r>
            <w:r w:rsidRPr="002D5C47">
              <w:t xml:space="preserve"> or #</w:t>
            </w:r>
            <w:r>
              <w:t>4</w:t>
            </w:r>
            <w:r w:rsidRPr="002D5C47">
              <w:t xml:space="preserve"> ) and (#</w:t>
            </w:r>
            <w:r>
              <w:t>5</w:t>
            </w:r>
            <w:r w:rsidRPr="002D5C47">
              <w:t xml:space="preserve"> or #</w:t>
            </w:r>
            <w:r>
              <w:t>6</w:t>
            </w:r>
            <w:r w:rsidRPr="002D5C47">
              <w:t>)</w:t>
            </w:r>
          </w:p>
        </w:tc>
        <w:tc>
          <w:tcPr>
            <w:tcW w:w="1275" w:type="dxa"/>
            <w:tcBorders>
              <w:top w:val="single" w:sz="4" w:space="0" w:color="000000"/>
              <w:left w:val="single" w:sz="4" w:space="0" w:color="000000"/>
              <w:bottom w:val="single" w:sz="4" w:space="0" w:color="000000"/>
              <w:right w:val="single" w:sz="4" w:space="0" w:color="000000"/>
            </w:tcBorders>
          </w:tcPr>
          <w:p w14:paraId="055C2C93" w14:textId="77777777" w:rsidR="00177B72" w:rsidRPr="002D5C47" w:rsidRDefault="00177B72" w:rsidP="001D46E1">
            <w:r w:rsidRPr="002D5C47">
              <w:t>30</w:t>
            </w:r>
            <w:r>
              <w:t>28</w:t>
            </w:r>
          </w:p>
        </w:tc>
      </w:tr>
    </w:tbl>
    <w:p w14:paraId="358D388A" w14:textId="77777777" w:rsidR="00177B72" w:rsidRPr="002D5C47" w:rsidRDefault="00177B72" w:rsidP="00177B72"/>
    <w:p w14:paraId="05BED1F7" w14:textId="77777777" w:rsidR="00177B72" w:rsidRPr="002D5C47" w:rsidRDefault="00177B72" w:rsidP="00177B72"/>
    <w:p w14:paraId="04899D51" w14:textId="77777777" w:rsidR="00177B72" w:rsidRPr="002D5C47" w:rsidRDefault="00177B72" w:rsidP="00177B72">
      <w:r w:rsidRPr="002D5C47">
        <w:t>Cochrane CENTRAL (</w:t>
      </w:r>
      <w:r>
        <w:t>535</w:t>
      </w:r>
      <w:r w:rsidRPr="002D5C47">
        <w:t>)</w:t>
      </w:r>
    </w:p>
    <w:p w14:paraId="2E64E2D3" w14:textId="77777777" w:rsidR="00177B72" w:rsidRPr="005375F7" w:rsidRDefault="00177B72" w:rsidP="00177B72">
      <w:pPr>
        <w:rPr>
          <w:rFonts w:asciiTheme="minorHAnsi" w:hAnsiTheme="minorHAnsi" w:cstheme="minorHAnsi"/>
          <w:sz w:val="20"/>
          <w:szCs w:val="20"/>
        </w:rPr>
      </w:pPr>
    </w:p>
    <w:p w14:paraId="6F5E8D8B" w14:textId="77777777" w:rsidR="00177B72" w:rsidRDefault="00177B72" w:rsidP="00177B72"/>
    <w:p w14:paraId="196905FC" w14:textId="77777777" w:rsidR="00177B72" w:rsidRDefault="00177B72" w:rsidP="00177B72">
      <w:pPr>
        <w:spacing w:line="480" w:lineRule="auto"/>
        <w:rPr>
          <w:b/>
        </w:rPr>
      </w:pPr>
      <w:r w:rsidRPr="00486129">
        <w:rPr>
          <w:b/>
          <w:noProof/>
        </w:rPr>
        <w:drawing>
          <wp:inline distT="0" distB="0" distL="0" distR="0" wp14:anchorId="31A5DAAE" wp14:editId="42C3135C">
            <wp:extent cx="5727700" cy="1781175"/>
            <wp:effectExtent l="0" t="0" r="6350" b="952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27700" cy="1781175"/>
                    </a:xfrm>
                    <a:prstGeom prst="rect">
                      <a:avLst/>
                    </a:prstGeom>
                  </pic:spPr>
                </pic:pic>
              </a:graphicData>
            </a:graphic>
          </wp:inline>
        </w:drawing>
      </w:r>
    </w:p>
    <w:p w14:paraId="6D174B04" w14:textId="0439D3B6" w:rsidR="00177B72" w:rsidRDefault="00177B72" w:rsidP="00177B72">
      <w:pPr>
        <w:spacing w:line="480" w:lineRule="auto"/>
        <w:rPr>
          <w:b/>
        </w:rPr>
      </w:pPr>
    </w:p>
    <w:p w14:paraId="397B9BB9" w14:textId="77777777" w:rsidR="00177B72" w:rsidRDefault="00177B72">
      <w:pPr>
        <w:rPr>
          <w:b/>
        </w:rPr>
      </w:pPr>
      <w:r>
        <w:rPr>
          <w:b/>
        </w:rPr>
        <w:br w:type="page"/>
      </w:r>
    </w:p>
    <w:p w14:paraId="72B206A2" w14:textId="5AFF3C44" w:rsidR="00261A33" w:rsidRDefault="00623B5E" w:rsidP="00177B72">
      <w:pPr>
        <w:rPr>
          <w:b/>
        </w:rPr>
      </w:pPr>
      <w:r w:rsidRPr="00623B5E">
        <w:rPr>
          <w:b/>
        </w:rPr>
        <w:lastRenderedPageBreak/>
        <w:t xml:space="preserve">Supplementary </w:t>
      </w:r>
      <w:r w:rsidR="00261A33">
        <w:rPr>
          <w:b/>
        </w:rPr>
        <w:t>Method 4.</w:t>
      </w:r>
      <w:r w:rsidR="00261A33">
        <w:rPr>
          <w:sz w:val="20"/>
          <w:szCs w:val="20"/>
        </w:rPr>
        <w:t xml:space="preserve"> </w:t>
      </w:r>
      <w:r w:rsidR="005E3C8B">
        <w:rPr>
          <w:b/>
        </w:rPr>
        <w:t>D</w:t>
      </w:r>
      <w:r w:rsidR="00261A33">
        <w:rPr>
          <w:b/>
        </w:rPr>
        <w:t xml:space="preserve">ata synthesis </w:t>
      </w:r>
    </w:p>
    <w:p w14:paraId="7749E0F7" w14:textId="77777777" w:rsidR="00261A33" w:rsidRDefault="00261A33" w:rsidP="00261A33">
      <w:pPr>
        <w:spacing w:line="480" w:lineRule="auto"/>
        <w:rPr>
          <w:color w:val="000000"/>
        </w:rPr>
      </w:pPr>
      <w:r>
        <w:rPr>
          <w:color w:val="000000"/>
        </w:rPr>
        <w:t xml:space="preserve">  We used </w:t>
      </w:r>
      <w:proofErr w:type="spellStart"/>
      <w:r>
        <w:rPr>
          <w:color w:val="000000"/>
        </w:rPr>
        <w:t>Rstudio</w:t>
      </w:r>
      <w:proofErr w:type="spellEnd"/>
      <w:r>
        <w:rPr>
          <w:color w:val="000000"/>
        </w:rPr>
        <w:t xml:space="preserve"> with meta, </w:t>
      </w:r>
      <w:proofErr w:type="spellStart"/>
      <w:r>
        <w:rPr>
          <w:color w:val="000000"/>
        </w:rPr>
        <w:t>metafor</w:t>
      </w:r>
      <w:proofErr w:type="spellEnd"/>
      <w:r>
        <w:rPr>
          <w:color w:val="000000"/>
        </w:rPr>
        <w:t xml:space="preserve">, and </w:t>
      </w:r>
      <w:proofErr w:type="spellStart"/>
      <w:r>
        <w:rPr>
          <w:color w:val="000000"/>
        </w:rPr>
        <w:t>netmeta</w:t>
      </w:r>
      <w:proofErr w:type="spellEnd"/>
      <w:r>
        <w:rPr>
          <w:color w:val="000000"/>
        </w:rPr>
        <w:t xml:space="preserve"> packages to conduct statistical analysis: </w:t>
      </w:r>
    </w:p>
    <w:p w14:paraId="6848698D" w14:textId="77777777" w:rsidR="00261A33" w:rsidRDefault="00261A33" w:rsidP="00261A33">
      <w:pPr>
        <w:rPr>
          <w:color w:val="000000"/>
        </w:rPr>
      </w:pPr>
      <w:r>
        <w:rPr>
          <w:rFonts w:ascii="新細明體" w:hAnsi="新細明體" w:cs="新細明體" w:hint="eastAsia"/>
          <w:color w:val="000000"/>
        </w:rPr>
        <w:t>【</w:t>
      </w:r>
      <w:r>
        <w:rPr>
          <w:color w:val="000000"/>
        </w:rPr>
        <w:t>meta</w:t>
      </w:r>
      <w:r>
        <w:rPr>
          <w:rFonts w:ascii="新細明體" w:hAnsi="新細明體" w:cs="新細明體" w:hint="eastAsia"/>
          <w:color w:val="000000"/>
        </w:rPr>
        <w:t>】</w:t>
      </w:r>
      <w:r>
        <w:rPr>
          <w:color w:val="000000"/>
        </w:rPr>
        <w:t>package</w:t>
      </w:r>
      <w:r>
        <w:rPr>
          <w:color w:val="000000"/>
        </w:rPr>
        <w:br/>
        <w:t>Random-effects model:</w:t>
      </w:r>
      <w:r>
        <w:rPr>
          <w:color w:val="000000"/>
        </w:rPr>
        <w:br/>
        <w:t>Meta-analysis of binary outcome data (</w:t>
      </w:r>
      <w:proofErr w:type="spellStart"/>
      <w:r>
        <w:rPr>
          <w:color w:val="000000"/>
        </w:rPr>
        <w:t>metabin</w:t>
      </w:r>
      <w:proofErr w:type="spellEnd"/>
      <w:r>
        <w:rPr>
          <w:color w:val="000000"/>
        </w:rPr>
        <w:t xml:space="preserve">) </w:t>
      </w:r>
    </w:p>
    <w:p w14:paraId="3D062FF2" w14:textId="77777777" w:rsidR="00261A33" w:rsidRDefault="00261A33" w:rsidP="00261A33">
      <w:pPr>
        <w:rPr>
          <w:color w:val="000000"/>
        </w:rPr>
      </w:pPr>
      <w:r>
        <w:rPr>
          <w:color w:val="000000"/>
        </w:rPr>
        <w:t>Meta-analysis of continuous outcome data (</w:t>
      </w:r>
      <w:proofErr w:type="spellStart"/>
      <w:r>
        <w:rPr>
          <w:color w:val="000000"/>
        </w:rPr>
        <w:t>metacont</w:t>
      </w:r>
      <w:proofErr w:type="spellEnd"/>
      <w:r>
        <w:rPr>
          <w:color w:val="000000"/>
        </w:rPr>
        <w:t xml:space="preserve">) </w:t>
      </w:r>
    </w:p>
    <w:p w14:paraId="316A3C12" w14:textId="77777777" w:rsidR="00261A33" w:rsidRDefault="00261A33" w:rsidP="00261A33">
      <w:pPr>
        <w:rPr>
          <w:color w:val="000000"/>
        </w:rPr>
      </w:pPr>
      <w:r>
        <w:rPr>
          <w:color w:val="000000"/>
        </w:rPr>
        <w:t>Generic inverse variance meta-analysis (</w:t>
      </w:r>
      <w:proofErr w:type="spellStart"/>
      <w:r>
        <w:rPr>
          <w:color w:val="000000"/>
        </w:rPr>
        <w:t>metagen</w:t>
      </w:r>
      <w:proofErr w:type="spellEnd"/>
      <w:r>
        <w:rPr>
          <w:color w:val="000000"/>
        </w:rPr>
        <w:t xml:space="preserve">) </w:t>
      </w:r>
    </w:p>
    <w:p w14:paraId="538F3A42" w14:textId="77777777" w:rsidR="00261A33" w:rsidRDefault="00261A33" w:rsidP="00261A33">
      <w:pPr>
        <w:rPr>
          <w:color w:val="000000"/>
        </w:rPr>
      </w:pPr>
      <w:r>
        <w:rPr>
          <w:color w:val="000000"/>
        </w:rPr>
        <w:t>Several plots for meta-analysis: Forest plot (forest)</w:t>
      </w:r>
      <w:r>
        <w:rPr>
          <w:color w:val="000000"/>
        </w:rPr>
        <w:br/>
        <w:t xml:space="preserve">Funnel plot (funnel) </w:t>
      </w:r>
    </w:p>
    <w:p w14:paraId="38BAC6E6" w14:textId="77777777" w:rsidR="00261A33" w:rsidRDefault="00261A33" w:rsidP="00261A33">
      <w:pPr>
        <w:rPr>
          <w:color w:val="000000"/>
        </w:rPr>
      </w:pPr>
      <w:r>
        <w:rPr>
          <w:color w:val="000000"/>
        </w:rPr>
        <w:t>Exploring biases:</w:t>
      </w:r>
      <w:r>
        <w:rPr>
          <w:color w:val="000000"/>
        </w:rPr>
        <w:br/>
        <w:t>Egger’s test (</w:t>
      </w:r>
      <w:proofErr w:type="spellStart"/>
      <w:r>
        <w:rPr>
          <w:color w:val="000000"/>
        </w:rPr>
        <w:t>metabias</w:t>
      </w:r>
      <w:proofErr w:type="spellEnd"/>
      <w:r>
        <w:rPr>
          <w:color w:val="000000"/>
        </w:rPr>
        <w:t>)</w:t>
      </w:r>
    </w:p>
    <w:p w14:paraId="79D39319" w14:textId="77777777" w:rsidR="00261A33" w:rsidRPr="00E04482" w:rsidRDefault="00261A33" w:rsidP="00261A33">
      <w:pPr>
        <w:spacing w:line="360" w:lineRule="auto"/>
        <w:rPr>
          <w:lang w:val="pt-BR"/>
        </w:rPr>
      </w:pPr>
    </w:p>
    <w:p w14:paraId="44BF1952" w14:textId="77777777" w:rsidR="00261A33" w:rsidRPr="00E04482" w:rsidRDefault="00261A33" w:rsidP="00261A33">
      <w:pPr>
        <w:spacing w:line="360" w:lineRule="auto"/>
        <w:rPr>
          <w:lang w:val="pt-BR"/>
        </w:rPr>
      </w:pPr>
      <w:r w:rsidRPr="00E04482">
        <w:rPr>
          <w:lang w:val="pt-BR"/>
        </w:rPr>
        <w:t>#</w:t>
      </w:r>
      <w:r>
        <w:rPr>
          <w:lang w:val="pt-BR"/>
        </w:rPr>
        <w:t>M</w:t>
      </w:r>
      <w:r w:rsidRPr="00E04482">
        <w:rPr>
          <w:lang w:val="pt-BR"/>
        </w:rPr>
        <w:t xml:space="preserve">eta-analysis </w:t>
      </w:r>
    </w:p>
    <w:p w14:paraId="723B46B6" w14:textId="77777777" w:rsidR="00261A33" w:rsidRPr="00E04482" w:rsidRDefault="00261A33" w:rsidP="00261A33">
      <w:pPr>
        <w:spacing w:line="360" w:lineRule="auto"/>
        <w:rPr>
          <w:lang w:val="pt-BR"/>
        </w:rPr>
      </w:pPr>
      <w:r w:rsidRPr="00E04482">
        <w:rPr>
          <w:lang w:val="pt-BR"/>
        </w:rPr>
        <w:t>un1&lt;-read_xlsx('/Users/kychi/Desktop/ICI and PPI/Pairwise/Final analysis_unadjusted.xlsx', sheet = 'ICI_OS')</w:t>
      </w:r>
    </w:p>
    <w:p w14:paraId="6714B1D8" w14:textId="77777777" w:rsidR="00261A33" w:rsidRPr="00E04482" w:rsidRDefault="00261A33" w:rsidP="00261A33">
      <w:pPr>
        <w:spacing w:line="360" w:lineRule="auto"/>
        <w:rPr>
          <w:lang w:val="pt-BR"/>
        </w:rPr>
      </w:pPr>
      <w:r w:rsidRPr="00E04482">
        <w:rPr>
          <w:lang w:val="pt-BR"/>
        </w:rPr>
        <w:t>ICI_OS&lt;-metagen(TE, seTE, studlab = study, data = un1, comb.fixed = F,</w:t>
      </w:r>
    </w:p>
    <w:p w14:paraId="1FF7A3E1" w14:textId="77777777" w:rsidR="00261A33" w:rsidRPr="00E04482" w:rsidRDefault="00261A33" w:rsidP="00261A33">
      <w:pPr>
        <w:spacing w:line="360" w:lineRule="auto"/>
        <w:rPr>
          <w:lang w:val="pt-BR"/>
        </w:rPr>
      </w:pPr>
      <w:r w:rsidRPr="00E04482">
        <w:rPr>
          <w:lang w:val="pt-BR"/>
        </w:rPr>
        <w:t xml:space="preserve">                 sm = 'HR', method.tau = 'REML', byvar = cancer)</w:t>
      </w:r>
    </w:p>
    <w:p w14:paraId="7A56C49A" w14:textId="77777777" w:rsidR="00261A33" w:rsidRDefault="00261A33" w:rsidP="00261A33">
      <w:pPr>
        <w:spacing w:line="360" w:lineRule="auto"/>
      </w:pPr>
      <w:proofErr w:type="gramStart"/>
      <w:r>
        <w:t>forest(</w:t>
      </w:r>
      <w:proofErr w:type="gramEnd"/>
      <w:r>
        <w:t xml:space="preserve">ICI_OS, layout = 'RevMan5', </w:t>
      </w:r>
      <w:proofErr w:type="spellStart"/>
      <w:r>
        <w:t>lab.e</w:t>
      </w:r>
      <w:proofErr w:type="spellEnd"/>
      <w:r>
        <w:t xml:space="preserve">="With PPI", </w:t>
      </w:r>
      <w:proofErr w:type="spellStart"/>
      <w:r>
        <w:t>lab.c</w:t>
      </w:r>
      <w:proofErr w:type="spellEnd"/>
      <w:r>
        <w:t xml:space="preserve">="Without PPI", </w:t>
      </w:r>
    </w:p>
    <w:p w14:paraId="6DC14E4A" w14:textId="77777777" w:rsidR="00261A33" w:rsidRDefault="00261A33" w:rsidP="00261A33">
      <w:pPr>
        <w:spacing w:line="360" w:lineRule="auto"/>
      </w:pPr>
      <w:r>
        <w:t xml:space="preserve">       </w:t>
      </w:r>
      <w:proofErr w:type="spellStart"/>
      <w:r>
        <w:t>xlab</w:t>
      </w:r>
      <w:proofErr w:type="spellEnd"/>
      <w:r>
        <w:t xml:space="preserve">="Favors PPI users   Favors non-PPI users", </w:t>
      </w:r>
      <w:proofErr w:type="spellStart"/>
      <w:proofErr w:type="gramStart"/>
      <w:r>
        <w:t>ff.xlab</w:t>
      </w:r>
      <w:proofErr w:type="spellEnd"/>
      <w:proofErr w:type="gramEnd"/>
      <w:r>
        <w:t xml:space="preserve">="bold", </w:t>
      </w:r>
    </w:p>
    <w:p w14:paraId="2BE560F3" w14:textId="77777777" w:rsidR="00261A33" w:rsidRDefault="00261A33" w:rsidP="00261A33">
      <w:pPr>
        <w:spacing w:line="360" w:lineRule="auto"/>
      </w:pPr>
      <w:r>
        <w:t xml:space="preserve">       col.by="black", </w:t>
      </w:r>
      <w:proofErr w:type="spellStart"/>
      <w:proofErr w:type="gramStart"/>
      <w:r>
        <w:t>comb.fixed</w:t>
      </w:r>
      <w:proofErr w:type="spellEnd"/>
      <w:proofErr w:type="gramEnd"/>
      <w:r>
        <w:t xml:space="preserve">=F, </w:t>
      </w:r>
      <w:proofErr w:type="spellStart"/>
      <w:r>
        <w:t>col.diamond.random</w:t>
      </w:r>
      <w:proofErr w:type="spellEnd"/>
      <w:r>
        <w:t>='red',</w:t>
      </w:r>
    </w:p>
    <w:p w14:paraId="19C50BB1" w14:textId="77777777" w:rsidR="00261A33" w:rsidRDefault="00261A33" w:rsidP="00261A33">
      <w:pPr>
        <w:spacing w:line="360" w:lineRule="auto"/>
      </w:pPr>
      <w:r>
        <w:t xml:space="preserve">       </w:t>
      </w:r>
      <w:proofErr w:type="spellStart"/>
      <w:proofErr w:type="gramStart"/>
      <w:r>
        <w:t>col.diamond</w:t>
      </w:r>
      <w:proofErr w:type="gramEnd"/>
      <w:r>
        <w:t>.lines.random</w:t>
      </w:r>
      <w:proofErr w:type="spellEnd"/>
      <w:r>
        <w:t xml:space="preserve">='red', </w:t>
      </w:r>
      <w:proofErr w:type="spellStart"/>
      <w:r>
        <w:t>col.square</w:t>
      </w:r>
      <w:proofErr w:type="spellEnd"/>
      <w:r>
        <w:t xml:space="preserve"> = 'blue', </w:t>
      </w:r>
      <w:proofErr w:type="spellStart"/>
      <w:r>
        <w:t>col.square.lines</w:t>
      </w:r>
      <w:proofErr w:type="spellEnd"/>
      <w:r>
        <w:t xml:space="preserve"> = 'blue', </w:t>
      </w:r>
    </w:p>
    <w:p w14:paraId="375E4EBB" w14:textId="77777777" w:rsidR="00261A33" w:rsidRDefault="00261A33" w:rsidP="00261A33">
      <w:pPr>
        <w:spacing w:line="360" w:lineRule="auto"/>
      </w:pPr>
      <w:r>
        <w:t xml:space="preserve">       </w:t>
      </w:r>
      <w:proofErr w:type="spellStart"/>
      <w:proofErr w:type="gramStart"/>
      <w:r>
        <w:t>print.byvar</w:t>
      </w:r>
      <w:proofErr w:type="spellEnd"/>
      <w:proofErr w:type="gramEnd"/>
      <w:r>
        <w:t xml:space="preserve"> = F, </w:t>
      </w:r>
      <w:proofErr w:type="spellStart"/>
      <w:r>
        <w:t>test.subgroup.random</w:t>
      </w:r>
      <w:proofErr w:type="spellEnd"/>
      <w:r>
        <w:t xml:space="preserve"> = T, </w:t>
      </w:r>
      <w:proofErr w:type="spellStart"/>
      <w:r>
        <w:t>fontsize</w:t>
      </w:r>
      <w:proofErr w:type="spellEnd"/>
      <w:r>
        <w:t xml:space="preserve"> = 8, spacing = 0.75)</w:t>
      </w:r>
    </w:p>
    <w:p w14:paraId="37FF3613" w14:textId="77777777" w:rsidR="00261A33" w:rsidRDefault="00261A33" w:rsidP="00261A33">
      <w:pPr>
        <w:spacing w:line="360" w:lineRule="auto"/>
      </w:pPr>
    </w:p>
    <w:p w14:paraId="54CA3E15" w14:textId="77777777" w:rsidR="00261A33" w:rsidRDefault="00261A33" w:rsidP="00261A33">
      <w:pPr>
        <w:spacing w:line="360" w:lineRule="auto"/>
      </w:pPr>
      <w:r>
        <w:t>ICI_OS2&lt;-</w:t>
      </w:r>
      <w:proofErr w:type="spellStart"/>
      <w:proofErr w:type="gramStart"/>
      <w:r>
        <w:t>metagen</w:t>
      </w:r>
      <w:proofErr w:type="spellEnd"/>
      <w:r>
        <w:t>(</w:t>
      </w:r>
      <w:proofErr w:type="gramEnd"/>
      <w:r>
        <w:t xml:space="preserve">TE, </w:t>
      </w:r>
      <w:proofErr w:type="spellStart"/>
      <w:r>
        <w:t>seTE</w:t>
      </w:r>
      <w:proofErr w:type="spellEnd"/>
      <w:r>
        <w:t xml:space="preserve">, </w:t>
      </w:r>
      <w:proofErr w:type="spellStart"/>
      <w:r>
        <w:t>studlab</w:t>
      </w:r>
      <w:proofErr w:type="spellEnd"/>
      <w:r>
        <w:t xml:space="preserve"> = study, data = un1, </w:t>
      </w:r>
      <w:proofErr w:type="spellStart"/>
      <w:r>
        <w:t>comb.fixed</w:t>
      </w:r>
      <w:proofErr w:type="spellEnd"/>
      <w:r>
        <w:t xml:space="preserve"> = F,</w:t>
      </w:r>
    </w:p>
    <w:p w14:paraId="6DBC9AE5" w14:textId="77777777" w:rsidR="00261A33" w:rsidRDefault="00261A33" w:rsidP="00261A33">
      <w:pPr>
        <w:spacing w:line="360" w:lineRule="auto"/>
      </w:pPr>
      <w:r>
        <w:t xml:space="preserve">                </w:t>
      </w:r>
      <w:proofErr w:type="spellStart"/>
      <w:r>
        <w:t>sm</w:t>
      </w:r>
      <w:proofErr w:type="spellEnd"/>
      <w:r>
        <w:t xml:space="preserve"> = 'HR', </w:t>
      </w:r>
      <w:proofErr w:type="spellStart"/>
      <w:r>
        <w:t>method.tau</w:t>
      </w:r>
      <w:proofErr w:type="spellEnd"/>
      <w:r>
        <w:t xml:space="preserve"> = 'REML')</w:t>
      </w:r>
    </w:p>
    <w:p w14:paraId="778F3946" w14:textId="77777777" w:rsidR="00261A33" w:rsidRDefault="00261A33" w:rsidP="00261A33">
      <w:pPr>
        <w:spacing w:line="360" w:lineRule="auto"/>
      </w:pPr>
      <w:r>
        <w:t xml:space="preserve">funnel (ICI_OS2, </w:t>
      </w:r>
      <w:proofErr w:type="spellStart"/>
      <w:proofErr w:type="gramStart"/>
      <w:r>
        <w:t>comb.random</w:t>
      </w:r>
      <w:proofErr w:type="spellEnd"/>
      <w:proofErr w:type="gramEnd"/>
      <w:r>
        <w:t xml:space="preserve"> = F, </w:t>
      </w:r>
      <w:proofErr w:type="spellStart"/>
      <w:r>
        <w:t>contour.levels</w:t>
      </w:r>
      <w:proofErr w:type="spellEnd"/>
      <w:r>
        <w:t xml:space="preserve"> = c(0.9,0.95,0.99), </w:t>
      </w:r>
      <w:proofErr w:type="spellStart"/>
      <w:r>
        <w:t>col.contour</w:t>
      </w:r>
      <w:proofErr w:type="spellEnd"/>
      <w:r>
        <w:t xml:space="preserve"> = c("dark </w:t>
      </w:r>
      <w:proofErr w:type="spellStart"/>
      <w:r>
        <w:t>blue","blue","light</w:t>
      </w:r>
      <w:proofErr w:type="spellEnd"/>
      <w:r>
        <w:t xml:space="preserve"> blue"), ref = exp(</w:t>
      </w:r>
      <w:proofErr w:type="spellStart"/>
      <w:r>
        <w:t>ICI_OS$TE.fixed</w:t>
      </w:r>
      <w:proofErr w:type="spellEnd"/>
      <w:r>
        <w:t>))</w:t>
      </w:r>
    </w:p>
    <w:p w14:paraId="4C953CD2" w14:textId="77777777" w:rsidR="00261A33" w:rsidRDefault="00261A33" w:rsidP="00261A33">
      <w:pPr>
        <w:spacing w:line="360" w:lineRule="auto"/>
      </w:pPr>
      <w:proofErr w:type="gramStart"/>
      <w:r>
        <w:t>legend(</w:t>
      </w:r>
      <w:proofErr w:type="gramEnd"/>
      <w:r>
        <w:t>"</w:t>
      </w:r>
      <w:proofErr w:type="spellStart"/>
      <w:r>
        <w:t>topleft</w:t>
      </w:r>
      <w:proofErr w:type="spellEnd"/>
      <w:r>
        <w:t xml:space="preserve">", c("p &lt; 0.01", "0.01 &lt; p &lt; 0.05", "0.05 &lt; p &lt; 0.10", "p &gt; 0.10"), fill=c("light </w:t>
      </w:r>
      <w:proofErr w:type="spellStart"/>
      <w:r>
        <w:t>blue","blue","dark</w:t>
      </w:r>
      <w:proofErr w:type="spellEnd"/>
      <w:r>
        <w:t xml:space="preserve"> blue", 'white'), </w:t>
      </w:r>
      <w:proofErr w:type="spellStart"/>
      <w:r>
        <w:t>bg</w:t>
      </w:r>
      <w:proofErr w:type="spellEnd"/>
      <w:r>
        <w:t xml:space="preserve"> = 'white')</w:t>
      </w:r>
    </w:p>
    <w:p w14:paraId="144B3103" w14:textId="77777777" w:rsidR="00261A33" w:rsidRDefault="00261A33" w:rsidP="00261A33">
      <w:pPr>
        <w:spacing w:line="360" w:lineRule="auto"/>
      </w:pPr>
      <w:proofErr w:type="spellStart"/>
      <w:r>
        <w:t>ICIOS.bias</w:t>
      </w:r>
      <w:proofErr w:type="spellEnd"/>
      <w:r>
        <w:t xml:space="preserve"> &lt;- </w:t>
      </w:r>
      <w:proofErr w:type="spellStart"/>
      <w:proofErr w:type="gramStart"/>
      <w:r>
        <w:t>metabias</w:t>
      </w:r>
      <w:proofErr w:type="spellEnd"/>
      <w:r>
        <w:t>(</w:t>
      </w:r>
      <w:proofErr w:type="gramEnd"/>
      <w:r>
        <w:t>ICI_OS2,method.bias="</w:t>
      </w:r>
      <w:proofErr w:type="spellStart"/>
      <w:r>
        <w:t>linreg</w:t>
      </w:r>
      <w:proofErr w:type="spellEnd"/>
      <w:r>
        <w:t>",</w:t>
      </w:r>
      <w:proofErr w:type="spellStart"/>
      <w:r>
        <w:t>plotit</w:t>
      </w:r>
      <w:proofErr w:type="spellEnd"/>
      <w:r>
        <w:t>=T)</w:t>
      </w:r>
    </w:p>
    <w:p w14:paraId="23A40912" w14:textId="77777777" w:rsidR="00261A33" w:rsidRDefault="00261A33" w:rsidP="00261A33">
      <w:pPr>
        <w:spacing w:line="360" w:lineRule="auto"/>
      </w:pPr>
      <w:proofErr w:type="spellStart"/>
      <w:r>
        <w:t>ICIOS.bias</w:t>
      </w:r>
      <w:proofErr w:type="spellEnd"/>
      <w:r>
        <w:t xml:space="preserve"> </w:t>
      </w:r>
    </w:p>
    <w:p w14:paraId="66FCCE3B" w14:textId="77777777" w:rsidR="00261A33" w:rsidRDefault="00261A33" w:rsidP="00261A33">
      <w:pPr>
        <w:spacing w:line="360" w:lineRule="auto"/>
      </w:pPr>
      <w:proofErr w:type="spellStart"/>
      <w:r>
        <w:t>abline</w:t>
      </w:r>
      <w:proofErr w:type="spellEnd"/>
      <w:r>
        <w:t>(h=</w:t>
      </w:r>
      <w:proofErr w:type="gramStart"/>
      <w:r>
        <w:t>c(</w:t>
      </w:r>
      <w:proofErr w:type="gramEnd"/>
      <w:r>
        <w:t>0,-2,2), col = c("</w:t>
      </w:r>
      <w:proofErr w:type="spellStart"/>
      <w:r>
        <w:t>red","gray","gray</w:t>
      </w:r>
      <w:proofErr w:type="spellEnd"/>
      <w:r>
        <w:t>"))</w:t>
      </w:r>
    </w:p>
    <w:p w14:paraId="0B808D58" w14:textId="77777777" w:rsidR="00261A33" w:rsidRDefault="00261A33" w:rsidP="00261A33">
      <w:pPr>
        <w:spacing w:line="360" w:lineRule="auto"/>
      </w:pPr>
    </w:p>
    <w:p w14:paraId="5DBB2FA0" w14:textId="77777777" w:rsidR="00261A33" w:rsidRDefault="00261A33" w:rsidP="00261A33">
      <w:pPr>
        <w:spacing w:line="360" w:lineRule="auto"/>
      </w:pPr>
    </w:p>
    <w:p w14:paraId="770F4EE0" w14:textId="77777777" w:rsidR="00261A33" w:rsidRDefault="00261A33" w:rsidP="00261A33">
      <w:pPr>
        <w:rPr>
          <w:b/>
        </w:rPr>
      </w:pPr>
    </w:p>
    <w:p w14:paraId="2151CD0E" w14:textId="77777777" w:rsidR="00261A33" w:rsidRDefault="00261A33" w:rsidP="00261A33">
      <w:pPr>
        <w:rPr>
          <w:b/>
        </w:rPr>
      </w:pPr>
    </w:p>
    <w:p w14:paraId="78D50315" w14:textId="77777777" w:rsidR="00E57DE6" w:rsidRDefault="00E57DE6" w:rsidP="00261A33">
      <w:pPr>
        <w:rPr>
          <w:b/>
        </w:rPr>
      </w:pPr>
    </w:p>
    <w:p w14:paraId="252C16A8" w14:textId="2B423F34" w:rsidR="00261A33" w:rsidRDefault="00623B5E" w:rsidP="00261A33">
      <w:r w:rsidRPr="00623B5E">
        <w:rPr>
          <w:b/>
        </w:rPr>
        <w:lastRenderedPageBreak/>
        <w:t xml:space="preserve">Supplementary </w:t>
      </w:r>
      <w:r w:rsidR="00261A33">
        <w:rPr>
          <w:b/>
        </w:rPr>
        <w:t>Result 1.</w:t>
      </w:r>
      <w:r w:rsidR="00261A33">
        <w:t xml:space="preserve"> Studies that were excluded following full-text inspection</w:t>
      </w:r>
    </w:p>
    <w:p w14:paraId="0B3E2CEE" w14:textId="77777777" w:rsidR="00261A33" w:rsidRDefault="00261A33" w:rsidP="00261A33"/>
    <w:p w14:paraId="0CCDFB20" w14:textId="77777777" w:rsidR="00972941" w:rsidRDefault="00972941" w:rsidP="00261A33">
      <w:pPr>
        <w:rPr>
          <w:i/>
          <w:iCs/>
          <w:u w:val="single"/>
        </w:rPr>
      </w:pPr>
      <w:r w:rsidRPr="00972941">
        <w:rPr>
          <w:i/>
          <w:iCs/>
          <w:u w:val="single"/>
        </w:rPr>
        <w:t>No outcome of interest reported</w:t>
      </w:r>
      <w:r>
        <w:rPr>
          <w:i/>
          <w:iCs/>
          <w:u w:val="single"/>
        </w:rPr>
        <w:t xml:space="preserve"> (n=21)</w:t>
      </w:r>
    </w:p>
    <w:p w14:paraId="6FB07D35" w14:textId="77777777" w:rsidR="00972941" w:rsidRDefault="00972941" w:rsidP="00261A33">
      <w:pPr>
        <w:rPr>
          <w:i/>
          <w:iCs/>
          <w:u w:val="single"/>
        </w:rPr>
      </w:pPr>
    </w:p>
    <w:p w14:paraId="34BE2EE8" w14:textId="77777777" w:rsidR="00972941" w:rsidRPr="00B57B47" w:rsidRDefault="00972941" w:rsidP="00972941">
      <w:pPr>
        <w:pStyle w:val="EndNoteBibliography"/>
        <w:rPr>
          <w:noProof/>
        </w:rPr>
      </w:pPr>
      <w:r w:rsidRPr="00B57B47">
        <w:rPr>
          <w:noProof/>
        </w:rPr>
        <w:t>1.</w:t>
      </w:r>
      <w:r w:rsidRPr="00B57B47">
        <w:rPr>
          <w:noProof/>
        </w:rPr>
        <w:tab/>
        <w:t xml:space="preserve">Cesca M, Ruiz-Garcia E, Weschenfelder R, et al. P-197 The influence of proton pump inhibitor utilization on the pathological response of rectal cancer: A multicenter study by the Sociedad Latino Americana de Oncologia Gastrointestinal (SLAGO). Conference Abstract. </w:t>
      </w:r>
      <w:r w:rsidRPr="00B57B47">
        <w:rPr>
          <w:i/>
          <w:noProof/>
        </w:rPr>
        <w:t>Annals of Oncology</w:t>
      </w:r>
      <w:r w:rsidRPr="00B57B47">
        <w:rPr>
          <w:noProof/>
        </w:rPr>
        <w:t>. 2021;32:S167. doi:10.1016/j.annonc.2021.05.252</w:t>
      </w:r>
    </w:p>
    <w:p w14:paraId="7F1A486E" w14:textId="77777777" w:rsidR="00972941" w:rsidRPr="00B57B47" w:rsidRDefault="00972941" w:rsidP="00972941">
      <w:pPr>
        <w:pStyle w:val="EndNoteBibliography"/>
        <w:rPr>
          <w:noProof/>
        </w:rPr>
      </w:pPr>
      <w:r w:rsidRPr="00B57B47">
        <w:rPr>
          <w:noProof/>
        </w:rPr>
        <w:t>2.</w:t>
      </w:r>
      <w:r w:rsidRPr="00B57B47">
        <w:rPr>
          <w:noProof/>
        </w:rPr>
        <w:tab/>
        <w:t xml:space="preserve">Matsuoka H, Ando K, Swayze EJ, et al. CTDSP1 inhibitor rabeprazole regulates DNA-PKcs dependent topoisomerase I degradation and irinotecan drug resistance in colorectal cancer. Article. </w:t>
      </w:r>
      <w:r w:rsidRPr="00B57B47">
        <w:rPr>
          <w:i/>
          <w:noProof/>
        </w:rPr>
        <w:t>PLoS ONE</w:t>
      </w:r>
      <w:r w:rsidRPr="00B57B47">
        <w:rPr>
          <w:noProof/>
        </w:rPr>
        <w:t>. 2020;15(8 July)doi:10.1371/journal.pone.0228002</w:t>
      </w:r>
    </w:p>
    <w:p w14:paraId="2E598F1C" w14:textId="77777777" w:rsidR="00972941" w:rsidRPr="00B57B47" w:rsidRDefault="00972941" w:rsidP="00972941">
      <w:pPr>
        <w:pStyle w:val="EndNoteBibliography"/>
        <w:rPr>
          <w:noProof/>
        </w:rPr>
      </w:pPr>
      <w:r w:rsidRPr="00B57B47">
        <w:rPr>
          <w:noProof/>
        </w:rPr>
        <w:t>3.</w:t>
      </w:r>
      <w:r w:rsidRPr="00B57B47">
        <w:rPr>
          <w:noProof/>
        </w:rPr>
        <w:tab/>
        <w:t xml:space="preserve">Cheng V, Lemos MD, Hunter N, Badry N, Lemos JD. Concomitant use of capecitabine and proton pump inhibitors – Is it safe? Article. </w:t>
      </w:r>
      <w:r w:rsidRPr="00B57B47">
        <w:rPr>
          <w:i/>
          <w:noProof/>
        </w:rPr>
        <w:t>Journal of Oncology Pharmacy Practice</w:t>
      </w:r>
      <w:r w:rsidRPr="00B57B47">
        <w:rPr>
          <w:noProof/>
        </w:rPr>
        <w:t>. 2019;25(7):1705-1711. doi:10.1177/1078155219846952</w:t>
      </w:r>
    </w:p>
    <w:p w14:paraId="3CD3F56C" w14:textId="77777777" w:rsidR="00972941" w:rsidRPr="00B57B47" w:rsidRDefault="00972941" w:rsidP="00972941">
      <w:pPr>
        <w:pStyle w:val="EndNoteBibliography"/>
        <w:rPr>
          <w:noProof/>
        </w:rPr>
      </w:pPr>
      <w:r w:rsidRPr="00B57B47">
        <w:rPr>
          <w:noProof/>
        </w:rPr>
        <w:t>4.</w:t>
      </w:r>
      <w:r w:rsidRPr="00B57B47">
        <w:rPr>
          <w:noProof/>
        </w:rPr>
        <w:tab/>
        <w:t xml:space="preserve">de Man FM, Hussaarts K, de With M, et al. Influence of the Proton Pump Inhibitor Esomeprazole on the Bioavailability of Regorafenib: A Randomized Crossover Pharmacokinetic Study. </w:t>
      </w:r>
      <w:r w:rsidRPr="00B57B47">
        <w:rPr>
          <w:i/>
          <w:noProof/>
        </w:rPr>
        <w:t>Clin Pharmacol Ther</w:t>
      </w:r>
      <w:r w:rsidRPr="00B57B47">
        <w:rPr>
          <w:noProof/>
        </w:rPr>
        <w:t>. Jun 2019;105(6):1456-1461. doi:10.1002/cpt.1331</w:t>
      </w:r>
    </w:p>
    <w:p w14:paraId="2A7AF851" w14:textId="77777777" w:rsidR="00972941" w:rsidRPr="00B57B47" w:rsidRDefault="00972941" w:rsidP="00972941">
      <w:pPr>
        <w:pStyle w:val="EndNoteBibliography"/>
        <w:rPr>
          <w:noProof/>
        </w:rPr>
      </w:pPr>
      <w:r w:rsidRPr="00B57B47">
        <w:rPr>
          <w:noProof/>
        </w:rPr>
        <w:t>5.</w:t>
      </w:r>
      <w:r w:rsidRPr="00B57B47">
        <w:rPr>
          <w:noProof/>
        </w:rPr>
        <w:tab/>
        <w:t xml:space="preserve">Eissele R, Arnold R. [Risk for developing tumors in therapy with the proton pump inhibitor omeprazole]. </w:t>
      </w:r>
      <w:r w:rsidRPr="00B57B47">
        <w:rPr>
          <w:i/>
          <w:noProof/>
        </w:rPr>
        <w:t>Versicherungsmedizin</w:t>
      </w:r>
      <w:r w:rsidRPr="00B57B47">
        <w:rPr>
          <w:noProof/>
        </w:rPr>
        <w:t xml:space="preserve">. Aug 1 1993;45(4):126-9. Risiko der Entwicklung von Tumoren unter der Therapie mit dem Protonenpumpen-Inhibitor Omeprazol. </w:t>
      </w:r>
    </w:p>
    <w:p w14:paraId="4A950B39" w14:textId="77777777" w:rsidR="00972941" w:rsidRPr="00B57B47" w:rsidRDefault="00972941" w:rsidP="00972941">
      <w:pPr>
        <w:pStyle w:val="EndNoteBibliography"/>
        <w:rPr>
          <w:noProof/>
        </w:rPr>
      </w:pPr>
      <w:r w:rsidRPr="00B57B47">
        <w:rPr>
          <w:noProof/>
        </w:rPr>
        <w:t>6.</w:t>
      </w:r>
      <w:r w:rsidRPr="00B57B47">
        <w:rPr>
          <w:noProof/>
        </w:rPr>
        <w:tab/>
        <w:t xml:space="preserve">Guisado Gil AB, Carrión Madroñal IM, Sánchez Gómez E, Santos Rubio MD. Detection and communication of concomitant use of capecitabine and proton pump inhibitors. Conference Abstract. </w:t>
      </w:r>
      <w:r w:rsidRPr="00B57B47">
        <w:rPr>
          <w:i/>
          <w:noProof/>
        </w:rPr>
        <w:t>European Journal of Hospital Pharmacy</w:t>
      </w:r>
      <w:r w:rsidRPr="00B57B47">
        <w:rPr>
          <w:noProof/>
        </w:rPr>
        <w:t>. 2020;27(SUPPL 1):A83. doi:10.1136/ejhpharm-2020-eahpconf.178</w:t>
      </w:r>
    </w:p>
    <w:p w14:paraId="52DC74B4" w14:textId="77777777" w:rsidR="00972941" w:rsidRPr="00B57B47" w:rsidRDefault="00972941" w:rsidP="00972941">
      <w:pPr>
        <w:pStyle w:val="EndNoteBibliography"/>
        <w:rPr>
          <w:noProof/>
        </w:rPr>
      </w:pPr>
      <w:r w:rsidRPr="00B57B47">
        <w:rPr>
          <w:noProof/>
        </w:rPr>
        <w:t>7.</w:t>
      </w:r>
      <w:r w:rsidRPr="00B57B47">
        <w:rPr>
          <w:noProof/>
        </w:rPr>
        <w:tab/>
        <w:t xml:space="preserve">Han YM, Park JM, Kangwan N, et al. Role of proton pump inhibitors in preventing hypergastrinemia-associated carcinogenesis and in antagonizing the trophic effect of gastrin. Review. </w:t>
      </w:r>
      <w:r w:rsidRPr="00B57B47">
        <w:rPr>
          <w:i/>
          <w:noProof/>
        </w:rPr>
        <w:t>Journal of Physiology and Pharmacology</w:t>
      </w:r>
      <w:r w:rsidRPr="00B57B47">
        <w:rPr>
          <w:noProof/>
        </w:rPr>
        <w:t xml:space="preserve">. 2015;66(2):159-167. </w:t>
      </w:r>
    </w:p>
    <w:p w14:paraId="6E7605EA" w14:textId="77777777" w:rsidR="00972941" w:rsidRPr="00B57B47" w:rsidRDefault="00972941" w:rsidP="00972941">
      <w:pPr>
        <w:pStyle w:val="EndNoteBibliography"/>
        <w:rPr>
          <w:noProof/>
        </w:rPr>
      </w:pPr>
      <w:r w:rsidRPr="00B57B47">
        <w:rPr>
          <w:noProof/>
        </w:rPr>
        <w:t>8.</w:t>
      </w:r>
      <w:r w:rsidRPr="00B57B47">
        <w:rPr>
          <w:noProof/>
        </w:rPr>
        <w:tab/>
        <w:t xml:space="preserve">Joo MK, Park JJ, Chun HJ. Additional Benefits of Routine Drugs on Gastrointestinal Cancer: Statins, Metformin, and Proton Pump Inhibitors. Review. </w:t>
      </w:r>
      <w:r w:rsidRPr="00B57B47">
        <w:rPr>
          <w:i/>
          <w:noProof/>
        </w:rPr>
        <w:t>Digestive Diseases</w:t>
      </w:r>
      <w:r w:rsidRPr="00B57B47">
        <w:rPr>
          <w:noProof/>
        </w:rPr>
        <w:t>. 2017;36(1):1-14. doi:10.1159/000480149</w:t>
      </w:r>
    </w:p>
    <w:p w14:paraId="40CDCAC2" w14:textId="77777777" w:rsidR="00972941" w:rsidRPr="00B57B47" w:rsidRDefault="00972941" w:rsidP="00972941">
      <w:pPr>
        <w:pStyle w:val="EndNoteBibliography"/>
        <w:rPr>
          <w:noProof/>
        </w:rPr>
      </w:pPr>
      <w:r w:rsidRPr="00B57B47">
        <w:rPr>
          <w:noProof/>
        </w:rPr>
        <w:t>9.</w:t>
      </w:r>
      <w:r w:rsidRPr="00B57B47">
        <w:rPr>
          <w:noProof/>
        </w:rPr>
        <w:tab/>
        <w:t xml:space="preserve">Lu ZN, Tian B, Guo XL. Repositioning of proton pump inhibitors in cancer therapy. Review. </w:t>
      </w:r>
      <w:r w:rsidRPr="00B57B47">
        <w:rPr>
          <w:i/>
          <w:noProof/>
        </w:rPr>
        <w:t>Cancer Chemotherapy and Pharmacology</w:t>
      </w:r>
      <w:r w:rsidRPr="00B57B47">
        <w:rPr>
          <w:noProof/>
        </w:rPr>
        <w:t>. 2017;80(5):925-937. doi:10.1007/s00280-017-3426-2</w:t>
      </w:r>
    </w:p>
    <w:p w14:paraId="31E84BEB" w14:textId="77777777" w:rsidR="00972941" w:rsidRPr="00B57B47" w:rsidRDefault="00972941" w:rsidP="00972941">
      <w:pPr>
        <w:pStyle w:val="EndNoteBibliography"/>
        <w:rPr>
          <w:noProof/>
        </w:rPr>
      </w:pPr>
      <w:r w:rsidRPr="00B57B47">
        <w:rPr>
          <w:noProof/>
        </w:rPr>
        <w:t>10.</w:t>
      </w:r>
      <w:r w:rsidRPr="00B57B47">
        <w:rPr>
          <w:noProof/>
        </w:rPr>
        <w:tab/>
        <w:t xml:space="preserve">Miyamoto Y, Akiyama T, Kato R, et al. Prognostic Significance of Systemic Inflammation Indices by KRAS Status in Patients with Metastatic Colorectal Cancer. Article in Press. </w:t>
      </w:r>
      <w:r w:rsidRPr="00B57B47">
        <w:rPr>
          <w:i/>
          <w:noProof/>
        </w:rPr>
        <w:t>Diseases of the colon and rectum</w:t>
      </w:r>
      <w:r w:rsidRPr="00B57B47">
        <w:rPr>
          <w:noProof/>
        </w:rPr>
        <w:t>. 2022;doi:10.1097/DCR.0000000000002392</w:t>
      </w:r>
    </w:p>
    <w:p w14:paraId="37B54F3D" w14:textId="77777777" w:rsidR="00972941" w:rsidRPr="00B57B47" w:rsidRDefault="00972941" w:rsidP="00972941">
      <w:pPr>
        <w:pStyle w:val="EndNoteBibliography"/>
        <w:rPr>
          <w:noProof/>
        </w:rPr>
      </w:pPr>
      <w:r w:rsidRPr="00B57B47">
        <w:rPr>
          <w:noProof/>
        </w:rPr>
        <w:t>11.</w:t>
      </w:r>
      <w:r w:rsidRPr="00B57B47">
        <w:rPr>
          <w:noProof/>
        </w:rPr>
        <w:tab/>
        <w:t xml:space="preserve">Morii Y, Fujimoto S, Nakahara R, et al. Effect of proton pump inhibitors on the development of hypomagnesemia induced by panitumumab. Article. </w:t>
      </w:r>
      <w:r w:rsidRPr="00B57B47">
        <w:rPr>
          <w:i/>
          <w:noProof/>
        </w:rPr>
        <w:t>Die Pharmazie</w:t>
      </w:r>
      <w:r w:rsidRPr="00B57B47">
        <w:rPr>
          <w:noProof/>
        </w:rPr>
        <w:t>. 2022;77(2):81-84. doi:10.1691/ph.2022.1988</w:t>
      </w:r>
    </w:p>
    <w:p w14:paraId="41AD9AF8" w14:textId="77777777" w:rsidR="00972941" w:rsidRPr="00B57B47" w:rsidRDefault="00972941" w:rsidP="00972941">
      <w:pPr>
        <w:pStyle w:val="EndNoteBibliography"/>
        <w:rPr>
          <w:noProof/>
        </w:rPr>
      </w:pPr>
      <w:r w:rsidRPr="00B57B47">
        <w:rPr>
          <w:noProof/>
        </w:rPr>
        <w:t>12.</w:t>
      </w:r>
      <w:r w:rsidRPr="00B57B47">
        <w:rPr>
          <w:noProof/>
        </w:rPr>
        <w:tab/>
        <w:t xml:space="preserve">Raoul JL, Edeline J, Gilabert M, Senellart H, Frenel JS. Proton pump inhibitors and cancers: A hazardous association? Review. </w:t>
      </w:r>
      <w:r w:rsidRPr="00B57B47">
        <w:rPr>
          <w:i/>
          <w:noProof/>
        </w:rPr>
        <w:t>Bulletin du Cancer</w:t>
      </w:r>
      <w:r w:rsidRPr="00B57B47">
        <w:rPr>
          <w:noProof/>
        </w:rPr>
        <w:t>. 2020;107(4):458-464. doi:10.1016/j.bulcan.2019.12.009</w:t>
      </w:r>
    </w:p>
    <w:p w14:paraId="3C1F04B2" w14:textId="77777777" w:rsidR="00972941" w:rsidRPr="00B57B47" w:rsidRDefault="00972941" w:rsidP="00972941">
      <w:pPr>
        <w:pStyle w:val="EndNoteBibliography"/>
        <w:rPr>
          <w:noProof/>
        </w:rPr>
      </w:pPr>
      <w:r w:rsidRPr="00B57B47">
        <w:rPr>
          <w:noProof/>
        </w:rPr>
        <w:t>13.</w:t>
      </w:r>
      <w:r w:rsidRPr="00B57B47">
        <w:rPr>
          <w:noProof/>
        </w:rPr>
        <w:tab/>
        <w:t xml:space="preserve">Sánchez RA, Nieto Gómez P, Valle Corpas M, Portillo Haro SFDA. Assesment of the interaction between proton pump inhibitors and capecitabine. Conference Abstract. </w:t>
      </w:r>
      <w:r w:rsidRPr="00B57B47">
        <w:rPr>
          <w:i/>
          <w:noProof/>
        </w:rPr>
        <w:t>International Journal of Clinical Pharmacy</w:t>
      </w:r>
      <w:r w:rsidRPr="00B57B47">
        <w:rPr>
          <w:noProof/>
        </w:rPr>
        <w:t>. 2020;42(1):256. doi:10.1007/s11096-019-00945-w</w:t>
      </w:r>
    </w:p>
    <w:p w14:paraId="0D03EA06" w14:textId="77777777" w:rsidR="00972941" w:rsidRPr="00B57B47" w:rsidRDefault="00972941" w:rsidP="00972941">
      <w:pPr>
        <w:pStyle w:val="EndNoteBibliography"/>
        <w:rPr>
          <w:noProof/>
        </w:rPr>
      </w:pPr>
      <w:r w:rsidRPr="00B57B47">
        <w:rPr>
          <w:noProof/>
        </w:rPr>
        <w:t>14.</w:t>
      </w:r>
      <w:r w:rsidRPr="00B57B47">
        <w:rPr>
          <w:noProof/>
        </w:rPr>
        <w:tab/>
        <w:t xml:space="preserve">Sasaki T, Mori S, Kishi S, et al. Effect of Proton Pump Inhibitors on Colorectal Cancer. </w:t>
      </w:r>
      <w:r w:rsidRPr="00B57B47">
        <w:rPr>
          <w:i/>
          <w:noProof/>
        </w:rPr>
        <w:t>Int J Mol Sci</w:t>
      </w:r>
      <w:r w:rsidRPr="00B57B47">
        <w:rPr>
          <w:noProof/>
        </w:rPr>
        <w:t>. May 29 2020;21(11)doi:10.3390/ijms21113877</w:t>
      </w:r>
    </w:p>
    <w:p w14:paraId="6A3594FC" w14:textId="77777777" w:rsidR="00972941" w:rsidRPr="00B57B47" w:rsidRDefault="00972941" w:rsidP="00972941">
      <w:pPr>
        <w:pStyle w:val="EndNoteBibliography"/>
        <w:rPr>
          <w:noProof/>
        </w:rPr>
      </w:pPr>
      <w:r w:rsidRPr="00B57B47">
        <w:rPr>
          <w:noProof/>
        </w:rPr>
        <w:lastRenderedPageBreak/>
        <w:t>15.</w:t>
      </w:r>
      <w:r w:rsidRPr="00B57B47">
        <w:rPr>
          <w:noProof/>
        </w:rPr>
        <w:tab/>
        <w:t xml:space="preserve">Schreiber V, Kitzmueller M, Poxhofer M, et al. Impact of co-administered drugs on drug monitoring of capecitabine in patients with advanced colorectal cancer. Article. </w:t>
      </w:r>
      <w:r w:rsidRPr="00B57B47">
        <w:rPr>
          <w:i/>
          <w:noProof/>
        </w:rPr>
        <w:t>Anticancer Research</w:t>
      </w:r>
      <w:r w:rsidRPr="00B57B47">
        <w:rPr>
          <w:noProof/>
        </w:rPr>
        <w:t xml:space="preserve">. 2014;34(7):3371-3376. </w:t>
      </w:r>
    </w:p>
    <w:p w14:paraId="24A17937" w14:textId="77777777" w:rsidR="00972941" w:rsidRPr="00B57B47" w:rsidRDefault="00972941" w:rsidP="00972941">
      <w:pPr>
        <w:pStyle w:val="EndNoteBibliography"/>
        <w:rPr>
          <w:noProof/>
        </w:rPr>
      </w:pPr>
      <w:r w:rsidRPr="00B57B47">
        <w:rPr>
          <w:noProof/>
        </w:rPr>
        <w:t>16.</w:t>
      </w:r>
      <w:r w:rsidRPr="00B57B47">
        <w:rPr>
          <w:noProof/>
        </w:rPr>
        <w:tab/>
        <w:t xml:space="preserve">Sekido M, Fujita KI, Kubota Y, et al. Rabeprazole intake does not affect systemic exposure to capecitabine and its metabolites, 5'-deoxy-5-fluorocytidine, 5'-deoxy-5-fluorouridine, and 5-fluorouracil. </w:t>
      </w:r>
      <w:r w:rsidRPr="00B57B47">
        <w:rPr>
          <w:i/>
          <w:noProof/>
        </w:rPr>
        <w:t>Cancer Chemother Pharmacol</w:t>
      </w:r>
      <w:r w:rsidRPr="00B57B47">
        <w:rPr>
          <w:noProof/>
        </w:rPr>
        <w:t>. Jun 2019;83(6):1127-1135. doi:10.1007/s00280-019-03837-y</w:t>
      </w:r>
    </w:p>
    <w:p w14:paraId="61B3FB82" w14:textId="77777777" w:rsidR="00972941" w:rsidRPr="00B57B47" w:rsidRDefault="00972941" w:rsidP="00972941">
      <w:pPr>
        <w:pStyle w:val="EndNoteBibliography"/>
        <w:rPr>
          <w:noProof/>
        </w:rPr>
      </w:pPr>
      <w:r w:rsidRPr="00B57B47">
        <w:rPr>
          <w:noProof/>
        </w:rPr>
        <w:t>17.</w:t>
      </w:r>
      <w:r w:rsidRPr="00B57B47">
        <w:rPr>
          <w:noProof/>
        </w:rPr>
        <w:tab/>
        <w:t xml:space="preserve">Spugnini E, Fais S. Proton pump inhibition and cancer therapeutics: A specific tumor targeting or it is a phenomenon secondary to a systemic buffering? Review. </w:t>
      </w:r>
      <w:r w:rsidRPr="00B57B47">
        <w:rPr>
          <w:i/>
          <w:noProof/>
        </w:rPr>
        <w:t>Seminars in Cancer Biology</w:t>
      </w:r>
      <w:r w:rsidRPr="00B57B47">
        <w:rPr>
          <w:noProof/>
        </w:rPr>
        <w:t>. 2017;43:111-118. doi:10.1016/j.semcancer.2017.01.003</w:t>
      </w:r>
    </w:p>
    <w:p w14:paraId="50C4A3D6" w14:textId="77777777" w:rsidR="00972941" w:rsidRPr="00B57B47" w:rsidRDefault="00972941" w:rsidP="00972941">
      <w:pPr>
        <w:pStyle w:val="EndNoteBibliography"/>
        <w:rPr>
          <w:noProof/>
        </w:rPr>
      </w:pPr>
      <w:r w:rsidRPr="00B57B47">
        <w:rPr>
          <w:noProof/>
        </w:rPr>
        <w:t>18.</w:t>
      </w:r>
      <w:r w:rsidRPr="00B57B47">
        <w:rPr>
          <w:noProof/>
        </w:rPr>
        <w:tab/>
        <w:t xml:space="preserve">Spugnini EP, Fais S. Drug repurposing for anticancer therapies. A lesson from proton pump inhibitors. Article. </w:t>
      </w:r>
      <w:r w:rsidRPr="00B57B47">
        <w:rPr>
          <w:i/>
          <w:noProof/>
        </w:rPr>
        <w:t>Expert Opinion on Therapeutic Patents</w:t>
      </w:r>
      <w:r w:rsidRPr="00B57B47">
        <w:rPr>
          <w:noProof/>
        </w:rPr>
        <w:t>. 2020;30(1):15-25. doi:10.1080/13543776.2020.1704733</w:t>
      </w:r>
    </w:p>
    <w:p w14:paraId="22CE1B04" w14:textId="77777777" w:rsidR="00972941" w:rsidRPr="00B57B47" w:rsidRDefault="00972941" w:rsidP="00972941">
      <w:pPr>
        <w:pStyle w:val="EndNoteBibliography"/>
        <w:rPr>
          <w:noProof/>
        </w:rPr>
      </w:pPr>
      <w:r w:rsidRPr="00B57B47">
        <w:rPr>
          <w:noProof/>
        </w:rPr>
        <w:t>19.</w:t>
      </w:r>
      <w:r w:rsidRPr="00B57B47">
        <w:rPr>
          <w:noProof/>
        </w:rPr>
        <w:tab/>
        <w:t xml:space="preserve">Zeng X, Liu L, Zheng M, et al. Pantoprazole, an FDA-approved proton-pump inhibitor, suppresses colorectal cancer growth by targeting T-cell-originated protein kinase. </w:t>
      </w:r>
      <w:r w:rsidRPr="00B57B47">
        <w:rPr>
          <w:i/>
          <w:noProof/>
        </w:rPr>
        <w:t>Oncotarget</w:t>
      </w:r>
      <w:r w:rsidRPr="00B57B47">
        <w:rPr>
          <w:noProof/>
        </w:rPr>
        <w:t>. Apr 19 2016;7(16):22460-73. doi:10.18632/oncotarget.7984</w:t>
      </w:r>
    </w:p>
    <w:p w14:paraId="57EF2CDD" w14:textId="77777777" w:rsidR="00972941" w:rsidRPr="00B57B47" w:rsidRDefault="00972941" w:rsidP="00972941">
      <w:pPr>
        <w:pStyle w:val="EndNoteBibliography"/>
        <w:rPr>
          <w:noProof/>
        </w:rPr>
      </w:pPr>
      <w:r w:rsidRPr="00B57B47">
        <w:rPr>
          <w:noProof/>
        </w:rPr>
        <w:t>20.</w:t>
      </w:r>
      <w:r w:rsidRPr="00B57B47">
        <w:rPr>
          <w:noProof/>
        </w:rPr>
        <w:tab/>
        <w:t xml:space="preserve">Zheng M, Luan S, Gao S, et al. Proton pump inhibitor ilaprazole suppresses cancer growth by targeting T-cell-originated protein kinase. </w:t>
      </w:r>
      <w:r w:rsidRPr="00B57B47">
        <w:rPr>
          <w:i/>
          <w:noProof/>
        </w:rPr>
        <w:t>Oncotarget</w:t>
      </w:r>
      <w:r w:rsidRPr="00B57B47">
        <w:rPr>
          <w:noProof/>
        </w:rPr>
        <w:t>. Jun 13 2017;8(24):39143-39153. doi:10.18632/oncotarget.16609</w:t>
      </w:r>
    </w:p>
    <w:p w14:paraId="0D98EDE9" w14:textId="6CF2E2FE" w:rsidR="00972941" w:rsidRDefault="00972941" w:rsidP="00972941">
      <w:pPr>
        <w:pStyle w:val="EndNoteBibliography"/>
        <w:rPr>
          <w:noProof/>
        </w:rPr>
      </w:pPr>
      <w:r w:rsidRPr="00B57B47">
        <w:rPr>
          <w:noProof/>
        </w:rPr>
        <w:t>21.</w:t>
      </w:r>
      <w:r w:rsidRPr="00B57B47">
        <w:rPr>
          <w:noProof/>
        </w:rPr>
        <w:tab/>
        <w:t xml:space="preserve">Tvingsholm SA, Dehlendorff C, Østerlind K, Friis S, Jäättelä M. Proton pump inhibitor use and cancer mortality. Article. </w:t>
      </w:r>
      <w:r w:rsidRPr="00B57B47">
        <w:rPr>
          <w:i/>
          <w:noProof/>
        </w:rPr>
        <w:t>International Journal of Cancer</w:t>
      </w:r>
      <w:r w:rsidRPr="00B57B47">
        <w:rPr>
          <w:noProof/>
        </w:rPr>
        <w:t>. 2018;143(6):1315-1326. doi:10.1002/ijc.31529</w:t>
      </w:r>
    </w:p>
    <w:p w14:paraId="3CFB0B15" w14:textId="60047A52" w:rsidR="00972941" w:rsidRDefault="00972941" w:rsidP="00972941">
      <w:pPr>
        <w:pStyle w:val="EndNoteBibliography"/>
        <w:rPr>
          <w:noProof/>
        </w:rPr>
      </w:pPr>
    </w:p>
    <w:p w14:paraId="45908D3A" w14:textId="493D034B" w:rsidR="00915A00" w:rsidRPr="00915A00" w:rsidRDefault="00915A00" w:rsidP="00972941">
      <w:pPr>
        <w:pStyle w:val="EndNoteBibliography"/>
        <w:rPr>
          <w:i/>
          <w:iCs/>
          <w:noProof/>
          <w:u w:val="single"/>
        </w:rPr>
      </w:pPr>
      <w:r w:rsidRPr="00915A00">
        <w:rPr>
          <w:i/>
          <w:iCs/>
          <w:noProof/>
          <w:u w:val="single"/>
        </w:rPr>
        <w:t>No PPI therapy (n= 16)</w:t>
      </w:r>
    </w:p>
    <w:p w14:paraId="0809539F" w14:textId="30856405" w:rsidR="00972941" w:rsidRPr="00B57B47" w:rsidRDefault="0054209F" w:rsidP="00972941">
      <w:pPr>
        <w:pStyle w:val="EndNoteBibliography"/>
        <w:rPr>
          <w:noProof/>
        </w:rPr>
      </w:pPr>
      <w:r>
        <w:rPr>
          <w:noProof/>
        </w:rPr>
        <w:t>1</w:t>
      </w:r>
      <w:r w:rsidR="00972941" w:rsidRPr="00B57B47">
        <w:rPr>
          <w:noProof/>
        </w:rPr>
        <w:t>.</w:t>
      </w:r>
      <w:r w:rsidR="00972941" w:rsidRPr="00B57B47">
        <w:rPr>
          <w:noProof/>
        </w:rPr>
        <w:tab/>
        <w:t xml:space="preserve">Chen LJ, Schöttker B. Assessment of co-medication quality in older colorectal cancer patients at hospital discharge after tumor surgery and its associations with chemotherapy-related adverse drug reactions and 5-year survival. Conference Abstract. </w:t>
      </w:r>
      <w:r w:rsidR="00972941" w:rsidRPr="00B57B47">
        <w:rPr>
          <w:i/>
          <w:noProof/>
        </w:rPr>
        <w:t>Pharmacoepidemiology and Drug Safety</w:t>
      </w:r>
      <w:r w:rsidR="00972941" w:rsidRPr="00B57B47">
        <w:rPr>
          <w:noProof/>
        </w:rPr>
        <w:t>. 2021;30(SUPPL 1):75-76. doi:10.1002/pds.5305</w:t>
      </w:r>
    </w:p>
    <w:p w14:paraId="68D9A2B2" w14:textId="085AED49" w:rsidR="00972941" w:rsidRPr="00B57B47" w:rsidRDefault="00972941" w:rsidP="00972941">
      <w:pPr>
        <w:pStyle w:val="EndNoteBibliography"/>
        <w:rPr>
          <w:noProof/>
        </w:rPr>
      </w:pPr>
      <w:r w:rsidRPr="00B57B47">
        <w:rPr>
          <w:noProof/>
        </w:rPr>
        <w:t>2.</w:t>
      </w:r>
      <w:r w:rsidRPr="00B57B47">
        <w:rPr>
          <w:noProof/>
        </w:rPr>
        <w:tab/>
        <w:t xml:space="preserve">Clémence B, Taieb J, Boulin M, et al. Impact of concomitant medications on disease free survival (DFS) and overall survival (OS) in patients from the PETACC8 study. Conference Abstract. </w:t>
      </w:r>
      <w:r w:rsidRPr="00B57B47">
        <w:rPr>
          <w:i/>
          <w:noProof/>
        </w:rPr>
        <w:t>Annals of Oncology</w:t>
      </w:r>
      <w:r w:rsidRPr="00B57B47">
        <w:rPr>
          <w:noProof/>
        </w:rPr>
        <w:t>. 2019;30:v207-v208. doi:10.1093/annonc/mdz246.026</w:t>
      </w:r>
    </w:p>
    <w:p w14:paraId="00437FC1" w14:textId="234DB85A" w:rsidR="00972941" w:rsidRPr="00B57B47" w:rsidRDefault="00972941" w:rsidP="00972941">
      <w:pPr>
        <w:pStyle w:val="EndNoteBibliography"/>
        <w:rPr>
          <w:noProof/>
        </w:rPr>
      </w:pPr>
      <w:r w:rsidRPr="00B57B47">
        <w:rPr>
          <w:noProof/>
        </w:rPr>
        <w:t>3.</w:t>
      </w:r>
      <w:r w:rsidRPr="00B57B47">
        <w:rPr>
          <w:noProof/>
        </w:rPr>
        <w:tab/>
        <w:t xml:space="preserve">Kobayashi Y, Shida D, Boku N, et al. Prognostic Factors of Bone Metastases from Colorectal Cancer in the Era of Targeted Therapy. Article in Press. </w:t>
      </w:r>
      <w:r w:rsidRPr="00B57B47">
        <w:rPr>
          <w:i/>
          <w:noProof/>
        </w:rPr>
        <w:t>Diseases of the colon and rectum</w:t>
      </w:r>
      <w:r w:rsidRPr="00B57B47">
        <w:rPr>
          <w:noProof/>
        </w:rPr>
        <w:t>. 2022;doi:10.1097/DCR.0000000000002270</w:t>
      </w:r>
    </w:p>
    <w:p w14:paraId="3888B09B" w14:textId="300AB816" w:rsidR="00972941" w:rsidRPr="00B57B47" w:rsidRDefault="0054209F" w:rsidP="00972941">
      <w:pPr>
        <w:pStyle w:val="EndNoteBibliography"/>
        <w:rPr>
          <w:noProof/>
        </w:rPr>
      </w:pPr>
      <w:r>
        <w:rPr>
          <w:noProof/>
        </w:rPr>
        <w:t>4</w:t>
      </w:r>
      <w:r w:rsidR="00972941" w:rsidRPr="00B57B47">
        <w:rPr>
          <w:noProof/>
        </w:rPr>
        <w:t>.</w:t>
      </w:r>
      <w:r w:rsidR="00972941" w:rsidRPr="00B57B47">
        <w:rPr>
          <w:noProof/>
        </w:rPr>
        <w:tab/>
        <w:t xml:space="preserve">Kondo A, Okano K, Kumamoto K, et al. Surgical management and outcomes of obstructive colorectal cancer in elderly patients: A multi-institutional retrospective study. Article in Press. </w:t>
      </w:r>
      <w:r w:rsidR="00972941" w:rsidRPr="00B57B47">
        <w:rPr>
          <w:i/>
          <w:noProof/>
        </w:rPr>
        <w:t>Surgery (United States)</w:t>
      </w:r>
      <w:r w:rsidR="00972941" w:rsidRPr="00B57B47">
        <w:rPr>
          <w:noProof/>
        </w:rPr>
        <w:t>. 2022;doi:10.1016/j.surg.2021.12.007</w:t>
      </w:r>
    </w:p>
    <w:p w14:paraId="6EEC0B90" w14:textId="60BA73C6" w:rsidR="00972941" w:rsidRPr="00B57B47" w:rsidRDefault="0054209F" w:rsidP="00972941">
      <w:pPr>
        <w:pStyle w:val="EndNoteBibliography"/>
        <w:rPr>
          <w:noProof/>
        </w:rPr>
      </w:pPr>
      <w:r>
        <w:rPr>
          <w:noProof/>
        </w:rPr>
        <w:t>5</w:t>
      </w:r>
      <w:r w:rsidR="00972941" w:rsidRPr="00B57B47">
        <w:rPr>
          <w:noProof/>
        </w:rPr>
        <w:t>.</w:t>
      </w:r>
      <w:r w:rsidR="00972941" w:rsidRPr="00B57B47">
        <w:rPr>
          <w:noProof/>
        </w:rPr>
        <w:tab/>
        <w:t xml:space="preserve">Labeda I, Lusikooy RE, Mappincara, et al. Colorectal cancer survival rates in Makassar, Eastern Indonesia: A retrospective Cohort Study. Article. </w:t>
      </w:r>
      <w:r w:rsidR="00972941" w:rsidRPr="00B57B47">
        <w:rPr>
          <w:i/>
          <w:noProof/>
        </w:rPr>
        <w:t>Annals of Medicine and Surgery</w:t>
      </w:r>
      <w:r w:rsidR="00972941" w:rsidRPr="00B57B47">
        <w:rPr>
          <w:noProof/>
        </w:rPr>
        <w:t>. 2022;74doi:10.1016/j.amsu.2021.103211</w:t>
      </w:r>
    </w:p>
    <w:p w14:paraId="7084990F" w14:textId="04594005" w:rsidR="00972941" w:rsidRPr="00B57B47" w:rsidRDefault="0054209F" w:rsidP="00972941">
      <w:pPr>
        <w:pStyle w:val="EndNoteBibliography"/>
        <w:rPr>
          <w:noProof/>
        </w:rPr>
      </w:pPr>
      <w:r>
        <w:rPr>
          <w:noProof/>
        </w:rPr>
        <w:t>6</w:t>
      </w:r>
      <w:r w:rsidR="00972941" w:rsidRPr="00B57B47">
        <w:rPr>
          <w:noProof/>
        </w:rPr>
        <w:t>.</w:t>
      </w:r>
      <w:r w:rsidR="00972941" w:rsidRPr="00B57B47">
        <w:rPr>
          <w:noProof/>
        </w:rPr>
        <w:tab/>
        <w:t xml:space="preserve">Lahoz S, Archilla I, Asensio E, et al. Copy-number intratumor heterogeneity increases the risk of relapse in chemotherapy-naive stage II colon cancer. Article in Press. </w:t>
      </w:r>
      <w:r w:rsidR="00972941" w:rsidRPr="00B57B47">
        <w:rPr>
          <w:i/>
          <w:noProof/>
        </w:rPr>
        <w:t>The Journal of pathology</w:t>
      </w:r>
      <w:r w:rsidR="00972941" w:rsidRPr="00B57B47">
        <w:rPr>
          <w:noProof/>
        </w:rPr>
        <w:t>. 2022;doi:10.1002/path.5870</w:t>
      </w:r>
    </w:p>
    <w:p w14:paraId="29F0B722" w14:textId="3270A503" w:rsidR="00972941" w:rsidRPr="00B57B47" w:rsidRDefault="0054209F" w:rsidP="00972941">
      <w:pPr>
        <w:pStyle w:val="EndNoteBibliography"/>
        <w:rPr>
          <w:noProof/>
        </w:rPr>
      </w:pPr>
      <w:r>
        <w:rPr>
          <w:noProof/>
        </w:rPr>
        <w:t>7</w:t>
      </w:r>
      <w:r w:rsidR="00972941" w:rsidRPr="00B57B47">
        <w:rPr>
          <w:noProof/>
        </w:rPr>
        <w:t>.</w:t>
      </w:r>
      <w:r w:rsidR="00972941" w:rsidRPr="00B57B47">
        <w:rPr>
          <w:noProof/>
        </w:rPr>
        <w:tab/>
        <w:t xml:space="preserve">Liang Y, Sun RL, Liu FY, Liu TT, Guan HQ, Tang DC. Anti-colorectal cancer mechanism of Astragali Radix-Curcumae Rhizoma- Paridis Rhizoma based on network pharmacology and experimental verification. Article. </w:t>
      </w:r>
      <w:r w:rsidR="00972941" w:rsidRPr="00B57B47">
        <w:rPr>
          <w:i/>
          <w:noProof/>
        </w:rPr>
        <w:t>Zhongguo Zhongyao Zazhi</w:t>
      </w:r>
      <w:r w:rsidR="00972941" w:rsidRPr="00B57B47">
        <w:rPr>
          <w:noProof/>
        </w:rPr>
        <w:t>. 2022;47(3):776-785. doi:10.19540/j.cnki.cjcmm.20211103.702</w:t>
      </w:r>
    </w:p>
    <w:p w14:paraId="12AE4F5F" w14:textId="534A9F45" w:rsidR="00972941" w:rsidRPr="00B57B47" w:rsidRDefault="0054209F" w:rsidP="00972941">
      <w:pPr>
        <w:pStyle w:val="EndNoteBibliography"/>
        <w:rPr>
          <w:noProof/>
        </w:rPr>
      </w:pPr>
      <w:r>
        <w:rPr>
          <w:noProof/>
        </w:rPr>
        <w:t>8</w:t>
      </w:r>
      <w:r w:rsidR="00972941" w:rsidRPr="00B57B47">
        <w:rPr>
          <w:noProof/>
        </w:rPr>
        <w:t>.</w:t>
      </w:r>
      <w:r w:rsidR="00972941" w:rsidRPr="00B57B47">
        <w:rPr>
          <w:noProof/>
        </w:rPr>
        <w:tab/>
        <w:t xml:space="preserve">Matsumura K, Yamamura K, Miyamoto H, et al. Highly Advanced Colorectal Liver Metastases Successfully Treated with Fluorouracil Plus Leucovorin Monotherapy and </w:t>
      </w:r>
      <w:r w:rsidR="00972941" w:rsidRPr="00B57B47">
        <w:rPr>
          <w:noProof/>
        </w:rPr>
        <w:lastRenderedPageBreak/>
        <w:t xml:space="preserve">Microwave Ablation. Article. </w:t>
      </w:r>
      <w:r w:rsidR="00972941" w:rsidRPr="00B57B47">
        <w:rPr>
          <w:i/>
          <w:noProof/>
        </w:rPr>
        <w:t>Anticancer Research</w:t>
      </w:r>
      <w:r w:rsidR="00972941" w:rsidRPr="00B57B47">
        <w:rPr>
          <w:noProof/>
        </w:rPr>
        <w:t>. 2022;42(3):1645-1651. doi:10.21873/anticanres.15641</w:t>
      </w:r>
    </w:p>
    <w:p w14:paraId="4427B5F2" w14:textId="01D6AFB8" w:rsidR="00972941" w:rsidRPr="00B57B47" w:rsidRDefault="0054209F" w:rsidP="00972941">
      <w:pPr>
        <w:pStyle w:val="EndNoteBibliography"/>
        <w:rPr>
          <w:noProof/>
        </w:rPr>
      </w:pPr>
      <w:r>
        <w:rPr>
          <w:noProof/>
        </w:rPr>
        <w:t>9</w:t>
      </w:r>
      <w:r w:rsidR="00972941" w:rsidRPr="00B57B47">
        <w:rPr>
          <w:noProof/>
        </w:rPr>
        <w:t>.</w:t>
      </w:r>
      <w:r w:rsidR="00972941" w:rsidRPr="00B57B47">
        <w:rPr>
          <w:noProof/>
        </w:rPr>
        <w:tab/>
        <w:t xml:space="preserve">Ohue M, Fujita S, Mizusawa J, et al. Preoperative and postoperative prognostic factors of patients with stage II/III lower rectal cancer without neoadjuvant therapy in the clinical trial (JCOG0212). Article. </w:t>
      </w:r>
      <w:r w:rsidR="00972941" w:rsidRPr="00B57B47">
        <w:rPr>
          <w:i/>
          <w:noProof/>
        </w:rPr>
        <w:t>Japanese Journal of Clinical Oncology</w:t>
      </w:r>
      <w:r w:rsidR="00972941" w:rsidRPr="00B57B47">
        <w:rPr>
          <w:noProof/>
        </w:rPr>
        <w:t>. 2022;52(2):114-121. doi:10.1093/jjco/hyab183</w:t>
      </w:r>
    </w:p>
    <w:p w14:paraId="427BD4DD" w14:textId="31D59DE3" w:rsidR="00972941" w:rsidRPr="00B57B47" w:rsidRDefault="0054209F" w:rsidP="00972941">
      <w:pPr>
        <w:pStyle w:val="EndNoteBibliography"/>
        <w:rPr>
          <w:noProof/>
        </w:rPr>
      </w:pPr>
      <w:r>
        <w:rPr>
          <w:noProof/>
        </w:rPr>
        <w:t>10</w:t>
      </w:r>
      <w:r w:rsidR="00972941" w:rsidRPr="00B57B47">
        <w:rPr>
          <w:noProof/>
        </w:rPr>
        <w:t>.</w:t>
      </w:r>
      <w:r w:rsidR="00972941" w:rsidRPr="00B57B47">
        <w:rPr>
          <w:noProof/>
        </w:rPr>
        <w:tab/>
        <w:t xml:space="preserve">Picchetto A, Diana M, Swanström LL, et al. Upstaging nodal status in colorectal cancer using ex vivo fluorescence sentinel lymph node mapping: preliminary results. </w:t>
      </w:r>
      <w:r w:rsidR="00972941" w:rsidRPr="00B57B47">
        <w:rPr>
          <w:i/>
          <w:noProof/>
        </w:rPr>
        <w:t>Minim Invasive Ther Allied Technol</w:t>
      </w:r>
      <w:r w:rsidR="00972941" w:rsidRPr="00B57B47">
        <w:rPr>
          <w:noProof/>
        </w:rPr>
        <w:t>. Feb 2022;31(2):223-229. doi:10.1080/13645706.2020.1798464</w:t>
      </w:r>
    </w:p>
    <w:p w14:paraId="23A1F4DC" w14:textId="555D3C79" w:rsidR="00972941" w:rsidRPr="00B57B47" w:rsidRDefault="0054209F" w:rsidP="00972941">
      <w:pPr>
        <w:pStyle w:val="EndNoteBibliography"/>
        <w:rPr>
          <w:noProof/>
        </w:rPr>
      </w:pPr>
      <w:r>
        <w:rPr>
          <w:noProof/>
        </w:rPr>
        <w:t>11</w:t>
      </w:r>
      <w:r w:rsidR="00972941" w:rsidRPr="00B57B47">
        <w:rPr>
          <w:noProof/>
        </w:rPr>
        <w:t>.</w:t>
      </w:r>
      <w:r w:rsidR="00972941" w:rsidRPr="00B57B47">
        <w:rPr>
          <w:noProof/>
        </w:rPr>
        <w:tab/>
        <w:t xml:space="preserve">Rong X, Liu H, Yu H, Zhao J, Wang J, Wang Y. Efficacy of apatinib combined with FOLFIRI in the first-line treatment of patients with metastatic colorectal cancer. Article in Press. </w:t>
      </w:r>
      <w:r w:rsidR="00972941" w:rsidRPr="00B57B47">
        <w:rPr>
          <w:i/>
          <w:noProof/>
        </w:rPr>
        <w:t>Investigational New Drugs</w:t>
      </w:r>
      <w:r w:rsidR="00972941" w:rsidRPr="00B57B47">
        <w:rPr>
          <w:noProof/>
        </w:rPr>
        <w:t>. 2022;doi:10.1007/s10637-021-01205-3</w:t>
      </w:r>
    </w:p>
    <w:p w14:paraId="173B55D8" w14:textId="7E3A4C0E" w:rsidR="00972941" w:rsidRPr="00B57B47" w:rsidRDefault="0054209F" w:rsidP="00972941">
      <w:pPr>
        <w:pStyle w:val="EndNoteBibliography"/>
        <w:rPr>
          <w:noProof/>
        </w:rPr>
      </w:pPr>
      <w:r>
        <w:rPr>
          <w:noProof/>
        </w:rPr>
        <w:t>12</w:t>
      </w:r>
      <w:r w:rsidR="00972941" w:rsidRPr="00B57B47">
        <w:rPr>
          <w:noProof/>
        </w:rPr>
        <w:t>.</w:t>
      </w:r>
      <w:r w:rsidR="00972941" w:rsidRPr="00B57B47">
        <w:rPr>
          <w:noProof/>
        </w:rPr>
        <w:tab/>
        <w:t xml:space="preserve">Shan L, Li T, Gu W, et al. Application of Prognostic Models Based on Psoas Muscle Index, Stage, Pathological Grade, and Preoperative Carcinoembryonic Antigen Level in Stage II-III Colorectal Cancer Patients Undergoing Adjuvant Chemotherapy. Article. </w:t>
      </w:r>
      <w:r w:rsidR="00972941" w:rsidRPr="00B57B47">
        <w:rPr>
          <w:i/>
          <w:noProof/>
        </w:rPr>
        <w:t>Journal of Oncology</w:t>
      </w:r>
      <w:r w:rsidR="00972941" w:rsidRPr="00B57B47">
        <w:rPr>
          <w:noProof/>
        </w:rPr>
        <w:t>. 2022;2022doi:10.1155/2022/6851900</w:t>
      </w:r>
    </w:p>
    <w:p w14:paraId="5A59029A" w14:textId="040D8190" w:rsidR="00972941" w:rsidRPr="00B57B47" w:rsidRDefault="0054209F" w:rsidP="00972941">
      <w:pPr>
        <w:pStyle w:val="EndNoteBibliography"/>
        <w:rPr>
          <w:noProof/>
        </w:rPr>
      </w:pPr>
      <w:r>
        <w:rPr>
          <w:noProof/>
        </w:rPr>
        <w:t>13</w:t>
      </w:r>
      <w:r w:rsidR="00972941" w:rsidRPr="00B57B47">
        <w:rPr>
          <w:noProof/>
        </w:rPr>
        <w:t>.</w:t>
      </w:r>
      <w:r w:rsidR="00972941" w:rsidRPr="00B57B47">
        <w:rPr>
          <w:noProof/>
        </w:rPr>
        <w:tab/>
        <w:t xml:space="preserve">Shang Y, Zhang Y, Liu J, et al. Decreased E2F2 Expression Correlates with Poor Prognosis and Immune Infiltrates in Patients with Colorectal Cancer. Article. </w:t>
      </w:r>
      <w:r w:rsidR="00972941" w:rsidRPr="00B57B47">
        <w:rPr>
          <w:i/>
          <w:noProof/>
        </w:rPr>
        <w:t>Journal of Cancer</w:t>
      </w:r>
      <w:r w:rsidR="00972941" w:rsidRPr="00B57B47">
        <w:rPr>
          <w:noProof/>
        </w:rPr>
        <w:t>. 2022;13(2):653-668. doi:10.7150/jca.61415</w:t>
      </w:r>
    </w:p>
    <w:p w14:paraId="23C5C48F" w14:textId="0C570A2B" w:rsidR="00972941" w:rsidRPr="00B57B47" w:rsidRDefault="0054209F" w:rsidP="00972941">
      <w:pPr>
        <w:pStyle w:val="EndNoteBibliography"/>
        <w:rPr>
          <w:noProof/>
        </w:rPr>
      </w:pPr>
      <w:r>
        <w:rPr>
          <w:noProof/>
        </w:rPr>
        <w:t>14</w:t>
      </w:r>
      <w:r w:rsidR="00972941" w:rsidRPr="00B57B47">
        <w:rPr>
          <w:noProof/>
        </w:rPr>
        <w:t>.</w:t>
      </w:r>
      <w:r w:rsidR="00972941" w:rsidRPr="00B57B47">
        <w:rPr>
          <w:noProof/>
        </w:rPr>
        <w:tab/>
        <w:t xml:space="preserve">Shen F, Zhu Y, Wang F, et al. Clinical significance of circulating tumour cells and tumour marker detection in the chemotherapeutic evaluation of advanced colorectal cancer. Article. </w:t>
      </w:r>
      <w:r w:rsidR="00972941" w:rsidRPr="00B57B47">
        <w:rPr>
          <w:i/>
          <w:noProof/>
        </w:rPr>
        <w:t>Colorectal Disease</w:t>
      </w:r>
      <w:r w:rsidR="00972941" w:rsidRPr="00B57B47">
        <w:rPr>
          <w:noProof/>
        </w:rPr>
        <w:t>. 2022;24(1):68-76. doi:10.1111/codi.15939</w:t>
      </w:r>
    </w:p>
    <w:p w14:paraId="75126A07" w14:textId="769E8E54" w:rsidR="00972941" w:rsidRPr="00B57B47" w:rsidRDefault="0054209F" w:rsidP="00972941">
      <w:pPr>
        <w:pStyle w:val="EndNoteBibliography"/>
        <w:rPr>
          <w:noProof/>
        </w:rPr>
      </w:pPr>
      <w:r>
        <w:rPr>
          <w:noProof/>
        </w:rPr>
        <w:t>15</w:t>
      </w:r>
      <w:r w:rsidR="00972941" w:rsidRPr="00B57B47">
        <w:rPr>
          <w:noProof/>
        </w:rPr>
        <w:t>.</w:t>
      </w:r>
      <w:r w:rsidR="00972941" w:rsidRPr="00B57B47">
        <w:rPr>
          <w:noProof/>
        </w:rPr>
        <w:tab/>
        <w:t xml:space="preserve">Sun Y, Lin Y, Deng Y, et al. Identification of proteins associated with treatment response of neoadjuvant chemoradiotherapy in rectal mucinous adenocarcinoma by co-expression network analysis based on proteomic analysis. Article. </w:t>
      </w:r>
      <w:r w:rsidR="00972941" w:rsidRPr="00B57B47">
        <w:rPr>
          <w:i/>
          <w:noProof/>
        </w:rPr>
        <w:t>Journal of Proteomics</w:t>
      </w:r>
      <w:r w:rsidR="00972941" w:rsidRPr="00B57B47">
        <w:rPr>
          <w:noProof/>
        </w:rPr>
        <w:t>. 2022;254doi:10.1016/j.jprot.2021.104472</w:t>
      </w:r>
    </w:p>
    <w:p w14:paraId="5E7A84B4" w14:textId="35875067" w:rsidR="00972941" w:rsidRPr="00B57B47" w:rsidRDefault="0054209F" w:rsidP="00972941">
      <w:pPr>
        <w:pStyle w:val="EndNoteBibliography"/>
        <w:rPr>
          <w:noProof/>
        </w:rPr>
      </w:pPr>
      <w:r>
        <w:rPr>
          <w:noProof/>
        </w:rPr>
        <w:t>16</w:t>
      </w:r>
      <w:r w:rsidR="00972941" w:rsidRPr="00B57B47">
        <w:rPr>
          <w:noProof/>
        </w:rPr>
        <w:t>.</w:t>
      </w:r>
      <w:r w:rsidR="00972941" w:rsidRPr="00B57B47">
        <w:rPr>
          <w:noProof/>
        </w:rPr>
        <w:tab/>
        <w:t xml:space="preserve">Torre A, Pereira H, Varanda J, et al. Survival and prognostic factors of resected colorectal liver metastasis after neoadjuvant chemotherapy. Conference Abstract. </w:t>
      </w:r>
      <w:r w:rsidR="00972941" w:rsidRPr="00B57B47">
        <w:rPr>
          <w:i/>
          <w:noProof/>
        </w:rPr>
        <w:t>European Journal of Surgical Oncology</w:t>
      </w:r>
      <w:r w:rsidR="00972941" w:rsidRPr="00B57B47">
        <w:rPr>
          <w:noProof/>
        </w:rPr>
        <w:t>. 2022;48(2):e114. doi:10.1016/j.ejso.2021.12.191</w:t>
      </w:r>
    </w:p>
    <w:p w14:paraId="36BF65D8" w14:textId="76BFE237" w:rsidR="00972941" w:rsidRPr="00972941" w:rsidRDefault="00972941" w:rsidP="00972941">
      <w:pPr>
        <w:rPr>
          <w:i/>
          <w:iCs/>
          <w:u w:val="single"/>
        </w:rPr>
        <w:sectPr w:rsidR="00972941" w:rsidRPr="00972941" w:rsidSect="00261A33">
          <w:pgSz w:w="11900" w:h="16840"/>
          <w:pgMar w:top="1440" w:right="1440" w:bottom="1440" w:left="1440" w:header="708" w:footer="708" w:gutter="0"/>
          <w:cols w:space="708"/>
          <w:docGrid w:linePitch="360"/>
        </w:sectPr>
      </w:pPr>
    </w:p>
    <w:p w14:paraId="05B16902" w14:textId="1CFE9114" w:rsidR="00261A33" w:rsidRDefault="00623B5E" w:rsidP="00261A33">
      <w:pPr>
        <w:pStyle w:val="a3"/>
        <w:rPr>
          <w:rFonts w:ascii="Times New Roman" w:hAnsi="Times New Roman"/>
          <w:b w:val="0"/>
          <w:sz w:val="24"/>
          <w:szCs w:val="24"/>
        </w:rPr>
      </w:pPr>
      <w:r w:rsidRPr="00623B5E">
        <w:rPr>
          <w:rFonts w:ascii="Times New Roman" w:hAnsi="Times New Roman"/>
          <w:sz w:val="24"/>
          <w:szCs w:val="24"/>
        </w:rPr>
        <w:lastRenderedPageBreak/>
        <w:t xml:space="preserve">Supplementary </w:t>
      </w:r>
      <w:r w:rsidR="00261A33">
        <w:rPr>
          <w:rFonts w:ascii="Times New Roman" w:hAnsi="Times New Roman"/>
          <w:sz w:val="24"/>
          <w:szCs w:val="24"/>
        </w:rPr>
        <w:t xml:space="preserve">Result 2. </w:t>
      </w:r>
      <w:r w:rsidR="00261A33">
        <w:rPr>
          <w:rFonts w:ascii="Times New Roman" w:hAnsi="Times New Roman"/>
          <w:b w:val="0"/>
          <w:sz w:val="24"/>
          <w:szCs w:val="24"/>
        </w:rPr>
        <w:t xml:space="preserve">The Risk </w:t>
      </w:r>
      <w:proofErr w:type="gramStart"/>
      <w:r w:rsidR="00261A33">
        <w:rPr>
          <w:rFonts w:ascii="Times New Roman" w:hAnsi="Times New Roman"/>
          <w:b w:val="0"/>
          <w:sz w:val="24"/>
          <w:szCs w:val="24"/>
        </w:rPr>
        <w:t>Of</w:t>
      </w:r>
      <w:proofErr w:type="gramEnd"/>
      <w:r w:rsidR="00261A33">
        <w:rPr>
          <w:rFonts w:ascii="Times New Roman" w:hAnsi="Times New Roman"/>
          <w:b w:val="0"/>
          <w:sz w:val="24"/>
          <w:szCs w:val="24"/>
        </w:rPr>
        <w:t xml:space="preserve"> Bias In Non-randomized Studies – of Interventions (ROBINS-I) assessment tool </w:t>
      </w:r>
    </w:p>
    <w:p w14:paraId="02162A27" w14:textId="77777777" w:rsidR="00261A33" w:rsidRDefault="00261A33" w:rsidP="00261A33">
      <w:pPr>
        <w:rPr>
          <w:b/>
        </w:rPr>
      </w:pPr>
      <w:r>
        <w:rPr>
          <w:b/>
        </w:rPr>
        <w:t xml:space="preserve">         </w:t>
      </w:r>
    </w:p>
    <w:p w14:paraId="275BC507" w14:textId="77777777" w:rsidR="00261A33" w:rsidRDefault="00261A33" w:rsidP="00261A33">
      <w:pPr>
        <w:spacing w:line="480" w:lineRule="auto"/>
        <w:rPr>
          <w:sz w:val="20"/>
          <w:szCs w:val="20"/>
        </w:rPr>
      </w:pPr>
      <w:r>
        <w:rPr>
          <w:sz w:val="20"/>
          <w:szCs w:val="20"/>
        </w:rPr>
        <w:t xml:space="preserve">  We used the ROBINS-I template provided by ROBINS-I detailed guidance (2016) to steer us toward the critical appraisal of included non-RCTs in our systematic review with meta-analysis regarding our review question. The details are presented in the following sections. </w:t>
      </w:r>
    </w:p>
    <w:p w14:paraId="06A2737E" w14:textId="77777777" w:rsidR="00261A33" w:rsidRDefault="00261A33" w:rsidP="00261A33">
      <w:pPr>
        <w:pStyle w:val="1"/>
        <w:rPr>
          <w:sz w:val="32"/>
          <w:szCs w:val="32"/>
        </w:rPr>
      </w:pPr>
      <w:bookmarkStart w:id="4" w:name="_heading=h.30j0zll" w:colFirst="0" w:colLast="0"/>
      <w:bookmarkEnd w:id="4"/>
      <w:r>
        <w:rPr>
          <w:sz w:val="32"/>
          <w:szCs w:val="32"/>
        </w:rPr>
        <w:t xml:space="preserve">ROBINS-I </w:t>
      </w:r>
      <w:proofErr w:type="gramStart"/>
      <w:r>
        <w:rPr>
          <w:sz w:val="32"/>
          <w:szCs w:val="32"/>
        </w:rPr>
        <w:t>tool</w:t>
      </w:r>
      <w:proofErr w:type="gramEnd"/>
      <w:r>
        <w:rPr>
          <w:sz w:val="32"/>
          <w:szCs w:val="32"/>
        </w:rPr>
        <w:t xml:space="preserve"> (Stage I): At protocol stage </w:t>
      </w:r>
    </w:p>
    <w:p w14:paraId="21355A01" w14:textId="77777777" w:rsidR="00261A33" w:rsidRDefault="00261A33" w:rsidP="00261A33">
      <w:pPr>
        <w:pStyle w:val="2"/>
        <w:rPr>
          <w:sz w:val="24"/>
          <w:szCs w:val="24"/>
        </w:rPr>
      </w:pPr>
      <w:bookmarkStart w:id="5" w:name="_heading=h.1fob9te" w:colFirst="0" w:colLast="0"/>
      <w:bookmarkEnd w:id="5"/>
      <w:r>
        <w:rPr>
          <w:sz w:val="24"/>
          <w:szCs w:val="24"/>
        </w:rPr>
        <w:t xml:space="preserve">Specify the review question </w:t>
      </w:r>
    </w:p>
    <w:tbl>
      <w:tblPr>
        <w:tblW w:w="139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2732"/>
        <w:gridCol w:w="11223"/>
      </w:tblGrid>
      <w:tr w:rsidR="00261A33" w14:paraId="5218A2C4" w14:textId="77777777" w:rsidTr="00E9074C">
        <w:tc>
          <w:tcPr>
            <w:tcW w:w="2732" w:type="dxa"/>
            <w:tcBorders>
              <w:top w:val="nil"/>
              <w:left w:val="nil"/>
              <w:bottom w:val="nil"/>
            </w:tcBorders>
          </w:tcPr>
          <w:p w14:paraId="16CA98CE" w14:textId="77777777" w:rsidR="00261A33" w:rsidRPr="00706F6F" w:rsidRDefault="00261A33" w:rsidP="00E9074C">
            <w:pPr>
              <w:rPr>
                <w:sz w:val="20"/>
                <w:szCs w:val="20"/>
              </w:rPr>
            </w:pPr>
            <w:r w:rsidRPr="00706F6F">
              <w:rPr>
                <w:sz w:val="20"/>
                <w:szCs w:val="20"/>
              </w:rPr>
              <w:t>Participants</w:t>
            </w:r>
          </w:p>
        </w:tc>
        <w:tc>
          <w:tcPr>
            <w:tcW w:w="11223" w:type="dxa"/>
          </w:tcPr>
          <w:p w14:paraId="7554D267" w14:textId="08D979BB" w:rsidR="00261A33" w:rsidRPr="00706F6F" w:rsidRDefault="00261A33" w:rsidP="00E9074C">
            <w:pPr>
              <w:rPr>
                <w:i/>
                <w:sz w:val="20"/>
                <w:szCs w:val="20"/>
              </w:rPr>
            </w:pPr>
            <w:r w:rsidRPr="00706F6F">
              <w:rPr>
                <w:i/>
                <w:sz w:val="20"/>
                <w:szCs w:val="20"/>
              </w:rPr>
              <w:t>Cancer patients receiving immune</w:t>
            </w:r>
            <w:r w:rsidR="00A50323">
              <w:rPr>
                <w:i/>
                <w:sz w:val="20"/>
                <w:szCs w:val="20"/>
              </w:rPr>
              <w:t xml:space="preserve"> </w:t>
            </w:r>
            <w:r w:rsidRPr="00706F6F">
              <w:rPr>
                <w:i/>
                <w:sz w:val="20"/>
                <w:szCs w:val="20"/>
              </w:rPr>
              <w:t>checkpoint inhibitors</w:t>
            </w:r>
          </w:p>
        </w:tc>
      </w:tr>
      <w:tr w:rsidR="00261A33" w14:paraId="225B59A5" w14:textId="77777777" w:rsidTr="00E9074C">
        <w:tc>
          <w:tcPr>
            <w:tcW w:w="2732" w:type="dxa"/>
            <w:tcBorders>
              <w:top w:val="nil"/>
              <w:left w:val="nil"/>
              <w:bottom w:val="nil"/>
            </w:tcBorders>
          </w:tcPr>
          <w:p w14:paraId="16292208" w14:textId="77777777" w:rsidR="00261A33" w:rsidRPr="00706F6F" w:rsidRDefault="00261A33" w:rsidP="00E9074C">
            <w:pPr>
              <w:rPr>
                <w:sz w:val="20"/>
                <w:szCs w:val="20"/>
              </w:rPr>
            </w:pPr>
            <w:r w:rsidRPr="00706F6F">
              <w:rPr>
                <w:sz w:val="20"/>
                <w:szCs w:val="20"/>
              </w:rPr>
              <w:t>Experimental intervention</w:t>
            </w:r>
          </w:p>
        </w:tc>
        <w:tc>
          <w:tcPr>
            <w:tcW w:w="11223" w:type="dxa"/>
          </w:tcPr>
          <w:p w14:paraId="430B44CE" w14:textId="274E68FE" w:rsidR="00261A33" w:rsidRPr="00706F6F" w:rsidRDefault="00261A33" w:rsidP="00E9074C">
            <w:pPr>
              <w:rPr>
                <w:i/>
                <w:sz w:val="20"/>
                <w:szCs w:val="20"/>
              </w:rPr>
            </w:pPr>
            <w:r w:rsidRPr="00706F6F">
              <w:rPr>
                <w:i/>
                <w:sz w:val="20"/>
                <w:szCs w:val="20"/>
              </w:rPr>
              <w:t xml:space="preserve">With baseline </w:t>
            </w:r>
            <w:r w:rsidR="005A0BED">
              <w:rPr>
                <w:i/>
                <w:sz w:val="20"/>
                <w:szCs w:val="20"/>
              </w:rPr>
              <w:t xml:space="preserve">proton pump inhibitors </w:t>
            </w:r>
            <w:r w:rsidRPr="00706F6F">
              <w:rPr>
                <w:i/>
                <w:sz w:val="20"/>
                <w:szCs w:val="20"/>
              </w:rPr>
              <w:t xml:space="preserve"> </w:t>
            </w:r>
          </w:p>
        </w:tc>
      </w:tr>
      <w:tr w:rsidR="00261A33" w14:paraId="57BCEF7A" w14:textId="77777777" w:rsidTr="00E9074C">
        <w:tc>
          <w:tcPr>
            <w:tcW w:w="2732" w:type="dxa"/>
            <w:tcBorders>
              <w:top w:val="nil"/>
              <w:left w:val="nil"/>
              <w:bottom w:val="nil"/>
            </w:tcBorders>
          </w:tcPr>
          <w:p w14:paraId="258ADB5F" w14:textId="77777777" w:rsidR="00261A33" w:rsidRPr="00706F6F" w:rsidRDefault="00261A33" w:rsidP="00E9074C">
            <w:pPr>
              <w:rPr>
                <w:sz w:val="20"/>
                <w:szCs w:val="20"/>
              </w:rPr>
            </w:pPr>
            <w:r w:rsidRPr="00706F6F">
              <w:rPr>
                <w:sz w:val="20"/>
                <w:szCs w:val="20"/>
              </w:rPr>
              <w:t>Comparator</w:t>
            </w:r>
          </w:p>
        </w:tc>
        <w:tc>
          <w:tcPr>
            <w:tcW w:w="11223" w:type="dxa"/>
          </w:tcPr>
          <w:p w14:paraId="5B0E897A" w14:textId="42FF01BE" w:rsidR="00261A33" w:rsidRPr="00706F6F" w:rsidRDefault="00261A33" w:rsidP="00E9074C">
            <w:pPr>
              <w:rPr>
                <w:i/>
                <w:sz w:val="20"/>
                <w:szCs w:val="20"/>
              </w:rPr>
            </w:pPr>
            <w:r w:rsidRPr="00706F6F">
              <w:rPr>
                <w:i/>
                <w:sz w:val="20"/>
                <w:szCs w:val="20"/>
              </w:rPr>
              <w:t xml:space="preserve">Without </w:t>
            </w:r>
            <w:r w:rsidR="005A0BED" w:rsidRPr="00706F6F">
              <w:rPr>
                <w:i/>
                <w:sz w:val="20"/>
                <w:szCs w:val="20"/>
              </w:rPr>
              <w:t xml:space="preserve">baseline </w:t>
            </w:r>
            <w:r w:rsidR="005A0BED">
              <w:rPr>
                <w:i/>
                <w:sz w:val="20"/>
                <w:szCs w:val="20"/>
              </w:rPr>
              <w:t xml:space="preserve">proton pump inhibitors </w:t>
            </w:r>
            <w:r w:rsidR="005A0BED" w:rsidRPr="00706F6F">
              <w:rPr>
                <w:i/>
                <w:sz w:val="20"/>
                <w:szCs w:val="20"/>
              </w:rPr>
              <w:t xml:space="preserve"> </w:t>
            </w:r>
          </w:p>
        </w:tc>
      </w:tr>
      <w:tr w:rsidR="00261A33" w14:paraId="02578DE9" w14:textId="77777777" w:rsidTr="00E9074C">
        <w:tc>
          <w:tcPr>
            <w:tcW w:w="2732" w:type="dxa"/>
            <w:tcBorders>
              <w:top w:val="nil"/>
              <w:left w:val="nil"/>
              <w:bottom w:val="nil"/>
            </w:tcBorders>
          </w:tcPr>
          <w:p w14:paraId="063BF337" w14:textId="77777777" w:rsidR="00261A33" w:rsidRPr="00706F6F" w:rsidRDefault="00261A33" w:rsidP="00E9074C">
            <w:pPr>
              <w:rPr>
                <w:sz w:val="20"/>
                <w:szCs w:val="20"/>
              </w:rPr>
            </w:pPr>
            <w:r w:rsidRPr="00706F6F">
              <w:rPr>
                <w:sz w:val="20"/>
                <w:szCs w:val="20"/>
              </w:rPr>
              <w:t>Outcomes</w:t>
            </w:r>
          </w:p>
        </w:tc>
        <w:tc>
          <w:tcPr>
            <w:tcW w:w="11223" w:type="dxa"/>
          </w:tcPr>
          <w:p w14:paraId="44EE3AEE" w14:textId="77777777" w:rsidR="00261A33" w:rsidRPr="00706F6F" w:rsidRDefault="00261A33" w:rsidP="00E9074C">
            <w:pPr>
              <w:rPr>
                <w:i/>
                <w:sz w:val="20"/>
                <w:szCs w:val="20"/>
              </w:rPr>
            </w:pPr>
            <w:r w:rsidRPr="00706F6F">
              <w:rPr>
                <w:i/>
                <w:sz w:val="20"/>
                <w:szCs w:val="20"/>
              </w:rPr>
              <w:t xml:space="preserve">Overall survival and progression-free survival between users and non-users </w:t>
            </w:r>
          </w:p>
        </w:tc>
      </w:tr>
    </w:tbl>
    <w:p w14:paraId="73EBE820" w14:textId="77777777" w:rsidR="00261A33" w:rsidRDefault="00261A33" w:rsidP="00261A33"/>
    <w:p w14:paraId="3C351494" w14:textId="77777777" w:rsidR="00261A33" w:rsidRDefault="00261A33" w:rsidP="00261A33">
      <w:pPr>
        <w:pStyle w:val="2"/>
        <w:rPr>
          <w:sz w:val="24"/>
          <w:szCs w:val="24"/>
        </w:rPr>
      </w:pPr>
      <w:bookmarkStart w:id="6" w:name="_heading=h.3znysh7" w:colFirst="0" w:colLast="0"/>
      <w:bookmarkEnd w:id="6"/>
      <w:r>
        <w:rPr>
          <w:sz w:val="24"/>
          <w:szCs w:val="24"/>
        </w:rPr>
        <w:t>List the confounding domains relevant to all or most studies</w:t>
      </w:r>
    </w:p>
    <w:tbl>
      <w:tblPr>
        <w:tblW w:w="13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3950"/>
      </w:tblGrid>
      <w:tr w:rsidR="00261A33" w14:paraId="21DC5D34" w14:textId="77777777" w:rsidTr="00E9074C">
        <w:tc>
          <w:tcPr>
            <w:tcW w:w="13950" w:type="dxa"/>
          </w:tcPr>
          <w:p w14:paraId="5B635365" w14:textId="77777777" w:rsidR="00261A33" w:rsidRPr="00706F6F" w:rsidRDefault="00261A33" w:rsidP="00E9074C">
            <w:pPr>
              <w:rPr>
                <w:i/>
                <w:sz w:val="20"/>
                <w:szCs w:val="20"/>
              </w:rPr>
            </w:pPr>
          </w:p>
          <w:p w14:paraId="0C833D89" w14:textId="77777777" w:rsidR="00261A33" w:rsidRPr="00706F6F" w:rsidRDefault="00261A33" w:rsidP="00E9074C">
            <w:pPr>
              <w:rPr>
                <w:i/>
                <w:sz w:val="20"/>
                <w:szCs w:val="20"/>
              </w:rPr>
            </w:pPr>
            <w:r w:rsidRPr="00706F6F">
              <w:rPr>
                <w:i/>
                <w:sz w:val="20"/>
                <w:szCs w:val="20"/>
              </w:rPr>
              <w:t xml:space="preserve">Age, ECOG-PS, PDL-1 expression, peptic ulcer disease, gastroesophageal reflux, coronary artery disease, first line treatment </w:t>
            </w:r>
          </w:p>
        </w:tc>
      </w:tr>
    </w:tbl>
    <w:p w14:paraId="1DF062B8" w14:textId="77777777" w:rsidR="00261A33" w:rsidRDefault="00261A33" w:rsidP="00261A33">
      <w:pPr>
        <w:pStyle w:val="2"/>
        <w:rPr>
          <w:sz w:val="24"/>
          <w:szCs w:val="24"/>
        </w:rPr>
      </w:pPr>
      <w:bookmarkStart w:id="7" w:name="_heading=h.2et92p0" w:colFirst="0" w:colLast="0"/>
      <w:bookmarkEnd w:id="7"/>
      <w:r>
        <w:rPr>
          <w:sz w:val="24"/>
          <w:szCs w:val="24"/>
        </w:rPr>
        <w:t>List co-interventions that could be different between intervention groups and that could impact on outcomes</w:t>
      </w:r>
    </w:p>
    <w:tbl>
      <w:tblPr>
        <w:tblW w:w="13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3950"/>
      </w:tblGrid>
      <w:tr w:rsidR="00261A33" w14:paraId="11E86A73" w14:textId="77777777" w:rsidTr="00E9074C">
        <w:tc>
          <w:tcPr>
            <w:tcW w:w="13950" w:type="dxa"/>
          </w:tcPr>
          <w:p w14:paraId="2A07E39E" w14:textId="77777777" w:rsidR="00261A33" w:rsidRPr="00706F6F" w:rsidRDefault="00261A33" w:rsidP="00E9074C">
            <w:pPr>
              <w:rPr>
                <w:sz w:val="20"/>
                <w:szCs w:val="20"/>
              </w:rPr>
            </w:pPr>
          </w:p>
          <w:p w14:paraId="0BB3F5C6" w14:textId="77777777" w:rsidR="00261A33" w:rsidRPr="00706F6F" w:rsidRDefault="00261A33" w:rsidP="00E9074C">
            <w:pPr>
              <w:rPr>
                <w:i/>
                <w:sz w:val="20"/>
                <w:szCs w:val="20"/>
              </w:rPr>
            </w:pPr>
            <w:r w:rsidRPr="00706F6F">
              <w:rPr>
                <w:i/>
                <w:sz w:val="20"/>
                <w:szCs w:val="20"/>
              </w:rPr>
              <w:t>nil</w:t>
            </w:r>
          </w:p>
        </w:tc>
      </w:tr>
    </w:tbl>
    <w:p w14:paraId="1C487620" w14:textId="77777777" w:rsidR="00261A33" w:rsidRDefault="00261A33" w:rsidP="00261A33">
      <w:pPr>
        <w:spacing w:after="160" w:line="259" w:lineRule="auto"/>
        <w:rPr>
          <w:rFonts w:ascii="Calibri" w:eastAsia="Times New Roman" w:hAnsi="Calibri" w:cs="Calibri"/>
          <w:b/>
          <w:sz w:val="28"/>
          <w:szCs w:val="28"/>
        </w:rPr>
      </w:pPr>
      <w:bookmarkStart w:id="8" w:name="_heading=h.tyjcwt" w:colFirst="0" w:colLast="0"/>
      <w:bookmarkEnd w:id="8"/>
      <w:r>
        <w:br w:type="page"/>
      </w:r>
    </w:p>
    <w:p w14:paraId="22E873E2" w14:textId="77777777" w:rsidR="00261A33" w:rsidRDefault="00261A33" w:rsidP="00261A33">
      <w:pPr>
        <w:pStyle w:val="1"/>
        <w:rPr>
          <w:sz w:val="36"/>
          <w:szCs w:val="36"/>
        </w:rPr>
      </w:pPr>
      <w:r>
        <w:rPr>
          <w:sz w:val="36"/>
          <w:szCs w:val="36"/>
        </w:rPr>
        <w:lastRenderedPageBreak/>
        <w:t xml:space="preserve">ROBINS-I </w:t>
      </w:r>
      <w:proofErr w:type="gramStart"/>
      <w:r>
        <w:rPr>
          <w:sz w:val="36"/>
          <w:szCs w:val="36"/>
        </w:rPr>
        <w:t>tool</w:t>
      </w:r>
      <w:proofErr w:type="gramEnd"/>
      <w:r>
        <w:rPr>
          <w:sz w:val="36"/>
          <w:szCs w:val="36"/>
        </w:rPr>
        <w:t xml:space="preserve"> (Stage II): For each study</w:t>
      </w:r>
    </w:p>
    <w:p w14:paraId="4AB258CD" w14:textId="77777777" w:rsidR="00261A33" w:rsidRDefault="00261A33" w:rsidP="00261A33">
      <w:pPr>
        <w:pStyle w:val="2"/>
        <w:rPr>
          <w:sz w:val="24"/>
          <w:szCs w:val="24"/>
        </w:rPr>
      </w:pPr>
      <w:bookmarkStart w:id="9" w:name="_heading=h.3dy6vkm" w:colFirst="0" w:colLast="0"/>
      <w:bookmarkEnd w:id="9"/>
      <w:r>
        <w:rPr>
          <w:sz w:val="24"/>
          <w:szCs w:val="24"/>
        </w:rPr>
        <w:t>Specify a target randomized trial specific to the study</w:t>
      </w:r>
    </w:p>
    <w:tbl>
      <w:tblPr>
        <w:tblW w:w="15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2943"/>
        <w:gridCol w:w="12615"/>
      </w:tblGrid>
      <w:tr w:rsidR="00261A33" w14:paraId="1CBD871A" w14:textId="77777777" w:rsidTr="00E9074C">
        <w:tc>
          <w:tcPr>
            <w:tcW w:w="2943" w:type="dxa"/>
            <w:tcBorders>
              <w:top w:val="nil"/>
              <w:left w:val="nil"/>
              <w:bottom w:val="nil"/>
              <w:right w:val="nil"/>
            </w:tcBorders>
          </w:tcPr>
          <w:p w14:paraId="3705970D" w14:textId="77777777" w:rsidR="00261A33" w:rsidRPr="00706F6F" w:rsidRDefault="00261A33" w:rsidP="00E9074C">
            <w:pPr>
              <w:rPr>
                <w:sz w:val="20"/>
                <w:szCs w:val="20"/>
              </w:rPr>
            </w:pPr>
            <w:r w:rsidRPr="00706F6F">
              <w:rPr>
                <w:sz w:val="20"/>
                <w:szCs w:val="20"/>
              </w:rPr>
              <w:t>Design</w:t>
            </w:r>
          </w:p>
        </w:tc>
        <w:tc>
          <w:tcPr>
            <w:tcW w:w="12616" w:type="dxa"/>
            <w:tcBorders>
              <w:top w:val="nil"/>
              <w:left w:val="nil"/>
              <w:right w:val="nil"/>
            </w:tcBorders>
          </w:tcPr>
          <w:p w14:paraId="6C809ABF" w14:textId="77777777" w:rsidR="00261A33" w:rsidRPr="00706F6F" w:rsidRDefault="00261A33" w:rsidP="00E9074C">
            <w:pPr>
              <w:rPr>
                <w:sz w:val="20"/>
                <w:szCs w:val="20"/>
              </w:rPr>
            </w:pPr>
            <w:r w:rsidRPr="00706F6F">
              <w:rPr>
                <w:sz w:val="20"/>
                <w:szCs w:val="20"/>
              </w:rPr>
              <w:t>Individually randomized / Cluster randomized / Matched (</w:t>
            </w:r>
            <w:proofErr w:type="gramStart"/>
            <w:r w:rsidRPr="00706F6F">
              <w:rPr>
                <w:sz w:val="20"/>
                <w:szCs w:val="20"/>
              </w:rPr>
              <w:t>e.g.</w:t>
            </w:r>
            <w:proofErr w:type="gramEnd"/>
            <w:r w:rsidRPr="00706F6F">
              <w:rPr>
                <w:sz w:val="20"/>
                <w:szCs w:val="20"/>
              </w:rPr>
              <w:t xml:space="preserve"> cross-over)</w:t>
            </w:r>
          </w:p>
        </w:tc>
      </w:tr>
      <w:tr w:rsidR="00261A33" w14:paraId="339E990E" w14:textId="77777777" w:rsidTr="00E9074C">
        <w:tc>
          <w:tcPr>
            <w:tcW w:w="2943" w:type="dxa"/>
            <w:tcBorders>
              <w:top w:val="nil"/>
              <w:left w:val="nil"/>
              <w:bottom w:val="nil"/>
            </w:tcBorders>
          </w:tcPr>
          <w:p w14:paraId="2DF4B1B6" w14:textId="77777777" w:rsidR="00261A33" w:rsidRPr="00706F6F" w:rsidRDefault="00261A33" w:rsidP="00E9074C">
            <w:pPr>
              <w:rPr>
                <w:sz w:val="20"/>
                <w:szCs w:val="20"/>
              </w:rPr>
            </w:pPr>
            <w:r w:rsidRPr="00706F6F">
              <w:rPr>
                <w:sz w:val="20"/>
                <w:szCs w:val="20"/>
              </w:rPr>
              <w:t>Participants</w:t>
            </w:r>
          </w:p>
        </w:tc>
        <w:tc>
          <w:tcPr>
            <w:tcW w:w="12616" w:type="dxa"/>
          </w:tcPr>
          <w:p w14:paraId="1F524E9D" w14:textId="60B6058D" w:rsidR="00261A33" w:rsidRPr="00706F6F" w:rsidRDefault="001C6041" w:rsidP="00E9074C">
            <w:pPr>
              <w:rPr>
                <w:i/>
                <w:sz w:val="20"/>
                <w:szCs w:val="20"/>
              </w:rPr>
            </w:pPr>
            <w:r>
              <w:rPr>
                <w:i/>
                <w:sz w:val="20"/>
                <w:szCs w:val="20"/>
              </w:rPr>
              <w:t>Colorectal c</w:t>
            </w:r>
            <w:r w:rsidR="00261A33" w:rsidRPr="00706F6F">
              <w:rPr>
                <w:i/>
                <w:sz w:val="20"/>
                <w:szCs w:val="20"/>
              </w:rPr>
              <w:t>ancer patients receiving chemotherapy</w:t>
            </w:r>
          </w:p>
        </w:tc>
      </w:tr>
      <w:tr w:rsidR="00261A33" w14:paraId="71211D45" w14:textId="77777777" w:rsidTr="00E9074C">
        <w:tc>
          <w:tcPr>
            <w:tcW w:w="2943" w:type="dxa"/>
            <w:tcBorders>
              <w:top w:val="nil"/>
              <w:left w:val="nil"/>
              <w:bottom w:val="nil"/>
            </w:tcBorders>
          </w:tcPr>
          <w:p w14:paraId="66627484" w14:textId="77777777" w:rsidR="00261A33" w:rsidRPr="00706F6F" w:rsidRDefault="00261A33" w:rsidP="00E9074C">
            <w:pPr>
              <w:rPr>
                <w:sz w:val="20"/>
                <w:szCs w:val="20"/>
              </w:rPr>
            </w:pPr>
            <w:r w:rsidRPr="00706F6F">
              <w:rPr>
                <w:sz w:val="20"/>
                <w:szCs w:val="20"/>
              </w:rPr>
              <w:t>Experimental intervention</w:t>
            </w:r>
          </w:p>
        </w:tc>
        <w:tc>
          <w:tcPr>
            <w:tcW w:w="12616" w:type="dxa"/>
          </w:tcPr>
          <w:p w14:paraId="6A1CE243" w14:textId="4A861953" w:rsidR="00261A33" w:rsidRPr="00706F6F" w:rsidRDefault="00261A33" w:rsidP="00E9074C">
            <w:pPr>
              <w:rPr>
                <w:i/>
                <w:sz w:val="20"/>
                <w:szCs w:val="20"/>
              </w:rPr>
            </w:pPr>
            <w:r w:rsidRPr="00706F6F">
              <w:rPr>
                <w:i/>
                <w:sz w:val="20"/>
                <w:szCs w:val="20"/>
              </w:rPr>
              <w:t xml:space="preserve">With concomitant proton pump inhibitors </w:t>
            </w:r>
            <w:r w:rsidR="001C6041">
              <w:rPr>
                <w:i/>
                <w:sz w:val="20"/>
                <w:szCs w:val="20"/>
              </w:rPr>
              <w:t xml:space="preserve">or Histamine-2 blockers </w:t>
            </w:r>
          </w:p>
        </w:tc>
      </w:tr>
      <w:tr w:rsidR="00261A33" w14:paraId="53090684" w14:textId="77777777" w:rsidTr="00E9074C">
        <w:tc>
          <w:tcPr>
            <w:tcW w:w="2943" w:type="dxa"/>
            <w:tcBorders>
              <w:top w:val="nil"/>
              <w:left w:val="nil"/>
              <w:bottom w:val="nil"/>
            </w:tcBorders>
          </w:tcPr>
          <w:p w14:paraId="1E6CE6B7" w14:textId="77777777" w:rsidR="00261A33" w:rsidRPr="00706F6F" w:rsidRDefault="00261A33" w:rsidP="00E9074C">
            <w:pPr>
              <w:rPr>
                <w:sz w:val="20"/>
                <w:szCs w:val="20"/>
              </w:rPr>
            </w:pPr>
            <w:r w:rsidRPr="00706F6F">
              <w:rPr>
                <w:sz w:val="20"/>
                <w:szCs w:val="20"/>
              </w:rPr>
              <w:t>Comparator</w:t>
            </w:r>
          </w:p>
        </w:tc>
        <w:tc>
          <w:tcPr>
            <w:tcW w:w="12616" w:type="dxa"/>
          </w:tcPr>
          <w:p w14:paraId="52DBBDB1" w14:textId="2216A96C" w:rsidR="00261A33" w:rsidRPr="00706F6F" w:rsidRDefault="00261A33" w:rsidP="00E9074C">
            <w:pPr>
              <w:rPr>
                <w:i/>
                <w:sz w:val="20"/>
                <w:szCs w:val="20"/>
              </w:rPr>
            </w:pPr>
            <w:r w:rsidRPr="00706F6F">
              <w:rPr>
                <w:i/>
                <w:sz w:val="20"/>
                <w:szCs w:val="20"/>
              </w:rPr>
              <w:t>Without concomitant proton pump inhibitors</w:t>
            </w:r>
            <w:r w:rsidR="001C6041">
              <w:rPr>
                <w:i/>
                <w:sz w:val="20"/>
                <w:szCs w:val="20"/>
              </w:rPr>
              <w:t xml:space="preserve"> or Histamine-2 blockers</w:t>
            </w:r>
          </w:p>
        </w:tc>
      </w:tr>
    </w:tbl>
    <w:p w14:paraId="1C4BE047" w14:textId="77777777" w:rsidR="00261A33" w:rsidRDefault="00261A33" w:rsidP="00261A33">
      <w:pPr>
        <w:rPr>
          <w:sz w:val="20"/>
          <w:szCs w:val="20"/>
        </w:rPr>
      </w:pPr>
    </w:p>
    <w:p w14:paraId="25E7D3F8" w14:textId="77777777" w:rsidR="00261A33" w:rsidRDefault="00261A33" w:rsidP="00261A33">
      <w:pPr>
        <w:pStyle w:val="2"/>
        <w:rPr>
          <w:sz w:val="24"/>
          <w:szCs w:val="24"/>
        </w:rPr>
      </w:pPr>
      <w:bookmarkStart w:id="10" w:name="_heading=h.1t3h5sf" w:colFirst="0" w:colLast="0"/>
      <w:bookmarkEnd w:id="10"/>
      <w:r>
        <w:rPr>
          <w:sz w:val="24"/>
          <w:szCs w:val="24"/>
        </w:rPr>
        <w:t>Is your aim for this study…?</w:t>
      </w:r>
    </w:p>
    <w:tbl>
      <w:tblPr>
        <w:tblW w:w="155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675"/>
        <w:gridCol w:w="14884"/>
      </w:tblGrid>
      <w:tr w:rsidR="00261A33" w14:paraId="53ECB59B" w14:textId="77777777" w:rsidTr="00E9074C">
        <w:tc>
          <w:tcPr>
            <w:tcW w:w="675" w:type="dxa"/>
            <w:tcBorders>
              <w:top w:val="nil"/>
              <w:left w:val="nil"/>
              <w:bottom w:val="nil"/>
              <w:right w:val="nil"/>
            </w:tcBorders>
            <w:vAlign w:val="center"/>
          </w:tcPr>
          <w:p w14:paraId="49BB9235" w14:textId="77777777" w:rsidR="00261A33" w:rsidRDefault="00261A33" w:rsidP="00E9074C">
            <w:pPr>
              <w:jc w:val="center"/>
            </w:pPr>
            <w:r w:rsidRPr="00706F6F">
              <w:rPr>
                <w:highlight w:val="black"/>
              </w:rPr>
              <w:t>🖙</w:t>
            </w:r>
          </w:p>
        </w:tc>
        <w:tc>
          <w:tcPr>
            <w:tcW w:w="14884" w:type="dxa"/>
            <w:tcBorders>
              <w:top w:val="nil"/>
              <w:left w:val="nil"/>
              <w:bottom w:val="nil"/>
            </w:tcBorders>
            <w:vAlign w:val="center"/>
          </w:tcPr>
          <w:p w14:paraId="3BE4CF2D" w14:textId="77777777" w:rsidR="00261A33" w:rsidRPr="00706F6F" w:rsidRDefault="00261A33" w:rsidP="00E9074C">
            <w:pPr>
              <w:rPr>
                <w:sz w:val="20"/>
                <w:szCs w:val="20"/>
              </w:rPr>
            </w:pPr>
            <w:r w:rsidRPr="00706F6F">
              <w:rPr>
                <w:sz w:val="20"/>
                <w:szCs w:val="20"/>
              </w:rPr>
              <w:t xml:space="preserve">to assess the effect of </w:t>
            </w:r>
            <w:r w:rsidRPr="00706F6F">
              <w:rPr>
                <w:i/>
                <w:sz w:val="20"/>
                <w:szCs w:val="20"/>
              </w:rPr>
              <w:t>assignment to</w:t>
            </w:r>
            <w:r w:rsidRPr="00706F6F">
              <w:rPr>
                <w:sz w:val="20"/>
                <w:szCs w:val="20"/>
              </w:rPr>
              <w:t xml:space="preserve"> intervention</w:t>
            </w:r>
          </w:p>
        </w:tc>
      </w:tr>
      <w:tr w:rsidR="00261A33" w14:paraId="7B407923" w14:textId="77777777" w:rsidTr="00E9074C">
        <w:tc>
          <w:tcPr>
            <w:tcW w:w="675" w:type="dxa"/>
            <w:tcBorders>
              <w:top w:val="nil"/>
              <w:left w:val="nil"/>
              <w:bottom w:val="nil"/>
              <w:right w:val="nil"/>
            </w:tcBorders>
            <w:vAlign w:val="center"/>
          </w:tcPr>
          <w:p w14:paraId="3AFFE75B" w14:textId="77777777" w:rsidR="00261A33" w:rsidRDefault="00261A33" w:rsidP="00E9074C">
            <w:pPr>
              <w:jc w:val="center"/>
            </w:pPr>
            <w:r>
              <w:t>🖙</w:t>
            </w:r>
          </w:p>
        </w:tc>
        <w:tc>
          <w:tcPr>
            <w:tcW w:w="14884" w:type="dxa"/>
            <w:tcBorders>
              <w:top w:val="nil"/>
              <w:left w:val="nil"/>
              <w:bottom w:val="nil"/>
            </w:tcBorders>
            <w:vAlign w:val="center"/>
          </w:tcPr>
          <w:p w14:paraId="065B650E" w14:textId="77777777" w:rsidR="00261A33" w:rsidRPr="00706F6F" w:rsidRDefault="00261A33" w:rsidP="00E9074C">
            <w:pPr>
              <w:rPr>
                <w:sz w:val="20"/>
                <w:szCs w:val="20"/>
              </w:rPr>
            </w:pPr>
            <w:r w:rsidRPr="00706F6F">
              <w:rPr>
                <w:sz w:val="20"/>
                <w:szCs w:val="20"/>
              </w:rPr>
              <w:t xml:space="preserve">to assess the effect of </w:t>
            </w:r>
            <w:r w:rsidRPr="00706F6F">
              <w:rPr>
                <w:i/>
                <w:sz w:val="20"/>
                <w:szCs w:val="20"/>
              </w:rPr>
              <w:t>starting and adhering to</w:t>
            </w:r>
            <w:r w:rsidRPr="00706F6F">
              <w:rPr>
                <w:sz w:val="20"/>
                <w:szCs w:val="20"/>
              </w:rPr>
              <w:t xml:space="preserve"> intervention</w:t>
            </w:r>
          </w:p>
        </w:tc>
      </w:tr>
    </w:tbl>
    <w:p w14:paraId="7374369D" w14:textId="77777777" w:rsidR="00261A33" w:rsidRDefault="00261A33" w:rsidP="00261A33"/>
    <w:p w14:paraId="4C600B76" w14:textId="77777777" w:rsidR="00261A33" w:rsidRDefault="00261A33" w:rsidP="00261A33">
      <w:pPr>
        <w:pStyle w:val="2"/>
        <w:rPr>
          <w:sz w:val="24"/>
          <w:szCs w:val="24"/>
        </w:rPr>
      </w:pPr>
      <w:r>
        <w:rPr>
          <w:sz w:val="24"/>
          <w:szCs w:val="24"/>
        </w:rPr>
        <w:t>Specify the outcome</w:t>
      </w:r>
    </w:p>
    <w:p w14:paraId="1BA49366" w14:textId="77777777" w:rsidR="00261A33" w:rsidRDefault="00261A33" w:rsidP="00261A33">
      <w:pPr>
        <w:rPr>
          <w:sz w:val="20"/>
          <w:szCs w:val="20"/>
        </w:rPr>
      </w:pPr>
      <w:r>
        <w:rPr>
          <w:sz w:val="20"/>
          <w:szCs w:val="20"/>
        </w:rPr>
        <w:t>Specify which outcome is being assessed for risk of bias (typically from among those earmarked for the Summary of Findings table). Specify whether this is a proposed benefit or harm of intervention.</w:t>
      </w:r>
    </w:p>
    <w:tbl>
      <w:tblPr>
        <w:tblW w:w="13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3950"/>
      </w:tblGrid>
      <w:tr w:rsidR="00261A33" w14:paraId="7E2741ED" w14:textId="77777777" w:rsidTr="00E9074C">
        <w:tc>
          <w:tcPr>
            <w:tcW w:w="13950" w:type="dxa"/>
          </w:tcPr>
          <w:p w14:paraId="13B76841" w14:textId="77777777" w:rsidR="00261A33" w:rsidRPr="00706F6F" w:rsidRDefault="00261A33" w:rsidP="00E9074C">
            <w:pPr>
              <w:rPr>
                <w:i/>
                <w:sz w:val="20"/>
                <w:szCs w:val="20"/>
              </w:rPr>
            </w:pPr>
            <w:r w:rsidRPr="00706F6F">
              <w:rPr>
                <w:i/>
                <w:sz w:val="20"/>
                <w:szCs w:val="20"/>
              </w:rPr>
              <w:t xml:space="preserve">Overall survival and progression-free survival </w:t>
            </w:r>
          </w:p>
        </w:tc>
      </w:tr>
    </w:tbl>
    <w:p w14:paraId="431929C4" w14:textId="77777777" w:rsidR="00261A33" w:rsidRDefault="00261A33" w:rsidP="00261A33"/>
    <w:p w14:paraId="37642A08" w14:textId="77777777" w:rsidR="00261A33" w:rsidRDefault="00261A33" w:rsidP="00261A33">
      <w:pPr>
        <w:pStyle w:val="2"/>
      </w:pPr>
      <w:bookmarkStart w:id="11" w:name="_heading=h.4d34og8" w:colFirst="0" w:colLast="0"/>
      <w:bookmarkEnd w:id="11"/>
      <w:r>
        <w:t>Specify the numerical result being assessed</w:t>
      </w:r>
    </w:p>
    <w:p w14:paraId="18AD48FB" w14:textId="77777777" w:rsidR="00261A33" w:rsidRDefault="00261A33" w:rsidP="00261A33">
      <w:pPr>
        <w:rPr>
          <w:sz w:val="20"/>
          <w:szCs w:val="20"/>
        </w:rPr>
      </w:pPr>
      <w:r>
        <w:rPr>
          <w:sz w:val="20"/>
          <w:szCs w:val="20"/>
        </w:rPr>
        <w:t>In case of multiple alternative analyses being presented, specify the numeric result (</w:t>
      </w:r>
      <w:proofErr w:type="gramStart"/>
      <w:r>
        <w:rPr>
          <w:sz w:val="20"/>
          <w:szCs w:val="20"/>
        </w:rPr>
        <w:t>e.g.</w:t>
      </w:r>
      <w:proofErr w:type="gramEnd"/>
      <w:r>
        <w:rPr>
          <w:sz w:val="20"/>
          <w:szCs w:val="20"/>
        </w:rPr>
        <w:t xml:space="preserve"> RR = 1.52 (95% CI 0.83 to 2.77) and/or a reference (e.g. to a table, figure or paragraph) that uniquely defines the result being assessed.</w:t>
      </w:r>
    </w:p>
    <w:tbl>
      <w:tblPr>
        <w:tblW w:w="13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3950"/>
      </w:tblGrid>
      <w:tr w:rsidR="00261A33" w14:paraId="795D8A41" w14:textId="77777777" w:rsidTr="00E9074C">
        <w:tc>
          <w:tcPr>
            <w:tcW w:w="13950" w:type="dxa"/>
          </w:tcPr>
          <w:p w14:paraId="4AD57104" w14:textId="77777777" w:rsidR="00261A33" w:rsidRPr="00706F6F" w:rsidRDefault="00261A33" w:rsidP="00E9074C">
            <w:pPr>
              <w:rPr>
                <w:i/>
                <w:sz w:val="20"/>
                <w:szCs w:val="20"/>
              </w:rPr>
            </w:pPr>
            <w:r w:rsidRPr="00706F6F">
              <w:rPr>
                <w:i/>
                <w:sz w:val="20"/>
                <w:szCs w:val="20"/>
              </w:rPr>
              <w:t>Hazard Ratios</w:t>
            </w:r>
          </w:p>
        </w:tc>
      </w:tr>
    </w:tbl>
    <w:p w14:paraId="148DDDB8" w14:textId="77777777" w:rsidR="00261A33" w:rsidRDefault="00261A33" w:rsidP="00261A33"/>
    <w:p w14:paraId="217FAA4C" w14:textId="77777777" w:rsidR="00261A33" w:rsidRDefault="00261A33" w:rsidP="00261A33">
      <w:pPr>
        <w:spacing w:after="160" w:line="259" w:lineRule="auto"/>
        <w:rPr>
          <w:rFonts w:ascii="Calibri" w:eastAsia="Times New Roman" w:hAnsi="Calibri" w:cs="Calibri"/>
          <w:b/>
        </w:rPr>
      </w:pPr>
      <w:bookmarkStart w:id="12" w:name="_heading=h.2s8eyo1" w:colFirst="0" w:colLast="0"/>
      <w:bookmarkEnd w:id="12"/>
      <w:r>
        <w:br w:type="page"/>
      </w:r>
    </w:p>
    <w:p w14:paraId="39B4DFE8" w14:textId="77777777" w:rsidR="00261A33" w:rsidRDefault="00261A33" w:rsidP="00261A33">
      <w:pPr>
        <w:pStyle w:val="2"/>
        <w:rPr>
          <w:sz w:val="24"/>
          <w:szCs w:val="24"/>
        </w:rPr>
      </w:pPr>
      <w:r>
        <w:rPr>
          <w:sz w:val="24"/>
          <w:szCs w:val="24"/>
        </w:rPr>
        <w:lastRenderedPageBreak/>
        <w:t>Preliminary consideration of confounders</w:t>
      </w:r>
    </w:p>
    <w:p w14:paraId="6AFE86E5" w14:textId="77777777" w:rsidR="00261A33" w:rsidRDefault="00261A33" w:rsidP="00261A33">
      <w:pPr>
        <w:spacing w:before="60"/>
        <w:rPr>
          <w:sz w:val="20"/>
          <w:szCs w:val="20"/>
        </w:rPr>
      </w:pPr>
      <w:r>
        <w:rPr>
          <w:sz w:val="20"/>
          <w:szCs w:val="20"/>
        </w:rPr>
        <w:t>Complete a row for each important confounding domain (</w:t>
      </w:r>
      <w:proofErr w:type="spellStart"/>
      <w:r>
        <w:rPr>
          <w:sz w:val="20"/>
          <w:szCs w:val="20"/>
        </w:rPr>
        <w:t>i</w:t>
      </w:r>
      <w:proofErr w:type="spellEnd"/>
      <w:r>
        <w:rPr>
          <w:sz w:val="20"/>
          <w:szCs w:val="20"/>
        </w:rPr>
        <w:t xml:space="preserve">) listed in the review protocol; and (ii) relevant to the setting of this </w:t>
      </w:r>
      <w:proofErr w:type="gramStart"/>
      <w:r>
        <w:rPr>
          <w:sz w:val="20"/>
          <w:szCs w:val="20"/>
        </w:rPr>
        <w:t>particular study</w:t>
      </w:r>
      <w:proofErr w:type="gramEnd"/>
      <w:r>
        <w:rPr>
          <w:sz w:val="20"/>
          <w:szCs w:val="20"/>
        </w:rPr>
        <w:t>, or which the study authors identified as potentially important.</w:t>
      </w:r>
    </w:p>
    <w:p w14:paraId="4189E133" w14:textId="77777777" w:rsidR="00261A33" w:rsidRDefault="00261A33" w:rsidP="00261A33">
      <w:pPr>
        <w:pStyle w:val="4"/>
        <w:spacing w:before="0"/>
        <w:rPr>
          <w:sz w:val="20"/>
          <w:szCs w:val="20"/>
        </w:rPr>
      </w:pPr>
      <w:r>
        <w:rPr>
          <w:sz w:val="20"/>
          <w:szCs w:val="20"/>
        </w:rPr>
        <w:t>“Important” confounding domains are those for which, in the context of this study, adjustment is expected to lead to a clinically important change in the estimated effect of the intervention. “Validity” refers to whether the confounding variable or variables fully measure the domain, while “reliability” refers to the precision of the measurement (more measurement error means less reliability).</w:t>
      </w:r>
    </w:p>
    <w:tbl>
      <w:tblPr>
        <w:tblW w:w="13827" w:type="dxa"/>
        <w:tblInd w:w="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000" w:firstRow="0" w:lastRow="0" w:firstColumn="0" w:lastColumn="0" w:noHBand="0" w:noVBand="0"/>
      </w:tblPr>
      <w:tblGrid>
        <w:gridCol w:w="2766"/>
        <w:gridCol w:w="2766"/>
        <w:gridCol w:w="2765"/>
        <w:gridCol w:w="2765"/>
        <w:gridCol w:w="2765"/>
      </w:tblGrid>
      <w:tr w:rsidR="00261A33" w14:paraId="193DF23D" w14:textId="77777777" w:rsidTr="00E9074C">
        <w:trPr>
          <w:trHeight w:val="79"/>
        </w:trPr>
        <w:tc>
          <w:tcPr>
            <w:tcW w:w="13827" w:type="dxa"/>
            <w:gridSpan w:val="5"/>
            <w:tcMar>
              <w:top w:w="0" w:type="dxa"/>
              <w:left w:w="108" w:type="dxa"/>
              <w:bottom w:w="0" w:type="dxa"/>
              <w:right w:w="108" w:type="dxa"/>
            </w:tcMar>
            <w:vAlign w:val="center"/>
          </w:tcPr>
          <w:p w14:paraId="61912B7B" w14:textId="77777777" w:rsidR="00261A33" w:rsidRPr="00706F6F" w:rsidRDefault="00261A33" w:rsidP="00E9074C">
            <w:pPr>
              <w:spacing w:before="40" w:after="40"/>
              <w:rPr>
                <w:b/>
                <w:sz w:val="20"/>
                <w:szCs w:val="20"/>
              </w:rPr>
            </w:pPr>
            <w:r w:rsidRPr="00706F6F">
              <w:rPr>
                <w:b/>
                <w:sz w:val="20"/>
                <w:szCs w:val="20"/>
              </w:rPr>
              <w:t>(</w:t>
            </w:r>
            <w:proofErr w:type="spellStart"/>
            <w:r w:rsidRPr="00706F6F">
              <w:rPr>
                <w:b/>
                <w:sz w:val="20"/>
                <w:szCs w:val="20"/>
              </w:rPr>
              <w:t>i</w:t>
            </w:r>
            <w:proofErr w:type="spellEnd"/>
            <w:r w:rsidRPr="00706F6F">
              <w:rPr>
                <w:b/>
                <w:sz w:val="20"/>
                <w:szCs w:val="20"/>
              </w:rPr>
              <w:t>) Confounding domains listed in the review protocol</w:t>
            </w:r>
          </w:p>
        </w:tc>
      </w:tr>
      <w:tr w:rsidR="00261A33" w14:paraId="4030DA6B" w14:textId="77777777" w:rsidTr="00E9074C">
        <w:trPr>
          <w:trHeight w:val="340"/>
        </w:trPr>
        <w:tc>
          <w:tcPr>
            <w:tcW w:w="2766" w:type="dxa"/>
            <w:tcMar>
              <w:top w:w="0" w:type="dxa"/>
              <w:left w:w="57" w:type="dxa"/>
              <w:bottom w:w="0" w:type="dxa"/>
              <w:right w:w="57" w:type="dxa"/>
            </w:tcMar>
          </w:tcPr>
          <w:p w14:paraId="7882DEDB" w14:textId="77777777" w:rsidR="00261A33" w:rsidRPr="00706F6F" w:rsidRDefault="00261A33" w:rsidP="00E9074C">
            <w:pPr>
              <w:spacing w:before="40" w:after="40"/>
              <w:rPr>
                <w:sz w:val="20"/>
                <w:szCs w:val="20"/>
              </w:rPr>
            </w:pPr>
            <w:r w:rsidRPr="00706F6F">
              <w:rPr>
                <w:sz w:val="20"/>
                <w:szCs w:val="20"/>
              </w:rPr>
              <w:t>Confounding domain</w:t>
            </w:r>
          </w:p>
        </w:tc>
        <w:tc>
          <w:tcPr>
            <w:tcW w:w="2766" w:type="dxa"/>
            <w:tcMar>
              <w:left w:w="57" w:type="dxa"/>
              <w:right w:w="57" w:type="dxa"/>
            </w:tcMar>
          </w:tcPr>
          <w:p w14:paraId="4FAC6973" w14:textId="77777777" w:rsidR="00261A33" w:rsidRPr="00706F6F" w:rsidRDefault="00261A33" w:rsidP="00E9074C">
            <w:pPr>
              <w:spacing w:before="40" w:after="40"/>
              <w:rPr>
                <w:sz w:val="20"/>
                <w:szCs w:val="20"/>
              </w:rPr>
            </w:pPr>
            <w:r w:rsidRPr="00706F6F">
              <w:rPr>
                <w:sz w:val="20"/>
                <w:szCs w:val="20"/>
              </w:rPr>
              <w:t>Measured variable(s)</w:t>
            </w:r>
          </w:p>
        </w:tc>
        <w:tc>
          <w:tcPr>
            <w:tcW w:w="2765" w:type="dxa"/>
            <w:tcMar>
              <w:left w:w="57" w:type="dxa"/>
              <w:right w:w="57" w:type="dxa"/>
            </w:tcMar>
          </w:tcPr>
          <w:p w14:paraId="24563E37" w14:textId="77777777" w:rsidR="00261A33" w:rsidRPr="00706F6F" w:rsidRDefault="00261A33" w:rsidP="00E9074C">
            <w:pPr>
              <w:spacing w:before="40" w:after="40"/>
              <w:rPr>
                <w:sz w:val="20"/>
                <w:szCs w:val="20"/>
              </w:rPr>
            </w:pPr>
            <w:r w:rsidRPr="00706F6F">
              <w:rPr>
                <w:sz w:val="20"/>
                <w:szCs w:val="20"/>
              </w:rPr>
              <w:t xml:space="preserve">Is there evidence that controlling for this variable was </w:t>
            </w:r>
            <w:proofErr w:type="gramStart"/>
            <w:r w:rsidRPr="00706F6F">
              <w:rPr>
                <w:sz w:val="20"/>
                <w:szCs w:val="20"/>
              </w:rPr>
              <w:t>unnecessary?*</w:t>
            </w:r>
            <w:proofErr w:type="gramEnd"/>
          </w:p>
        </w:tc>
        <w:tc>
          <w:tcPr>
            <w:tcW w:w="2765" w:type="dxa"/>
            <w:tcMar>
              <w:left w:w="57" w:type="dxa"/>
              <w:right w:w="57" w:type="dxa"/>
            </w:tcMar>
          </w:tcPr>
          <w:p w14:paraId="1B9D8ADD" w14:textId="77777777" w:rsidR="00261A33" w:rsidRPr="00706F6F" w:rsidRDefault="00261A33" w:rsidP="00E9074C">
            <w:pPr>
              <w:spacing w:before="40" w:after="40"/>
              <w:rPr>
                <w:sz w:val="20"/>
                <w:szCs w:val="20"/>
              </w:rPr>
            </w:pPr>
            <w:r w:rsidRPr="00706F6F">
              <w:rPr>
                <w:sz w:val="20"/>
                <w:szCs w:val="20"/>
              </w:rPr>
              <w:t>Is the confounding domain measured validly and reliably by this variable (or these variables)?</w:t>
            </w:r>
          </w:p>
        </w:tc>
        <w:tc>
          <w:tcPr>
            <w:tcW w:w="2765" w:type="dxa"/>
          </w:tcPr>
          <w:p w14:paraId="05E513AF" w14:textId="77777777" w:rsidR="00261A33" w:rsidRPr="00706F6F" w:rsidRDefault="00261A33" w:rsidP="00E9074C">
            <w:pPr>
              <w:spacing w:before="40" w:after="40"/>
              <w:rPr>
                <w:sz w:val="20"/>
                <w:szCs w:val="20"/>
              </w:rPr>
            </w:pPr>
            <w:r w:rsidRPr="00706F6F">
              <w:rPr>
                <w:sz w:val="20"/>
                <w:szCs w:val="20"/>
              </w:rPr>
              <w:t xml:space="preserve">OPTIONAL: Is failure to adjust for this variable (alone) expected to </w:t>
            </w:r>
            <w:proofErr w:type="spellStart"/>
            <w:r w:rsidRPr="00706F6F">
              <w:rPr>
                <w:sz w:val="20"/>
                <w:szCs w:val="20"/>
              </w:rPr>
              <w:t>favour</w:t>
            </w:r>
            <w:proofErr w:type="spellEnd"/>
            <w:r w:rsidRPr="00706F6F">
              <w:rPr>
                <w:sz w:val="20"/>
                <w:szCs w:val="20"/>
              </w:rPr>
              <w:t xml:space="preserve"> the experimental intervention or the comparator?</w:t>
            </w:r>
          </w:p>
        </w:tc>
      </w:tr>
      <w:tr w:rsidR="00261A33" w14:paraId="01871AA6" w14:textId="77777777" w:rsidTr="00E9074C">
        <w:trPr>
          <w:trHeight w:val="753"/>
        </w:trPr>
        <w:tc>
          <w:tcPr>
            <w:tcW w:w="2766" w:type="dxa"/>
            <w:tcMar>
              <w:top w:w="0" w:type="dxa"/>
              <w:left w:w="108" w:type="dxa"/>
              <w:bottom w:w="0" w:type="dxa"/>
              <w:right w:w="108" w:type="dxa"/>
            </w:tcMar>
            <w:vAlign w:val="center"/>
          </w:tcPr>
          <w:p w14:paraId="2D381D67" w14:textId="77777777" w:rsidR="00261A33" w:rsidRPr="00706F6F" w:rsidRDefault="00261A33" w:rsidP="00E9074C">
            <w:pPr>
              <w:spacing w:before="40" w:after="40"/>
              <w:jc w:val="center"/>
              <w:rPr>
                <w:sz w:val="20"/>
                <w:szCs w:val="20"/>
              </w:rPr>
            </w:pPr>
            <w:r w:rsidRPr="00706F6F">
              <w:rPr>
                <w:sz w:val="20"/>
                <w:szCs w:val="20"/>
              </w:rPr>
              <w:t>Baseline confounding</w:t>
            </w:r>
          </w:p>
        </w:tc>
        <w:tc>
          <w:tcPr>
            <w:tcW w:w="2766" w:type="dxa"/>
            <w:vAlign w:val="center"/>
          </w:tcPr>
          <w:p w14:paraId="5CCCCCC9" w14:textId="77777777" w:rsidR="00261A33" w:rsidRPr="00706F6F" w:rsidRDefault="00261A33" w:rsidP="00E9074C">
            <w:pPr>
              <w:spacing w:before="40" w:after="40"/>
              <w:jc w:val="center"/>
              <w:rPr>
                <w:sz w:val="20"/>
                <w:szCs w:val="20"/>
              </w:rPr>
            </w:pPr>
            <w:r w:rsidRPr="00706F6F">
              <w:rPr>
                <w:sz w:val="20"/>
                <w:szCs w:val="20"/>
              </w:rPr>
              <w:t>Age</w:t>
            </w:r>
          </w:p>
        </w:tc>
        <w:tc>
          <w:tcPr>
            <w:tcW w:w="2765" w:type="dxa"/>
            <w:vAlign w:val="center"/>
          </w:tcPr>
          <w:p w14:paraId="37D92917" w14:textId="77777777" w:rsidR="00261A33" w:rsidRPr="00706F6F" w:rsidRDefault="00261A33" w:rsidP="00E9074C">
            <w:pPr>
              <w:spacing w:before="40" w:after="40"/>
              <w:jc w:val="center"/>
              <w:rPr>
                <w:sz w:val="20"/>
                <w:szCs w:val="20"/>
              </w:rPr>
            </w:pPr>
            <w:r w:rsidRPr="00706F6F">
              <w:rPr>
                <w:sz w:val="20"/>
                <w:szCs w:val="20"/>
              </w:rPr>
              <w:t>Yes</w:t>
            </w:r>
          </w:p>
        </w:tc>
        <w:tc>
          <w:tcPr>
            <w:tcW w:w="2765" w:type="dxa"/>
            <w:vAlign w:val="center"/>
          </w:tcPr>
          <w:p w14:paraId="210A2AAE" w14:textId="77777777" w:rsidR="00261A33" w:rsidRPr="00706F6F" w:rsidRDefault="00261A33" w:rsidP="00E9074C">
            <w:pPr>
              <w:spacing w:before="40" w:after="40"/>
              <w:jc w:val="center"/>
              <w:rPr>
                <w:sz w:val="20"/>
                <w:szCs w:val="20"/>
              </w:rPr>
            </w:pPr>
            <w:r w:rsidRPr="00706F6F">
              <w:rPr>
                <w:sz w:val="20"/>
                <w:szCs w:val="20"/>
              </w:rPr>
              <w:t xml:space="preserve">Yes </w:t>
            </w:r>
          </w:p>
        </w:tc>
        <w:tc>
          <w:tcPr>
            <w:tcW w:w="2765" w:type="dxa"/>
            <w:vAlign w:val="center"/>
          </w:tcPr>
          <w:p w14:paraId="1E140817" w14:textId="77777777" w:rsidR="00261A33" w:rsidRPr="00706F6F" w:rsidRDefault="00261A33" w:rsidP="00E9074C">
            <w:pPr>
              <w:spacing w:before="40" w:after="40"/>
              <w:jc w:val="center"/>
              <w:rPr>
                <w:sz w:val="20"/>
                <w:szCs w:val="20"/>
              </w:rPr>
            </w:pPr>
            <w:proofErr w:type="spellStart"/>
            <w:r w:rsidRPr="00706F6F">
              <w:rPr>
                <w:sz w:val="20"/>
                <w:szCs w:val="20"/>
              </w:rPr>
              <w:t>Favour</w:t>
            </w:r>
            <w:proofErr w:type="spellEnd"/>
            <w:r w:rsidRPr="00706F6F">
              <w:rPr>
                <w:sz w:val="20"/>
                <w:szCs w:val="20"/>
              </w:rPr>
              <w:t xml:space="preserve"> comparator </w:t>
            </w:r>
          </w:p>
        </w:tc>
      </w:tr>
      <w:tr w:rsidR="00261A33" w14:paraId="28649B5B" w14:textId="77777777" w:rsidTr="00E9074C">
        <w:trPr>
          <w:trHeight w:val="707"/>
        </w:trPr>
        <w:tc>
          <w:tcPr>
            <w:tcW w:w="2766" w:type="dxa"/>
            <w:tcMar>
              <w:top w:w="0" w:type="dxa"/>
              <w:left w:w="108" w:type="dxa"/>
              <w:bottom w:w="0" w:type="dxa"/>
              <w:right w:w="108" w:type="dxa"/>
            </w:tcMar>
            <w:vAlign w:val="center"/>
          </w:tcPr>
          <w:p w14:paraId="3715FFF0" w14:textId="77777777" w:rsidR="00261A33" w:rsidRPr="00706F6F" w:rsidRDefault="00261A33" w:rsidP="00E9074C">
            <w:pPr>
              <w:spacing w:before="40" w:after="40"/>
              <w:jc w:val="center"/>
              <w:rPr>
                <w:sz w:val="20"/>
                <w:szCs w:val="20"/>
              </w:rPr>
            </w:pPr>
          </w:p>
        </w:tc>
        <w:tc>
          <w:tcPr>
            <w:tcW w:w="2766" w:type="dxa"/>
            <w:vAlign w:val="center"/>
          </w:tcPr>
          <w:p w14:paraId="6208656A" w14:textId="77777777" w:rsidR="00261A33" w:rsidRPr="00706F6F" w:rsidRDefault="00261A33" w:rsidP="00E9074C">
            <w:pPr>
              <w:spacing w:before="40" w:after="40"/>
              <w:jc w:val="center"/>
              <w:rPr>
                <w:sz w:val="20"/>
                <w:szCs w:val="20"/>
              </w:rPr>
            </w:pPr>
            <w:r w:rsidRPr="00706F6F">
              <w:rPr>
                <w:sz w:val="20"/>
                <w:szCs w:val="20"/>
              </w:rPr>
              <w:t>ECOG-PS</w:t>
            </w:r>
          </w:p>
        </w:tc>
        <w:tc>
          <w:tcPr>
            <w:tcW w:w="2765" w:type="dxa"/>
            <w:vAlign w:val="center"/>
          </w:tcPr>
          <w:p w14:paraId="772786E5" w14:textId="77777777" w:rsidR="00261A33" w:rsidRPr="00706F6F" w:rsidRDefault="00261A33" w:rsidP="00E9074C">
            <w:pPr>
              <w:spacing w:before="40" w:after="40"/>
              <w:jc w:val="center"/>
              <w:rPr>
                <w:sz w:val="20"/>
                <w:szCs w:val="20"/>
              </w:rPr>
            </w:pPr>
            <w:r w:rsidRPr="00706F6F">
              <w:rPr>
                <w:sz w:val="20"/>
                <w:szCs w:val="20"/>
              </w:rPr>
              <w:t>Yes</w:t>
            </w:r>
          </w:p>
        </w:tc>
        <w:tc>
          <w:tcPr>
            <w:tcW w:w="2765" w:type="dxa"/>
            <w:vAlign w:val="center"/>
          </w:tcPr>
          <w:p w14:paraId="426EF4E7" w14:textId="77777777" w:rsidR="00261A33" w:rsidRPr="00706F6F" w:rsidRDefault="00261A33" w:rsidP="00E9074C">
            <w:pPr>
              <w:spacing w:before="40" w:after="40"/>
              <w:jc w:val="center"/>
              <w:rPr>
                <w:sz w:val="20"/>
                <w:szCs w:val="20"/>
              </w:rPr>
            </w:pPr>
            <w:r w:rsidRPr="00706F6F">
              <w:rPr>
                <w:sz w:val="20"/>
                <w:szCs w:val="20"/>
              </w:rPr>
              <w:t>Yes</w:t>
            </w:r>
          </w:p>
        </w:tc>
        <w:tc>
          <w:tcPr>
            <w:tcW w:w="2765" w:type="dxa"/>
            <w:vAlign w:val="center"/>
          </w:tcPr>
          <w:p w14:paraId="35B6298B" w14:textId="77777777" w:rsidR="00261A33" w:rsidRPr="00706F6F" w:rsidRDefault="00261A33" w:rsidP="00E9074C">
            <w:pPr>
              <w:spacing w:before="40" w:after="40"/>
              <w:jc w:val="center"/>
              <w:rPr>
                <w:sz w:val="20"/>
                <w:szCs w:val="20"/>
              </w:rPr>
            </w:pPr>
            <w:proofErr w:type="spellStart"/>
            <w:r w:rsidRPr="00706F6F">
              <w:rPr>
                <w:sz w:val="20"/>
                <w:szCs w:val="20"/>
              </w:rPr>
              <w:t>Favour</w:t>
            </w:r>
            <w:proofErr w:type="spellEnd"/>
            <w:r w:rsidRPr="00706F6F">
              <w:rPr>
                <w:sz w:val="20"/>
                <w:szCs w:val="20"/>
              </w:rPr>
              <w:t xml:space="preserve"> comparator</w:t>
            </w:r>
          </w:p>
        </w:tc>
      </w:tr>
      <w:tr w:rsidR="00261A33" w14:paraId="5CDD2767" w14:textId="77777777" w:rsidTr="00E9074C">
        <w:trPr>
          <w:trHeight w:val="707"/>
        </w:trPr>
        <w:tc>
          <w:tcPr>
            <w:tcW w:w="2766" w:type="dxa"/>
            <w:tcMar>
              <w:top w:w="0" w:type="dxa"/>
              <w:left w:w="108" w:type="dxa"/>
              <w:bottom w:w="0" w:type="dxa"/>
              <w:right w:w="108" w:type="dxa"/>
            </w:tcMar>
          </w:tcPr>
          <w:p w14:paraId="36A8AE14" w14:textId="77777777" w:rsidR="00261A33" w:rsidRPr="00706F6F" w:rsidRDefault="00261A33" w:rsidP="00E9074C">
            <w:pPr>
              <w:spacing w:before="40" w:after="40"/>
              <w:jc w:val="center"/>
              <w:rPr>
                <w:sz w:val="20"/>
                <w:szCs w:val="20"/>
              </w:rPr>
            </w:pPr>
          </w:p>
        </w:tc>
        <w:tc>
          <w:tcPr>
            <w:tcW w:w="2766" w:type="dxa"/>
            <w:vAlign w:val="center"/>
          </w:tcPr>
          <w:p w14:paraId="002AFBB4" w14:textId="77777777" w:rsidR="00261A33" w:rsidRPr="00706F6F" w:rsidRDefault="00261A33" w:rsidP="00E9074C">
            <w:pPr>
              <w:spacing w:before="40" w:after="40"/>
              <w:jc w:val="center"/>
              <w:rPr>
                <w:sz w:val="20"/>
                <w:szCs w:val="20"/>
              </w:rPr>
            </w:pPr>
            <w:r w:rsidRPr="00706F6F">
              <w:rPr>
                <w:sz w:val="20"/>
                <w:szCs w:val="20"/>
              </w:rPr>
              <w:t xml:space="preserve">PDL-1 expression </w:t>
            </w:r>
          </w:p>
        </w:tc>
        <w:tc>
          <w:tcPr>
            <w:tcW w:w="2765" w:type="dxa"/>
            <w:vAlign w:val="center"/>
          </w:tcPr>
          <w:p w14:paraId="0C06D1FB" w14:textId="77777777" w:rsidR="00261A33" w:rsidRPr="00706F6F" w:rsidRDefault="00261A33" w:rsidP="00E9074C">
            <w:pPr>
              <w:spacing w:before="40" w:after="40"/>
              <w:jc w:val="center"/>
              <w:rPr>
                <w:sz w:val="20"/>
                <w:szCs w:val="20"/>
              </w:rPr>
            </w:pPr>
            <w:r w:rsidRPr="00706F6F">
              <w:rPr>
                <w:sz w:val="20"/>
                <w:szCs w:val="20"/>
              </w:rPr>
              <w:t xml:space="preserve">Yes </w:t>
            </w:r>
          </w:p>
        </w:tc>
        <w:tc>
          <w:tcPr>
            <w:tcW w:w="2765" w:type="dxa"/>
            <w:vAlign w:val="center"/>
          </w:tcPr>
          <w:p w14:paraId="7CB23664" w14:textId="77777777" w:rsidR="00261A33" w:rsidRPr="00706F6F" w:rsidRDefault="00261A33" w:rsidP="00E9074C">
            <w:pPr>
              <w:spacing w:before="40" w:after="40"/>
              <w:jc w:val="center"/>
              <w:rPr>
                <w:sz w:val="20"/>
                <w:szCs w:val="20"/>
              </w:rPr>
            </w:pPr>
            <w:r w:rsidRPr="00706F6F">
              <w:rPr>
                <w:sz w:val="20"/>
                <w:szCs w:val="20"/>
              </w:rPr>
              <w:t xml:space="preserve">No information </w:t>
            </w:r>
          </w:p>
        </w:tc>
        <w:tc>
          <w:tcPr>
            <w:tcW w:w="2765" w:type="dxa"/>
            <w:vAlign w:val="center"/>
          </w:tcPr>
          <w:p w14:paraId="5BDD88FD" w14:textId="77777777" w:rsidR="00261A33" w:rsidRPr="00706F6F" w:rsidRDefault="00261A33" w:rsidP="00E9074C">
            <w:pPr>
              <w:spacing w:before="40" w:after="40"/>
              <w:jc w:val="center"/>
              <w:rPr>
                <w:sz w:val="20"/>
                <w:szCs w:val="20"/>
              </w:rPr>
            </w:pPr>
            <w:r w:rsidRPr="00706F6F">
              <w:rPr>
                <w:sz w:val="20"/>
                <w:szCs w:val="20"/>
              </w:rPr>
              <w:t xml:space="preserve">No information </w:t>
            </w:r>
          </w:p>
        </w:tc>
      </w:tr>
      <w:tr w:rsidR="00261A33" w14:paraId="259198D2" w14:textId="77777777" w:rsidTr="00E9074C">
        <w:trPr>
          <w:trHeight w:val="707"/>
        </w:trPr>
        <w:tc>
          <w:tcPr>
            <w:tcW w:w="2766" w:type="dxa"/>
            <w:tcMar>
              <w:top w:w="0" w:type="dxa"/>
              <w:left w:w="108" w:type="dxa"/>
              <w:bottom w:w="0" w:type="dxa"/>
              <w:right w:w="108" w:type="dxa"/>
            </w:tcMar>
            <w:vAlign w:val="center"/>
          </w:tcPr>
          <w:p w14:paraId="2B3D7DED" w14:textId="77777777" w:rsidR="00261A33" w:rsidRPr="00706F6F" w:rsidRDefault="00261A33" w:rsidP="00E9074C">
            <w:pPr>
              <w:spacing w:before="40" w:after="40"/>
              <w:jc w:val="center"/>
              <w:rPr>
                <w:sz w:val="20"/>
                <w:szCs w:val="20"/>
              </w:rPr>
            </w:pPr>
          </w:p>
        </w:tc>
        <w:tc>
          <w:tcPr>
            <w:tcW w:w="2766" w:type="dxa"/>
            <w:vAlign w:val="center"/>
          </w:tcPr>
          <w:p w14:paraId="7114A8F6" w14:textId="77777777" w:rsidR="00261A33" w:rsidRPr="00706F6F" w:rsidRDefault="00261A33" w:rsidP="00E9074C">
            <w:pPr>
              <w:spacing w:before="40" w:after="40"/>
              <w:jc w:val="center"/>
              <w:rPr>
                <w:sz w:val="20"/>
                <w:szCs w:val="20"/>
              </w:rPr>
            </w:pPr>
            <w:r w:rsidRPr="00706F6F">
              <w:rPr>
                <w:sz w:val="20"/>
                <w:szCs w:val="20"/>
              </w:rPr>
              <w:t>Peptic ulcer disease</w:t>
            </w:r>
          </w:p>
        </w:tc>
        <w:tc>
          <w:tcPr>
            <w:tcW w:w="2765" w:type="dxa"/>
            <w:vAlign w:val="center"/>
          </w:tcPr>
          <w:p w14:paraId="40A2EA97" w14:textId="77777777" w:rsidR="00261A33" w:rsidRPr="00706F6F" w:rsidRDefault="00261A33" w:rsidP="00E9074C">
            <w:pPr>
              <w:spacing w:before="40" w:after="40"/>
              <w:jc w:val="center"/>
              <w:rPr>
                <w:sz w:val="20"/>
                <w:szCs w:val="20"/>
              </w:rPr>
            </w:pPr>
            <w:r w:rsidRPr="00706F6F">
              <w:rPr>
                <w:sz w:val="20"/>
                <w:szCs w:val="20"/>
              </w:rPr>
              <w:t>Yes</w:t>
            </w:r>
          </w:p>
        </w:tc>
        <w:tc>
          <w:tcPr>
            <w:tcW w:w="2765" w:type="dxa"/>
            <w:vAlign w:val="center"/>
          </w:tcPr>
          <w:p w14:paraId="450E7B32" w14:textId="77777777" w:rsidR="00261A33" w:rsidRPr="00706F6F" w:rsidRDefault="00261A33" w:rsidP="00E9074C">
            <w:pPr>
              <w:spacing w:before="40" w:after="40"/>
              <w:jc w:val="center"/>
              <w:rPr>
                <w:sz w:val="20"/>
                <w:szCs w:val="20"/>
              </w:rPr>
            </w:pPr>
            <w:r w:rsidRPr="00706F6F">
              <w:rPr>
                <w:sz w:val="20"/>
                <w:szCs w:val="20"/>
              </w:rPr>
              <w:t>Yes</w:t>
            </w:r>
          </w:p>
        </w:tc>
        <w:tc>
          <w:tcPr>
            <w:tcW w:w="2765" w:type="dxa"/>
            <w:vAlign w:val="center"/>
          </w:tcPr>
          <w:p w14:paraId="57990CEC" w14:textId="77777777" w:rsidR="00261A33" w:rsidRPr="00706F6F" w:rsidRDefault="00261A33" w:rsidP="00E9074C">
            <w:pPr>
              <w:spacing w:before="40" w:after="40"/>
              <w:jc w:val="center"/>
              <w:rPr>
                <w:sz w:val="20"/>
                <w:szCs w:val="20"/>
              </w:rPr>
            </w:pPr>
            <w:proofErr w:type="spellStart"/>
            <w:r w:rsidRPr="00706F6F">
              <w:rPr>
                <w:sz w:val="20"/>
                <w:szCs w:val="20"/>
              </w:rPr>
              <w:t>Favour</w:t>
            </w:r>
            <w:proofErr w:type="spellEnd"/>
            <w:r w:rsidRPr="00706F6F">
              <w:rPr>
                <w:sz w:val="20"/>
                <w:szCs w:val="20"/>
              </w:rPr>
              <w:t xml:space="preserve"> comparator</w:t>
            </w:r>
          </w:p>
        </w:tc>
      </w:tr>
      <w:tr w:rsidR="00261A33" w14:paraId="728A4031" w14:textId="77777777" w:rsidTr="00E9074C">
        <w:trPr>
          <w:trHeight w:val="707"/>
        </w:trPr>
        <w:tc>
          <w:tcPr>
            <w:tcW w:w="2766" w:type="dxa"/>
            <w:tcMar>
              <w:top w:w="0" w:type="dxa"/>
              <w:left w:w="108" w:type="dxa"/>
              <w:bottom w:w="0" w:type="dxa"/>
              <w:right w:w="108" w:type="dxa"/>
            </w:tcMar>
            <w:vAlign w:val="center"/>
          </w:tcPr>
          <w:p w14:paraId="5DA07705" w14:textId="77777777" w:rsidR="00261A33" w:rsidRPr="00706F6F" w:rsidRDefault="00261A33" w:rsidP="00E9074C">
            <w:pPr>
              <w:spacing w:before="40" w:after="40"/>
              <w:jc w:val="center"/>
              <w:rPr>
                <w:sz w:val="20"/>
                <w:szCs w:val="20"/>
              </w:rPr>
            </w:pPr>
          </w:p>
        </w:tc>
        <w:tc>
          <w:tcPr>
            <w:tcW w:w="2766" w:type="dxa"/>
            <w:vAlign w:val="center"/>
          </w:tcPr>
          <w:p w14:paraId="7002E6A3" w14:textId="77777777" w:rsidR="00261A33" w:rsidRPr="00706F6F" w:rsidRDefault="00261A33" w:rsidP="00E9074C">
            <w:pPr>
              <w:spacing w:before="40" w:after="40"/>
              <w:jc w:val="center"/>
              <w:rPr>
                <w:sz w:val="20"/>
                <w:szCs w:val="20"/>
              </w:rPr>
            </w:pPr>
            <w:r w:rsidRPr="00706F6F">
              <w:rPr>
                <w:sz w:val="20"/>
                <w:szCs w:val="20"/>
              </w:rPr>
              <w:t>Gastroesophageal reflux</w:t>
            </w:r>
          </w:p>
        </w:tc>
        <w:tc>
          <w:tcPr>
            <w:tcW w:w="2765" w:type="dxa"/>
            <w:vAlign w:val="center"/>
          </w:tcPr>
          <w:p w14:paraId="3A56E3AA" w14:textId="77777777" w:rsidR="00261A33" w:rsidRPr="00706F6F" w:rsidRDefault="00261A33" w:rsidP="00E9074C">
            <w:pPr>
              <w:spacing w:before="40" w:after="40"/>
              <w:jc w:val="center"/>
              <w:rPr>
                <w:sz w:val="20"/>
                <w:szCs w:val="20"/>
              </w:rPr>
            </w:pPr>
            <w:r w:rsidRPr="00706F6F">
              <w:rPr>
                <w:sz w:val="20"/>
                <w:szCs w:val="20"/>
              </w:rPr>
              <w:t>Yes</w:t>
            </w:r>
          </w:p>
        </w:tc>
        <w:tc>
          <w:tcPr>
            <w:tcW w:w="2765" w:type="dxa"/>
            <w:vAlign w:val="center"/>
          </w:tcPr>
          <w:p w14:paraId="3268D2B1" w14:textId="77777777" w:rsidR="00261A33" w:rsidRPr="00706F6F" w:rsidRDefault="00261A33" w:rsidP="00E9074C">
            <w:pPr>
              <w:spacing w:before="40" w:after="40"/>
              <w:jc w:val="center"/>
              <w:rPr>
                <w:sz w:val="20"/>
                <w:szCs w:val="20"/>
              </w:rPr>
            </w:pPr>
            <w:r w:rsidRPr="00706F6F">
              <w:rPr>
                <w:sz w:val="20"/>
                <w:szCs w:val="20"/>
              </w:rPr>
              <w:t>Yes</w:t>
            </w:r>
          </w:p>
        </w:tc>
        <w:tc>
          <w:tcPr>
            <w:tcW w:w="2765" w:type="dxa"/>
            <w:vAlign w:val="center"/>
          </w:tcPr>
          <w:p w14:paraId="7A679349" w14:textId="77777777" w:rsidR="00261A33" w:rsidRPr="00706F6F" w:rsidRDefault="00261A33" w:rsidP="00E9074C">
            <w:pPr>
              <w:spacing w:before="40" w:after="40"/>
              <w:jc w:val="center"/>
              <w:rPr>
                <w:sz w:val="20"/>
                <w:szCs w:val="20"/>
              </w:rPr>
            </w:pPr>
            <w:proofErr w:type="spellStart"/>
            <w:r w:rsidRPr="00706F6F">
              <w:rPr>
                <w:sz w:val="20"/>
                <w:szCs w:val="20"/>
              </w:rPr>
              <w:t>Favour</w:t>
            </w:r>
            <w:proofErr w:type="spellEnd"/>
            <w:r w:rsidRPr="00706F6F">
              <w:rPr>
                <w:sz w:val="20"/>
                <w:szCs w:val="20"/>
              </w:rPr>
              <w:t xml:space="preserve"> comparator</w:t>
            </w:r>
          </w:p>
        </w:tc>
      </w:tr>
      <w:tr w:rsidR="00261A33" w14:paraId="194C5317" w14:textId="77777777" w:rsidTr="00E9074C">
        <w:trPr>
          <w:trHeight w:val="707"/>
        </w:trPr>
        <w:tc>
          <w:tcPr>
            <w:tcW w:w="2766" w:type="dxa"/>
            <w:tcMar>
              <w:top w:w="0" w:type="dxa"/>
              <w:left w:w="108" w:type="dxa"/>
              <w:bottom w:w="0" w:type="dxa"/>
              <w:right w:w="108" w:type="dxa"/>
            </w:tcMar>
            <w:vAlign w:val="center"/>
          </w:tcPr>
          <w:p w14:paraId="3CCD8E90" w14:textId="77777777" w:rsidR="00261A33" w:rsidRPr="00706F6F" w:rsidRDefault="00261A33" w:rsidP="00E9074C">
            <w:pPr>
              <w:spacing w:before="40" w:after="40"/>
              <w:jc w:val="center"/>
              <w:rPr>
                <w:sz w:val="20"/>
                <w:szCs w:val="20"/>
              </w:rPr>
            </w:pPr>
          </w:p>
        </w:tc>
        <w:tc>
          <w:tcPr>
            <w:tcW w:w="2766" w:type="dxa"/>
            <w:vAlign w:val="center"/>
          </w:tcPr>
          <w:p w14:paraId="34E30068" w14:textId="77777777" w:rsidR="00261A33" w:rsidRPr="00706F6F" w:rsidRDefault="00261A33" w:rsidP="00E9074C">
            <w:pPr>
              <w:spacing w:before="40" w:after="40"/>
              <w:jc w:val="center"/>
              <w:rPr>
                <w:sz w:val="20"/>
                <w:szCs w:val="20"/>
              </w:rPr>
            </w:pPr>
            <w:r w:rsidRPr="00706F6F">
              <w:rPr>
                <w:sz w:val="20"/>
                <w:szCs w:val="20"/>
              </w:rPr>
              <w:t>Coronary artery disease</w:t>
            </w:r>
          </w:p>
        </w:tc>
        <w:tc>
          <w:tcPr>
            <w:tcW w:w="2765" w:type="dxa"/>
            <w:vAlign w:val="center"/>
          </w:tcPr>
          <w:p w14:paraId="0393644F" w14:textId="77777777" w:rsidR="00261A33" w:rsidRPr="00706F6F" w:rsidRDefault="00261A33" w:rsidP="00E9074C">
            <w:pPr>
              <w:spacing w:before="40" w:after="40"/>
              <w:jc w:val="center"/>
              <w:rPr>
                <w:sz w:val="20"/>
                <w:szCs w:val="20"/>
              </w:rPr>
            </w:pPr>
            <w:r w:rsidRPr="00706F6F">
              <w:rPr>
                <w:sz w:val="20"/>
                <w:szCs w:val="20"/>
              </w:rPr>
              <w:t>Yes</w:t>
            </w:r>
          </w:p>
        </w:tc>
        <w:tc>
          <w:tcPr>
            <w:tcW w:w="2765" w:type="dxa"/>
            <w:vAlign w:val="center"/>
          </w:tcPr>
          <w:p w14:paraId="487BEBF6" w14:textId="77777777" w:rsidR="00261A33" w:rsidRPr="00706F6F" w:rsidRDefault="00261A33" w:rsidP="00E9074C">
            <w:pPr>
              <w:spacing w:before="40" w:after="40"/>
              <w:jc w:val="center"/>
              <w:rPr>
                <w:sz w:val="20"/>
                <w:szCs w:val="20"/>
              </w:rPr>
            </w:pPr>
            <w:r w:rsidRPr="00706F6F">
              <w:rPr>
                <w:sz w:val="20"/>
                <w:szCs w:val="20"/>
              </w:rPr>
              <w:t>Yes</w:t>
            </w:r>
          </w:p>
        </w:tc>
        <w:tc>
          <w:tcPr>
            <w:tcW w:w="2765" w:type="dxa"/>
            <w:vAlign w:val="center"/>
          </w:tcPr>
          <w:p w14:paraId="55181E39" w14:textId="77777777" w:rsidR="00261A33" w:rsidRPr="00706F6F" w:rsidRDefault="00261A33" w:rsidP="00E9074C">
            <w:pPr>
              <w:spacing w:before="40" w:after="40"/>
              <w:jc w:val="center"/>
              <w:rPr>
                <w:sz w:val="20"/>
                <w:szCs w:val="20"/>
              </w:rPr>
            </w:pPr>
            <w:proofErr w:type="spellStart"/>
            <w:r w:rsidRPr="00706F6F">
              <w:rPr>
                <w:sz w:val="20"/>
                <w:szCs w:val="20"/>
              </w:rPr>
              <w:t>Favour</w:t>
            </w:r>
            <w:proofErr w:type="spellEnd"/>
            <w:r w:rsidRPr="00706F6F">
              <w:rPr>
                <w:sz w:val="20"/>
                <w:szCs w:val="20"/>
              </w:rPr>
              <w:t xml:space="preserve"> comparator</w:t>
            </w:r>
          </w:p>
        </w:tc>
      </w:tr>
    </w:tbl>
    <w:p w14:paraId="201C5FCA" w14:textId="77777777" w:rsidR="00261A33" w:rsidRDefault="00261A33" w:rsidP="00261A33">
      <w:pPr>
        <w:rPr>
          <w:sz w:val="10"/>
          <w:szCs w:val="10"/>
        </w:rPr>
      </w:pPr>
    </w:p>
    <w:p w14:paraId="7B939854" w14:textId="77777777" w:rsidR="00261A33" w:rsidRDefault="00261A33" w:rsidP="00261A33">
      <w:pPr>
        <w:rPr>
          <w:sz w:val="10"/>
          <w:szCs w:val="10"/>
        </w:rPr>
      </w:pPr>
    </w:p>
    <w:p w14:paraId="6847C773" w14:textId="77777777" w:rsidR="00261A33" w:rsidRDefault="00261A33" w:rsidP="00261A33">
      <w:pPr>
        <w:rPr>
          <w:sz w:val="10"/>
          <w:szCs w:val="10"/>
        </w:rPr>
      </w:pPr>
    </w:p>
    <w:p w14:paraId="24BB6736" w14:textId="77777777" w:rsidR="00261A33" w:rsidRDefault="00261A33" w:rsidP="00261A33">
      <w:pPr>
        <w:rPr>
          <w:sz w:val="10"/>
          <w:szCs w:val="10"/>
        </w:rPr>
      </w:pPr>
    </w:p>
    <w:p w14:paraId="447353B1" w14:textId="77777777" w:rsidR="00261A33" w:rsidRDefault="00261A33" w:rsidP="00261A33">
      <w:pPr>
        <w:rPr>
          <w:sz w:val="10"/>
          <w:szCs w:val="10"/>
        </w:rPr>
      </w:pPr>
    </w:p>
    <w:p w14:paraId="175E754F" w14:textId="77777777" w:rsidR="00261A33" w:rsidRDefault="00261A33" w:rsidP="00261A33">
      <w:pPr>
        <w:rPr>
          <w:sz w:val="10"/>
          <w:szCs w:val="10"/>
        </w:rPr>
      </w:pPr>
    </w:p>
    <w:p w14:paraId="1DC72088" w14:textId="77777777" w:rsidR="00261A33" w:rsidRDefault="00261A33" w:rsidP="00261A33">
      <w:pPr>
        <w:rPr>
          <w:sz w:val="10"/>
          <w:szCs w:val="10"/>
        </w:rPr>
      </w:pPr>
    </w:p>
    <w:p w14:paraId="7B37CA29" w14:textId="77777777" w:rsidR="00261A33" w:rsidRDefault="00261A33" w:rsidP="00261A33">
      <w:pPr>
        <w:rPr>
          <w:sz w:val="10"/>
          <w:szCs w:val="10"/>
        </w:rPr>
      </w:pPr>
    </w:p>
    <w:p w14:paraId="26536F0C" w14:textId="77777777" w:rsidR="00261A33" w:rsidRDefault="00261A33" w:rsidP="00261A33">
      <w:pPr>
        <w:rPr>
          <w:sz w:val="10"/>
          <w:szCs w:val="10"/>
        </w:rPr>
      </w:pPr>
    </w:p>
    <w:p w14:paraId="69D7E56A" w14:textId="77777777" w:rsidR="00261A33" w:rsidRDefault="00261A33" w:rsidP="00261A33">
      <w:pPr>
        <w:rPr>
          <w:sz w:val="10"/>
          <w:szCs w:val="10"/>
        </w:rPr>
      </w:pPr>
    </w:p>
    <w:p w14:paraId="1A890D58" w14:textId="77777777" w:rsidR="00261A33" w:rsidRDefault="00261A33" w:rsidP="00261A33">
      <w:pPr>
        <w:rPr>
          <w:sz w:val="10"/>
          <w:szCs w:val="10"/>
        </w:rPr>
      </w:pPr>
    </w:p>
    <w:p w14:paraId="16D1A9C9" w14:textId="77777777" w:rsidR="00261A33" w:rsidRDefault="00261A33" w:rsidP="00261A33">
      <w:pPr>
        <w:rPr>
          <w:sz w:val="10"/>
          <w:szCs w:val="10"/>
        </w:rPr>
      </w:pPr>
    </w:p>
    <w:p w14:paraId="046B3C12" w14:textId="77777777" w:rsidR="00261A33" w:rsidRDefault="00261A33" w:rsidP="00261A33">
      <w:pPr>
        <w:rPr>
          <w:sz w:val="10"/>
          <w:szCs w:val="10"/>
        </w:rPr>
      </w:pPr>
    </w:p>
    <w:tbl>
      <w:tblPr>
        <w:tblW w:w="13827" w:type="dxa"/>
        <w:tblInd w:w="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000" w:firstRow="0" w:lastRow="0" w:firstColumn="0" w:lastColumn="0" w:noHBand="0" w:noVBand="0"/>
      </w:tblPr>
      <w:tblGrid>
        <w:gridCol w:w="2766"/>
        <w:gridCol w:w="2766"/>
        <w:gridCol w:w="2765"/>
        <w:gridCol w:w="2765"/>
        <w:gridCol w:w="2765"/>
      </w:tblGrid>
      <w:tr w:rsidR="00261A33" w14:paraId="1F841DEC" w14:textId="77777777" w:rsidTr="00E9074C">
        <w:trPr>
          <w:trHeight w:val="79"/>
        </w:trPr>
        <w:tc>
          <w:tcPr>
            <w:tcW w:w="13827" w:type="dxa"/>
            <w:gridSpan w:val="5"/>
            <w:tcMar>
              <w:top w:w="0" w:type="dxa"/>
              <w:left w:w="108" w:type="dxa"/>
              <w:bottom w:w="0" w:type="dxa"/>
              <w:right w:w="108" w:type="dxa"/>
            </w:tcMar>
            <w:vAlign w:val="center"/>
          </w:tcPr>
          <w:p w14:paraId="20EC2CEC" w14:textId="77777777" w:rsidR="00261A33" w:rsidRPr="00706F6F" w:rsidRDefault="00261A33" w:rsidP="00E9074C">
            <w:pPr>
              <w:spacing w:before="40" w:after="40"/>
              <w:rPr>
                <w:b/>
              </w:rPr>
            </w:pPr>
            <w:r w:rsidRPr="00706F6F">
              <w:rPr>
                <w:b/>
              </w:rPr>
              <w:lastRenderedPageBreak/>
              <w:t xml:space="preserve">(ii) </w:t>
            </w:r>
            <w:r w:rsidRPr="00706F6F">
              <w:rPr>
                <w:b/>
                <w:sz w:val="20"/>
                <w:szCs w:val="20"/>
              </w:rPr>
              <w:t xml:space="preserve">Additional confounding domains relevant to the setting of this </w:t>
            </w:r>
            <w:proofErr w:type="gramStart"/>
            <w:r w:rsidRPr="00706F6F">
              <w:rPr>
                <w:b/>
                <w:sz w:val="20"/>
                <w:szCs w:val="20"/>
              </w:rPr>
              <w:t>particular study</w:t>
            </w:r>
            <w:proofErr w:type="gramEnd"/>
            <w:r w:rsidRPr="00706F6F">
              <w:rPr>
                <w:b/>
                <w:sz w:val="20"/>
                <w:szCs w:val="20"/>
              </w:rPr>
              <w:t>, or which the study authors identified as important</w:t>
            </w:r>
          </w:p>
        </w:tc>
      </w:tr>
      <w:tr w:rsidR="00261A33" w14:paraId="269594F7" w14:textId="77777777" w:rsidTr="00E9074C">
        <w:trPr>
          <w:trHeight w:val="340"/>
        </w:trPr>
        <w:tc>
          <w:tcPr>
            <w:tcW w:w="2766" w:type="dxa"/>
            <w:tcMar>
              <w:top w:w="0" w:type="dxa"/>
              <w:left w:w="57" w:type="dxa"/>
              <w:bottom w:w="0" w:type="dxa"/>
              <w:right w:w="57" w:type="dxa"/>
            </w:tcMar>
          </w:tcPr>
          <w:p w14:paraId="2A7CA573" w14:textId="77777777" w:rsidR="00261A33" w:rsidRPr="00706F6F" w:rsidRDefault="00261A33" w:rsidP="00E9074C">
            <w:pPr>
              <w:spacing w:before="40" w:after="40"/>
              <w:rPr>
                <w:sz w:val="20"/>
                <w:szCs w:val="20"/>
              </w:rPr>
            </w:pPr>
            <w:r w:rsidRPr="00706F6F">
              <w:rPr>
                <w:sz w:val="20"/>
                <w:szCs w:val="20"/>
              </w:rPr>
              <w:t>Confounding domain</w:t>
            </w:r>
          </w:p>
        </w:tc>
        <w:tc>
          <w:tcPr>
            <w:tcW w:w="2766" w:type="dxa"/>
            <w:tcMar>
              <w:left w:w="57" w:type="dxa"/>
              <w:right w:w="57" w:type="dxa"/>
            </w:tcMar>
          </w:tcPr>
          <w:p w14:paraId="0AE407E5" w14:textId="77777777" w:rsidR="00261A33" w:rsidRPr="00706F6F" w:rsidRDefault="00261A33" w:rsidP="00E9074C">
            <w:pPr>
              <w:spacing w:before="40" w:after="40"/>
              <w:rPr>
                <w:sz w:val="20"/>
                <w:szCs w:val="20"/>
              </w:rPr>
            </w:pPr>
            <w:r w:rsidRPr="00706F6F">
              <w:rPr>
                <w:sz w:val="20"/>
                <w:szCs w:val="20"/>
              </w:rPr>
              <w:t xml:space="preserve">Measured variable(s) </w:t>
            </w:r>
          </w:p>
        </w:tc>
        <w:tc>
          <w:tcPr>
            <w:tcW w:w="2765" w:type="dxa"/>
            <w:tcMar>
              <w:left w:w="57" w:type="dxa"/>
              <w:right w:w="57" w:type="dxa"/>
            </w:tcMar>
          </w:tcPr>
          <w:p w14:paraId="690F8ADF" w14:textId="77777777" w:rsidR="00261A33" w:rsidRPr="00706F6F" w:rsidRDefault="00261A33" w:rsidP="00E9074C">
            <w:pPr>
              <w:spacing w:before="40" w:after="40"/>
              <w:rPr>
                <w:sz w:val="20"/>
                <w:szCs w:val="20"/>
              </w:rPr>
            </w:pPr>
            <w:r w:rsidRPr="00706F6F">
              <w:rPr>
                <w:sz w:val="20"/>
                <w:szCs w:val="20"/>
              </w:rPr>
              <w:t xml:space="preserve">Is there evidence that controlling for this variable was </w:t>
            </w:r>
            <w:proofErr w:type="gramStart"/>
            <w:r w:rsidRPr="00706F6F">
              <w:rPr>
                <w:sz w:val="20"/>
                <w:szCs w:val="20"/>
              </w:rPr>
              <w:t>unnecessary?*</w:t>
            </w:r>
            <w:proofErr w:type="gramEnd"/>
          </w:p>
        </w:tc>
        <w:tc>
          <w:tcPr>
            <w:tcW w:w="2765" w:type="dxa"/>
            <w:tcMar>
              <w:left w:w="57" w:type="dxa"/>
              <w:right w:w="57" w:type="dxa"/>
            </w:tcMar>
          </w:tcPr>
          <w:p w14:paraId="144F6D13" w14:textId="77777777" w:rsidR="00261A33" w:rsidRPr="00706F6F" w:rsidRDefault="00261A33" w:rsidP="00E9074C">
            <w:pPr>
              <w:spacing w:before="40" w:after="40"/>
              <w:rPr>
                <w:sz w:val="20"/>
                <w:szCs w:val="20"/>
              </w:rPr>
            </w:pPr>
            <w:r w:rsidRPr="00706F6F">
              <w:rPr>
                <w:sz w:val="20"/>
                <w:szCs w:val="20"/>
              </w:rPr>
              <w:t>Is the confounding domain measured validly and reliably by this variable (or these variables)?</w:t>
            </w:r>
          </w:p>
        </w:tc>
        <w:tc>
          <w:tcPr>
            <w:tcW w:w="2765" w:type="dxa"/>
          </w:tcPr>
          <w:p w14:paraId="46182022" w14:textId="77777777" w:rsidR="00261A33" w:rsidRPr="00706F6F" w:rsidRDefault="00261A33" w:rsidP="00E9074C">
            <w:pPr>
              <w:spacing w:before="40" w:after="40"/>
              <w:rPr>
                <w:sz w:val="20"/>
                <w:szCs w:val="20"/>
              </w:rPr>
            </w:pPr>
            <w:r w:rsidRPr="00706F6F">
              <w:rPr>
                <w:sz w:val="20"/>
                <w:szCs w:val="20"/>
              </w:rPr>
              <w:t xml:space="preserve">OPTIONAL: Is failure to adjust for this variable (alone) expected to </w:t>
            </w:r>
            <w:proofErr w:type="spellStart"/>
            <w:r w:rsidRPr="00706F6F">
              <w:rPr>
                <w:sz w:val="20"/>
                <w:szCs w:val="20"/>
              </w:rPr>
              <w:t>favour</w:t>
            </w:r>
            <w:proofErr w:type="spellEnd"/>
            <w:r w:rsidRPr="00706F6F">
              <w:rPr>
                <w:sz w:val="20"/>
                <w:szCs w:val="20"/>
              </w:rPr>
              <w:t xml:space="preserve"> the experimental intervention or the comparator?</w:t>
            </w:r>
          </w:p>
        </w:tc>
      </w:tr>
      <w:tr w:rsidR="00261A33" w14:paraId="40AAE4BF" w14:textId="77777777" w:rsidTr="00E9074C">
        <w:trPr>
          <w:trHeight w:val="829"/>
        </w:trPr>
        <w:tc>
          <w:tcPr>
            <w:tcW w:w="2766" w:type="dxa"/>
            <w:tcMar>
              <w:top w:w="0" w:type="dxa"/>
              <w:left w:w="108" w:type="dxa"/>
              <w:bottom w:w="0" w:type="dxa"/>
              <w:right w:w="108" w:type="dxa"/>
            </w:tcMar>
            <w:vAlign w:val="center"/>
          </w:tcPr>
          <w:p w14:paraId="53808EB0" w14:textId="77777777" w:rsidR="00261A33" w:rsidRPr="00706F6F" w:rsidRDefault="00261A33" w:rsidP="00E9074C">
            <w:pPr>
              <w:spacing w:before="40" w:after="40"/>
              <w:jc w:val="center"/>
              <w:rPr>
                <w:sz w:val="20"/>
                <w:szCs w:val="20"/>
              </w:rPr>
            </w:pPr>
            <w:r w:rsidRPr="00706F6F">
              <w:rPr>
                <w:sz w:val="20"/>
                <w:szCs w:val="20"/>
              </w:rPr>
              <w:t>Baseline confounding</w:t>
            </w:r>
          </w:p>
        </w:tc>
        <w:tc>
          <w:tcPr>
            <w:tcW w:w="2766" w:type="dxa"/>
            <w:vAlign w:val="center"/>
          </w:tcPr>
          <w:p w14:paraId="05EED04E" w14:textId="77777777" w:rsidR="00261A33" w:rsidRPr="00706F6F" w:rsidRDefault="00261A33" w:rsidP="00E9074C">
            <w:pPr>
              <w:spacing w:before="40" w:after="40"/>
              <w:jc w:val="center"/>
              <w:rPr>
                <w:sz w:val="20"/>
                <w:szCs w:val="20"/>
              </w:rPr>
            </w:pPr>
            <w:r w:rsidRPr="00706F6F">
              <w:rPr>
                <w:sz w:val="20"/>
                <w:szCs w:val="20"/>
              </w:rPr>
              <w:t>First line treatment</w:t>
            </w:r>
          </w:p>
        </w:tc>
        <w:tc>
          <w:tcPr>
            <w:tcW w:w="2765" w:type="dxa"/>
            <w:vAlign w:val="center"/>
          </w:tcPr>
          <w:p w14:paraId="35B9F60F" w14:textId="77777777" w:rsidR="00261A33" w:rsidRPr="00706F6F" w:rsidRDefault="00261A33" w:rsidP="00E9074C">
            <w:pPr>
              <w:spacing w:before="40" w:after="40"/>
              <w:jc w:val="center"/>
              <w:rPr>
                <w:sz w:val="20"/>
                <w:szCs w:val="20"/>
              </w:rPr>
            </w:pPr>
            <w:r w:rsidRPr="00706F6F">
              <w:rPr>
                <w:sz w:val="20"/>
                <w:szCs w:val="20"/>
              </w:rPr>
              <w:t>No</w:t>
            </w:r>
          </w:p>
        </w:tc>
        <w:tc>
          <w:tcPr>
            <w:tcW w:w="2765" w:type="dxa"/>
            <w:vAlign w:val="center"/>
          </w:tcPr>
          <w:p w14:paraId="3A21805B" w14:textId="77777777" w:rsidR="00261A33" w:rsidRPr="00706F6F" w:rsidRDefault="00261A33" w:rsidP="00E9074C">
            <w:pPr>
              <w:spacing w:before="40" w:after="40"/>
              <w:jc w:val="center"/>
              <w:rPr>
                <w:sz w:val="20"/>
                <w:szCs w:val="20"/>
              </w:rPr>
            </w:pPr>
            <w:r w:rsidRPr="00706F6F">
              <w:rPr>
                <w:sz w:val="20"/>
                <w:szCs w:val="20"/>
              </w:rPr>
              <w:t xml:space="preserve">Yes </w:t>
            </w:r>
          </w:p>
        </w:tc>
        <w:tc>
          <w:tcPr>
            <w:tcW w:w="2765" w:type="dxa"/>
            <w:vAlign w:val="center"/>
          </w:tcPr>
          <w:p w14:paraId="3245F3E8" w14:textId="77777777" w:rsidR="00261A33" w:rsidRPr="00706F6F" w:rsidRDefault="00261A33" w:rsidP="00E9074C">
            <w:pPr>
              <w:spacing w:before="40" w:after="40"/>
              <w:jc w:val="center"/>
              <w:rPr>
                <w:sz w:val="20"/>
                <w:szCs w:val="20"/>
              </w:rPr>
            </w:pPr>
            <w:r w:rsidRPr="00706F6F">
              <w:rPr>
                <w:sz w:val="20"/>
                <w:szCs w:val="20"/>
              </w:rPr>
              <w:t>No information</w:t>
            </w:r>
          </w:p>
        </w:tc>
      </w:tr>
    </w:tbl>
    <w:p w14:paraId="77164894" w14:textId="77777777" w:rsidR="00261A33" w:rsidRDefault="00261A33" w:rsidP="00261A33">
      <w:pPr>
        <w:tabs>
          <w:tab w:val="left" w:pos="960"/>
        </w:tabs>
        <w:spacing w:before="80"/>
      </w:pPr>
      <w:bookmarkStart w:id="13" w:name="_heading=h.17dp8vu" w:colFirst="0" w:colLast="0"/>
      <w:bookmarkEnd w:id="13"/>
      <w:r>
        <w:rPr>
          <w:sz w:val="16"/>
          <w:szCs w:val="16"/>
        </w:rPr>
        <w:t>* In the context of a particular study, variables can be demonstrated not to be confounders and so not included in the analysis: (a) if they are not predictive of the outcome; (b) if they are not predictive of intervention; or (c) because adjustment makes no or minimal difference to the estimated effect of the primary parameter. Note that “no statistically significant association” is not the same as “not predictive”.</w:t>
      </w:r>
    </w:p>
    <w:p w14:paraId="2CEB43C3" w14:textId="77777777" w:rsidR="00261A33" w:rsidRDefault="00261A33" w:rsidP="00261A33">
      <w:pPr>
        <w:tabs>
          <w:tab w:val="left" w:pos="960"/>
        </w:tabs>
        <w:spacing w:before="80"/>
      </w:pPr>
    </w:p>
    <w:p w14:paraId="58935C31" w14:textId="77777777" w:rsidR="00261A33" w:rsidRDefault="00261A33" w:rsidP="00261A33">
      <w:pPr>
        <w:pStyle w:val="2"/>
        <w:rPr>
          <w:sz w:val="24"/>
          <w:szCs w:val="24"/>
        </w:rPr>
      </w:pPr>
      <w:r>
        <w:rPr>
          <w:sz w:val="24"/>
          <w:szCs w:val="24"/>
        </w:rPr>
        <w:t>Preliminary consideration of co-interventions</w:t>
      </w:r>
    </w:p>
    <w:p w14:paraId="2844A12A" w14:textId="77777777" w:rsidR="00261A33" w:rsidRDefault="00261A33" w:rsidP="00261A33">
      <w:pPr>
        <w:spacing w:before="60"/>
      </w:pPr>
      <w:r>
        <w:rPr>
          <w:sz w:val="20"/>
          <w:szCs w:val="20"/>
        </w:rPr>
        <w:t>Complete a row for each important co-intervention (</w:t>
      </w:r>
      <w:proofErr w:type="spellStart"/>
      <w:r>
        <w:rPr>
          <w:sz w:val="20"/>
          <w:szCs w:val="20"/>
        </w:rPr>
        <w:t>i</w:t>
      </w:r>
      <w:proofErr w:type="spellEnd"/>
      <w:r>
        <w:rPr>
          <w:sz w:val="20"/>
          <w:szCs w:val="20"/>
        </w:rPr>
        <w:t xml:space="preserve">) listed in the review protocol; and (ii) relevant to the setting of this </w:t>
      </w:r>
      <w:proofErr w:type="gramStart"/>
      <w:r>
        <w:rPr>
          <w:sz w:val="20"/>
          <w:szCs w:val="20"/>
        </w:rPr>
        <w:t>particular study</w:t>
      </w:r>
      <w:proofErr w:type="gramEnd"/>
      <w:r>
        <w:rPr>
          <w:sz w:val="20"/>
          <w:szCs w:val="20"/>
        </w:rPr>
        <w:t>, or which the study authors identified as important</w:t>
      </w:r>
      <w:r>
        <w:t>.</w:t>
      </w:r>
    </w:p>
    <w:p w14:paraId="6BE7882B" w14:textId="77777777" w:rsidR="00261A33" w:rsidRDefault="00261A33" w:rsidP="00261A33">
      <w:pPr>
        <w:pStyle w:val="4"/>
        <w:spacing w:before="0"/>
      </w:pPr>
      <w:r>
        <w:t>“Important” co-interventions are those for which, in the context of this study, adjustment is expected to lead to a clinically important change in the estimated effect of the intervention.</w:t>
      </w:r>
    </w:p>
    <w:tbl>
      <w:tblPr>
        <w:tblW w:w="139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000" w:firstRow="0" w:lastRow="0" w:firstColumn="0" w:lastColumn="0" w:noHBand="0" w:noVBand="0"/>
      </w:tblPr>
      <w:tblGrid>
        <w:gridCol w:w="4817"/>
        <w:gridCol w:w="4820"/>
        <w:gridCol w:w="4285"/>
      </w:tblGrid>
      <w:tr w:rsidR="00261A33" w14:paraId="73DB2955" w14:textId="77777777" w:rsidTr="00E9074C">
        <w:trPr>
          <w:cantSplit/>
        </w:trPr>
        <w:tc>
          <w:tcPr>
            <w:tcW w:w="13922" w:type="dxa"/>
            <w:gridSpan w:val="3"/>
            <w:tcMar>
              <w:top w:w="0" w:type="dxa"/>
              <w:left w:w="57" w:type="dxa"/>
              <w:bottom w:w="0" w:type="dxa"/>
              <w:right w:w="57" w:type="dxa"/>
            </w:tcMar>
            <w:vAlign w:val="center"/>
          </w:tcPr>
          <w:p w14:paraId="2C5FD781" w14:textId="77777777" w:rsidR="00261A33" w:rsidRPr="00706F6F" w:rsidRDefault="00261A33" w:rsidP="00E9074C">
            <w:pPr>
              <w:spacing w:before="40" w:after="40"/>
              <w:rPr>
                <w:sz w:val="20"/>
                <w:szCs w:val="20"/>
              </w:rPr>
            </w:pPr>
            <w:r w:rsidRPr="00706F6F">
              <w:rPr>
                <w:b/>
                <w:sz w:val="20"/>
                <w:szCs w:val="20"/>
              </w:rPr>
              <w:t>(</w:t>
            </w:r>
            <w:proofErr w:type="spellStart"/>
            <w:r w:rsidRPr="00706F6F">
              <w:rPr>
                <w:b/>
                <w:sz w:val="20"/>
                <w:szCs w:val="20"/>
              </w:rPr>
              <w:t>i</w:t>
            </w:r>
            <w:proofErr w:type="spellEnd"/>
            <w:r w:rsidRPr="00706F6F">
              <w:rPr>
                <w:b/>
                <w:sz w:val="20"/>
                <w:szCs w:val="20"/>
              </w:rPr>
              <w:t>) Co-interventions listed in the review protocol</w:t>
            </w:r>
          </w:p>
        </w:tc>
      </w:tr>
      <w:tr w:rsidR="00261A33" w14:paraId="0EA44B08" w14:textId="77777777" w:rsidTr="00E9074C">
        <w:trPr>
          <w:cantSplit/>
        </w:trPr>
        <w:tc>
          <w:tcPr>
            <w:tcW w:w="4817" w:type="dxa"/>
            <w:tcMar>
              <w:top w:w="0" w:type="dxa"/>
              <w:left w:w="57" w:type="dxa"/>
              <w:bottom w:w="0" w:type="dxa"/>
              <w:right w:w="57" w:type="dxa"/>
            </w:tcMar>
          </w:tcPr>
          <w:p w14:paraId="39CD87EF" w14:textId="77777777" w:rsidR="00261A33" w:rsidRPr="00706F6F" w:rsidRDefault="00261A33" w:rsidP="00E9074C">
            <w:pPr>
              <w:spacing w:before="40" w:after="40"/>
              <w:rPr>
                <w:sz w:val="20"/>
                <w:szCs w:val="20"/>
              </w:rPr>
            </w:pPr>
            <w:r w:rsidRPr="00706F6F">
              <w:rPr>
                <w:sz w:val="20"/>
                <w:szCs w:val="20"/>
              </w:rPr>
              <w:t>Co-intervention</w:t>
            </w:r>
          </w:p>
        </w:tc>
        <w:tc>
          <w:tcPr>
            <w:tcW w:w="4820" w:type="dxa"/>
            <w:tcMar>
              <w:left w:w="57" w:type="dxa"/>
              <w:right w:w="57" w:type="dxa"/>
            </w:tcMar>
          </w:tcPr>
          <w:p w14:paraId="1CE49E96" w14:textId="77777777" w:rsidR="00261A33" w:rsidRPr="00706F6F" w:rsidRDefault="00261A33" w:rsidP="00E9074C">
            <w:pPr>
              <w:spacing w:before="40" w:after="40"/>
              <w:rPr>
                <w:sz w:val="20"/>
                <w:szCs w:val="20"/>
              </w:rPr>
            </w:pPr>
            <w:r w:rsidRPr="00706F6F">
              <w:rPr>
                <w:sz w:val="20"/>
                <w:szCs w:val="20"/>
              </w:rPr>
              <w:t>Is there evidence that controlling for this co-intervention was unnecessary (</w:t>
            </w:r>
            <w:proofErr w:type="gramStart"/>
            <w:r w:rsidRPr="00706F6F">
              <w:rPr>
                <w:sz w:val="20"/>
                <w:szCs w:val="20"/>
              </w:rPr>
              <w:t>e.g.</w:t>
            </w:r>
            <w:proofErr w:type="gramEnd"/>
            <w:r w:rsidRPr="00706F6F">
              <w:rPr>
                <w:sz w:val="20"/>
                <w:szCs w:val="20"/>
              </w:rPr>
              <w:t xml:space="preserve"> because it was not administered)?</w:t>
            </w:r>
          </w:p>
        </w:tc>
        <w:tc>
          <w:tcPr>
            <w:tcW w:w="4285" w:type="dxa"/>
          </w:tcPr>
          <w:p w14:paraId="09A4B444" w14:textId="77777777" w:rsidR="00261A33" w:rsidRPr="00706F6F" w:rsidRDefault="00261A33" w:rsidP="00E9074C">
            <w:pPr>
              <w:spacing w:before="40" w:after="40"/>
              <w:rPr>
                <w:sz w:val="20"/>
                <w:szCs w:val="20"/>
              </w:rPr>
            </w:pPr>
            <w:r w:rsidRPr="00706F6F">
              <w:rPr>
                <w:sz w:val="20"/>
                <w:szCs w:val="20"/>
              </w:rPr>
              <w:t xml:space="preserve">Is presence of this co-intervention likely to </w:t>
            </w:r>
            <w:proofErr w:type="spellStart"/>
            <w:r w:rsidRPr="00706F6F">
              <w:rPr>
                <w:sz w:val="20"/>
                <w:szCs w:val="20"/>
              </w:rPr>
              <w:t>favour</w:t>
            </w:r>
            <w:proofErr w:type="spellEnd"/>
            <w:r w:rsidRPr="00706F6F">
              <w:rPr>
                <w:sz w:val="20"/>
                <w:szCs w:val="20"/>
              </w:rPr>
              <w:t xml:space="preserve"> outcomes in the experimental intervention or the comparator</w:t>
            </w:r>
          </w:p>
        </w:tc>
      </w:tr>
      <w:tr w:rsidR="00261A33" w14:paraId="161DB647" w14:textId="77777777" w:rsidTr="00E9074C">
        <w:trPr>
          <w:cantSplit/>
        </w:trPr>
        <w:tc>
          <w:tcPr>
            <w:tcW w:w="4817" w:type="dxa"/>
            <w:tcMar>
              <w:top w:w="0" w:type="dxa"/>
              <w:left w:w="108" w:type="dxa"/>
              <w:bottom w:w="0" w:type="dxa"/>
              <w:right w:w="108" w:type="dxa"/>
            </w:tcMar>
            <w:vAlign w:val="center"/>
          </w:tcPr>
          <w:p w14:paraId="4FDF1978" w14:textId="77777777" w:rsidR="00261A33" w:rsidRPr="00706F6F" w:rsidRDefault="00261A33" w:rsidP="00E9074C">
            <w:pPr>
              <w:spacing w:before="40" w:after="40"/>
              <w:jc w:val="center"/>
              <w:rPr>
                <w:sz w:val="20"/>
                <w:szCs w:val="20"/>
              </w:rPr>
            </w:pPr>
            <w:r w:rsidRPr="00706F6F">
              <w:rPr>
                <w:sz w:val="20"/>
                <w:szCs w:val="20"/>
              </w:rPr>
              <w:t xml:space="preserve">Nil </w:t>
            </w:r>
          </w:p>
        </w:tc>
        <w:tc>
          <w:tcPr>
            <w:tcW w:w="4820" w:type="dxa"/>
          </w:tcPr>
          <w:p w14:paraId="3CE0E6D6" w14:textId="77777777" w:rsidR="00261A33" w:rsidRPr="00706F6F" w:rsidRDefault="00261A33" w:rsidP="00E9074C">
            <w:pPr>
              <w:spacing w:before="40" w:after="40"/>
              <w:jc w:val="center"/>
              <w:rPr>
                <w:sz w:val="20"/>
                <w:szCs w:val="20"/>
              </w:rPr>
            </w:pPr>
            <w:r w:rsidRPr="00706F6F">
              <w:rPr>
                <w:sz w:val="20"/>
                <w:szCs w:val="20"/>
              </w:rPr>
              <w:t>-</w:t>
            </w:r>
          </w:p>
        </w:tc>
        <w:tc>
          <w:tcPr>
            <w:tcW w:w="4285" w:type="dxa"/>
            <w:vAlign w:val="center"/>
          </w:tcPr>
          <w:p w14:paraId="1B047C35" w14:textId="77777777" w:rsidR="00261A33" w:rsidRPr="00706F6F" w:rsidRDefault="00261A33" w:rsidP="00E9074C">
            <w:pPr>
              <w:spacing w:before="40" w:after="40"/>
              <w:jc w:val="center"/>
              <w:rPr>
                <w:sz w:val="20"/>
                <w:szCs w:val="20"/>
              </w:rPr>
            </w:pPr>
            <w:r w:rsidRPr="00706F6F">
              <w:rPr>
                <w:sz w:val="20"/>
                <w:szCs w:val="20"/>
              </w:rPr>
              <w:t>-</w:t>
            </w:r>
          </w:p>
        </w:tc>
      </w:tr>
    </w:tbl>
    <w:p w14:paraId="0CE67E0A" w14:textId="77777777" w:rsidR="00261A33" w:rsidRDefault="00261A33" w:rsidP="00261A33">
      <w:pPr>
        <w:rPr>
          <w:sz w:val="20"/>
          <w:szCs w:val="20"/>
        </w:rPr>
      </w:pPr>
    </w:p>
    <w:tbl>
      <w:tblPr>
        <w:tblW w:w="139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000" w:firstRow="0" w:lastRow="0" w:firstColumn="0" w:lastColumn="0" w:noHBand="0" w:noVBand="0"/>
      </w:tblPr>
      <w:tblGrid>
        <w:gridCol w:w="4817"/>
        <w:gridCol w:w="4820"/>
        <w:gridCol w:w="4285"/>
      </w:tblGrid>
      <w:tr w:rsidR="00261A33" w14:paraId="5903F642" w14:textId="77777777" w:rsidTr="00E9074C">
        <w:trPr>
          <w:cantSplit/>
        </w:trPr>
        <w:tc>
          <w:tcPr>
            <w:tcW w:w="13922" w:type="dxa"/>
            <w:gridSpan w:val="3"/>
            <w:tcMar>
              <w:top w:w="0" w:type="dxa"/>
              <w:left w:w="57" w:type="dxa"/>
              <w:bottom w:w="0" w:type="dxa"/>
              <w:right w:w="57" w:type="dxa"/>
            </w:tcMar>
            <w:vAlign w:val="center"/>
          </w:tcPr>
          <w:p w14:paraId="017DFA9C" w14:textId="77777777" w:rsidR="00261A33" w:rsidRPr="00706F6F" w:rsidRDefault="00261A33" w:rsidP="00E9074C">
            <w:pPr>
              <w:spacing w:before="40" w:after="40"/>
              <w:rPr>
                <w:sz w:val="20"/>
                <w:szCs w:val="20"/>
              </w:rPr>
            </w:pPr>
            <w:r w:rsidRPr="00706F6F">
              <w:rPr>
                <w:b/>
                <w:sz w:val="20"/>
                <w:szCs w:val="20"/>
              </w:rPr>
              <w:t xml:space="preserve">(ii) Additional co-interventions relevant to the setting of this </w:t>
            </w:r>
            <w:proofErr w:type="gramStart"/>
            <w:r w:rsidRPr="00706F6F">
              <w:rPr>
                <w:b/>
                <w:sz w:val="20"/>
                <w:szCs w:val="20"/>
              </w:rPr>
              <w:t>particular study</w:t>
            </w:r>
            <w:proofErr w:type="gramEnd"/>
            <w:r w:rsidRPr="00706F6F">
              <w:rPr>
                <w:b/>
                <w:sz w:val="20"/>
                <w:szCs w:val="20"/>
              </w:rPr>
              <w:t>, or which the study authors identified as important</w:t>
            </w:r>
          </w:p>
        </w:tc>
      </w:tr>
      <w:tr w:rsidR="00261A33" w14:paraId="3F06A754" w14:textId="77777777" w:rsidTr="00E9074C">
        <w:trPr>
          <w:cantSplit/>
        </w:trPr>
        <w:tc>
          <w:tcPr>
            <w:tcW w:w="4817" w:type="dxa"/>
            <w:tcMar>
              <w:top w:w="0" w:type="dxa"/>
              <w:left w:w="57" w:type="dxa"/>
              <w:bottom w:w="0" w:type="dxa"/>
              <w:right w:w="57" w:type="dxa"/>
            </w:tcMar>
          </w:tcPr>
          <w:p w14:paraId="080B15AD" w14:textId="77777777" w:rsidR="00261A33" w:rsidRPr="00706F6F" w:rsidRDefault="00261A33" w:rsidP="00E9074C">
            <w:pPr>
              <w:spacing w:before="40" w:after="40"/>
              <w:rPr>
                <w:sz w:val="20"/>
                <w:szCs w:val="20"/>
              </w:rPr>
            </w:pPr>
            <w:r w:rsidRPr="00706F6F">
              <w:rPr>
                <w:sz w:val="20"/>
                <w:szCs w:val="20"/>
              </w:rPr>
              <w:t>Co-intervention</w:t>
            </w:r>
          </w:p>
        </w:tc>
        <w:tc>
          <w:tcPr>
            <w:tcW w:w="4820" w:type="dxa"/>
            <w:tcMar>
              <w:left w:w="57" w:type="dxa"/>
              <w:right w:w="57" w:type="dxa"/>
            </w:tcMar>
          </w:tcPr>
          <w:p w14:paraId="2C4B48AB" w14:textId="77777777" w:rsidR="00261A33" w:rsidRPr="00706F6F" w:rsidRDefault="00261A33" w:rsidP="00E9074C">
            <w:pPr>
              <w:spacing w:before="40" w:after="40"/>
              <w:rPr>
                <w:sz w:val="20"/>
                <w:szCs w:val="20"/>
              </w:rPr>
            </w:pPr>
            <w:r w:rsidRPr="00706F6F">
              <w:rPr>
                <w:sz w:val="20"/>
                <w:szCs w:val="20"/>
              </w:rPr>
              <w:t>Is there evidence that controlling for this co-intervention was unnecessary (</w:t>
            </w:r>
            <w:proofErr w:type="gramStart"/>
            <w:r w:rsidRPr="00706F6F">
              <w:rPr>
                <w:sz w:val="20"/>
                <w:szCs w:val="20"/>
              </w:rPr>
              <w:t>e.g.</w:t>
            </w:r>
            <w:proofErr w:type="gramEnd"/>
            <w:r w:rsidRPr="00706F6F">
              <w:rPr>
                <w:sz w:val="20"/>
                <w:szCs w:val="20"/>
              </w:rPr>
              <w:t xml:space="preserve"> because it was not administered)?</w:t>
            </w:r>
          </w:p>
        </w:tc>
        <w:tc>
          <w:tcPr>
            <w:tcW w:w="4285" w:type="dxa"/>
          </w:tcPr>
          <w:p w14:paraId="5F2F9226" w14:textId="77777777" w:rsidR="00261A33" w:rsidRPr="00706F6F" w:rsidRDefault="00261A33" w:rsidP="00E9074C">
            <w:pPr>
              <w:spacing w:before="40" w:after="40"/>
              <w:rPr>
                <w:sz w:val="20"/>
                <w:szCs w:val="20"/>
              </w:rPr>
            </w:pPr>
            <w:r w:rsidRPr="00706F6F">
              <w:rPr>
                <w:sz w:val="20"/>
                <w:szCs w:val="20"/>
              </w:rPr>
              <w:t xml:space="preserve">Is presence of this co-intervention likely to </w:t>
            </w:r>
            <w:proofErr w:type="spellStart"/>
            <w:r w:rsidRPr="00706F6F">
              <w:rPr>
                <w:sz w:val="20"/>
                <w:szCs w:val="20"/>
              </w:rPr>
              <w:t>favour</w:t>
            </w:r>
            <w:proofErr w:type="spellEnd"/>
            <w:r w:rsidRPr="00706F6F">
              <w:rPr>
                <w:sz w:val="20"/>
                <w:szCs w:val="20"/>
              </w:rPr>
              <w:t xml:space="preserve"> outcomes in the experimental intervention or the comparator</w:t>
            </w:r>
          </w:p>
        </w:tc>
      </w:tr>
      <w:tr w:rsidR="00261A33" w14:paraId="5653485C" w14:textId="77777777" w:rsidTr="00E9074C">
        <w:trPr>
          <w:cantSplit/>
        </w:trPr>
        <w:tc>
          <w:tcPr>
            <w:tcW w:w="4817" w:type="dxa"/>
            <w:tcMar>
              <w:top w:w="0" w:type="dxa"/>
              <w:left w:w="108" w:type="dxa"/>
              <w:bottom w:w="0" w:type="dxa"/>
              <w:right w:w="108" w:type="dxa"/>
            </w:tcMar>
            <w:vAlign w:val="center"/>
          </w:tcPr>
          <w:p w14:paraId="7D4E0E17" w14:textId="77777777" w:rsidR="00261A33" w:rsidRPr="00706F6F" w:rsidRDefault="00261A33" w:rsidP="00E9074C">
            <w:pPr>
              <w:spacing w:before="40" w:after="40"/>
              <w:jc w:val="center"/>
              <w:rPr>
                <w:sz w:val="20"/>
                <w:szCs w:val="20"/>
              </w:rPr>
            </w:pPr>
            <w:r w:rsidRPr="00706F6F">
              <w:rPr>
                <w:sz w:val="20"/>
                <w:szCs w:val="20"/>
              </w:rPr>
              <w:t>Nil</w:t>
            </w:r>
          </w:p>
        </w:tc>
        <w:tc>
          <w:tcPr>
            <w:tcW w:w="4820" w:type="dxa"/>
          </w:tcPr>
          <w:p w14:paraId="367F7A9F" w14:textId="77777777" w:rsidR="00261A33" w:rsidRPr="00706F6F" w:rsidRDefault="00261A33" w:rsidP="00E9074C">
            <w:pPr>
              <w:spacing w:before="40" w:after="40"/>
              <w:jc w:val="center"/>
              <w:rPr>
                <w:sz w:val="20"/>
                <w:szCs w:val="20"/>
              </w:rPr>
            </w:pPr>
            <w:r w:rsidRPr="00706F6F">
              <w:rPr>
                <w:sz w:val="20"/>
                <w:szCs w:val="20"/>
              </w:rPr>
              <w:t>-</w:t>
            </w:r>
          </w:p>
        </w:tc>
        <w:tc>
          <w:tcPr>
            <w:tcW w:w="4285" w:type="dxa"/>
            <w:vAlign w:val="center"/>
          </w:tcPr>
          <w:p w14:paraId="538FFFC0" w14:textId="77777777" w:rsidR="00261A33" w:rsidRPr="00706F6F" w:rsidRDefault="00261A33" w:rsidP="00E9074C">
            <w:pPr>
              <w:spacing w:before="40" w:after="40"/>
              <w:jc w:val="center"/>
              <w:rPr>
                <w:sz w:val="20"/>
                <w:szCs w:val="20"/>
              </w:rPr>
            </w:pPr>
            <w:r w:rsidRPr="00706F6F">
              <w:rPr>
                <w:sz w:val="20"/>
                <w:szCs w:val="20"/>
              </w:rPr>
              <w:t>-</w:t>
            </w:r>
          </w:p>
        </w:tc>
      </w:tr>
    </w:tbl>
    <w:p w14:paraId="540BC291" w14:textId="77777777" w:rsidR="00261A33" w:rsidRDefault="00261A33" w:rsidP="00261A33"/>
    <w:p w14:paraId="62342A03" w14:textId="77777777" w:rsidR="00261A33" w:rsidRDefault="00261A33" w:rsidP="00261A33"/>
    <w:p w14:paraId="063CA02B" w14:textId="77777777" w:rsidR="00261A33" w:rsidRDefault="00261A33" w:rsidP="00261A33"/>
    <w:p w14:paraId="5ED93463" w14:textId="77777777" w:rsidR="00261A33" w:rsidRDefault="00261A33" w:rsidP="00261A33"/>
    <w:p w14:paraId="4DBB9E98" w14:textId="77777777" w:rsidR="00261A33" w:rsidRDefault="00261A33" w:rsidP="00261A33"/>
    <w:p w14:paraId="31C004E3" w14:textId="77777777" w:rsidR="00261A33" w:rsidRDefault="00261A33" w:rsidP="00261A33">
      <w:r>
        <w:rPr>
          <w:b/>
          <w:sz w:val="36"/>
          <w:szCs w:val="36"/>
        </w:rPr>
        <w:lastRenderedPageBreak/>
        <w:t>•</w:t>
      </w:r>
      <w:r>
        <w:t>Justification of risk of bias of each study in each domain</w:t>
      </w:r>
    </w:p>
    <w:tbl>
      <w:tblPr>
        <w:tblW w:w="14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2856"/>
        <w:gridCol w:w="9754"/>
        <w:gridCol w:w="1986"/>
      </w:tblGrid>
      <w:tr w:rsidR="00AD3F67" w14:paraId="2F84DE50" w14:textId="77777777" w:rsidTr="001D46E1">
        <w:tc>
          <w:tcPr>
            <w:tcW w:w="2856" w:type="dxa"/>
          </w:tcPr>
          <w:p w14:paraId="61842EC0" w14:textId="77777777" w:rsidR="00AD3F67" w:rsidRDefault="00AD3F67" w:rsidP="001D46E1">
            <w:r>
              <w:t xml:space="preserve">Study </w:t>
            </w:r>
          </w:p>
        </w:tc>
        <w:tc>
          <w:tcPr>
            <w:tcW w:w="9754" w:type="dxa"/>
          </w:tcPr>
          <w:p w14:paraId="27025E95" w14:textId="77777777" w:rsidR="00AD3F67" w:rsidRDefault="00AD3F67" w:rsidP="001D46E1">
            <w:r>
              <w:t>Description</w:t>
            </w:r>
          </w:p>
        </w:tc>
        <w:tc>
          <w:tcPr>
            <w:tcW w:w="1986" w:type="dxa"/>
          </w:tcPr>
          <w:p w14:paraId="20F34403" w14:textId="77777777" w:rsidR="00AD3F67" w:rsidRDefault="00AD3F67" w:rsidP="001D46E1">
            <w:r>
              <w:t xml:space="preserve">Risk of bias </w:t>
            </w:r>
          </w:p>
        </w:tc>
      </w:tr>
      <w:tr w:rsidR="00AD3F67" w14:paraId="2B70E442" w14:textId="77777777" w:rsidTr="001D46E1">
        <w:tc>
          <w:tcPr>
            <w:tcW w:w="14596" w:type="dxa"/>
            <w:gridSpan w:val="3"/>
          </w:tcPr>
          <w:p w14:paraId="175177E2" w14:textId="77777777" w:rsidR="00AD3F67" w:rsidRDefault="00AD3F67" w:rsidP="001D46E1">
            <w:r>
              <w:t xml:space="preserve">Domain 1: Bias due to confounding </w:t>
            </w:r>
          </w:p>
        </w:tc>
      </w:tr>
      <w:tr w:rsidR="00AD3F67" w14:paraId="64C4B820" w14:textId="77777777" w:rsidTr="001D46E1">
        <w:tc>
          <w:tcPr>
            <w:tcW w:w="2856" w:type="dxa"/>
          </w:tcPr>
          <w:p w14:paraId="24F17293" w14:textId="77777777" w:rsidR="00AD3F67" w:rsidRPr="00706F6F" w:rsidRDefault="00AD3F67" w:rsidP="001D46E1">
            <w:pPr>
              <w:rPr>
                <w:color w:val="000000"/>
                <w:sz w:val="20"/>
                <w:szCs w:val="20"/>
              </w:rPr>
            </w:pPr>
            <w:r w:rsidRPr="00706F6F">
              <w:rPr>
                <w:color w:val="000000"/>
                <w:sz w:val="20"/>
                <w:szCs w:val="20"/>
              </w:rPr>
              <w:t>Wong 2019</w:t>
            </w:r>
          </w:p>
        </w:tc>
        <w:tc>
          <w:tcPr>
            <w:tcW w:w="9754" w:type="dxa"/>
          </w:tcPr>
          <w:p w14:paraId="5DC52686" w14:textId="77777777" w:rsidR="00AD3F67" w:rsidRPr="00706F6F" w:rsidRDefault="00AD3F67" w:rsidP="001D46E1">
            <w:pPr>
              <w:rPr>
                <w:color w:val="000000"/>
                <w:sz w:val="20"/>
                <w:szCs w:val="20"/>
              </w:rPr>
            </w:pPr>
            <w:r w:rsidRPr="00706F6F">
              <w:rPr>
                <w:color w:val="000000"/>
                <w:sz w:val="20"/>
                <w:szCs w:val="20"/>
              </w:rPr>
              <w:t>There was a lack of details regarding the baseline demographics between PPI users and PPI non-users. However, the study did conduct multivariate analysis regarding baseline use of PPI.</w:t>
            </w:r>
          </w:p>
        </w:tc>
        <w:tc>
          <w:tcPr>
            <w:tcW w:w="1986" w:type="dxa"/>
          </w:tcPr>
          <w:p w14:paraId="6F63DA90" w14:textId="77777777" w:rsidR="00AD3F67" w:rsidRPr="00706F6F" w:rsidRDefault="00AD3F67" w:rsidP="001D46E1">
            <w:pPr>
              <w:rPr>
                <w:color w:val="000000"/>
                <w:sz w:val="20"/>
                <w:szCs w:val="20"/>
              </w:rPr>
            </w:pPr>
            <w:r w:rsidRPr="00706F6F">
              <w:rPr>
                <w:sz w:val="20"/>
                <w:szCs w:val="20"/>
              </w:rPr>
              <w:t>Moderate</w:t>
            </w:r>
          </w:p>
        </w:tc>
      </w:tr>
      <w:tr w:rsidR="00AD3F67" w14:paraId="0E0445D3" w14:textId="77777777" w:rsidTr="001D46E1">
        <w:tc>
          <w:tcPr>
            <w:tcW w:w="2856" w:type="dxa"/>
          </w:tcPr>
          <w:p w14:paraId="69D8A087" w14:textId="77777777" w:rsidR="00AD3F67" w:rsidRPr="00706F6F" w:rsidRDefault="00AD3F67" w:rsidP="001D46E1">
            <w:pPr>
              <w:rPr>
                <w:color w:val="000000"/>
                <w:sz w:val="20"/>
                <w:szCs w:val="20"/>
              </w:rPr>
            </w:pPr>
            <w:r w:rsidRPr="00706F6F">
              <w:rPr>
                <w:color w:val="000000"/>
                <w:sz w:val="20"/>
                <w:szCs w:val="20"/>
              </w:rPr>
              <w:t xml:space="preserve">Wang 2017 </w:t>
            </w:r>
          </w:p>
        </w:tc>
        <w:tc>
          <w:tcPr>
            <w:tcW w:w="9754" w:type="dxa"/>
          </w:tcPr>
          <w:p w14:paraId="36935361" w14:textId="77777777" w:rsidR="00AD3F67" w:rsidRPr="00706F6F" w:rsidRDefault="00AD3F67" w:rsidP="001D46E1">
            <w:pPr>
              <w:rPr>
                <w:color w:val="000000"/>
                <w:sz w:val="20"/>
                <w:szCs w:val="20"/>
              </w:rPr>
            </w:pPr>
            <w:r w:rsidRPr="00706F6F">
              <w:rPr>
                <w:color w:val="000000"/>
                <w:sz w:val="20"/>
                <w:szCs w:val="20"/>
              </w:rPr>
              <w:t>The study was not only scarce of baseline characteristics between PPI users and PPI non-users but of adjusted analysis for significant variables.</w:t>
            </w:r>
          </w:p>
        </w:tc>
        <w:tc>
          <w:tcPr>
            <w:tcW w:w="1986" w:type="dxa"/>
          </w:tcPr>
          <w:p w14:paraId="4CF27F23" w14:textId="77777777" w:rsidR="00AD3F67" w:rsidRPr="00706F6F" w:rsidRDefault="00AD3F67" w:rsidP="001D46E1">
            <w:pPr>
              <w:rPr>
                <w:sz w:val="20"/>
                <w:szCs w:val="20"/>
              </w:rPr>
            </w:pPr>
            <w:r w:rsidRPr="00706F6F">
              <w:rPr>
                <w:color w:val="000000"/>
                <w:sz w:val="20"/>
                <w:szCs w:val="20"/>
              </w:rPr>
              <w:t>Serious</w:t>
            </w:r>
          </w:p>
        </w:tc>
      </w:tr>
      <w:tr w:rsidR="00AD3F67" w14:paraId="5A92512E" w14:textId="77777777" w:rsidTr="001D46E1">
        <w:tc>
          <w:tcPr>
            <w:tcW w:w="2856" w:type="dxa"/>
          </w:tcPr>
          <w:p w14:paraId="54F7568A" w14:textId="77777777" w:rsidR="00AD3F67" w:rsidRPr="00706F6F" w:rsidRDefault="00AD3F67" w:rsidP="001D46E1">
            <w:pPr>
              <w:rPr>
                <w:color w:val="000000"/>
                <w:sz w:val="20"/>
                <w:szCs w:val="20"/>
              </w:rPr>
            </w:pPr>
            <w:proofErr w:type="spellStart"/>
            <w:r w:rsidRPr="0011044E">
              <w:rPr>
                <w:color w:val="000000"/>
                <w:sz w:val="20"/>
                <w:szCs w:val="20"/>
              </w:rPr>
              <w:t>Kitazume</w:t>
            </w:r>
            <w:proofErr w:type="spellEnd"/>
            <w:r w:rsidRPr="0011044E">
              <w:rPr>
                <w:color w:val="000000"/>
                <w:sz w:val="20"/>
                <w:szCs w:val="20"/>
              </w:rPr>
              <w:t xml:space="preserve"> 2022</w:t>
            </w:r>
          </w:p>
        </w:tc>
        <w:tc>
          <w:tcPr>
            <w:tcW w:w="9754" w:type="dxa"/>
          </w:tcPr>
          <w:p w14:paraId="2FBFD063" w14:textId="77777777" w:rsidR="00AD3F67" w:rsidRPr="00706F6F" w:rsidRDefault="00AD3F67" w:rsidP="001D46E1">
            <w:pPr>
              <w:rPr>
                <w:color w:val="000000"/>
                <w:sz w:val="20"/>
                <w:szCs w:val="20"/>
              </w:rPr>
            </w:pPr>
            <w:r w:rsidRPr="00706F6F">
              <w:rPr>
                <w:color w:val="000000"/>
                <w:sz w:val="20"/>
                <w:szCs w:val="20"/>
              </w:rPr>
              <w:t>There was a lack of details regarding the baseline demographics between PPI users and PPI non-users. However, the study did conduct multivariate analysis regarding baseline use of PPI.</w:t>
            </w:r>
          </w:p>
        </w:tc>
        <w:tc>
          <w:tcPr>
            <w:tcW w:w="1986" w:type="dxa"/>
          </w:tcPr>
          <w:p w14:paraId="6CAA4126" w14:textId="77777777" w:rsidR="00AD3F67" w:rsidRPr="00706F6F" w:rsidRDefault="00AD3F67" w:rsidP="001D46E1">
            <w:pPr>
              <w:rPr>
                <w:color w:val="000000"/>
                <w:sz w:val="20"/>
                <w:szCs w:val="20"/>
              </w:rPr>
            </w:pPr>
            <w:r w:rsidRPr="00706F6F">
              <w:rPr>
                <w:sz w:val="20"/>
                <w:szCs w:val="20"/>
              </w:rPr>
              <w:t>Moderate</w:t>
            </w:r>
          </w:p>
        </w:tc>
      </w:tr>
      <w:tr w:rsidR="00AD3F67" w14:paraId="4109031B" w14:textId="77777777" w:rsidTr="001D46E1">
        <w:tc>
          <w:tcPr>
            <w:tcW w:w="2856" w:type="dxa"/>
          </w:tcPr>
          <w:p w14:paraId="3A412DA6" w14:textId="77777777" w:rsidR="00AD3F67" w:rsidRPr="0011044E" w:rsidRDefault="00AD3F67" w:rsidP="001D46E1">
            <w:pPr>
              <w:rPr>
                <w:color w:val="000000"/>
                <w:sz w:val="20"/>
                <w:szCs w:val="20"/>
              </w:rPr>
            </w:pPr>
            <w:proofErr w:type="spellStart"/>
            <w:r w:rsidRPr="0011044E">
              <w:rPr>
                <w:color w:val="000000"/>
                <w:sz w:val="20"/>
                <w:szCs w:val="20"/>
              </w:rPr>
              <w:t>Bridoux</w:t>
            </w:r>
            <w:proofErr w:type="spellEnd"/>
            <w:r w:rsidRPr="0011044E">
              <w:rPr>
                <w:color w:val="000000"/>
                <w:sz w:val="20"/>
                <w:szCs w:val="20"/>
              </w:rPr>
              <w:t xml:space="preserve"> 2022</w:t>
            </w:r>
          </w:p>
        </w:tc>
        <w:tc>
          <w:tcPr>
            <w:tcW w:w="9754" w:type="dxa"/>
          </w:tcPr>
          <w:p w14:paraId="71810E45" w14:textId="77777777" w:rsidR="00AD3F67" w:rsidRPr="00706F6F" w:rsidRDefault="00AD3F67" w:rsidP="001D46E1">
            <w:pPr>
              <w:rPr>
                <w:color w:val="000000"/>
                <w:sz w:val="20"/>
                <w:szCs w:val="20"/>
              </w:rPr>
            </w:pPr>
            <w:r w:rsidRPr="0011044E">
              <w:rPr>
                <w:color w:val="000000"/>
                <w:sz w:val="20"/>
                <w:szCs w:val="20"/>
              </w:rPr>
              <w:t>The</w:t>
            </w:r>
            <w:r>
              <w:rPr>
                <w:color w:val="000000"/>
                <w:sz w:val="20"/>
                <w:szCs w:val="20"/>
              </w:rPr>
              <w:t xml:space="preserve"> </w:t>
            </w:r>
            <w:r w:rsidRPr="0011044E">
              <w:rPr>
                <w:color w:val="000000"/>
                <w:sz w:val="20"/>
                <w:szCs w:val="20"/>
              </w:rPr>
              <w:t xml:space="preserve">baseline characteristics </w:t>
            </w:r>
            <w:r>
              <w:rPr>
                <w:color w:val="000000"/>
                <w:sz w:val="20"/>
                <w:szCs w:val="20"/>
              </w:rPr>
              <w:t xml:space="preserve">of </w:t>
            </w:r>
            <w:r w:rsidRPr="0011044E">
              <w:rPr>
                <w:color w:val="000000"/>
                <w:sz w:val="20"/>
                <w:szCs w:val="20"/>
              </w:rPr>
              <w:t>PPI users and PPI non-users</w:t>
            </w:r>
            <w:r>
              <w:rPr>
                <w:color w:val="000000"/>
                <w:sz w:val="20"/>
                <w:szCs w:val="20"/>
              </w:rPr>
              <w:t xml:space="preserve"> were not </w:t>
            </w:r>
            <w:proofErr w:type="gramStart"/>
            <w:r>
              <w:rPr>
                <w:color w:val="000000"/>
                <w:sz w:val="20"/>
                <w:szCs w:val="20"/>
              </w:rPr>
              <w:t>matched</w:t>
            </w:r>
            <w:proofErr w:type="gramEnd"/>
            <w:r>
              <w:rPr>
                <w:color w:val="000000"/>
                <w:sz w:val="20"/>
                <w:szCs w:val="20"/>
              </w:rPr>
              <w:t xml:space="preserve"> and only univariate outcome was reported</w:t>
            </w:r>
          </w:p>
        </w:tc>
        <w:tc>
          <w:tcPr>
            <w:tcW w:w="1986" w:type="dxa"/>
          </w:tcPr>
          <w:p w14:paraId="7F0D6C84" w14:textId="77777777" w:rsidR="00AD3F67" w:rsidRPr="00706F6F" w:rsidRDefault="00AD3F67" w:rsidP="001D46E1">
            <w:pPr>
              <w:rPr>
                <w:color w:val="000000"/>
                <w:sz w:val="20"/>
                <w:szCs w:val="20"/>
              </w:rPr>
            </w:pPr>
            <w:r w:rsidRPr="00706F6F">
              <w:rPr>
                <w:color w:val="000000"/>
                <w:sz w:val="20"/>
                <w:szCs w:val="20"/>
              </w:rPr>
              <w:t>Serious</w:t>
            </w:r>
          </w:p>
        </w:tc>
      </w:tr>
      <w:tr w:rsidR="00AD3F67" w14:paraId="67FB6DAE" w14:textId="77777777" w:rsidTr="001D46E1">
        <w:tc>
          <w:tcPr>
            <w:tcW w:w="14596" w:type="dxa"/>
            <w:gridSpan w:val="3"/>
          </w:tcPr>
          <w:p w14:paraId="11C90617" w14:textId="77777777" w:rsidR="00AD3F67" w:rsidRDefault="00AD3F67" w:rsidP="001D46E1">
            <w:r w:rsidRPr="00706F6F">
              <w:rPr>
                <w:b/>
                <w:sz w:val="20"/>
                <w:szCs w:val="20"/>
              </w:rPr>
              <w:t xml:space="preserve">Domain 2: Bias in selection of participants into the study  </w:t>
            </w:r>
          </w:p>
        </w:tc>
      </w:tr>
      <w:tr w:rsidR="00AD3F67" w14:paraId="58DD5464" w14:textId="77777777" w:rsidTr="001D46E1">
        <w:tc>
          <w:tcPr>
            <w:tcW w:w="14596" w:type="dxa"/>
            <w:gridSpan w:val="3"/>
          </w:tcPr>
          <w:p w14:paraId="33AB976F" w14:textId="77777777" w:rsidR="00AD3F67" w:rsidRPr="00706F6F" w:rsidRDefault="00AD3F67" w:rsidP="001D46E1">
            <w:pPr>
              <w:rPr>
                <w:sz w:val="20"/>
                <w:szCs w:val="20"/>
              </w:rPr>
            </w:pPr>
            <w:r w:rsidRPr="00706F6F">
              <w:rPr>
                <w:b/>
                <w:sz w:val="20"/>
                <w:szCs w:val="20"/>
              </w:rPr>
              <w:t>Domain 3: Bias in classification of interventions</w:t>
            </w:r>
          </w:p>
        </w:tc>
      </w:tr>
      <w:tr w:rsidR="00AD3F67" w14:paraId="301B3D69" w14:textId="77777777" w:rsidTr="001D46E1">
        <w:tc>
          <w:tcPr>
            <w:tcW w:w="2856" w:type="dxa"/>
          </w:tcPr>
          <w:p w14:paraId="3DFB5CB7" w14:textId="77777777" w:rsidR="00AD3F67" w:rsidRPr="00706F6F" w:rsidRDefault="00AD3F67" w:rsidP="001D46E1">
            <w:pPr>
              <w:rPr>
                <w:color w:val="FF0000"/>
                <w:sz w:val="20"/>
                <w:szCs w:val="20"/>
              </w:rPr>
            </w:pPr>
            <w:r w:rsidRPr="00706F6F">
              <w:rPr>
                <w:color w:val="000000"/>
                <w:sz w:val="20"/>
                <w:szCs w:val="20"/>
              </w:rPr>
              <w:t>Sun 2016</w:t>
            </w:r>
          </w:p>
        </w:tc>
        <w:tc>
          <w:tcPr>
            <w:tcW w:w="9754" w:type="dxa"/>
          </w:tcPr>
          <w:p w14:paraId="6F20B0E5" w14:textId="77777777" w:rsidR="00AD3F67" w:rsidRPr="00706F6F" w:rsidRDefault="00AD3F67" w:rsidP="001D46E1">
            <w:pPr>
              <w:rPr>
                <w:color w:val="FF0000"/>
                <w:sz w:val="20"/>
                <w:szCs w:val="20"/>
              </w:rPr>
            </w:pPr>
            <w:r w:rsidRPr="00706F6F">
              <w:rPr>
                <w:sz w:val="20"/>
                <w:szCs w:val="20"/>
              </w:rPr>
              <w:t>The study obtained the use of PPI by reviewing the clinical records; however, PPI use window was not defined.</w:t>
            </w:r>
          </w:p>
        </w:tc>
        <w:tc>
          <w:tcPr>
            <w:tcW w:w="1986" w:type="dxa"/>
          </w:tcPr>
          <w:p w14:paraId="542F27EB" w14:textId="77777777" w:rsidR="00AD3F67" w:rsidRPr="00706F6F" w:rsidRDefault="00AD3F67" w:rsidP="001D46E1">
            <w:pPr>
              <w:rPr>
                <w:sz w:val="20"/>
                <w:szCs w:val="20"/>
              </w:rPr>
            </w:pPr>
            <w:r w:rsidRPr="00706F6F">
              <w:rPr>
                <w:sz w:val="20"/>
                <w:szCs w:val="20"/>
              </w:rPr>
              <w:t>Moderate</w:t>
            </w:r>
          </w:p>
        </w:tc>
      </w:tr>
      <w:tr w:rsidR="00AD3F67" w14:paraId="7797A6AF" w14:textId="77777777" w:rsidTr="001D46E1">
        <w:tc>
          <w:tcPr>
            <w:tcW w:w="2856" w:type="dxa"/>
          </w:tcPr>
          <w:p w14:paraId="200FB339" w14:textId="77777777" w:rsidR="00AD3F67" w:rsidRPr="00706F6F" w:rsidRDefault="00AD3F67" w:rsidP="001D46E1">
            <w:pPr>
              <w:rPr>
                <w:color w:val="000000"/>
                <w:sz w:val="20"/>
                <w:szCs w:val="20"/>
              </w:rPr>
            </w:pPr>
            <w:r w:rsidRPr="00BE62BE">
              <w:rPr>
                <w:color w:val="000000"/>
                <w:sz w:val="20"/>
                <w:szCs w:val="20"/>
              </w:rPr>
              <w:t>Wong 2019</w:t>
            </w:r>
          </w:p>
        </w:tc>
        <w:tc>
          <w:tcPr>
            <w:tcW w:w="9754" w:type="dxa"/>
          </w:tcPr>
          <w:p w14:paraId="155B4F87" w14:textId="77777777" w:rsidR="00AD3F67" w:rsidRPr="00706F6F" w:rsidRDefault="00AD3F67" w:rsidP="001D46E1">
            <w:pPr>
              <w:rPr>
                <w:sz w:val="20"/>
                <w:szCs w:val="20"/>
              </w:rPr>
            </w:pPr>
            <w:r w:rsidRPr="00706F6F">
              <w:rPr>
                <w:sz w:val="20"/>
                <w:szCs w:val="20"/>
              </w:rPr>
              <w:t>The study obtained the use of PPI by reviewing the clinical records; however, PPI use window was not defined.</w:t>
            </w:r>
          </w:p>
        </w:tc>
        <w:tc>
          <w:tcPr>
            <w:tcW w:w="1986" w:type="dxa"/>
          </w:tcPr>
          <w:p w14:paraId="6B069BE6" w14:textId="77777777" w:rsidR="00AD3F67" w:rsidRPr="00706F6F" w:rsidRDefault="00AD3F67" w:rsidP="001D46E1">
            <w:pPr>
              <w:rPr>
                <w:sz w:val="20"/>
                <w:szCs w:val="20"/>
              </w:rPr>
            </w:pPr>
            <w:r w:rsidRPr="00BE62BE">
              <w:rPr>
                <w:sz w:val="20"/>
                <w:szCs w:val="20"/>
              </w:rPr>
              <w:t>Moderate</w:t>
            </w:r>
          </w:p>
        </w:tc>
      </w:tr>
      <w:tr w:rsidR="00AD3F67" w14:paraId="1A20493F" w14:textId="77777777" w:rsidTr="001D46E1">
        <w:tc>
          <w:tcPr>
            <w:tcW w:w="2856" w:type="dxa"/>
          </w:tcPr>
          <w:p w14:paraId="0FE28994" w14:textId="77777777" w:rsidR="00AD3F67" w:rsidRPr="00706F6F" w:rsidRDefault="00AD3F67" w:rsidP="001D46E1">
            <w:pPr>
              <w:rPr>
                <w:color w:val="000000"/>
                <w:sz w:val="20"/>
                <w:szCs w:val="20"/>
              </w:rPr>
            </w:pPr>
            <w:proofErr w:type="spellStart"/>
            <w:r w:rsidRPr="00BE62BE">
              <w:rPr>
                <w:color w:val="000000"/>
                <w:sz w:val="20"/>
                <w:szCs w:val="20"/>
              </w:rPr>
              <w:t>Bridoux</w:t>
            </w:r>
            <w:proofErr w:type="spellEnd"/>
            <w:r w:rsidRPr="00BE62BE">
              <w:rPr>
                <w:color w:val="000000"/>
                <w:sz w:val="20"/>
                <w:szCs w:val="20"/>
              </w:rPr>
              <w:t xml:space="preserve"> 2022</w:t>
            </w:r>
          </w:p>
        </w:tc>
        <w:tc>
          <w:tcPr>
            <w:tcW w:w="9754" w:type="dxa"/>
          </w:tcPr>
          <w:p w14:paraId="00C4ABF1" w14:textId="77777777" w:rsidR="00AD3F67" w:rsidRPr="00706F6F" w:rsidRDefault="00AD3F67" w:rsidP="001D46E1">
            <w:pPr>
              <w:rPr>
                <w:sz w:val="20"/>
                <w:szCs w:val="20"/>
              </w:rPr>
            </w:pPr>
            <w:r w:rsidRPr="00706F6F">
              <w:rPr>
                <w:sz w:val="20"/>
                <w:szCs w:val="20"/>
              </w:rPr>
              <w:t>The study obtained the use of PPI by reviewing the clinical records; however, PPI use window was not defined.</w:t>
            </w:r>
          </w:p>
        </w:tc>
        <w:tc>
          <w:tcPr>
            <w:tcW w:w="1986" w:type="dxa"/>
          </w:tcPr>
          <w:p w14:paraId="1404E05F" w14:textId="77777777" w:rsidR="00AD3F67" w:rsidRPr="00706F6F" w:rsidRDefault="00AD3F67" w:rsidP="001D46E1">
            <w:pPr>
              <w:rPr>
                <w:sz w:val="20"/>
                <w:szCs w:val="20"/>
              </w:rPr>
            </w:pPr>
            <w:r w:rsidRPr="00BE62BE">
              <w:rPr>
                <w:sz w:val="20"/>
                <w:szCs w:val="20"/>
              </w:rPr>
              <w:t>Moderate</w:t>
            </w:r>
          </w:p>
        </w:tc>
      </w:tr>
    </w:tbl>
    <w:p w14:paraId="718C32EE" w14:textId="77777777" w:rsidR="00261A33" w:rsidRDefault="00261A33" w:rsidP="00261A33">
      <w:r>
        <w:br w:type="page"/>
      </w:r>
    </w:p>
    <w:tbl>
      <w:tblPr>
        <w:tblW w:w="15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391"/>
        <w:gridCol w:w="4995"/>
        <w:gridCol w:w="6799"/>
        <w:gridCol w:w="3373"/>
      </w:tblGrid>
      <w:tr w:rsidR="00261A33" w14:paraId="29BFDE82" w14:textId="77777777" w:rsidTr="00E9074C">
        <w:trPr>
          <w:cantSplit/>
          <w:trHeight w:val="20"/>
        </w:trPr>
        <w:tc>
          <w:tcPr>
            <w:tcW w:w="15559" w:type="dxa"/>
            <w:gridSpan w:val="4"/>
          </w:tcPr>
          <w:p w14:paraId="2A8ACBF9" w14:textId="77777777" w:rsidR="00261A33" w:rsidRPr="00706F6F" w:rsidRDefault="00261A33" w:rsidP="00E9074C">
            <w:pPr>
              <w:rPr>
                <w:b/>
                <w:sz w:val="20"/>
                <w:szCs w:val="20"/>
              </w:rPr>
            </w:pPr>
            <w:r w:rsidRPr="00706F6F">
              <w:rPr>
                <w:b/>
                <w:sz w:val="20"/>
                <w:szCs w:val="20"/>
              </w:rPr>
              <w:lastRenderedPageBreak/>
              <w:t>Domain 4: Bias due to deviations from intended interventions</w:t>
            </w:r>
          </w:p>
        </w:tc>
      </w:tr>
      <w:tr w:rsidR="00261A33" w14:paraId="21E6349D" w14:textId="77777777" w:rsidTr="00E9074C">
        <w:trPr>
          <w:cantSplit/>
          <w:trHeight w:val="20"/>
        </w:trPr>
        <w:tc>
          <w:tcPr>
            <w:tcW w:w="392" w:type="dxa"/>
            <w:vMerge w:val="restart"/>
            <w:tcBorders>
              <w:right w:val="nil"/>
            </w:tcBorders>
          </w:tcPr>
          <w:p w14:paraId="40C7ECE8" w14:textId="77777777" w:rsidR="00261A33" w:rsidRPr="00706F6F" w:rsidRDefault="00261A33" w:rsidP="00E9074C">
            <w:pPr>
              <w:rPr>
                <w:sz w:val="20"/>
                <w:szCs w:val="20"/>
              </w:rPr>
            </w:pPr>
          </w:p>
        </w:tc>
        <w:tc>
          <w:tcPr>
            <w:tcW w:w="11794" w:type="dxa"/>
            <w:gridSpan w:val="2"/>
            <w:tcBorders>
              <w:left w:val="nil"/>
              <w:bottom w:val="single" w:sz="4" w:space="0" w:color="D9D9D9"/>
            </w:tcBorders>
          </w:tcPr>
          <w:p w14:paraId="50D8454A" w14:textId="77777777" w:rsidR="00261A33" w:rsidRPr="00706F6F" w:rsidRDefault="00261A33" w:rsidP="00E9074C">
            <w:pPr>
              <w:rPr>
                <w:sz w:val="20"/>
                <w:szCs w:val="20"/>
              </w:rPr>
            </w:pPr>
            <w:r w:rsidRPr="00706F6F">
              <w:rPr>
                <w:b/>
                <w:sz w:val="20"/>
                <w:szCs w:val="20"/>
              </w:rPr>
              <w:t>If your aim for this study is to assess the effect of assignment to intervention, answer questions 4.1 and 4.2</w:t>
            </w:r>
          </w:p>
        </w:tc>
        <w:tc>
          <w:tcPr>
            <w:tcW w:w="3373" w:type="dxa"/>
            <w:tcBorders>
              <w:bottom w:val="single" w:sz="4" w:space="0" w:color="D9D9D9"/>
            </w:tcBorders>
          </w:tcPr>
          <w:p w14:paraId="13E70CE4" w14:textId="77777777" w:rsidR="00261A33" w:rsidRPr="00706F6F" w:rsidRDefault="00261A33" w:rsidP="00E9074C">
            <w:pPr>
              <w:jc w:val="center"/>
              <w:rPr>
                <w:sz w:val="20"/>
                <w:szCs w:val="20"/>
              </w:rPr>
            </w:pPr>
          </w:p>
        </w:tc>
      </w:tr>
      <w:tr w:rsidR="00261A33" w14:paraId="42F95A54" w14:textId="77777777" w:rsidTr="00E9074C">
        <w:trPr>
          <w:cantSplit/>
          <w:trHeight w:val="20"/>
        </w:trPr>
        <w:tc>
          <w:tcPr>
            <w:tcW w:w="392" w:type="dxa"/>
            <w:vMerge/>
            <w:tcBorders>
              <w:right w:val="nil"/>
            </w:tcBorders>
          </w:tcPr>
          <w:p w14:paraId="177D1DD7" w14:textId="77777777" w:rsidR="00261A33" w:rsidRPr="00706F6F" w:rsidRDefault="00261A33" w:rsidP="00E9074C">
            <w:pPr>
              <w:widowControl w:val="0"/>
              <w:spacing w:line="276" w:lineRule="auto"/>
              <w:rPr>
                <w:sz w:val="20"/>
                <w:szCs w:val="20"/>
              </w:rPr>
            </w:pPr>
          </w:p>
        </w:tc>
        <w:tc>
          <w:tcPr>
            <w:tcW w:w="4995" w:type="dxa"/>
            <w:tcBorders>
              <w:top w:val="single" w:sz="4" w:space="0" w:color="D9D9D9"/>
              <w:left w:val="nil"/>
              <w:bottom w:val="single" w:sz="4" w:space="0" w:color="D9D9D9"/>
            </w:tcBorders>
          </w:tcPr>
          <w:p w14:paraId="35EE7A6D" w14:textId="77777777" w:rsidR="00261A33" w:rsidRPr="00706F6F" w:rsidRDefault="00261A33" w:rsidP="00E9074C">
            <w:pPr>
              <w:rPr>
                <w:sz w:val="20"/>
                <w:szCs w:val="20"/>
              </w:rPr>
            </w:pPr>
            <w:r w:rsidRPr="00706F6F">
              <w:rPr>
                <w:sz w:val="20"/>
                <w:szCs w:val="20"/>
              </w:rPr>
              <w:t>4.1. Were there deviations from the intended intervention beyond what would be expected in usual practice?</w:t>
            </w:r>
          </w:p>
        </w:tc>
        <w:tc>
          <w:tcPr>
            <w:tcW w:w="6799" w:type="dxa"/>
            <w:tcBorders>
              <w:top w:val="single" w:sz="4" w:space="0" w:color="D9D9D9"/>
              <w:bottom w:val="single" w:sz="4" w:space="0" w:color="D9D9D9"/>
            </w:tcBorders>
          </w:tcPr>
          <w:p w14:paraId="18DB7FB7" w14:textId="77777777" w:rsidR="00261A33" w:rsidRPr="00706F6F" w:rsidRDefault="00261A33" w:rsidP="00E9074C">
            <w:pPr>
              <w:rPr>
                <w:sz w:val="20"/>
                <w:szCs w:val="20"/>
              </w:rPr>
            </w:pPr>
          </w:p>
        </w:tc>
        <w:tc>
          <w:tcPr>
            <w:tcW w:w="3373" w:type="dxa"/>
            <w:tcBorders>
              <w:top w:val="single" w:sz="4" w:space="0" w:color="D9D9D9"/>
              <w:bottom w:val="single" w:sz="4" w:space="0" w:color="D9D9D9"/>
            </w:tcBorders>
          </w:tcPr>
          <w:p w14:paraId="37BF5A56" w14:textId="77777777" w:rsidR="00261A33" w:rsidRPr="00706F6F" w:rsidRDefault="00261A33" w:rsidP="00E9074C">
            <w:pPr>
              <w:jc w:val="center"/>
              <w:rPr>
                <w:color w:val="00B050"/>
                <w:sz w:val="20"/>
                <w:szCs w:val="20"/>
                <w:u w:val="single"/>
              </w:rPr>
            </w:pPr>
            <w:r w:rsidRPr="00706F6F">
              <w:rPr>
                <w:color w:val="00B050"/>
                <w:sz w:val="20"/>
                <w:szCs w:val="20"/>
                <w:u w:val="single"/>
              </w:rPr>
              <w:t>N</w:t>
            </w:r>
            <w:r w:rsidRPr="00706F6F">
              <w:rPr>
                <w:sz w:val="20"/>
                <w:szCs w:val="20"/>
              </w:rPr>
              <w:t xml:space="preserve"> </w:t>
            </w:r>
          </w:p>
        </w:tc>
      </w:tr>
      <w:tr w:rsidR="00261A33" w14:paraId="0A7AD284" w14:textId="77777777" w:rsidTr="00E9074C">
        <w:trPr>
          <w:cantSplit/>
          <w:trHeight w:val="20"/>
        </w:trPr>
        <w:tc>
          <w:tcPr>
            <w:tcW w:w="392" w:type="dxa"/>
            <w:vMerge/>
            <w:tcBorders>
              <w:right w:val="nil"/>
            </w:tcBorders>
          </w:tcPr>
          <w:p w14:paraId="730B0E1F" w14:textId="77777777" w:rsidR="00261A33" w:rsidRPr="00706F6F" w:rsidRDefault="00261A33" w:rsidP="00E9074C">
            <w:pPr>
              <w:widowControl w:val="0"/>
              <w:spacing w:line="276" w:lineRule="auto"/>
              <w:rPr>
                <w:color w:val="00B050"/>
                <w:sz w:val="20"/>
                <w:szCs w:val="20"/>
                <w:u w:val="single"/>
              </w:rPr>
            </w:pPr>
          </w:p>
        </w:tc>
        <w:tc>
          <w:tcPr>
            <w:tcW w:w="4995" w:type="dxa"/>
            <w:tcBorders>
              <w:top w:val="single" w:sz="4" w:space="0" w:color="D9D9D9"/>
              <w:left w:val="nil"/>
              <w:bottom w:val="single" w:sz="4" w:space="0" w:color="D9D9D9"/>
            </w:tcBorders>
          </w:tcPr>
          <w:p w14:paraId="0A29B1A7" w14:textId="77777777" w:rsidR="00261A33" w:rsidRPr="00706F6F" w:rsidRDefault="00261A33" w:rsidP="00E9074C">
            <w:pPr>
              <w:tabs>
                <w:tab w:val="left" w:pos="960"/>
              </w:tabs>
              <w:rPr>
                <w:sz w:val="20"/>
                <w:szCs w:val="20"/>
              </w:rPr>
            </w:pPr>
            <w:r w:rsidRPr="00706F6F">
              <w:rPr>
                <w:b/>
                <w:sz w:val="20"/>
                <w:szCs w:val="20"/>
              </w:rPr>
              <w:t>Risk of bias judgement</w:t>
            </w:r>
          </w:p>
        </w:tc>
        <w:tc>
          <w:tcPr>
            <w:tcW w:w="6799" w:type="dxa"/>
            <w:tcBorders>
              <w:top w:val="single" w:sz="4" w:space="0" w:color="D9D9D9"/>
              <w:bottom w:val="single" w:sz="4" w:space="0" w:color="D9D9D9"/>
            </w:tcBorders>
          </w:tcPr>
          <w:p w14:paraId="7C9106D7" w14:textId="77777777" w:rsidR="00261A33" w:rsidRPr="00706F6F" w:rsidRDefault="00261A33" w:rsidP="00E9074C">
            <w:pPr>
              <w:tabs>
                <w:tab w:val="left" w:pos="960"/>
              </w:tabs>
              <w:rPr>
                <w:sz w:val="20"/>
                <w:szCs w:val="20"/>
              </w:rPr>
            </w:pPr>
          </w:p>
        </w:tc>
        <w:tc>
          <w:tcPr>
            <w:tcW w:w="3373" w:type="dxa"/>
            <w:tcBorders>
              <w:top w:val="single" w:sz="4" w:space="0" w:color="D9D9D9"/>
              <w:bottom w:val="single" w:sz="4" w:space="0" w:color="D9D9D9"/>
            </w:tcBorders>
          </w:tcPr>
          <w:p w14:paraId="62C068A1" w14:textId="77777777" w:rsidR="00261A33" w:rsidRPr="00706F6F" w:rsidRDefault="00261A33" w:rsidP="00E9074C">
            <w:pPr>
              <w:jc w:val="center"/>
              <w:rPr>
                <w:sz w:val="20"/>
                <w:szCs w:val="20"/>
              </w:rPr>
            </w:pPr>
            <w:r w:rsidRPr="00706F6F">
              <w:rPr>
                <w:sz w:val="20"/>
                <w:szCs w:val="20"/>
              </w:rPr>
              <w:t xml:space="preserve">Low </w:t>
            </w:r>
          </w:p>
        </w:tc>
      </w:tr>
      <w:tr w:rsidR="00261A33" w14:paraId="5DC47D35" w14:textId="77777777" w:rsidTr="00E9074C">
        <w:trPr>
          <w:cantSplit/>
          <w:trHeight w:val="20"/>
        </w:trPr>
        <w:tc>
          <w:tcPr>
            <w:tcW w:w="15559" w:type="dxa"/>
            <w:gridSpan w:val="4"/>
          </w:tcPr>
          <w:p w14:paraId="24EAC641" w14:textId="77777777" w:rsidR="00261A33" w:rsidRPr="00706F6F" w:rsidRDefault="00261A33" w:rsidP="00E9074C">
            <w:pPr>
              <w:rPr>
                <w:color w:val="00B050"/>
                <w:sz w:val="20"/>
                <w:szCs w:val="20"/>
                <w:u w:val="single"/>
              </w:rPr>
            </w:pPr>
            <w:r w:rsidRPr="00706F6F">
              <w:rPr>
                <w:b/>
                <w:sz w:val="20"/>
                <w:szCs w:val="20"/>
              </w:rPr>
              <w:t>Domain 5: Bias due to missing data</w:t>
            </w:r>
          </w:p>
        </w:tc>
      </w:tr>
      <w:tr w:rsidR="00261A33" w14:paraId="0B39B16F" w14:textId="77777777" w:rsidTr="00E9074C">
        <w:trPr>
          <w:cantSplit/>
          <w:trHeight w:val="20"/>
        </w:trPr>
        <w:tc>
          <w:tcPr>
            <w:tcW w:w="392" w:type="dxa"/>
            <w:tcBorders>
              <w:bottom w:val="nil"/>
              <w:right w:val="nil"/>
            </w:tcBorders>
          </w:tcPr>
          <w:p w14:paraId="5604530A" w14:textId="77777777" w:rsidR="00261A33" w:rsidRPr="00706F6F" w:rsidRDefault="00261A33" w:rsidP="00E9074C">
            <w:pPr>
              <w:rPr>
                <w:sz w:val="20"/>
                <w:szCs w:val="20"/>
              </w:rPr>
            </w:pPr>
          </w:p>
        </w:tc>
        <w:tc>
          <w:tcPr>
            <w:tcW w:w="4995" w:type="dxa"/>
            <w:tcBorders>
              <w:top w:val="single" w:sz="4" w:space="0" w:color="D9D9D9"/>
              <w:left w:val="nil"/>
              <w:bottom w:val="single" w:sz="4" w:space="0" w:color="D9D9D9"/>
            </w:tcBorders>
          </w:tcPr>
          <w:p w14:paraId="7EF278FA" w14:textId="77777777" w:rsidR="00261A33" w:rsidRPr="00706F6F" w:rsidRDefault="00261A33" w:rsidP="00E9074C">
            <w:pPr>
              <w:tabs>
                <w:tab w:val="left" w:pos="960"/>
              </w:tabs>
              <w:rPr>
                <w:b/>
                <w:sz w:val="20"/>
                <w:szCs w:val="20"/>
              </w:rPr>
            </w:pPr>
            <w:r w:rsidRPr="00706F6F">
              <w:rPr>
                <w:sz w:val="20"/>
                <w:szCs w:val="20"/>
              </w:rPr>
              <w:t>5.1 Were outcome data available for all, or nearly all, participants?</w:t>
            </w:r>
          </w:p>
        </w:tc>
        <w:tc>
          <w:tcPr>
            <w:tcW w:w="6799" w:type="dxa"/>
            <w:tcBorders>
              <w:top w:val="single" w:sz="4" w:space="0" w:color="D9D9D9"/>
              <w:bottom w:val="single" w:sz="4" w:space="0" w:color="D9D9D9"/>
            </w:tcBorders>
          </w:tcPr>
          <w:p w14:paraId="37180090" w14:textId="77777777" w:rsidR="00261A33" w:rsidRPr="00706F6F" w:rsidRDefault="00261A33" w:rsidP="00E9074C">
            <w:pPr>
              <w:tabs>
                <w:tab w:val="left" w:pos="960"/>
              </w:tabs>
              <w:rPr>
                <w:sz w:val="20"/>
                <w:szCs w:val="20"/>
              </w:rPr>
            </w:pPr>
          </w:p>
        </w:tc>
        <w:tc>
          <w:tcPr>
            <w:tcW w:w="3373" w:type="dxa"/>
            <w:tcBorders>
              <w:top w:val="single" w:sz="4" w:space="0" w:color="D9D9D9"/>
              <w:bottom w:val="single" w:sz="4" w:space="0" w:color="D9D9D9"/>
            </w:tcBorders>
          </w:tcPr>
          <w:p w14:paraId="2EDA63F6" w14:textId="77777777" w:rsidR="00261A33" w:rsidRPr="00706F6F" w:rsidRDefault="00261A33" w:rsidP="00E9074C">
            <w:pPr>
              <w:jc w:val="center"/>
              <w:rPr>
                <w:sz w:val="20"/>
                <w:szCs w:val="20"/>
              </w:rPr>
            </w:pPr>
            <w:r w:rsidRPr="00706F6F">
              <w:rPr>
                <w:color w:val="00B050"/>
                <w:sz w:val="20"/>
                <w:szCs w:val="20"/>
                <w:u w:val="single"/>
              </w:rPr>
              <w:t xml:space="preserve">Y </w:t>
            </w:r>
          </w:p>
        </w:tc>
      </w:tr>
      <w:tr w:rsidR="00261A33" w14:paraId="23E4650D" w14:textId="77777777" w:rsidTr="00E9074C">
        <w:trPr>
          <w:cantSplit/>
          <w:trHeight w:val="20"/>
        </w:trPr>
        <w:tc>
          <w:tcPr>
            <w:tcW w:w="392" w:type="dxa"/>
            <w:tcBorders>
              <w:top w:val="nil"/>
              <w:bottom w:val="nil"/>
              <w:right w:val="nil"/>
            </w:tcBorders>
          </w:tcPr>
          <w:p w14:paraId="3F58935D" w14:textId="77777777" w:rsidR="00261A33" w:rsidRPr="00706F6F" w:rsidRDefault="00261A33" w:rsidP="00E9074C">
            <w:pPr>
              <w:rPr>
                <w:sz w:val="20"/>
                <w:szCs w:val="20"/>
              </w:rPr>
            </w:pPr>
          </w:p>
        </w:tc>
        <w:tc>
          <w:tcPr>
            <w:tcW w:w="4995" w:type="dxa"/>
            <w:tcBorders>
              <w:top w:val="single" w:sz="4" w:space="0" w:color="D9D9D9"/>
              <w:left w:val="nil"/>
              <w:bottom w:val="single" w:sz="4" w:space="0" w:color="D9D9D9"/>
            </w:tcBorders>
          </w:tcPr>
          <w:p w14:paraId="441A3EC9" w14:textId="77777777" w:rsidR="00261A33" w:rsidRPr="00706F6F" w:rsidRDefault="00261A33" w:rsidP="00E9074C">
            <w:pPr>
              <w:tabs>
                <w:tab w:val="left" w:pos="960"/>
              </w:tabs>
              <w:rPr>
                <w:b/>
                <w:sz w:val="20"/>
                <w:szCs w:val="20"/>
              </w:rPr>
            </w:pPr>
            <w:r w:rsidRPr="00706F6F">
              <w:rPr>
                <w:sz w:val="20"/>
                <w:szCs w:val="20"/>
              </w:rPr>
              <w:t>5.2 Were participants excluded due to missing data on intervention status?</w:t>
            </w:r>
          </w:p>
        </w:tc>
        <w:tc>
          <w:tcPr>
            <w:tcW w:w="6799" w:type="dxa"/>
            <w:tcBorders>
              <w:top w:val="single" w:sz="4" w:space="0" w:color="D9D9D9"/>
              <w:bottom w:val="single" w:sz="4" w:space="0" w:color="D9D9D9"/>
            </w:tcBorders>
          </w:tcPr>
          <w:p w14:paraId="3DE7835B" w14:textId="77777777" w:rsidR="00261A33" w:rsidRPr="00706F6F" w:rsidRDefault="00261A33" w:rsidP="00E9074C">
            <w:pPr>
              <w:tabs>
                <w:tab w:val="left" w:pos="960"/>
              </w:tabs>
              <w:rPr>
                <w:sz w:val="20"/>
                <w:szCs w:val="20"/>
              </w:rPr>
            </w:pPr>
          </w:p>
        </w:tc>
        <w:tc>
          <w:tcPr>
            <w:tcW w:w="3373" w:type="dxa"/>
            <w:tcBorders>
              <w:top w:val="single" w:sz="4" w:space="0" w:color="D9D9D9"/>
              <w:bottom w:val="single" w:sz="4" w:space="0" w:color="D9D9D9"/>
            </w:tcBorders>
          </w:tcPr>
          <w:p w14:paraId="75A707D5" w14:textId="77777777" w:rsidR="00261A33" w:rsidRPr="00706F6F" w:rsidRDefault="00261A33" w:rsidP="00E9074C">
            <w:pPr>
              <w:jc w:val="center"/>
              <w:rPr>
                <w:sz w:val="20"/>
                <w:szCs w:val="20"/>
              </w:rPr>
            </w:pPr>
            <w:r w:rsidRPr="00706F6F">
              <w:rPr>
                <w:color w:val="00B050"/>
                <w:sz w:val="20"/>
                <w:szCs w:val="20"/>
                <w:u w:val="single"/>
              </w:rPr>
              <w:t>N</w:t>
            </w:r>
          </w:p>
        </w:tc>
      </w:tr>
      <w:tr w:rsidR="00261A33" w14:paraId="2660D836" w14:textId="77777777" w:rsidTr="00E9074C">
        <w:trPr>
          <w:cantSplit/>
          <w:trHeight w:val="20"/>
        </w:trPr>
        <w:tc>
          <w:tcPr>
            <w:tcW w:w="392" w:type="dxa"/>
            <w:tcBorders>
              <w:top w:val="nil"/>
              <w:bottom w:val="nil"/>
              <w:right w:val="nil"/>
            </w:tcBorders>
          </w:tcPr>
          <w:p w14:paraId="0C056224" w14:textId="77777777" w:rsidR="00261A33" w:rsidRPr="00706F6F" w:rsidRDefault="00261A33" w:rsidP="00E9074C">
            <w:pPr>
              <w:rPr>
                <w:sz w:val="20"/>
                <w:szCs w:val="20"/>
              </w:rPr>
            </w:pPr>
          </w:p>
        </w:tc>
        <w:tc>
          <w:tcPr>
            <w:tcW w:w="4995" w:type="dxa"/>
            <w:tcBorders>
              <w:top w:val="single" w:sz="4" w:space="0" w:color="D9D9D9"/>
              <w:left w:val="nil"/>
              <w:bottom w:val="single" w:sz="4" w:space="0" w:color="D9D9D9"/>
            </w:tcBorders>
          </w:tcPr>
          <w:p w14:paraId="4592BE51" w14:textId="77777777" w:rsidR="00261A33" w:rsidRPr="00706F6F" w:rsidRDefault="00261A33" w:rsidP="00E9074C">
            <w:pPr>
              <w:tabs>
                <w:tab w:val="left" w:pos="960"/>
              </w:tabs>
              <w:rPr>
                <w:b/>
                <w:sz w:val="20"/>
                <w:szCs w:val="20"/>
              </w:rPr>
            </w:pPr>
            <w:r w:rsidRPr="00706F6F">
              <w:rPr>
                <w:sz w:val="20"/>
                <w:szCs w:val="20"/>
              </w:rPr>
              <w:t>5.3 Were participants excluded due to missing data on other variables needed for the analysis?</w:t>
            </w:r>
          </w:p>
        </w:tc>
        <w:tc>
          <w:tcPr>
            <w:tcW w:w="6799" w:type="dxa"/>
            <w:tcBorders>
              <w:top w:val="single" w:sz="4" w:space="0" w:color="D9D9D9"/>
              <w:bottom w:val="single" w:sz="4" w:space="0" w:color="D9D9D9"/>
            </w:tcBorders>
          </w:tcPr>
          <w:p w14:paraId="299C0EF5" w14:textId="77777777" w:rsidR="00261A33" w:rsidRPr="00706F6F" w:rsidRDefault="00261A33" w:rsidP="00E9074C">
            <w:pPr>
              <w:tabs>
                <w:tab w:val="left" w:pos="960"/>
              </w:tabs>
              <w:rPr>
                <w:sz w:val="20"/>
                <w:szCs w:val="20"/>
              </w:rPr>
            </w:pPr>
          </w:p>
        </w:tc>
        <w:tc>
          <w:tcPr>
            <w:tcW w:w="3373" w:type="dxa"/>
            <w:tcBorders>
              <w:top w:val="single" w:sz="4" w:space="0" w:color="D9D9D9"/>
              <w:bottom w:val="single" w:sz="4" w:space="0" w:color="D9D9D9"/>
            </w:tcBorders>
          </w:tcPr>
          <w:p w14:paraId="62F68533" w14:textId="77777777" w:rsidR="00261A33" w:rsidRPr="00706F6F" w:rsidRDefault="00261A33" w:rsidP="00E9074C">
            <w:pPr>
              <w:jc w:val="center"/>
              <w:rPr>
                <w:sz w:val="20"/>
                <w:szCs w:val="20"/>
              </w:rPr>
            </w:pPr>
            <w:r w:rsidRPr="00706F6F">
              <w:rPr>
                <w:color w:val="00B050"/>
                <w:sz w:val="20"/>
                <w:szCs w:val="20"/>
                <w:u w:val="single"/>
              </w:rPr>
              <w:t>N</w:t>
            </w:r>
          </w:p>
        </w:tc>
      </w:tr>
      <w:tr w:rsidR="00261A33" w14:paraId="1A9237E2" w14:textId="77777777" w:rsidTr="00E9074C">
        <w:trPr>
          <w:cantSplit/>
          <w:trHeight w:val="20"/>
        </w:trPr>
        <w:tc>
          <w:tcPr>
            <w:tcW w:w="392" w:type="dxa"/>
            <w:tcBorders>
              <w:top w:val="nil"/>
              <w:right w:val="nil"/>
            </w:tcBorders>
          </w:tcPr>
          <w:p w14:paraId="6C534B8F" w14:textId="77777777" w:rsidR="00261A33" w:rsidRPr="00706F6F" w:rsidRDefault="00261A33" w:rsidP="00E9074C">
            <w:pPr>
              <w:rPr>
                <w:sz w:val="20"/>
                <w:szCs w:val="20"/>
              </w:rPr>
            </w:pPr>
          </w:p>
        </w:tc>
        <w:tc>
          <w:tcPr>
            <w:tcW w:w="4995" w:type="dxa"/>
            <w:tcBorders>
              <w:top w:val="single" w:sz="4" w:space="0" w:color="D9D9D9"/>
              <w:left w:val="nil"/>
            </w:tcBorders>
          </w:tcPr>
          <w:p w14:paraId="528692C7" w14:textId="77777777" w:rsidR="00261A33" w:rsidRPr="00706F6F" w:rsidRDefault="00261A33" w:rsidP="00E9074C">
            <w:pPr>
              <w:tabs>
                <w:tab w:val="left" w:pos="960"/>
              </w:tabs>
              <w:rPr>
                <w:b/>
                <w:sz w:val="20"/>
                <w:szCs w:val="20"/>
              </w:rPr>
            </w:pPr>
            <w:r w:rsidRPr="00706F6F">
              <w:rPr>
                <w:b/>
                <w:sz w:val="20"/>
                <w:szCs w:val="20"/>
              </w:rPr>
              <w:t>Risk of bias judgement</w:t>
            </w:r>
          </w:p>
        </w:tc>
        <w:tc>
          <w:tcPr>
            <w:tcW w:w="6799" w:type="dxa"/>
            <w:tcBorders>
              <w:top w:val="single" w:sz="4" w:space="0" w:color="D9D9D9"/>
            </w:tcBorders>
          </w:tcPr>
          <w:p w14:paraId="0FB9B071" w14:textId="77777777" w:rsidR="00261A33" w:rsidRPr="00706F6F" w:rsidRDefault="00261A33" w:rsidP="00E9074C">
            <w:pPr>
              <w:tabs>
                <w:tab w:val="left" w:pos="960"/>
              </w:tabs>
              <w:rPr>
                <w:sz w:val="20"/>
                <w:szCs w:val="20"/>
              </w:rPr>
            </w:pPr>
          </w:p>
        </w:tc>
        <w:tc>
          <w:tcPr>
            <w:tcW w:w="3373" w:type="dxa"/>
            <w:tcBorders>
              <w:top w:val="single" w:sz="4" w:space="0" w:color="D9D9D9"/>
            </w:tcBorders>
          </w:tcPr>
          <w:p w14:paraId="61B291DA" w14:textId="77777777" w:rsidR="00261A33" w:rsidRPr="00706F6F" w:rsidRDefault="00261A33" w:rsidP="00E9074C">
            <w:pPr>
              <w:jc w:val="center"/>
              <w:rPr>
                <w:sz w:val="20"/>
                <w:szCs w:val="20"/>
              </w:rPr>
            </w:pPr>
            <w:r w:rsidRPr="00706F6F">
              <w:rPr>
                <w:sz w:val="20"/>
                <w:szCs w:val="20"/>
              </w:rPr>
              <w:t xml:space="preserve">Low </w:t>
            </w:r>
          </w:p>
        </w:tc>
      </w:tr>
      <w:tr w:rsidR="00261A33" w14:paraId="3CB9BE6A" w14:textId="77777777" w:rsidTr="00E9074C">
        <w:trPr>
          <w:cantSplit/>
          <w:trHeight w:val="20"/>
        </w:trPr>
        <w:tc>
          <w:tcPr>
            <w:tcW w:w="15559" w:type="dxa"/>
            <w:gridSpan w:val="4"/>
          </w:tcPr>
          <w:p w14:paraId="76768ADA" w14:textId="77777777" w:rsidR="00261A33" w:rsidRPr="00706F6F" w:rsidRDefault="00261A33" w:rsidP="00E9074C">
            <w:pPr>
              <w:rPr>
                <w:sz w:val="20"/>
                <w:szCs w:val="20"/>
              </w:rPr>
            </w:pPr>
            <w:r w:rsidRPr="00706F6F">
              <w:rPr>
                <w:b/>
                <w:sz w:val="20"/>
                <w:szCs w:val="20"/>
              </w:rPr>
              <w:t>Domain 6: Bias in measurement of outcomes</w:t>
            </w:r>
          </w:p>
        </w:tc>
      </w:tr>
      <w:tr w:rsidR="00261A33" w14:paraId="00469685" w14:textId="77777777" w:rsidTr="00E9074C">
        <w:trPr>
          <w:cantSplit/>
          <w:trHeight w:val="20"/>
        </w:trPr>
        <w:tc>
          <w:tcPr>
            <w:tcW w:w="392" w:type="dxa"/>
            <w:tcBorders>
              <w:bottom w:val="nil"/>
              <w:right w:val="nil"/>
            </w:tcBorders>
          </w:tcPr>
          <w:p w14:paraId="3CCAADAB" w14:textId="77777777" w:rsidR="00261A33" w:rsidRPr="00706F6F" w:rsidRDefault="00261A33" w:rsidP="00E9074C">
            <w:pPr>
              <w:rPr>
                <w:sz w:val="20"/>
                <w:szCs w:val="20"/>
              </w:rPr>
            </w:pPr>
          </w:p>
        </w:tc>
        <w:tc>
          <w:tcPr>
            <w:tcW w:w="4995" w:type="dxa"/>
            <w:tcBorders>
              <w:left w:val="nil"/>
              <w:bottom w:val="single" w:sz="4" w:space="0" w:color="D9D9D9"/>
            </w:tcBorders>
          </w:tcPr>
          <w:p w14:paraId="467545B3" w14:textId="77777777" w:rsidR="00261A33" w:rsidRPr="00706F6F" w:rsidRDefault="00261A33" w:rsidP="00E9074C">
            <w:pPr>
              <w:tabs>
                <w:tab w:val="left" w:pos="960"/>
              </w:tabs>
              <w:rPr>
                <w:b/>
                <w:sz w:val="20"/>
                <w:szCs w:val="20"/>
              </w:rPr>
            </w:pPr>
            <w:r w:rsidRPr="00706F6F">
              <w:rPr>
                <w:sz w:val="20"/>
                <w:szCs w:val="20"/>
              </w:rPr>
              <w:t>6.1 Could the outcome measure have been influenced by knowledge of the intervention received?</w:t>
            </w:r>
          </w:p>
        </w:tc>
        <w:tc>
          <w:tcPr>
            <w:tcW w:w="6799" w:type="dxa"/>
            <w:tcBorders>
              <w:bottom w:val="single" w:sz="4" w:space="0" w:color="D9D9D9"/>
            </w:tcBorders>
          </w:tcPr>
          <w:p w14:paraId="1BFFAFEF" w14:textId="77777777" w:rsidR="00261A33" w:rsidRPr="00706F6F" w:rsidRDefault="00261A33" w:rsidP="00E9074C">
            <w:pPr>
              <w:tabs>
                <w:tab w:val="left" w:pos="960"/>
              </w:tabs>
              <w:rPr>
                <w:sz w:val="20"/>
                <w:szCs w:val="20"/>
              </w:rPr>
            </w:pPr>
          </w:p>
        </w:tc>
        <w:tc>
          <w:tcPr>
            <w:tcW w:w="3373" w:type="dxa"/>
            <w:tcBorders>
              <w:bottom w:val="single" w:sz="4" w:space="0" w:color="D9D9D9"/>
            </w:tcBorders>
          </w:tcPr>
          <w:p w14:paraId="3B0D1760" w14:textId="77777777" w:rsidR="00261A33" w:rsidRPr="00706F6F" w:rsidRDefault="00261A33" w:rsidP="00E9074C">
            <w:pPr>
              <w:jc w:val="center"/>
              <w:rPr>
                <w:sz w:val="20"/>
                <w:szCs w:val="20"/>
              </w:rPr>
            </w:pPr>
            <w:r w:rsidRPr="00706F6F">
              <w:rPr>
                <w:color w:val="00B050"/>
                <w:sz w:val="20"/>
                <w:szCs w:val="20"/>
                <w:u w:val="single"/>
              </w:rPr>
              <w:t>N</w:t>
            </w:r>
          </w:p>
        </w:tc>
      </w:tr>
      <w:tr w:rsidR="00261A33" w14:paraId="39EE09ED" w14:textId="77777777" w:rsidTr="00E9074C">
        <w:trPr>
          <w:cantSplit/>
          <w:trHeight w:val="20"/>
        </w:trPr>
        <w:tc>
          <w:tcPr>
            <w:tcW w:w="392" w:type="dxa"/>
            <w:tcBorders>
              <w:top w:val="nil"/>
              <w:bottom w:val="nil"/>
              <w:right w:val="nil"/>
            </w:tcBorders>
          </w:tcPr>
          <w:p w14:paraId="2F091B39" w14:textId="77777777" w:rsidR="00261A33" w:rsidRPr="00706F6F" w:rsidRDefault="00261A33" w:rsidP="00E9074C">
            <w:pPr>
              <w:rPr>
                <w:sz w:val="20"/>
                <w:szCs w:val="20"/>
              </w:rPr>
            </w:pPr>
          </w:p>
        </w:tc>
        <w:tc>
          <w:tcPr>
            <w:tcW w:w="4995" w:type="dxa"/>
            <w:tcBorders>
              <w:top w:val="single" w:sz="4" w:space="0" w:color="D9D9D9"/>
              <w:left w:val="nil"/>
              <w:bottom w:val="single" w:sz="4" w:space="0" w:color="D9D9D9"/>
            </w:tcBorders>
          </w:tcPr>
          <w:p w14:paraId="0B662850" w14:textId="77777777" w:rsidR="00261A33" w:rsidRPr="00706F6F" w:rsidRDefault="00261A33" w:rsidP="00E9074C">
            <w:pPr>
              <w:tabs>
                <w:tab w:val="left" w:pos="960"/>
              </w:tabs>
              <w:rPr>
                <w:b/>
                <w:sz w:val="20"/>
                <w:szCs w:val="20"/>
              </w:rPr>
            </w:pPr>
            <w:r w:rsidRPr="00706F6F">
              <w:rPr>
                <w:sz w:val="20"/>
                <w:szCs w:val="20"/>
              </w:rPr>
              <w:t>6.2 Were outcome assessors aware of the intervention received by study participants?</w:t>
            </w:r>
          </w:p>
        </w:tc>
        <w:tc>
          <w:tcPr>
            <w:tcW w:w="6799" w:type="dxa"/>
            <w:tcBorders>
              <w:top w:val="single" w:sz="4" w:space="0" w:color="D9D9D9"/>
              <w:bottom w:val="single" w:sz="4" w:space="0" w:color="D9D9D9"/>
            </w:tcBorders>
          </w:tcPr>
          <w:p w14:paraId="69253550" w14:textId="77777777" w:rsidR="00261A33" w:rsidRPr="00706F6F" w:rsidRDefault="00261A33" w:rsidP="00E9074C">
            <w:pPr>
              <w:tabs>
                <w:tab w:val="left" w:pos="960"/>
              </w:tabs>
              <w:rPr>
                <w:sz w:val="20"/>
                <w:szCs w:val="20"/>
              </w:rPr>
            </w:pPr>
          </w:p>
        </w:tc>
        <w:tc>
          <w:tcPr>
            <w:tcW w:w="3373" w:type="dxa"/>
            <w:tcBorders>
              <w:top w:val="single" w:sz="4" w:space="0" w:color="D9D9D9"/>
              <w:bottom w:val="single" w:sz="4" w:space="0" w:color="D9D9D9"/>
            </w:tcBorders>
          </w:tcPr>
          <w:p w14:paraId="537B3D5D" w14:textId="77777777" w:rsidR="00261A33" w:rsidRPr="00706F6F" w:rsidRDefault="00261A33" w:rsidP="00E9074C">
            <w:pPr>
              <w:jc w:val="center"/>
              <w:rPr>
                <w:sz w:val="20"/>
                <w:szCs w:val="20"/>
              </w:rPr>
            </w:pPr>
            <w:r w:rsidRPr="00706F6F">
              <w:rPr>
                <w:color w:val="FF0000"/>
                <w:sz w:val="20"/>
                <w:szCs w:val="20"/>
              </w:rPr>
              <w:t xml:space="preserve">Y </w:t>
            </w:r>
          </w:p>
        </w:tc>
      </w:tr>
      <w:tr w:rsidR="00261A33" w14:paraId="39CE5B09" w14:textId="77777777" w:rsidTr="00E9074C">
        <w:trPr>
          <w:cantSplit/>
          <w:trHeight w:val="20"/>
        </w:trPr>
        <w:tc>
          <w:tcPr>
            <w:tcW w:w="392" w:type="dxa"/>
            <w:tcBorders>
              <w:top w:val="nil"/>
              <w:bottom w:val="nil"/>
              <w:right w:val="nil"/>
            </w:tcBorders>
          </w:tcPr>
          <w:p w14:paraId="7BFFAD93" w14:textId="77777777" w:rsidR="00261A33" w:rsidRPr="00706F6F" w:rsidRDefault="00261A33" w:rsidP="00E9074C">
            <w:pPr>
              <w:rPr>
                <w:sz w:val="20"/>
                <w:szCs w:val="20"/>
              </w:rPr>
            </w:pPr>
          </w:p>
        </w:tc>
        <w:tc>
          <w:tcPr>
            <w:tcW w:w="4995" w:type="dxa"/>
            <w:tcBorders>
              <w:top w:val="single" w:sz="4" w:space="0" w:color="D9D9D9"/>
              <w:left w:val="nil"/>
              <w:bottom w:val="single" w:sz="4" w:space="0" w:color="D9D9D9"/>
            </w:tcBorders>
          </w:tcPr>
          <w:p w14:paraId="1AB2D07F" w14:textId="77777777" w:rsidR="00261A33" w:rsidRPr="00706F6F" w:rsidRDefault="00261A33" w:rsidP="00E9074C">
            <w:pPr>
              <w:tabs>
                <w:tab w:val="left" w:pos="960"/>
              </w:tabs>
              <w:rPr>
                <w:b/>
                <w:sz w:val="20"/>
                <w:szCs w:val="20"/>
              </w:rPr>
            </w:pPr>
            <w:r w:rsidRPr="00706F6F">
              <w:rPr>
                <w:sz w:val="20"/>
                <w:szCs w:val="20"/>
              </w:rPr>
              <w:t>6.3 Were the methods of outcome assessment comparable across intervention groups?</w:t>
            </w:r>
          </w:p>
        </w:tc>
        <w:tc>
          <w:tcPr>
            <w:tcW w:w="6799" w:type="dxa"/>
            <w:tcBorders>
              <w:top w:val="single" w:sz="4" w:space="0" w:color="D9D9D9"/>
              <w:bottom w:val="single" w:sz="4" w:space="0" w:color="D9D9D9"/>
            </w:tcBorders>
          </w:tcPr>
          <w:p w14:paraId="58F567C9" w14:textId="77777777" w:rsidR="00261A33" w:rsidRPr="00706F6F" w:rsidRDefault="00261A33" w:rsidP="00E9074C">
            <w:pPr>
              <w:tabs>
                <w:tab w:val="left" w:pos="960"/>
              </w:tabs>
              <w:rPr>
                <w:sz w:val="20"/>
                <w:szCs w:val="20"/>
              </w:rPr>
            </w:pPr>
          </w:p>
        </w:tc>
        <w:tc>
          <w:tcPr>
            <w:tcW w:w="3373" w:type="dxa"/>
            <w:tcBorders>
              <w:top w:val="single" w:sz="4" w:space="0" w:color="D9D9D9"/>
              <w:bottom w:val="single" w:sz="4" w:space="0" w:color="D9D9D9"/>
            </w:tcBorders>
          </w:tcPr>
          <w:p w14:paraId="599B6714" w14:textId="77777777" w:rsidR="00261A33" w:rsidRPr="00706F6F" w:rsidRDefault="00261A33" w:rsidP="00E9074C">
            <w:pPr>
              <w:jc w:val="center"/>
              <w:rPr>
                <w:sz w:val="20"/>
                <w:szCs w:val="20"/>
              </w:rPr>
            </w:pPr>
            <w:r w:rsidRPr="00706F6F">
              <w:rPr>
                <w:color w:val="00B050"/>
                <w:sz w:val="20"/>
                <w:szCs w:val="20"/>
                <w:u w:val="single"/>
              </w:rPr>
              <w:t>Y</w:t>
            </w:r>
          </w:p>
        </w:tc>
      </w:tr>
      <w:tr w:rsidR="00261A33" w14:paraId="0AEACF73" w14:textId="77777777" w:rsidTr="00E9074C">
        <w:trPr>
          <w:cantSplit/>
          <w:trHeight w:val="20"/>
        </w:trPr>
        <w:tc>
          <w:tcPr>
            <w:tcW w:w="392" w:type="dxa"/>
            <w:tcBorders>
              <w:top w:val="nil"/>
              <w:bottom w:val="nil"/>
              <w:right w:val="nil"/>
            </w:tcBorders>
          </w:tcPr>
          <w:p w14:paraId="3C8729E8" w14:textId="77777777" w:rsidR="00261A33" w:rsidRPr="00706F6F" w:rsidRDefault="00261A33" w:rsidP="00E9074C">
            <w:pPr>
              <w:rPr>
                <w:sz w:val="20"/>
                <w:szCs w:val="20"/>
              </w:rPr>
            </w:pPr>
          </w:p>
        </w:tc>
        <w:tc>
          <w:tcPr>
            <w:tcW w:w="4995" w:type="dxa"/>
            <w:tcBorders>
              <w:top w:val="single" w:sz="4" w:space="0" w:color="D9D9D9"/>
              <w:left w:val="nil"/>
              <w:bottom w:val="single" w:sz="4" w:space="0" w:color="D9D9D9"/>
            </w:tcBorders>
          </w:tcPr>
          <w:p w14:paraId="285F879E" w14:textId="77777777" w:rsidR="00261A33" w:rsidRPr="00706F6F" w:rsidRDefault="00261A33" w:rsidP="00E9074C">
            <w:pPr>
              <w:tabs>
                <w:tab w:val="left" w:pos="960"/>
              </w:tabs>
              <w:rPr>
                <w:b/>
                <w:sz w:val="20"/>
                <w:szCs w:val="20"/>
              </w:rPr>
            </w:pPr>
            <w:r w:rsidRPr="00706F6F">
              <w:rPr>
                <w:sz w:val="20"/>
                <w:szCs w:val="20"/>
              </w:rPr>
              <w:t>6.4 Were any systematic errors in measurement of the outcome related to intervention received?</w:t>
            </w:r>
          </w:p>
        </w:tc>
        <w:tc>
          <w:tcPr>
            <w:tcW w:w="6799" w:type="dxa"/>
            <w:tcBorders>
              <w:top w:val="single" w:sz="4" w:space="0" w:color="D9D9D9"/>
              <w:bottom w:val="single" w:sz="4" w:space="0" w:color="D9D9D9"/>
            </w:tcBorders>
          </w:tcPr>
          <w:p w14:paraId="73E2862C" w14:textId="77777777" w:rsidR="00261A33" w:rsidRPr="00706F6F" w:rsidRDefault="00261A33" w:rsidP="00E9074C">
            <w:pPr>
              <w:tabs>
                <w:tab w:val="left" w:pos="960"/>
              </w:tabs>
              <w:rPr>
                <w:sz w:val="20"/>
                <w:szCs w:val="20"/>
              </w:rPr>
            </w:pPr>
          </w:p>
        </w:tc>
        <w:tc>
          <w:tcPr>
            <w:tcW w:w="3373" w:type="dxa"/>
            <w:tcBorders>
              <w:top w:val="single" w:sz="4" w:space="0" w:color="D9D9D9"/>
              <w:bottom w:val="single" w:sz="4" w:space="0" w:color="D9D9D9"/>
            </w:tcBorders>
          </w:tcPr>
          <w:p w14:paraId="544234A7" w14:textId="77777777" w:rsidR="00261A33" w:rsidRPr="00706F6F" w:rsidRDefault="00261A33" w:rsidP="00E9074C">
            <w:pPr>
              <w:jc w:val="center"/>
              <w:rPr>
                <w:sz w:val="20"/>
                <w:szCs w:val="20"/>
              </w:rPr>
            </w:pPr>
            <w:r w:rsidRPr="00706F6F">
              <w:rPr>
                <w:color w:val="00B050"/>
                <w:sz w:val="20"/>
                <w:szCs w:val="20"/>
                <w:u w:val="single"/>
              </w:rPr>
              <w:t>N</w:t>
            </w:r>
          </w:p>
        </w:tc>
      </w:tr>
      <w:tr w:rsidR="00261A33" w14:paraId="2BF7EB97" w14:textId="77777777" w:rsidTr="00E9074C">
        <w:trPr>
          <w:cantSplit/>
          <w:trHeight w:val="20"/>
        </w:trPr>
        <w:tc>
          <w:tcPr>
            <w:tcW w:w="392" w:type="dxa"/>
            <w:tcBorders>
              <w:top w:val="nil"/>
              <w:right w:val="nil"/>
            </w:tcBorders>
          </w:tcPr>
          <w:p w14:paraId="6D252E04" w14:textId="77777777" w:rsidR="00261A33" w:rsidRPr="00706F6F" w:rsidRDefault="00261A33" w:rsidP="00E9074C">
            <w:pPr>
              <w:rPr>
                <w:sz w:val="20"/>
                <w:szCs w:val="20"/>
              </w:rPr>
            </w:pPr>
          </w:p>
        </w:tc>
        <w:tc>
          <w:tcPr>
            <w:tcW w:w="4995" w:type="dxa"/>
            <w:tcBorders>
              <w:top w:val="single" w:sz="4" w:space="0" w:color="D9D9D9"/>
              <w:left w:val="nil"/>
            </w:tcBorders>
          </w:tcPr>
          <w:p w14:paraId="466334FB" w14:textId="77777777" w:rsidR="00261A33" w:rsidRPr="00706F6F" w:rsidRDefault="00261A33" w:rsidP="00E9074C">
            <w:pPr>
              <w:tabs>
                <w:tab w:val="left" w:pos="960"/>
              </w:tabs>
              <w:rPr>
                <w:b/>
                <w:sz w:val="20"/>
                <w:szCs w:val="20"/>
              </w:rPr>
            </w:pPr>
            <w:r w:rsidRPr="00706F6F">
              <w:rPr>
                <w:b/>
                <w:sz w:val="20"/>
                <w:szCs w:val="20"/>
              </w:rPr>
              <w:t>Risk of bias judgement</w:t>
            </w:r>
          </w:p>
        </w:tc>
        <w:tc>
          <w:tcPr>
            <w:tcW w:w="6799" w:type="dxa"/>
            <w:tcBorders>
              <w:top w:val="single" w:sz="4" w:space="0" w:color="D9D9D9"/>
            </w:tcBorders>
          </w:tcPr>
          <w:p w14:paraId="66F45FD1" w14:textId="77777777" w:rsidR="00261A33" w:rsidRPr="00706F6F" w:rsidRDefault="00261A33" w:rsidP="00E9074C">
            <w:pPr>
              <w:tabs>
                <w:tab w:val="left" w:pos="960"/>
              </w:tabs>
              <w:rPr>
                <w:sz w:val="20"/>
                <w:szCs w:val="20"/>
              </w:rPr>
            </w:pPr>
          </w:p>
        </w:tc>
        <w:tc>
          <w:tcPr>
            <w:tcW w:w="3373" w:type="dxa"/>
            <w:tcBorders>
              <w:top w:val="single" w:sz="4" w:space="0" w:color="D9D9D9"/>
            </w:tcBorders>
          </w:tcPr>
          <w:p w14:paraId="480CBE93" w14:textId="77777777" w:rsidR="00261A33" w:rsidRPr="00706F6F" w:rsidRDefault="00261A33" w:rsidP="00E9074C">
            <w:pPr>
              <w:jc w:val="center"/>
              <w:rPr>
                <w:sz w:val="20"/>
                <w:szCs w:val="20"/>
              </w:rPr>
            </w:pPr>
            <w:r w:rsidRPr="00706F6F">
              <w:rPr>
                <w:sz w:val="20"/>
                <w:szCs w:val="20"/>
              </w:rPr>
              <w:t xml:space="preserve">Low </w:t>
            </w:r>
          </w:p>
        </w:tc>
      </w:tr>
      <w:tr w:rsidR="00261A33" w14:paraId="1A67E037" w14:textId="77777777" w:rsidTr="00E9074C">
        <w:trPr>
          <w:cantSplit/>
          <w:trHeight w:val="20"/>
        </w:trPr>
        <w:tc>
          <w:tcPr>
            <w:tcW w:w="15559" w:type="dxa"/>
            <w:gridSpan w:val="4"/>
          </w:tcPr>
          <w:p w14:paraId="6115BFB1" w14:textId="77777777" w:rsidR="00261A33" w:rsidRPr="00706F6F" w:rsidRDefault="00261A33" w:rsidP="00E9074C">
            <w:pPr>
              <w:rPr>
                <w:sz w:val="20"/>
                <w:szCs w:val="20"/>
              </w:rPr>
            </w:pPr>
            <w:r w:rsidRPr="00706F6F">
              <w:rPr>
                <w:b/>
                <w:sz w:val="20"/>
                <w:szCs w:val="20"/>
              </w:rPr>
              <w:t>Domain 7: Bias in selection of the reported result</w:t>
            </w:r>
          </w:p>
        </w:tc>
      </w:tr>
      <w:tr w:rsidR="00261A33" w14:paraId="042F751C" w14:textId="77777777" w:rsidTr="00E9074C">
        <w:trPr>
          <w:cantSplit/>
          <w:trHeight w:val="20"/>
        </w:trPr>
        <w:tc>
          <w:tcPr>
            <w:tcW w:w="392" w:type="dxa"/>
            <w:tcBorders>
              <w:bottom w:val="nil"/>
              <w:right w:val="nil"/>
            </w:tcBorders>
          </w:tcPr>
          <w:p w14:paraId="1E115B93" w14:textId="77777777" w:rsidR="00261A33" w:rsidRPr="00706F6F" w:rsidRDefault="00261A33" w:rsidP="00E9074C">
            <w:pPr>
              <w:rPr>
                <w:sz w:val="20"/>
                <w:szCs w:val="20"/>
              </w:rPr>
            </w:pPr>
          </w:p>
        </w:tc>
        <w:tc>
          <w:tcPr>
            <w:tcW w:w="4995" w:type="dxa"/>
            <w:tcBorders>
              <w:left w:val="nil"/>
              <w:bottom w:val="single" w:sz="4" w:space="0" w:color="D9D9D9"/>
            </w:tcBorders>
          </w:tcPr>
          <w:p w14:paraId="1AF2D5B8" w14:textId="77777777" w:rsidR="00261A33" w:rsidRPr="00706F6F" w:rsidRDefault="00261A33" w:rsidP="00E9074C">
            <w:pPr>
              <w:tabs>
                <w:tab w:val="left" w:pos="960"/>
              </w:tabs>
              <w:rPr>
                <w:b/>
                <w:sz w:val="20"/>
                <w:szCs w:val="20"/>
              </w:rPr>
            </w:pPr>
            <w:r w:rsidRPr="00706F6F">
              <w:rPr>
                <w:sz w:val="20"/>
                <w:szCs w:val="20"/>
              </w:rPr>
              <w:t xml:space="preserve">Is the reported effect estimate likely to be selected, </w:t>
            </w:r>
            <w:proofErr w:type="gramStart"/>
            <w:r w:rsidRPr="00706F6F">
              <w:rPr>
                <w:sz w:val="20"/>
                <w:szCs w:val="20"/>
              </w:rPr>
              <w:t>on the basis of</w:t>
            </w:r>
            <w:proofErr w:type="gramEnd"/>
            <w:r w:rsidRPr="00706F6F">
              <w:rPr>
                <w:sz w:val="20"/>
                <w:szCs w:val="20"/>
              </w:rPr>
              <w:t xml:space="preserve"> the results, from...</w:t>
            </w:r>
          </w:p>
        </w:tc>
        <w:tc>
          <w:tcPr>
            <w:tcW w:w="6799" w:type="dxa"/>
            <w:tcBorders>
              <w:bottom w:val="single" w:sz="4" w:space="0" w:color="D9D9D9"/>
            </w:tcBorders>
          </w:tcPr>
          <w:p w14:paraId="70FDB9F9" w14:textId="77777777" w:rsidR="00261A33" w:rsidRPr="00706F6F" w:rsidRDefault="00261A33" w:rsidP="00E9074C">
            <w:pPr>
              <w:tabs>
                <w:tab w:val="left" w:pos="960"/>
              </w:tabs>
              <w:rPr>
                <w:sz w:val="20"/>
                <w:szCs w:val="20"/>
              </w:rPr>
            </w:pPr>
          </w:p>
        </w:tc>
        <w:tc>
          <w:tcPr>
            <w:tcW w:w="3373" w:type="dxa"/>
            <w:tcBorders>
              <w:bottom w:val="single" w:sz="4" w:space="0" w:color="D9D9D9"/>
            </w:tcBorders>
          </w:tcPr>
          <w:p w14:paraId="50D48642" w14:textId="77777777" w:rsidR="00261A33" w:rsidRPr="00706F6F" w:rsidRDefault="00261A33" w:rsidP="00E9074C">
            <w:pPr>
              <w:jc w:val="center"/>
              <w:rPr>
                <w:sz w:val="20"/>
                <w:szCs w:val="20"/>
              </w:rPr>
            </w:pPr>
          </w:p>
        </w:tc>
      </w:tr>
      <w:tr w:rsidR="00261A33" w14:paraId="7B06A9E3" w14:textId="77777777" w:rsidTr="00E9074C">
        <w:trPr>
          <w:cantSplit/>
          <w:trHeight w:val="20"/>
        </w:trPr>
        <w:tc>
          <w:tcPr>
            <w:tcW w:w="392" w:type="dxa"/>
            <w:tcBorders>
              <w:top w:val="nil"/>
              <w:bottom w:val="nil"/>
              <w:right w:val="nil"/>
            </w:tcBorders>
          </w:tcPr>
          <w:p w14:paraId="2BAC7290" w14:textId="77777777" w:rsidR="00261A33" w:rsidRPr="00706F6F" w:rsidRDefault="00261A33" w:rsidP="00E9074C">
            <w:pPr>
              <w:rPr>
                <w:sz w:val="20"/>
                <w:szCs w:val="20"/>
              </w:rPr>
            </w:pPr>
          </w:p>
        </w:tc>
        <w:tc>
          <w:tcPr>
            <w:tcW w:w="4995" w:type="dxa"/>
            <w:tcBorders>
              <w:top w:val="single" w:sz="4" w:space="0" w:color="D9D9D9"/>
              <w:left w:val="nil"/>
              <w:bottom w:val="single" w:sz="4" w:space="0" w:color="D9D9D9"/>
            </w:tcBorders>
          </w:tcPr>
          <w:p w14:paraId="11B3CB6B" w14:textId="77777777" w:rsidR="00261A33" w:rsidRPr="00706F6F" w:rsidRDefault="00261A33" w:rsidP="00E9074C">
            <w:pPr>
              <w:tabs>
                <w:tab w:val="left" w:pos="960"/>
              </w:tabs>
              <w:rPr>
                <w:b/>
                <w:sz w:val="20"/>
                <w:szCs w:val="20"/>
              </w:rPr>
            </w:pPr>
            <w:r w:rsidRPr="00706F6F">
              <w:rPr>
                <w:sz w:val="20"/>
                <w:szCs w:val="20"/>
              </w:rPr>
              <w:t xml:space="preserve">7.1. ... multiple outcome </w:t>
            </w:r>
            <w:r w:rsidRPr="00706F6F">
              <w:rPr>
                <w:i/>
                <w:sz w:val="20"/>
                <w:szCs w:val="20"/>
              </w:rPr>
              <w:t>measurements</w:t>
            </w:r>
            <w:r w:rsidRPr="00706F6F">
              <w:rPr>
                <w:sz w:val="20"/>
                <w:szCs w:val="20"/>
              </w:rPr>
              <w:t xml:space="preserve"> within the outcome domain? </w:t>
            </w:r>
          </w:p>
        </w:tc>
        <w:tc>
          <w:tcPr>
            <w:tcW w:w="6799" w:type="dxa"/>
            <w:tcBorders>
              <w:top w:val="single" w:sz="4" w:space="0" w:color="D9D9D9"/>
              <w:bottom w:val="single" w:sz="4" w:space="0" w:color="D9D9D9"/>
            </w:tcBorders>
          </w:tcPr>
          <w:p w14:paraId="398F77D3" w14:textId="77777777" w:rsidR="00261A33" w:rsidRPr="00706F6F" w:rsidRDefault="00261A33" w:rsidP="00E9074C">
            <w:pPr>
              <w:tabs>
                <w:tab w:val="left" w:pos="960"/>
              </w:tabs>
              <w:rPr>
                <w:sz w:val="20"/>
                <w:szCs w:val="20"/>
              </w:rPr>
            </w:pPr>
          </w:p>
        </w:tc>
        <w:tc>
          <w:tcPr>
            <w:tcW w:w="3373" w:type="dxa"/>
            <w:tcBorders>
              <w:top w:val="single" w:sz="4" w:space="0" w:color="D9D9D9"/>
              <w:bottom w:val="single" w:sz="4" w:space="0" w:color="D9D9D9"/>
            </w:tcBorders>
          </w:tcPr>
          <w:p w14:paraId="4FF4BD15" w14:textId="77777777" w:rsidR="00261A33" w:rsidRPr="00706F6F" w:rsidRDefault="00261A33" w:rsidP="00E9074C">
            <w:pPr>
              <w:jc w:val="center"/>
              <w:rPr>
                <w:sz w:val="20"/>
                <w:szCs w:val="20"/>
              </w:rPr>
            </w:pPr>
            <w:r w:rsidRPr="00706F6F">
              <w:rPr>
                <w:color w:val="00B050"/>
                <w:sz w:val="20"/>
                <w:szCs w:val="20"/>
                <w:u w:val="single"/>
              </w:rPr>
              <w:t>N</w:t>
            </w:r>
            <w:r w:rsidRPr="00706F6F">
              <w:rPr>
                <w:sz w:val="20"/>
                <w:szCs w:val="20"/>
              </w:rPr>
              <w:t xml:space="preserve"> </w:t>
            </w:r>
          </w:p>
        </w:tc>
      </w:tr>
      <w:tr w:rsidR="00261A33" w14:paraId="02B15387" w14:textId="77777777" w:rsidTr="00E9074C">
        <w:trPr>
          <w:cantSplit/>
          <w:trHeight w:val="20"/>
        </w:trPr>
        <w:tc>
          <w:tcPr>
            <w:tcW w:w="392" w:type="dxa"/>
            <w:tcBorders>
              <w:top w:val="nil"/>
              <w:bottom w:val="nil"/>
              <w:right w:val="nil"/>
            </w:tcBorders>
          </w:tcPr>
          <w:p w14:paraId="49B072CF" w14:textId="77777777" w:rsidR="00261A33" w:rsidRPr="00706F6F" w:rsidRDefault="00261A33" w:rsidP="00E9074C">
            <w:pPr>
              <w:rPr>
                <w:sz w:val="20"/>
                <w:szCs w:val="20"/>
              </w:rPr>
            </w:pPr>
          </w:p>
        </w:tc>
        <w:tc>
          <w:tcPr>
            <w:tcW w:w="4995" w:type="dxa"/>
            <w:tcBorders>
              <w:top w:val="single" w:sz="4" w:space="0" w:color="D9D9D9"/>
              <w:left w:val="nil"/>
              <w:bottom w:val="single" w:sz="4" w:space="0" w:color="D9D9D9"/>
            </w:tcBorders>
          </w:tcPr>
          <w:p w14:paraId="11314718" w14:textId="77777777" w:rsidR="00261A33" w:rsidRPr="00706F6F" w:rsidRDefault="00261A33" w:rsidP="00E9074C">
            <w:pPr>
              <w:tabs>
                <w:tab w:val="left" w:pos="960"/>
              </w:tabs>
              <w:rPr>
                <w:b/>
                <w:sz w:val="20"/>
                <w:szCs w:val="20"/>
              </w:rPr>
            </w:pPr>
            <w:r w:rsidRPr="00706F6F">
              <w:rPr>
                <w:sz w:val="20"/>
                <w:szCs w:val="20"/>
              </w:rPr>
              <w:t xml:space="preserve">7.2 ... multiple </w:t>
            </w:r>
            <w:r w:rsidRPr="00706F6F">
              <w:rPr>
                <w:i/>
                <w:sz w:val="20"/>
                <w:szCs w:val="20"/>
              </w:rPr>
              <w:t>analyses</w:t>
            </w:r>
            <w:r w:rsidRPr="00706F6F">
              <w:rPr>
                <w:sz w:val="20"/>
                <w:szCs w:val="20"/>
              </w:rPr>
              <w:t xml:space="preserve"> of the intervention-outcome relationship?</w:t>
            </w:r>
          </w:p>
        </w:tc>
        <w:tc>
          <w:tcPr>
            <w:tcW w:w="6799" w:type="dxa"/>
            <w:tcBorders>
              <w:top w:val="single" w:sz="4" w:space="0" w:color="D9D9D9"/>
              <w:bottom w:val="single" w:sz="4" w:space="0" w:color="D9D9D9"/>
            </w:tcBorders>
          </w:tcPr>
          <w:p w14:paraId="2A8119AB" w14:textId="77777777" w:rsidR="00261A33" w:rsidRPr="00706F6F" w:rsidRDefault="00261A33" w:rsidP="00E9074C">
            <w:pPr>
              <w:tabs>
                <w:tab w:val="left" w:pos="960"/>
              </w:tabs>
              <w:rPr>
                <w:sz w:val="20"/>
                <w:szCs w:val="20"/>
              </w:rPr>
            </w:pPr>
          </w:p>
        </w:tc>
        <w:tc>
          <w:tcPr>
            <w:tcW w:w="3373" w:type="dxa"/>
            <w:tcBorders>
              <w:top w:val="single" w:sz="4" w:space="0" w:color="D9D9D9"/>
              <w:bottom w:val="single" w:sz="4" w:space="0" w:color="D9D9D9"/>
            </w:tcBorders>
          </w:tcPr>
          <w:p w14:paraId="35C28692" w14:textId="77777777" w:rsidR="00261A33" w:rsidRPr="00706F6F" w:rsidRDefault="00261A33" w:rsidP="00E9074C">
            <w:pPr>
              <w:jc w:val="center"/>
              <w:rPr>
                <w:sz w:val="20"/>
                <w:szCs w:val="20"/>
              </w:rPr>
            </w:pPr>
            <w:r w:rsidRPr="00706F6F">
              <w:rPr>
                <w:color w:val="00B050"/>
                <w:sz w:val="20"/>
                <w:szCs w:val="20"/>
                <w:u w:val="single"/>
              </w:rPr>
              <w:t>N</w:t>
            </w:r>
            <w:r w:rsidRPr="00706F6F">
              <w:rPr>
                <w:sz w:val="20"/>
                <w:szCs w:val="20"/>
              </w:rPr>
              <w:t xml:space="preserve"> </w:t>
            </w:r>
          </w:p>
        </w:tc>
      </w:tr>
      <w:tr w:rsidR="00261A33" w14:paraId="3325C968" w14:textId="77777777" w:rsidTr="00E9074C">
        <w:trPr>
          <w:cantSplit/>
          <w:trHeight w:val="20"/>
        </w:trPr>
        <w:tc>
          <w:tcPr>
            <w:tcW w:w="392" w:type="dxa"/>
            <w:tcBorders>
              <w:top w:val="nil"/>
              <w:bottom w:val="nil"/>
              <w:right w:val="nil"/>
            </w:tcBorders>
          </w:tcPr>
          <w:p w14:paraId="67DE1644" w14:textId="77777777" w:rsidR="00261A33" w:rsidRPr="00706F6F" w:rsidRDefault="00261A33" w:rsidP="00E9074C">
            <w:pPr>
              <w:rPr>
                <w:sz w:val="20"/>
                <w:szCs w:val="20"/>
              </w:rPr>
            </w:pPr>
          </w:p>
        </w:tc>
        <w:tc>
          <w:tcPr>
            <w:tcW w:w="4995" w:type="dxa"/>
            <w:tcBorders>
              <w:top w:val="single" w:sz="4" w:space="0" w:color="D9D9D9"/>
              <w:left w:val="nil"/>
              <w:bottom w:val="single" w:sz="4" w:space="0" w:color="D9D9D9"/>
            </w:tcBorders>
          </w:tcPr>
          <w:p w14:paraId="4E091FB2" w14:textId="77777777" w:rsidR="00261A33" w:rsidRPr="00706F6F" w:rsidRDefault="00261A33" w:rsidP="00E9074C">
            <w:pPr>
              <w:tabs>
                <w:tab w:val="left" w:pos="960"/>
              </w:tabs>
              <w:rPr>
                <w:b/>
                <w:sz w:val="20"/>
                <w:szCs w:val="20"/>
              </w:rPr>
            </w:pPr>
            <w:r w:rsidRPr="00706F6F">
              <w:rPr>
                <w:sz w:val="20"/>
                <w:szCs w:val="20"/>
              </w:rPr>
              <w:t xml:space="preserve">7.3 ... different </w:t>
            </w:r>
            <w:r w:rsidRPr="00706F6F">
              <w:rPr>
                <w:i/>
                <w:sz w:val="20"/>
                <w:szCs w:val="20"/>
              </w:rPr>
              <w:t>subgroups</w:t>
            </w:r>
            <w:r w:rsidRPr="00706F6F">
              <w:rPr>
                <w:sz w:val="20"/>
                <w:szCs w:val="20"/>
              </w:rPr>
              <w:t>?</w:t>
            </w:r>
          </w:p>
        </w:tc>
        <w:tc>
          <w:tcPr>
            <w:tcW w:w="6799" w:type="dxa"/>
            <w:tcBorders>
              <w:top w:val="single" w:sz="4" w:space="0" w:color="D9D9D9"/>
              <w:bottom w:val="single" w:sz="4" w:space="0" w:color="D9D9D9"/>
            </w:tcBorders>
          </w:tcPr>
          <w:p w14:paraId="4F11DD35" w14:textId="77777777" w:rsidR="00261A33" w:rsidRPr="00706F6F" w:rsidRDefault="00261A33" w:rsidP="00E9074C">
            <w:pPr>
              <w:tabs>
                <w:tab w:val="left" w:pos="960"/>
              </w:tabs>
              <w:rPr>
                <w:sz w:val="20"/>
                <w:szCs w:val="20"/>
              </w:rPr>
            </w:pPr>
          </w:p>
        </w:tc>
        <w:tc>
          <w:tcPr>
            <w:tcW w:w="3373" w:type="dxa"/>
            <w:tcBorders>
              <w:top w:val="single" w:sz="4" w:space="0" w:color="D9D9D9"/>
              <w:bottom w:val="single" w:sz="4" w:space="0" w:color="D9D9D9"/>
            </w:tcBorders>
          </w:tcPr>
          <w:p w14:paraId="7B602985" w14:textId="77777777" w:rsidR="00261A33" w:rsidRPr="00706F6F" w:rsidRDefault="00261A33" w:rsidP="00E9074C">
            <w:pPr>
              <w:jc w:val="center"/>
              <w:rPr>
                <w:sz w:val="20"/>
                <w:szCs w:val="20"/>
              </w:rPr>
            </w:pPr>
            <w:r w:rsidRPr="00706F6F">
              <w:rPr>
                <w:color w:val="00B050"/>
                <w:sz w:val="20"/>
                <w:szCs w:val="20"/>
                <w:u w:val="single"/>
              </w:rPr>
              <w:t>N</w:t>
            </w:r>
            <w:r w:rsidRPr="00706F6F">
              <w:rPr>
                <w:sz w:val="20"/>
                <w:szCs w:val="20"/>
              </w:rPr>
              <w:t xml:space="preserve"> </w:t>
            </w:r>
          </w:p>
        </w:tc>
      </w:tr>
      <w:tr w:rsidR="00261A33" w14:paraId="5A2F2AC3" w14:textId="77777777" w:rsidTr="00E9074C">
        <w:trPr>
          <w:cantSplit/>
          <w:trHeight w:val="20"/>
        </w:trPr>
        <w:tc>
          <w:tcPr>
            <w:tcW w:w="392" w:type="dxa"/>
            <w:tcBorders>
              <w:top w:val="nil"/>
              <w:right w:val="nil"/>
            </w:tcBorders>
          </w:tcPr>
          <w:p w14:paraId="4BAC5872" w14:textId="77777777" w:rsidR="00261A33" w:rsidRPr="00706F6F" w:rsidRDefault="00261A33" w:rsidP="00E9074C">
            <w:pPr>
              <w:rPr>
                <w:sz w:val="20"/>
                <w:szCs w:val="20"/>
              </w:rPr>
            </w:pPr>
          </w:p>
        </w:tc>
        <w:tc>
          <w:tcPr>
            <w:tcW w:w="4995" w:type="dxa"/>
            <w:tcBorders>
              <w:top w:val="single" w:sz="4" w:space="0" w:color="D9D9D9"/>
              <w:left w:val="nil"/>
            </w:tcBorders>
          </w:tcPr>
          <w:p w14:paraId="2DC9FA10" w14:textId="77777777" w:rsidR="00261A33" w:rsidRPr="00706F6F" w:rsidRDefault="00261A33" w:rsidP="00E9074C">
            <w:pPr>
              <w:tabs>
                <w:tab w:val="left" w:pos="960"/>
              </w:tabs>
              <w:rPr>
                <w:b/>
                <w:sz w:val="20"/>
                <w:szCs w:val="20"/>
              </w:rPr>
            </w:pPr>
            <w:r w:rsidRPr="00706F6F">
              <w:rPr>
                <w:b/>
                <w:sz w:val="20"/>
                <w:szCs w:val="20"/>
              </w:rPr>
              <w:t>Risk of bias judgement</w:t>
            </w:r>
          </w:p>
        </w:tc>
        <w:tc>
          <w:tcPr>
            <w:tcW w:w="6799" w:type="dxa"/>
            <w:tcBorders>
              <w:top w:val="single" w:sz="4" w:space="0" w:color="D9D9D9"/>
            </w:tcBorders>
          </w:tcPr>
          <w:p w14:paraId="388AF9D3" w14:textId="77777777" w:rsidR="00261A33" w:rsidRPr="00706F6F" w:rsidRDefault="00261A33" w:rsidP="00E9074C">
            <w:pPr>
              <w:tabs>
                <w:tab w:val="left" w:pos="960"/>
              </w:tabs>
              <w:rPr>
                <w:sz w:val="20"/>
                <w:szCs w:val="20"/>
              </w:rPr>
            </w:pPr>
          </w:p>
        </w:tc>
        <w:tc>
          <w:tcPr>
            <w:tcW w:w="3373" w:type="dxa"/>
            <w:tcBorders>
              <w:top w:val="single" w:sz="4" w:space="0" w:color="D9D9D9"/>
            </w:tcBorders>
          </w:tcPr>
          <w:p w14:paraId="469EEE77" w14:textId="77777777" w:rsidR="00261A33" w:rsidRPr="00706F6F" w:rsidRDefault="00261A33" w:rsidP="00E9074C">
            <w:pPr>
              <w:jc w:val="center"/>
              <w:rPr>
                <w:sz w:val="20"/>
                <w:szCs w:val="20"/>
              </w:rPr>
            </w:pPr>
            <w:r w:rsidRPr="00706F6F">
              <w:rPr>
                <w:sz w:val="20"/>
                <w:szCs w:val="20"/>
              </w:rPr>
              <w:t xml:space="preserve">Low </w:t>
            </w:r>
          </w:p>
        </w:tc>
      </w:tr>
    </w:tbl>
    <w:p w14:paraId="5E886B61" w14:textId="77777777" w:rsidR="00261A33" w:rsidRDefault="00261A33" w:rsidP="00261A33">
      <w:r>
        <w:t xml:space="preserve">The risk of bias was evaluated as low through domain 4 to domain 7 across included  </w:t>
      </w:r>
    </w:p>
    <w:p w14:paraId="64455F6F" w14:textId="77777777" w:rsidR="00DD4FDC" w:rsidRDefault="00DD4FDC" w:rsidP="00261A33">
      <w:pPr>
        <w:sectPr w:rsidR="00DD4FDC" w:rsidSect="00261A33">
          <w:pgSz w:w="16840" w:h="11900" w:orient="landscape"/>
          <w:pgMar w:top="1440" w:right="1440" w:bottom="1440" w:left="1440" w:header="708" w:footer="708" w:gutter="0"/>
          <w:cols w:space="708"/>
          <w:docGrid w:linePitch="360"/>
        </w:sectPr>
      </w:pPr>
    </w:p>
    <w:p w14:paraId="276DE39B" w14:textId="47D44796" w:rsidR="00261A33" w:rsidRDefault="00623B5E" w:rsidP="00261A33">
      <w:r w:rsidRPr="00623B5E">
        <w:rPr>
          <w:b/>
          <w:bCs/>
        </w:rPr>
        <w:lastRenderedPageBreak/>
        <w:t xml:space="preserve">Supplementary </w:t>
      </w:r>
      <w:r w:rsidR="00DD4FDC" w:rsidRPr="00DD4FDC">
        <w:rPr>
          <w:b/>
          <w:bCs/>
        </w:rPr>
        <w:t>Figure 1.</w:t>
      </w:r>
      <w:r w:rsidR="00DD4FDC">
        <w:t xml:space="preserve"> Visual summary of ROBINS-I for included studies </w:t>
      </w:r>
      <w:r w:rsidR="00DD4FDC">
        <w:rPr>
          <w:i/>
          <w:noProof/>
          <w:sz w:val="21"/>
          <w:szCs w:val="21"/>
        </w:rPr>
        <w:drawing>
          <wp:inline distT="0" distB="0" distL="0" distR="0" wp14:anchorId="4E0DF550" wp14:editId="4BC26BFA">
            <wp:extent cx="5727700" cy="58045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27700" cy="5804535"/>
                    </a:xfrm>
                    <a:prstGeom prst="rect">
                      <a:avLst/>
                    </a:prstGeom>
                  </pic:spPr>
                </pic:pic>
              </a:graphicData>
            </a:graphic>
          </wp:inline>
        </w:drawing>
      </w:r>
    </w:p>
    <w:p w14:paraId="38A450B6" w14:textId="77777777" w:rsidR="00261A33" w:rsidRDefault="00261A33" w:rsidP="00261A33">
      <w:pPr>
        <w:spacing w:line="480" w:lineRule="auto"/>
        <w:rPr>
          <w:i/>
          <w:sz w:val="21"/>
          <w:szCs w:val="21"/>
        </w:rPr>
      </w:pPr>
    </w:p>
    <w:p w14:paraId="6E2849FF" w14:textId="00E8954D" w:rsidR="004E4811" w:rsidRDefault="004E4811" w:rsidP="00261A33">
      <w:pPr>
        <w:spacing w:line="480" w:lineRule="auto"/>
        <w:rPr>
          <w:i/>
          <w:sz w:val="21"/>
          <w:szCs w:val="21"/>
        </w:rPr>
        <w:sectPr w:rsidR="004E4811" w:rsidSect="00DD4FDC">
          <w:pgSz w:w="11900" w:h="16840"/>
          <w:pgMar w:top="1440" w:right="1440" w:bottom="1440" w:left="1440" w:header="708" w:footer="708" w:gutter="0"/>
          <w:cols w:space="708"/>
          <w:docGrid w:linePitch="360"/>
        </w:sectPr>
      </w:pPr>
    </w:p>
    <w:p w14:paraId="511B5350" w14:textId="2C1F7548" w:rsidR="00CD6DC4" w:rsidRPr="009B4D6C" w:rsidRDefault="00623B5E" w:rsidP="00CD6DC4">
      <w:pPr>
        <w:spacing w:line="480" w:lineRule="auto"/>
        <w:rPr>
          <w:iCs/>
          <w:sz w:val="21"/>
          <w:szCs w:val="21"/>
        </w:rPr>
      </w:pPr>
      <w:r w:rsidRPr="00623B5E">
        <w:rPr>
          <w:b/>
          <w:bCs/>
          <w:iCs/>
          <w:sz w:val="21"/>
          <w:szCs w:val="21"/>
        </w:rPr>
        <w:lastRenderedPageBreak/>
        <w:t xml:space="preserve">Supplementary </w:t>
      </w:r>
      <w:r w:rsidR="00CD6DC4" w:rsidRPr="008B6F04">
        <w:rPr>
          <w:b/>
          <w:bCs/>
          <w:iCs/>
          <w:sz w:val="21"/>
          <w:szCs w:val="21"/>
        </w:rPr>
        <w:t xml:space="preserve">Results </w:t>
      </w:r>
      <w:r w:rsidR="00CD6DC4">
        <w:rPr>
          <w:b/>
          <w:bCs/>
          <w:iCs/>
          <w:sz w:val="21"/>
          <w:szCs w:val="21"/>
        </w:rPr>
        <w:t>3</w:t>
      </w:r>
      <w:r w:rsidR="00CD6DC4" w:rsidRPr="008B6F04">
        <w:rPr>
          <w:b/>
          <w:bCs/>
          <w:iCs/>
          <w:sz w:val="21"/>
          <w:szCs w:val="21"/>
        </w:rPr>
        <w:t>.</w:t>
      </w:r>
      <w:r w:rsidR="00CD6DC4">
        <w:rPr>
          <w:iCs/>
          <w:sz w:val="21"/>
          <w:szCs w:val="21"/>
        </w:rPr>
        <w:t xml:space="preserve"> Assessment of publication bias in patients taking capecitabine-based chemotherapy</w:t>
      </w:r>
    </w:p>
    <w:p w14:paraId="2057FC68" w14:textId="77777777" w:rsidR="00CD6DC4" w:rsidRPr="004E4811" w:rsidRDefault="00CD6DC4" w:rsidP="00CD6DC4">
      <w:pPr>
        <w:rPr>
          <w:sz w:val="21"/>
          <w:szCs w:val="21"/>
        </w:rPr>
      </w:pPr>
      <w:r>
        <w:rPr>
          <w:noProof/>
          <w:sz w:val="21"/>
          <w:szCs w:val="21"/>
        </w:rPr>
        <w:drawing>
          <wp:inline distT="0" distB="0" distL="0" distR="0" wp14:anchorId="14105A4F" wp14:editId="52654CBC">
            <wp:extent cx="3578469" cy="2385514"/>
            <wp:effectExtent l="0" t="0" r="317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98724" cy="2399017"/>
                    </a:xfrm>
                    <a:prstGeom prst="rect">
                      <a:avLst/>
                    </a:prstGeom>
                  </pic:spPr>
                </pic:pic>
              </a:graphicData>
            </a:graphic>
          </wp:inline>
        </w:drawing>
      </w:r>
    </w:p>
    <w:p w14:paraId="6A7ADB2D" w14:textId="77777777" w:rsidR="00CD6DC4" w:rsidRPr="009B4D6C" w:rsidRDefault="00CD6DC4" w:rsidP="00CD6DC4">
      <w:pPr>
        <w:rPr>
          <w:sz w:val="21"/>
          <w:szCs w:val="21"/>
        </w:rPr>
      </w:pPr>
      <w:r w:rsidRPr="00A50323">
        <w:rPr>
          <w:iCs/>
          <w:sz w:val="21"/>
          <w:szCs w:val="21"/>
        </w:rPr>
        <w:t>Linear regression test of funnel plot asymmetry</w:t>
      </w:r>
      <w:r>
        <w:rPr>
          <w:iCs/>
          <w:sz w:val="21"/>
          <w:szCs w:val="21"/>
        </w:rPr>
        <w:br/>
      </w:r>
      <w:r w:rsidRPr="00A50323">
        <w:rPr>
          <w:iCs/>
          <w:sz w:val="21"/>
          <w:szCs w:val="21"/>
        </w:rPr>
        <w:t xml:space="preserve">Test result: t = 1.88, </w:t>
      </w:r>
      <w:proofErr w:type="spellStart"/>
      <w:r w:rsidRPr="00A50323">
        <w:rPr>
          <w:iCs/>
          <w:sz w:val="21"/>
          <w:szCs w:val="21"/>
        </w:rPr>
        <w:t>df</w:t>
      </w:r>
      <w:proofErr w:type="spellEnd"/>
      <w:r w:rsidRPr="00A50323">
        <w:rPr>
          <w:iCs/>
          <w:sz w:val="21"/>
          <w:szCs w:val="21"/>
        </w:rPr>
        <w:t xml:space="preserve"> = 9, p-value = 0.0927</w:t>
      </w:r>
    </w:p>
    <w:p w14:paraId="06372C6F" w14:textId="77777777" w:rsidR="00CD6DC4" w:rsidRPr="00A50323" w:rsidRDefault="00CD6DC4" w:rsidP="00CD6DC4">
      <w:pPr>
        <w:rPr>
          <w:iCs/>
          <w:sz w:val="21"/>
          <w:szCs w:val="21"/>
        </w:rPr>
      </w:pPr>
      <w:r w:rsidRPr="00A50323">
        <w:rPr>
          <w:iCs/>
          <w:sz w:val="21"/>
          <w:szCs w:val="21"/>
        </w:rPr>
        <w:t>Sample estimates:</w:t>
      </w:r>
    </w:p>
    <w:p w14:paraId="0DB0650F" w14:textId="77777777" w:rsidR="00CD6DC4" w:rsidRPr="00A50323" w:rsidRDefault="00CD6DC4" w:rsidP="00CD6DC4">
      <w:pPr>
        <w:rPr>
          <w:iCs/>
          <w:sz w:val="21"/>
          <w:szCs w:val="21"/>
        </w:rPr>
      </w:pPr>
      <w:r w:rsidRPr="00A50323">
        <w:rPr>
          <w:iCs/>
          <w:sz w:val="21"/>
          <w:szCs w:val="21"/>
        </w:rPr>
        <w:t xml:space="preserve">   bias </w:t>
      </w:r>
      <w:r>
        <w:rPr>
          <w:iCs/>
          <w:sz w:val="21"/>
          <w:szCs w:val="21"/>
        </w:rPr>
        <w:t xml:space="preserve">    </w:t>
      </w:r>
      <w:proofErr w:type="spellStart"/>
      <w:proofErr w:type="gramStart"/>
      <w:r w:rsidRPr="00A50323">
        <w:rPr>
          <w:iCs/>
          <w:sz w:val="21"/>
          <w:szCs w:val="21"/>
        </w:rPr>
        <w:t>se.bias</w:t>
      </w:r>
      <w:proofErr w:type="spellEnd"/>
      <w:proofErr w:type="gramEnd"/>
      <w:r>
        <w:rPr>
          <w:iCs/>
          <w:sz w:val="21"/>
          <w:szCs w:val="21"/>
        </w:rPr>
        <w:t xml:space="preserve">. </w:t>
      </w:r>
      <w:r w:rsidRPr="00A50323">
        <w:rPr>
          <w:iCs/>
          <w:sz w:val="21"/>
          <w:szCs w:val="21"/>
        </w:rPr>
        <w:t xml:space="preserve"> intercept </w:t>
      </w:r>
      <w:r>
        <w:rPr>
          <w:iCs/>
          <w:sz w:val="21"/>
          <w:szCs w:val="21"/>
        </w:rPr>
        <w:t xml:space="preserve">  </w:t>
      </w:r>
      <w:proofErr w:type="spellStart"/>
      <w:proofErr w:type="gramStart"/>
      <w:r w:rsidRPr="00A50323">
        <w:rPr>
          <w:iCs/>
          <w:sz w:val="21"/>
          <w:szCs w:val="21"/>
        </w:rPr>
        <w:t>se.intercept</w:t>
      </w:r>
      <w:proofErr w:type="spellEnd"/>
      <w:proofErr w:type="gramEnd"/>
    </w:p>
    <w:p w14:paraId="4321B5E8" w14:textId="77777777" w:rsidR="00CD6DC4" w:rsidRPr="00A50323" w:rsidRDefault="00CD6DC4" w:rsidP="00CD6DC4">
      <w:pPr>
        <w:rPr>
          <w:iCs/>
          <w:sz w:val="21"/>
          <w:szCs w:val="21"/>
        </w:rPr>
      </w:pPr>
      <w:r w:rsidRPr="00A50323">
        <w:rPr>
          <w:iCs/>
          <w:sz w:val="21"/>
          <w:szCs w:val="21"/>
        </w:rPr>
        <w:t xml:space="preserve"> 0.7529  </w:t>
      </w:r>
      <w:r>
        <w:rPr>
          <w:iCs/>
          <w:sz w:val="21"/>
          <w:szCs w:val="21"/>
        </w:rPr>
        <w:t xml:space="preserve"> </w:t>
      </w:r>
      <w:r w:rsidRPr="00A50323">
        <w:rPr>
          <w:iCs/>
          <w:sz w:val="21"/>
          <w:szCs w:val="21"/>
        </w:rPr>
        <w:t xml:space="preserve">0.4003   -0.1060      </w:t>
      </w:r>
      <w:r>
        <w:rPr>
          <w:iCs/>
          <w:sz w:val="21"/>
          <w:szCs w:val="21"/>
        </w:rPr>
        <w:t xml:space="preserve"> </w:t>
      </w:r>
      <w:r w:rsidRPr="00A50323">
        <w:rPr>
          <w:iCs/>
          <w:sz w:val="21"/>
          <w:szCs w:val="21"/>
        </w:rPr>
        <w:t xml:space="preserve"> 0.0813</w:t>
      </w:r>
    </w:p>
    <w:p w14:paraId="7F4C6DBA" w14:textId="77777777" w:rsidR="00CD6DC4" w:rsidRPr="00A50323" w:rsidRDefault="00CD6DC4" w:rsidP="00CD6DC4">
      <w:pPr>
        <w:rPr>
          <w:iCs/>
          <w:sz w:val="21"/>
          <w:szCs w:val="21"/>
        </w:rPr>
      </w:pPr>
      <w:r w:rsidRPr="00A50323">
        <w:rPr>
          <w:iCs/>
          <w:sz w:val="21"/>
          <w:szCs w:val="21"/>
        </w:rPr>
        <w:t>Details:</w:t>
      </w:r>
    </w:p>
    <w:p w14:paraId="321A80B7" w14:textId="77777777" w:rsidR="00CD6DC4" w:rsidRPr="00A50323" w:rsidRDefault="00CD6DC4" w:rsidP="00CD6DC4">
      <w:pPr>
        <w:rPr>
          <w:iCs/>
          <w:sz w:val="21"/>
          <w:szCs w:val="21"/>
        </w:rPr>
      </w:pPr>
      <w:r w:rsidRPr="00A50323">
        <w:rPr>
          <w:iCs/>
          <w:sz w:val="21"/>
          <w:szCs w:val="21"/>
        </w:rPr>
        <w:t>- multiplicative residual heterogeneity variance (tau^2 = 0.5476)</w:t>
      </w:r>
    </w:p>
    <w:p w14:paraId="3DC8C7F8" w14:textId="77777777" w:rsidR="00CD6DC4" w:rsidRPr="00A50323" w:rsidRDefault="00CD6DC4" w:rsidP="00CD6DC4">
      <w:pPr>
        <w:rPr>
          <w:iCs/>
          <w:sz w:val="21"/>
          <w:szCs w:val="21"/>
        </w:rPr>
      </w:pPr>
      <w:r w:rsidRPr="00A50323">
        <w:rPr>
          <w:iCs/>
          <w:sz w:val="21"/>
          <w:szCs w:val="21"/>
        </w:rPr>
        <w:t>- predictor: standard error</w:t>
      </w:r>
    </w:p>
    <w:p w14:paraId="5AAC469D" w14:textId="77777777" w:rsidR="00CD6DC4" w:rsidRPr="00A50323" w:rsidRDefault="00CD6DC4" w:rsidP="00CD6DC4">
      <w:pPr>
        <w:rPr>
          <w:iCs/>
          <w:sz w:val="21"/>
          <w:szCs w:val="21"/>
        </w:rPr>
      </w:pPr>
      <w:r w:rsidRPr="00A50323">
        <w:rPr>
          <w:iCs/>
          <w:sz w:val="21"/>
          <w:szCs w:val="21"/>
        </w:rPr>
        <w:t>- weight:    inverse variance</w:t>
      </w:r>
    </w:p>
    <w:p w14:paraId="1E1DE6DB" w14:textId="77777777" w:rsidR="00CD6DC4" w:rsidRDefault="00CD6DC4" w:rsidP="00CD6DC4">
      <w:pPr>
        <w:rPr>
          <w:iCs/>
          <w:sz w:val="21"/>
          <w:szCs w:val="21"/>
        </w:rPr>
      </w:pPr>
      <w:r w:rsidRPr="00A50323">
        <w:rPr>
          <w:iCs/>
          <w:sz w:val="21"/>
          <w:szCs w:val="21"/>
        </w:rPr>
        <w:t>- reference: Egger et al. (1997), BMJ</w:t>
      </w:r>
    </w:p>
    <w:p w14:paraId="7C2E0FA9" w14:textId="77777777" w:rsidR="00CD6DC4" w:rsidRDefault="00CD6DC4" w:rsidP="00CD6DC4">
      <w:pPr>
        <w:rPr>
          <w:iCs/>
          <w:sz w:val="21"/>
          <w:szCs w:val="21"/>
        </w:rPr>
      </w:pPr>
    </w:p>
    <w:p w14:paraId="0E1BB7C4" w14:textId="77777777" w:rsidR="00CD6DC4" w:rsidRDefault="00CD6DC4" w:rsidP="00CD6DC4">
      <w:pPr>
        <w:rPr>
          <w:iCs/>
          <w:sz w:val="21"/>
          <w:szCs w:val="21"/>
        </w:rPr>
      </w:pPr>
      <w:r>
        <w:rPr>
          <w:b/>
          <w:bCs/>
          <w:iCs/>
          <w:noProof/>
          <w:sz w:val="21"/>
          <w:szCs w:val="21"/>
        </w:rPr>
        <w:drawing>
          <wp:inline distT="0" distB="0" distL="0" distR="0" wp14:anchorId="133D9F71" wp14:editId="3E1A6F0B">
            <wp:extent cx="3657600" cy="2422449"/>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86823" cy="2441803"/>
                    </a:xfrm>
                    <a:prstGeom prst="rect">
                      <a:avLst/>
                    </a:prstGeom>
                  </pic:spPr>
                </pic:pic>
              </a:graphicData>
            </a:graphic>
          </wp:inline>
        </w:drawing>
      </w:r>
    </w:p>
    <w:p w14:paraId="586586EF" w14:textId="77777777" w:rsidR="00CD6DC4" w:rsidRPr="009B4D6C" w:rsidRDefault="00CD6DC4" w:rsidP="00CD6DC4">
      <w:pPr>
        <w:rPr>
          <w:b/>
          <w:bCs/>
          <w:iCs/>
          <w:sz w:val="21"/>
          <w:szCs w:val="21"/>
        </w:rPr>
      </w:pPr>
      <w:r w:rsidRPr="00A50323">
        <w:rPr>
          <w:b/>
          <w:bCs/>
          <w:iCs/>
          <w:sz w:val="21"/>
          <w:szCs w:val="21"/>
        </w:rPr>
        <w:t xml:space="preserve"> </w:t>
      </w:r>
      <w:r w:rsidRPr="001E5B98">
        <w:rPr>
          <w:iCs/>
          <w:sz w:val="21"/>
          <w:szCs w:val="21"/>
        </w:rPr>
        <w:t>Linear regression test of funnel plot asymmetry</w:t>
      </w:r>
    </w:p>
    <w:p w14:paraId="49F66986" w14:textId="77777777" w:rsidR="00CD6DC4" w:rsidRPr="001E5B98" w:rsidRDefault="00CD6DC4" w:rsidP="00CD6DC4">
      <w:pPr>
        <w:rPr>
          <w:iCs/>
          <w:sz w:val="21"/>
          <w:szCs w:val="21"/>
        </w:rPr>
      </w:pPr>
      <w:r w:rsidRPr="001E5B98">
        <w:rPr>
          <w:iCs/>
          <w:sz w:val="21"/>
          <w:szCs w:val="21"/>
        </w:rPr>
        <w:t xml:space="preserve">Test result: t = 3.33, </w:t>
      </w:r>
      <w:proofErr w:type="spellStart"/>
      <w:r w:rsidRPr="001E5B98">
        <w:rPr>
          <w:iCs/>
          <w:sz w:val="21"/>
          <w:szCs w:val="21"/>
        </w:rPr>
        <w:t>df</w:t>
      </w:r>
      <w:proofErr w:type="spellEnd"/>
      <w:r w:rsidRPr="001E5B98">
        <w:rPr>
          <w:iCs/>
          <w:sz w:val="21"/>
          <w:szCs w:val="21"/>
        </w:rPr>
        <w:t xml:space="preserve"> = 9, p-value = </w:t>
      </w:r>
      <w:r w:rsidRPr="001E5B98">
        <w:rPr>
          <w:iCs/>
          <w:color w:val="FF0000"/>
          <w:sz w:val="21"/>
          <w:szCs w:val="21"/>
        </w:rPr>
        <w:t>0.0088</w:t>
      </w:r>
    </w:p>
    <w:p w14:paraId="0D3B0656" w14:textId="77777777" w:rsidR="00CD6DC4" w:rsidRPr="001E5B98" w:rsidRDefault="00CD6DC4" w:rsidP="00CD6DC4">
      <w:pPr>
        <w:rPr>
          <w:iCs/>
          <w:sz w:val="21"/>
          <w:szCs w:val="21"/>
        </w:rPr>
      </w:pPr>
      <w:r w:rsidRPr="001E5B98">
        <w:rPr>
          <w:iCs/>
          <w:sz w:val="21"/>
          <w:szCs w:val="21"/>
        </w:rPr>
        <w:t>Sample estimates:</w:t>
      </w:r>
    </w:p>
    <w:p w14:paraId="2C6EBDC0" w14:textId="77777777" w:rsidR="00CD6DC4" w:rsidRPr="001E5B98" w:rsidRDefault="00CD6DC4" w:rsidP="00CD6DC4">
      <w:pPr>
        <w:rPr>
          <w:iCs/>
          <w:sz w:val="21"/>
          <w:szCs w:val="21"/>
        </w:rPr>
      </w:pPr>
      <w:r w:rsidRPr="001E5B98">
        <w:rPr>
          <w:iCs/>
          <w:sz w:val="21"/>
          <w:szCs w:val="21"/>
        </w:rPr>
        <w:t xml:space="preserve">   bias </w:t>
      </w:r>
      <w:r>
        <w:rPr>
          <w:iCs/>
          <w:sz w:val="21"/>
          <w:szCs w:val="21"/>
        </w:rPr>
        <w:t xml:space="preserve">   </w:t>
      </w:r>
      <w:proofErr w:type="spellStart"/>
      <w:proofErr w:type="gramStart"/>
      <w:r w:rsidRPr="001E5B98">
        <w:rPr>
          <w:iCs/>
          <w:sz w:val="21"/>
          <w:szCs w:val="21"/>
        </w:rPr>
        <w:t>se.bias</w:t>
      </w:r>
      <w:proofErr w:type="spellEnd"/>
      <w:proofErr w:type="gramEnd"/>
      <w:r w:rsidRPr="001E5B98">
        <w:rPr>
          <w:iCs/>
          <w:sz w:val="21"/>
          <w:szCs w:val="21"/>
        </w:rPr>
        <w:t xml:space="preserve"> </w:t>
      </w:r>
      <w:r>
        <w:rPr>
          <w:iCs/>
          <w:sz w:val="21"/>
          <w:szCs w:val="21"/>
        </w:rPr>
        <w:t xml:space="preserve">  </w:t>
      </w:r>
      <w:r w:rsidRPr="001E5B98">
        <w:rPr>
          <w:iCs/>
          <w:sz w:val="21"/>
          <w:szCs w:val="21"/>
        </w:rPr>
        <w:t xml:space="preserve">intercept </w:t>
      </w:r>
      <w:r>
        <w:rPr>
          <w:iCs/>
          <w:sz w:val="21"/>
          <w:szCs w:val="21"/>
        </w:rPr>
        <w:t xml:space="preserve">  </w:t>
      </w:r>
      <w:proofErr w:type="spellStart"/>
      <w:r w:rsidRPr="001E5B98">
        <w:rPr>
          <w:iCs/>
          <w:sz w:val="21"/>
          <w:szCs w:val="21"/>
        </w:rPr>
        <w:t>se.intercept</w:t>
      </w:r>
      <w:proofErr w:type="spellEnd"/>
    </w:p>
    <w:p w14:paraId="2F72448B" w14:textId="77777777" w:rsidR="00CD6DC4" w:rsidRPr="001E5B98" w:rsidRDefault="00CD6DC4" w:rsidP="00CD6DC4">
      <w:pPr>
        <w:rPr>
          <w:iCs/>
          <w:sz w:val="21"/>
          <w:szCs w:val="21"/>
        </w:rPr>
      </w:pPr>
      <w:r w:rsidRPr="001E5B98">
        <w:rPr>
          <w:iCs/>
          <w:sz w:val="21"/>
          <w:szCs w:val="21"/>
        </w:rPr>
        <w:t xml:space="preserve"> </w:t>
      </w:r>
      <w:proofErr w:type="gramStart"/>
      <w:r w:rsidRPr="001E5B98">
        <w:rPr>
          <w:iCs/>
          <w:sz w:val="21"/>
          <w:szCs w:val="21"/>
        </w:rPr>
        <w:t>1.6743  0.5031</w:t>
      </w:r>
      <w:proofErr w:type="gramEnd"/>
      <w:r w:rsidRPr="001E5B98">
        <w:rPr>
          <w:iCs/>
          <w:sz w:val="21"/>
          <w:szCs w:val="21"/>
        </w:rPr>
        <w:t xml:space="preserve">   -0.2070       0.0964</w:t>
      </w:r>
    </w:p>
    <w:p w14:paraId="4DBC6183" w14:textId="77777777" w:rsidR="00CD6DC4" w:rsidRPr="001E5B98" w:rsidRDefault="00CD6DC4" w:rsidP="00CD6DC4">
      <w:pPr>
        <w:rPr>
          <w:iCs/>
          <w:sz w:val="21"/>
          <w:szCs w:val="21"/>
        </w:rPr>
      </w:pPr>
    </w:p>
    <w:p w14:paraId="4EF5B056" w14:textId="77777777" w:rsidR="00CD6DC4" w:rsidRPr="001E5B98" w:rsidRDefault="00CD6DC4" w:rsidP="00CD6DC4">
      <w:pPr>
        <w:rPr>
          <w:iCs/>
          <w:sz w:val="21"/>
          <w:szCs w:val="21"/>
        </w:rPr>
      </w:pPr>
      <w:r w:rsidRPr="001E5B98">
        <w:rPr>
          <w:iCs/>
          <w:sz w:val="21"/>
          <w:szCs w:val="21"/>
        </w:rPr>
        <w:t>Details:</w:t>
      </w:r>
    </w:p>
    <w:p w14:paraId="427AB39A" w14:textId="77777777" w:rsidR="00CD6DC4" w:rsidRPr="001E5B98" w:rsidRDefault="00CD6DC4" w:rsidP="00CD6DC4">
      <w:pPr>
        <w:rPr>
          <w:iCs/>
          <w:sz w:val="21"/>
          <w:szCs w:val="21"/>
        </w:rPr>
      </w:pPr>
      <w:r w:rsidRPr="001E5B98">
        <w:rPr>
          <w:iCs/>
          <w:sz w:val="21"/>
          <w:szCs w:val="21"/>
        </w:rPr>
        <w:t>- multiplicative residual heterogeneity variance (tau^2 = 0.6977)</w:t>
      </w:r>
    </w:p>
    <w:p w14:paraId="7848E50C" w14:textId="77777777" w:rsidR="00CD6DC4" w:rsidRPr="001E5B98" w:rsidRDefault="00CD6DC4" w:rsidP="00CD6DC4">
      <w:pPr>
        <w:rPr>
          <w:iCs/>
          <w:sz w:val="21"/>
          <w:szCs w:val="21"/>
        </w:rPr>
      </w:pPr>
      <w:r w:rsidRPr="001E5B98">
        <w:rPr>
          <w:iCs/>
          <w:sz w:val="21"/>
          <w:szCs w:val="21"/>
        </w:rPr>
        <w:t>- predictor: standard error</w:t>
      </w:r>
    </w:p>
    <w:p w14:paraId="1F87EFDA" w14:textId="77777777" w:rsidR="00CD6DC4" w:rsidRPr="001E5B98" w:rsidRDefault="00CD6DC4" w:rsidP="00CD6DC4">
      <w:pPr>
        <w:rPr>
          <w:iCs/>
          <w:sz w:val="21"/>
          <w:szCs w:val="21"/>
        </w:rPr>
      </w:pPr>
      <w:r w:rsidRPr="001E5B98">
        <w:rPr>
          <w:iCs/>
          <w:sz w:val="21"/>
          <w:szCs w:val="21"/>
        </w:rPr>
        <w:t>- weight:    inverse variance</w:t>
      </w:r>
    </w:p>
    <w:p w14:paraId="3D0946A7" w14:textId="222ED54F" w:rsidR="00CD6DC4" w:rsidRDefault="00CD6DC4" w:rsidP="00CD6DC4">
      <w:pPr>
        <w:rPr>
          <w:iCs/>
          <w:sz w:val="21"/>
          <w:szCs w:val="21"/>
        </w:rPr>
      </w:pPr>
      <w:r w:rsidRPr="001E5B98">
        <w:rPr>
          <w:iCs/>
          <w:sz w:val="21"/>
          <w:szCs w:val="21"/>
        </w:rPr>
        <w:t>- reference: Egger et al. (1997), BMJ</w:t>
      </w:r>
    </w:p>
    <w:p w14:paraId="79BA016D" w14:textId="05EEDB52" w:rsidR="00D13970" w:rsidRDefault="00D13970" w:rsidP="00CD6DC4">
      <w:pPr>
        <w:rPr>
          <w:iCs/>
          <w:sz w:val="21"/>
          <w:szCs w:val="21"/>
        </w:rPr>
      </w:pPr>
      <w:r>
        <w:rPr>
          <w:iCs/>
          <w:noProof/>
          <w:sz w:val="21"/>
          <w:szCs w:val="21"/>
        </w:rPr>
        <w:lastRenderedPageBreak/>
        <w:drawing>
          <wp:inline distT="0" distB="0" distL="0" distR="0" wp14:anchorId="21BF8FDE" wp14:editId="5940F57B">
            <wp:extent cx="5014012" cy="3304134"/>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30845" cy="3315227"/>
                    </a:xfrm>
                    <a:prstGeom prst="rect">
                      <a:avLst/>
                    </a:prstGeom>
                  </pic:spPr>
                </pic:pic>
              </a:graphicData>
            </a:graphic>
          </wp:inline>
        </w:drawing>
      </w:r>
    </w:p>
    <w:p w14:paraId="37609302" w14:textId="3DB9F1B6" w:rsidR="00D13970" w:rsidRDefault="00623B5E" w:rsidP="00CD6DC4">
      <w:pPr>
        <w:rPr>
          <w:iCs/>
          <w:sz w:val="21"/>
          <w:szCs w:val="21"/>
        </w:rPr>
      </w:pPr>
      <w:r w:rsidRPr="00623B5E">
        <w:rPr>
          <w:b/>
          <w:bCs/>
          <w:iCs/>
          <w:sz w:val="21"/>
          <w:szCs w:val="21"/>
        </w:rPr>
        <w:t xml:space="preserve">Supplementary </w:t>
      </w:r>
      <w:r w:rsidR="00D13970" w:rsidRPr="001B0C8E">
        <w:rPr>
          <w:b/>
          <w:bCs/>
          <w:iCs/>
          <w:sz w:val="21"/>
          <w:szCs w:val="21"/>
        </w:rPr>
        <w:t xml:space="preserve">Figure </w:t>
      </w:r>
      <w:r w:rsidR="00DD4FDC">
        <w:rPr>
          <w:b/>
          <w:bCs/>
          <w:iCs/>
          <w:sz w:val="21"/>
          <w:szCs w:val="21"/>
        </w:rPr>
        <w:t>2</w:t>
      </w:r>
      <w:r w:rsidR="00D13970" w:rsidRPr="001B0C8E">
        <w:rPr>
          <w:b/>
          <w:bCs/>
          <w:iCs/>
          <w:sz w:val="21"/>
          <w:szCs w:val="21"/>
        </w:rPr>
        <w:t>.</w:t>
      </w:r>
      <w:r w:rsidR="00D13970">
        <w:rPr>
          <w:iCs/>
          <w:sz w:val="21"/>
          <w:szCs w:val="21"/>
        </w:rPr>
        <w:t xml:space="preserve"> </w:t>
      </w:r>
      <w:r w:rsidR="001B0C8E">
        <w:rPr>
          <w:iCs/>
          <w:sz w:val="21"/>
          <w:szCs w:val="21"/>
        </w:rPr>
        <w:t>Funnel plot of PFS after the trim-and-fill analysis with 5 fictive studies being imputed</w:t>
      </w:r>
    </w:p>
    <w:p w14:paraId="5E1AA971" w14:textId="77777777" w:rsidR="00D13970" w:rsidRDefault="00D13970" w:rsidP="00CD6DC4">
      <w:pPr>
        <w:rPr>
          <w:iCs/>
          <w:sz w:val="21"/>
          <w:szCs w:val="21"/>
        </w:rPr>
      </w:pPr>
    </w:p>
    <w:p w14:paraId="6844514D" w14:textId="77777777" w:rsidR="00D13970" w:rsidRPr="00D13970" w:rsidRDefault="00D13970" w:rsidP="00D13970">
      <w:pPr>
        <w:rPr>
          <w:iCs/>
          <w:sz w:val="21"/>
          <w:szCs w:val="21"/>
        </w:rPr>
      </w:pPr>
      <w:r w:rsidRPr="00D13970">
        <w:rPr>
          <w:iCs/>
          <w:sz w:val="21"/>
          <w:szCs w:val="21"/>
        </w:rPr>
        <w:t>Number of studies combined: k = 16 (with 5 added studies)</w:t>
      </w:r>
    </w:p>
    <w:p w14:paraId="1FEFF621" w14:textId="77777777" w:rsidR="00D13970" w:rsidRPr="00D13970" w:rsidRDefault="00D13970" w:rsidP="00D13970">
      <w:pPr>
        <w:rPr>
          <w:iCs/>
          <w:sz w:val="21"/>
          <w:szCs w:val="21"/>
        </w:rPr>
      </w:pPr>
    </w:p>
    <w:p w14:paraId="53C20CD4" w14:textId="1FF5ED46" w:rsidR="00D13970" w:rsidRPr="00D13970" w:rsidRDefault="00D13970" w:rsidP="00D13970">
      <w:pPr>
        <w:rPr>
          <w:iCs/>
          <w:sz w:val="21"/>
          <w:szCs w:val="21"/>
        </w:rPr>
      </w:pPr>
      <w:r w:rsidRPr="00D13970">
        <w:rPr>
          <w:iCs/>
          <w:sz w:val="21"/>
          <w:szCs w:val="21"/>
        </w:rPr>
        <w:t xml:space="preserve">                         </w:t>
      </w:r>
      <w:r w:rsidR="001B0C8E">
        <w:rPr>
          <w:iCs/>
          <w:sz w:val="21"/>
          <w:szCs w:val="21"/>
        </w:rPr>
        <w:t xml:space="preserve">                </w:t>
      </w:r>
      <w:r w:rsidRPr="00D13970">
        <w:rPr>
          <w:iCs/>
          <w:sz w:val="21"/>
          <w:szCs w:val="21"/>
        </w:rPr>
        <w:t xml:space="preserve">HR           95%-CI    </w:t>
      </w:r>
      <w:r w:rsidR="001B0C8E">
        <w:rPr>
          <w:iCs/>
          <w:sz w:val="21"/>
          <w:szCs w:val="21"/>
        </w:rPr>
        <w:t xml:space="preserve">      </w:t>
      </w:r>
      <w:r w:rsidRPr="00D13970">
        <w:rPr>
          <w:iCs/>
          <w:sz w:val="21"/>
          <w:szCs w:val="21"/>
        </w:rPr>
        <w:t xml:space="preserve">z </w:t>
      </w:r>
      <w:r w:rsidR="001B0C8E">
        <w:rPr>
          <w:iCs/>
          <w:sz w:val="21"/>
          <w:szCs w:val="21"/>
        </w:rPr>
        <w:t xml:space="preserve">    </w:t>
      </w:r>
      <w:r w:rsidRPr="00D13970">
        <w:rPr>
          <w:iCs/>
          <w:sz w:val="21"/>
          <w:szCs w:val="21"/>
        </w:rPr>
        <w:t>p-value</w:t>
      </w:r>
    </w:p>
    <w:p w14:paraId="56730DBC" w14:textId="77777777" w:rsidR="00D13970" w:rsidRPr="00D13970" w:rsidRDefault="00D13970" w:rsidP="00D13970">
      <w:pPr>
        <w:rPr>
          <w:iCs/>
          <w:sz w:val="21"/>
          <w:szCs w:val="21"/>
        </w:rPr>
      </w:pPr>
      <w:r w:rsidRPr="00D13970">
        <w:rPr>
          <w:iCs/>
          <w:sz w:val="21"/>
          <w:szCs w:val="21"/>
        </w:rPr>
        <w:t xml:space="preserve">Random effects model 1.0112 [0.8384; 1.2195] </w:t>
      </w:r>
      <w:proofErr w:type="gramStart"/>
      <w:r w:rsidRPr="00D13970">
        <w:rPr>
          <w:iCs/>
          <w:sz w:val="21"/>
          <w:szCs w:val="21"/>
        </w:rPr>
        <w:t>0.12  0.9074</w:t>
      </w:r>
      <w:proofErr w:type="gramEnd"/>
    </w:p>
    <w:p w14:paraId="16E2D4A5" w14:textId="77777777" w:rsidR="00D13970" w:rsidRPr="00D13970" w:rsidRDefault="00D13970" w:rsidP="00D13970">
      <w:pPr>
        <w:rPr>
          <w:iCs/>
          <w:sz w:val="21"/>
          <w:szCs w:val="21"/>
        </w:rPr>
      </w:pPr>
    </w:p>
    <w:p w14:paraId="17046E46" w14:textId="77777777" w:rsidR="00D13970" w:rsidRPr="00D13970" w:rsidRDefault="00D13970" w:rsidP="00D13970">
      <w:pPr>
        <w:rPr>
          <w:iCs/>
          <w:sz w:val="21"/>
          <w:szCs w:val="21"/>
        </w:rPr>
      </w:pPr>
      <w:r w:rsidRPr="00D13970">
        <w:rPr>
          <w:iCs/>
          <w:sz w:val="21"/>
          <w:szCs w:val="21"/>
        </w:rPr>
        <w:t>Quantifying heterogeneity:</w:t>
      </w:r>
    </w:p>
    <w:p w14:paraId="20072CFA" w14:textId="77777777" w:rsidR="00D13970" w:rsidRPr="00D13970" w:rsidRDefault="00D13970" w:rsidP="00D13970">
      <w:pPr>
        <w:rPr>
          <w:iCs/>
          <w:sz w:val="21"/>
          <w:szCs w:val="21"/>
        </w:rPr>
      </w:pPr>
      <w:r w:rsidRPr="00D13970">
        <w:rPr>
          <w:iCs/>
          <w:sz w:val="21"/>
          <w:szCs w:val="21"/>
        </w:rPr>
        <w:t xml:space="preserve"> tau^2 = 0.0653 [0.0066; 0.4137]; tau = 0.2556 [0.0815; 0.6432]</w:t>
      </w:r>
    </w:p>
    <w:p w14:paraId="4E55397A" w14:textId="77777777" w:rsidR="00D13970" w:rsidRPr="00D13970" w:rsidRDefault="00D13970" w:rsidP="00D13970">
      <w:pPr>
        <w:rPr>
          <w:iCs/>
          <w:sz w:val="21"/>
          <w:szCs w:val="21"/>
        </w:rPr>
      </w:pPr>
      <w:r w:rsidRPr="00D13970">
        <w:rPr>
          <w:iCs/>
          <w:sz w:val="21"/>
          <w:szCs w:val="21"/>
        </w:rPr>
        <w:t xml:space="preserve"> I^2 = 49.1% [9.4%; 71.4%]; H = 1.40 [1.05; 1.87]</w:t>
      </w:r>
    </w:p>
    <w:p w14:paraId="368AE22D" w14:textId="77777777" w:rsidR="00D13970" w:rsidRPr="00D13970" w:rsidRDefault="00D13970" w:rsidP="00D13970">
      <w:pPr>
        <w:rPr>
          <w:iCs/>
          <w:sz w:val="21"/>
          <w:szCs w:val="21"/>
        </w:rPr>
      </w:pPr>
    </w:p>
    <w:p w14:paraId="09139E8F" w14:textId="77777777" w:rsidR="00D13970" w:rsidRPr="00D13970" w:rsidRDefault="00D13970" w:rsidP="00D13970">
      <w:pPr>
        <w:rPr>
          <w:iCs/>
          <w:sz w:val="21"/>
          <w:szCs w:val="21"/>
        </w:rPr>
      </w:pPr>
      <w:r w:rsidRPr="00D13970">
        <w:rPr>
          <w:iCs/>
          <w:sz w:val="21"/>
          <w:szCs w:val="21"/>
        </w:rPr>
        <w:t>Test of heterogeneity:</w:t>
      </w:r>
    </w:p>
    <w:p w14:paraId="50B68EFE" w14:textId="7B69C404" w:rsidR="00D13970" w:rsidRPr="00D13970" w:rsidRDefault="00D13970" w:rsidP="00D13970">
      <w:pPr>
        <w:rPr>
          <w:iCs/>
          <w:sz w:val="21"/>
          <w:szCs w:val="21"/>
        </w:rPr>
      </w:pPr>
      <w:r w:rsidRPr="00D13970">
        <w:rPr>
          <w:iCs/>
          <w:sz w:val="21"/>
          <w:szCs w:val="21"/>
        </w:rPr>
        <w:t xml:space="preserve">     Q </w:t>
      </w:r>
      <w:r w:rsidR="001B0C8E">
        <w:rPr>
          <w:iCs/>
          <w:sz w:val="21"/>
          <w:szCs w:val="21"/>
        </w:rPr>
        <w:t xml:space="preserve">    </w:t>
      </w:r>
      <w:proofErr w:type="spellStart"/>
      <w:r w:rsidRPr="00D13970">
        <w:rPr>
          <w:iCs/>
          <w:sz w:val="21"/>
          <w:szCs w:val="21"/>
        </w:rPr>
        <w:t>d.f.</w:t>
      </w:r>
      <w:proofErr w:type="spellEnd"/>
      <w:r w:rsidRPr="00D13970">
        <w:rPr>
          <w:iCs/>
          <w:sz w:val="21"/>
          <w:szCs w:val="21"/>
        </w:rPr>
        <w:t xml:space="preserve"> </w:t>
      </w:r>
      <w:r w:rsidR="001B0C8E">
        <w:rPr>
          <w:iCs/>
          <w:sz w:val="21"/>
          <w:szCs w:val="21"/>
        </w:rPr>
        <w:t xml:space="preserve">   </w:t>
      </w:r>
      <w:r w:rsidRPr="00D13970">
        <w:rPr>
          <w:iCs/>
          <w:sz w:val="21"/>
          <w:szCs w:val="21"/>
        </w:rPr>
        <w:t>p-value</w:t>
      </w:r>
    </w:p>
    <w:p w14:paraId="06988536" w14:textId="26EE487C" w:rsidR="00D13970" w:rsidRPr="00D13970" w:rsidRDefault="00D13970" w:rsidP="00D13970">
      <w:pPr>
        <w:rPr>
          <w:iCs/>
          <w:sz w:val="21"/>
          <w:szCs w:val="21"/>
        </w:rPr>
      </w:pPr>
      <w:r w:rsidRPr="00D13970">
        <w:rPr>
          <w:iCs/>
          <w:sz w:val="21"/>
          <w:szCs w:val="21"/>
        </w:rPr>
        <w:t xml:space="preserve"> 29.49   15  </w:t>
      </w:r>
      <w:r w:rsidR="001B0C8E">
        <w:rPr>
          <w:iCs/>
          <w:sz w:val="21"/>
          <w:szCs w:val="21"/>
        </w:rPr>
        <w:t xml:space="preserve">   </w:t>
      </w:r>
      <w:r w:rsidRPr="00D13970">
        <w:rPr>
          <w:iCs/>
          <w:sz w:val="21"/>
          <w:szCs w:val="21"/>
        </w:rPr>
        <w:t>0.0139</w:t>
      </w:r>
    </w:p>
    <w:p w14:paraId="243B216A" w14:textId="77777777" w:rsidR="00D13970" w:rsidRPr="00D13970" w:rsidRDefault="00D13970" w:rsidP="00D13970">
      <w:pPr>
        <w:rPr>
          <w:iCs/>
          <w:sz w:val="21"/>
          <w:szCs w:val="21"/>
        </w:rPr>
      </w:pPr>
    </w:p>
    <w:p w14:paraId="0B7DAD36" w14:textId="77777777" w:rsidR="00D13970" w:rsidRPr="00D13970" w:rsidRDefault="00D13970" w:rsidP="00D13970">
      <w:pPr>
        <w:rPr>
          <w:iCs/>
          <w:sz w:val="21"/>
          <w:szCs w:val="21"/>
        </w:rPr>
      </w:pPr>
      <w:r w:rsidRPr="00D13970">
        <w:rPr>
          <w:iCs/>
          <w:sz w:val="21"/>
          <w:szCs w:val="21"/>
        </w:rPr>
        <w:t>Details on meta-analytical method:</w:t>
      </w:r>
    </w:p>
    <w:p w14:paraId="6F6AB1F4" w14:textId="77777777" w:rsidR="00D13970" w:rsidRPr="00D13970" w:rsidRDefault="00D13970" w:rsidP="00D13970">
      <w:pPr>
        <w:rPr>
          <w:iCs/>
          <w:sz w:val="21"/>
          <w:szCs w:val="21"/>
        </w:rPr>
      </w:pPr>
      <w:r w:rsidRPr="00D13970">
        <w:rPr>
          <w:iCs/>
          <w:sz w:val="21"/>
          <w:szCs w:val="21"/>
        </w:rPr>
        <w:t>- Inverse variance method</w:t>
      </w:r>
    </w:p>
    <w:p w14:paraId="6B39C677" w14:textId="77777777" w:rsidR="00D13970" w:rsidRPr="00D13970" w:rsidRDefault="00D13970" w:rsidP="00D13970">
      <w:pPr>
        <w:rPr>
          <w:iCs/>
          <w:sz w:val="21"/>
          <w:szCs w:val="21"/>
        </w:rPr>
      </w:pPr>
      <w:r w:rsidRPr="00D13970">
        <w:rPr>
          <w:iCs/>
          <w:sz w:val="21"/>
          <w:szCs w:val="21"/>
        </w:rPr>
        <w:t>- Restricted maximum-likelihood estimator for tau^2</w:t>
      </w:r>
    </w:p>
    <w:p w14:paraId="227FA191" w14:textId="77777777" w:rsidR="00D13970" w:rsidRPr="00D13970" w:rsidRDefault="00D13970" w:rsidP="00D13970">
      <w:pPr>
        <w:rPr>
          <w:iCs/>
          <w:sz w:val="21"/>
          <w:szCs w:val="21"/>
        </w:rPr>
      </w:pPr>
      <w:r w:rsidRPr="00D13970">
        <w:rPr>
          <w:iCs/>
          <w:sz w:val="21"/>
          <w:szCs w:val="21"/>
        </w:rPr>
        <w:t>- Q-profile method for confidence interval of tau^2 and tau</w:t>
      </w:r>
    </w:p>
    <w:p w14:paraId="2BC2CAD5" w14:textId="15660587" w:rsidR="00D13970" w:rsidRPr="001E5B98" w:rsidRDefault="00D13970" w:rsidP="00D13970">
      <w:pPr>
        <w:rPr>
          <w:iCs/>
          <w:sz w:val="21"/>
          <w:szCs w:val="21"/>
        </w:rPr>
      </w:pPr>
      <w:r w:rsidRPr="00D13970">
        <w:rPr>
          <w:iCs/>
          <w:sz w:val="21"/>
          <w:szCs w:val="21"/>
        </w:rPr>
        <w:t>- Trim-and-fill method to adjust for funnel plot asymmetry</w:t>
      </w:r>
    </w:p>
    <w:p w14:paraId="27E840F2" w14:textId="77777777" w:rsidR="00CD6DC4" w:rsidRDefault="00CD6DC4" w:rsidP="00CD6DC4">
      <w:pPr>
        <w:spacing w:line="480" w:lineRule="auto"/>
        <w:rPr>
          <w:b/>
          <w:bCs/>
          <w:iCs/>
          <w:sz w:val="21"/>
          <w:szCs w:val="21"/>
        </w:rPr>
      </w:pPr>
    </w:p>
    <w:p w14:paraId="0AC7F0A1" w14:textId="77777777" w:rsidR="00A63AA3" w:rsidRDefault="00A63AA3" w:rsidP="00261A33">
      <w:pPr>
        <w:spacing w:line="480" w:lineRule="auto"/>
        <w:rPr>
          <w:b/>
          <w:bCs/>
          <w:iCs/>
          <w:sz w:val="21"/>
          <w:szCs w:val="21"/>
        </w:rPr>
      </w:pPr>
    </w:p>
    <w:p w14:paraId="106F1F28" w14:textId="77777777" w:rsidR="00A63AA3" w:rsidRDefault="00A63AA3" w:rsidP="00261A33">
      <w:pPr>
        <w:spacing w:line="480" w:lineRule="auto"/>
        <w:rPr>
          <w:b/>
          <w:bCs/>
          <w:iCs/>
          <w:sz w:val="21"/>
          <w:szCs w:val="21"/>
        </w:rPr>
      </w:pPr>
    </w:p>
    <w:p w14:paraId="4CA4DA06" w14:textId="77777777" w:rsidR="00A63AA3" w:rsidRDefault="00A63AA3" w:rsidP="00261A33">
      <w:pPr>
        <w:spacing w:line="480" w:lineRule="auto"/>
        <w:rPr>
          <w:b/>
          <w:bCs/>
          <w:iCs/>
          <w:sz w:val="21"/>
          <w:szCs w:val="21"/>
        </w:rPr>
      </w:pPr>
    </w:p>
    <w:p w14:paraId="019A1F3E" w14:textId="77777777" w:rsidR="00A63AA3" w:rsidRDefault="00A63AA3" w:rsidP="00261A33">
      <w:pPr>
        <w:spacing w:line="480" w:lineRule="auto"/>
        <w:rPr>
          <w:b/>
          <w:bCs/>
          <w:iCs/>
          <w:sz w:val="21"/>
          <w:szCs w:val="21"/>
        </w:rPr>
      </w:pPr>
    </w:p>
    <w:p w14:paraId="623EA7B0" w14:textId="77777777" w:rsidR="00A63AA3" w:rsidRDefault="00A63AA3" w:rsidP="00261A33">
      <w:pPr>
        <w:spacing w:line="480" w:lineRule="auto"/>
        <w:rPr>
          <w:b/>
          <w:bCs/>
          <w:iCs/>
          <w:sz w:val="21"/>
          <w:szCs w:val="21"/>
        </w:rPr>
      </w:pPr>
    </w:p>
    <w:p w14:paraId="4B29A7BC" w14:textId="77777777" w:rsidR="00A63AA3" w:rsidRDefault="00A63AA3" w:rsidP="00261A33">
      <w:pPr>
        <w:spacing w:line="480" w:lineRule="auto"/>
        <w:rPr>
          <w:b/>
          <w:bCs/>
          <w:iCs/>
          <w:sz w:val="21"/>
          <w:szCs w:val="21"/>
        </w:rPr>
      </w:pPr>
    </w:p>
    <w:p w14:paraId="7086341E" w14:textId="77777777" w:rsidR="00D1381F" w:rsidRDefault="00D1381F" w:rsidP="00261A33">
      <w:pPr>
        <w:spacing w:line="480" w:lineRule="auto"/>
        <w:rPr>
          <w:b/>
          <w:bCs/>
          <w:iCs/>
          <w:sz w:val="21"/>
          <w:szCs w:val="21"/>
        </w:rPr>
      </w:pPr>
    </w:p>
    <w:p w14:paraId="0D43E93D" w14:textId="23B94DC9" w:rsidR="00261A33" w:rsidRDefault="00623B5E" w:rsidP="00261A33">
      <w:pPr>
        <w:spacing w:line="480" w:lineRule="auto"/>
        <w:rPr>
          <w:iCs/>
          <w:sz w:val="21"/>
          <w:szCs w:val="21"/>
        </w:rPr>
      </w:pPr>
      <w:r w:rsidRPr="00623B5E">
        <w:rPr>
          <w:b/>
          <w:bCs/>
          <w:iCs/>
          <w:sz w:val="21"/>
          <w:szCs w:val="21"/>
        </w:rPr>
        <w:lastRenderedPageBreak/>
        <w:t xml:space="preserve">Supplementary </w:t>
      </w:r>
      <w:r w:rsidR="00261A33" w:rsidRPr="00261A33">
        <w:rPr>
          <w:b/>
          <w:bCs/>
          <w:iCs/>
          <w:sz w:val="21"/>
          <w:szCs w:val="21"/>
        </w:rPr>
        <w:t xml:space="preserve">Result </w:t>
      </w:r>
      <w:r w:rsidR="00CD6DC4">
        <w:rPr>
          <w:b/>
          <w:bCs/>
          <w:iCs/>
          <w:sz w:val="21"/>
          <w:szCs w:val="21"/>
        </w:rPr>
        <w:t>4</w:t>
      </w:r>
      <w:r w:rsidR="00261A33" w:rsidRPr="00261A33">
        <w:rPr>
          <w:b/>
          <w:bCs/>
          <w:iCs/>
          <w:sz w:val="21"/>
          <w:szCs w:val="21"/>
        </w:rPr>
        <w:t>.</w:t>
      </w:r>
      <w:r w:rsidR="00261A33">
        <w:rPr>
          <w:iCs/>
          <w:sz w:val="21"/>
          <w:szCs w:val="21"/>
        </w:rPr>
        <w:t xml:space="preserve"> Prespecified sensitivity analyses of patients taking capecitabine-based chemotherapy </w:t>
      </w:r>
    </w:p>
    <w:p w14:paraId="32C87641" w14:textId="77777777" w:rsidR="00261A33" w:rsidRDefault="00261A33" w:rsidP="00261A33">
      <w:pPr>
        <w:rPr>
          <w:sz w:val="21"/>
          <w:szCs w:val="21"/>
        </w:rPr>
      </w:pPr>
    </w:p>
    <w:p w14:paraId="4F6D7826" w14:textId="6D4DAD97" w:rsidR="00261A33" w:rsidRDefault="001E5B98" w:rsidP="00261A33">
      <w:pPr>
        <w:rPr>
          <w:sz w:val="21"/>
          <w:szCs w:val="21"/>
        </w:rPr>
      </w:pPr>
      <w:r>
        <w:rPr>
          <w:noProof/>
          <w:sz w:val="21"/>
          <w:szCs w:val="21"/>
        </w:rPr>
        <w:drawing>
          <wp:inline distT="0" distB="0" distL="0" distR="0" wp14:anchorId="58097377" wp14:editId="3FF3CCD7">
            <wp:extent cx="6235700" cy="196956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95035" cy="1988310"/>
                    </a:xfrm>
                    <a:prstGeom prst="rect">
                      <a:avLst/>
                    </a:prstGeom>
                  </pic:spPr>
                </pic:pic>
              </a:graphicData>
            </a:graphic>
          </wp:inline>
        </w:drawing>
      </w:r>
    </w:p>
    <w:p w14:paraId="35A73028" w14:textId="4E9A3861" w:rsidR="00261A33" w:rsidRDefault="00623B5E" w:rsidP="00261A33">
      <w:pPr>
        <w:rPr>
          <w:sz w:val="21"/>
          <w:szCs w:val="21"/>
        </w:rPr>
      </w:pPr>
      <w:r w:rsidRPr="00623B5E">
        <w:rPr>
          <w:b/>
          <w:bCs/>
          <w:sz w:val="18"/>
          <w:szCs w:val="18"/>
        </w:rPr>
        <w:t xml:space="preserve">Supplementary </w:t>
      </w:r>
      <w:r w:rsidR="00261A33" w:rsidRPr="00F40911">
        <w:rPr>
          <w:b/>
          <w:bCs/>
          <w:sz w:val="18"/>
          <w:szCs w:val="18"/>
        </w:rPr>
        <w:t xml:space="preserve">Figure </w:t>
      </w:r>
      <w:r w:rsidR="00520110">
        <w:rPr>
          <w:b/>
          <w:bCs/>
          <w:sz w:val="18"/>
          <w:szCs w:val="18"/>
        </w:rPr>
        <w:t>3</w:t>
      </w:r>
      <w:r w:rsidR="009A6B69" w:rsidRPr="00F40911">
        <w:rPr>
          <w:b/>
          <w:bCs/>
          <w:sz w:val="18"/>
          <w:szCs w:val="18"/>
        </w:rPr>
        <w:t>.</w:t>
      </w:r>
      <w:r w:rsidR="00261A33">
        <w:rPr>
          <w:sz w:val="21"/>
          <w:szCs w:val="21"/>
        </w:rPr>
        <w:t xml:space="preserve"> </w:t>
      </w:r>
      <w:r w:rsidR="009A6B69" w:rsidRPr="00371CAE">
        <w:rPr>
          <w:sz w:val="18"/>
          <w:szCs w:val="18"/>
        </w:rPr>
        <w:t xml:space="preserve">Forest plot for </w:t>
      </w:r>
      <w:r w:rsidR="009A6B69">
        <w:rPr>
          <w:sz w:val="18"/>
          <w:szCs w:val="18"/>
        </w:rPr>
        <w:t xml:space="preserve">the </w:t>
      </w:r>
      <w:r w:rsidR="009A6B69" w:rsidRPr="00371CAE">
        <w:rPr>
          <w:sz w:val="18"/>
          <w:szCs w:val="18"/>
        </w:rPr>
        <w:t xml:space="preserve">subgroup analysis based on </w:t>
      </w:r>
      <w:r w:rsidR="009A6B69">
        <w:rPr>
          <w:sz w:val="18"/>
          <w:szCs w:val="18"/>
        </w:rPr>
        <w:t>PPI administration window</w:t>
      </w:r>
      <w:r w:rsidR="009A6B69" w:rsidRPr="00371CAE">
        <w:rPr>
          <w:sz w:val="21"/>
          <w:szCs w:val="21"/>
        </w:rPr>
        <w:t>.</w:t>
      </w:r>
      <w:r w:rsidR="009A6B69">
        <w:rPr>
          <w:sz w:val="18"/>
          <w:szCs w:val="18"/>
        </w:rPr>
        <w:t xml:space="preserve"> Both overall survival and progression-free survival were comparable between PPI users and non-users in patients receiving PPI during chemotherapy and in patients receiving PPI at least 20% during </w:t>
      </w:r>
      <w:r w:rsidR="00236F06">
        <w:rPr>
          <w:sz w:val="18"/>
          <w:szCs w:val="18"/>
        </w:rPr>
        <w:t>treatment</w:t>
      </w:r>
      <w:r w:rsidR="009A6B69">
        <w:rPr>
          <w:sz w:val="18"/>
          <w:szCs w:val="18"/>
        </w:rPr>
        <w:t xml:space="preserve"> period.</w:t>
      </w:r>
    </w:p>
    <w:p w14:paraId="69EF4D03" w14:textId="77777777" w:rsidR="00261A33" w:rsidRDefault="00261A33" w:rsidP="00261A33">
      <w:pPr>
        <w:rPr>
          <w:sz w:val="21"/>
          <w:szCs w:val="21"/>
        </w:rPr>
      </w:pPr>
    </w:p>
    <w:p w14:paraId="1C6A6E2B" w14:textId="77777777" w:rsidR="00261A33" w:rsidRDefault="00261A33" w:rsidP="00261A33">
      <w:pPr>
        <w:rPr>
          <w:sz w:val="21"/>
          <w:szCs w:val="21"/>
        </w:rPr>
      </w:pPr>
    </w:p>
    <w:p w14:paraId="3A1127AF" w14:textId="6C07D84C" w:rsidR="00261A33" w:rsidRDefault="00E21E80" w:rsidP="00261A33">
      <w:pPr>
        <w:rPr>
          <w:sz w:val="21"/>
          <w:szCs w:val="21"/>
        </w:rPr>
      </w:pPr>
      <w:r>
        <w:rPr>
          <w:noProof/>
          <w:sz w:val="21"/>
          <w:szCs w:val="21"/>
        </w:rPr>
        <w:drawing>
          <wp:inline distT="0" distB="0" distL="0" distR="0" wp14:anchorId="0401D7B2" wp14:editId="0C7B8BFB">
            <wp:extent cx="6329224" cy="169457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337682" cy="1696841"/>
                    </a:xfrm>
                    <a:prstGeom prst="rect">
                      <a:avLst/>
                    </a:prstGeom>
                  </pic:spPr>
                </pic:pic>
              </a:graphicData>
            </a:graphic>
          </wp:inline>
        </w:drawing>
      </w:r>
    </w:p>
    <w:p w14:paraId="3F2C4A07" w14:textId="0FEC752A" w:rsidR="00261A33" w:rsidRDefault="00623B5E" w:rsidP="00261A33">
      <w:pPr>
        <w:rPr>
          <w:sz w:val="21"/>
          <w:szCs w:val="21"/>
        </w:rPr>
      </w:pPr>
      <w:r w:rsidRPr="00623B5E">
        <w:rPr>
          <w:b/>
          <w:bCs/>
          <w:sz w:val="18"/>
          <w:szCs w:val="18"/>
        </w:rPr>
        <w:t xml:space="preserve">Supplementary </w:t>
      </w:r>
      <w:r w:rsidR="00261A33" w:rsidRPr="00F40911">
        <w:rPr>
          <w:b/>
          <w:bCs/>
          <w:sz w:val="18"/>
          <w:szCs w:val="18"/>
        </w:rPr>
        <w:t xml:space="preserve">Figure </w:t>
      </w:r>
      <w:r w:rsidR="00520110">
        <w:rPr>
          <w:b/>
          <w:bCs/>
          <w:sz w:val="18"/>
          <w:szCs w:val="18"/>
        </w:rPr>
        <w:t>4</w:t>
      </w:r>
      <w:r w:rsidR="00261A33" w:rsidRPr="00F40911">
        <w:rPr>
          <w:b/>
          <w:bCs/>
          <w:sz w:val="18"/>
          <w:szCs w:val="18"/>
        </w:rPr>
        <w:t>.</w:t>
      </w:r>
      <w:r w:rsidR="009A6B69" w:rsidRPr="009A6B69">
        <w:rPr>
          <w:sz w:val="18"/>
          <w:szCs w:val="18"/>
        </w:rPr>
        <w:t xml:space="preserve"> </w:t>
      </w:r>
      <w:r w:rsidR="009A6B69" w:rsidRPr="00371CAE">
        <w:rPr>
          <w:sz w:val="18"/>
          <w:szCs w:val="18"/>
        </w:rPr>
        <w:t xml:space="preserve">Forest plot for </w:t>
      </w:r>
      <w:r w:rsidR="009A6B69">
        <w:rPr>
          <w:sz w:val="18"/>
          <w:szCs w:val="18"/>
        </w:rPr>
        <w:t xml:space="preserve">the </w:t>
      </w:r>
      <w:r w:rsidR="009A6B69" w:rsidRPr="00371CAE">
        <w:rPr>
          <w:sz w:val="18"/>
          <w:szCs w:val="18"/>
        </w:rPr>
        <w:t xml:space="preserve">subgroup analysis based on </w:t>
      </w:r>
      <w:r w:rsidR="00520110">
        <w:rPr>
          <w:sz w:val="18"/>
          <w:szCs w:val="18"/>
        </w:rPr>
        <w:t>history</w:t>
      </w:r>
      <w:r w:rsidR="009A6B69">
        <w:rPr>
          <w:sz w:val="18"/>
          <w:szCs w:val="18"/>
        </w:rPr>
        <w:t xml:space="preserve"> of</w:t>
      </w:r>
      <w:r w:rsidR="009A6B69" w:rsidRPr="00371CAE">
        <w:rPr>
          <w:sz w:val="18"/>
          <w:szCs w:val="18"/>
        </w:rPr>
        <w:t xml:space="preserve"> </w:t>
      </w:r>
      <w:r w:rsidR="00520110">
        <w:rPr>
          <w:sz w:val="18"/>
          <w:szCs w:val="18"/>
        </w:rPr>
        <w:t xml:space="preserve">prior </w:t>
      </w:r>
      <w:r w:rsidR="009A6B69" w:rsidRPr="00371CAE">
        <w:rPr>
          <w:sz w:val="18"/>
          <w:szCs w:val="18"/>
        </w:rPr>
        <w:t>capecitabine</w:t>
      </w:r>
      <w:r w:rsidR="009A6B69">
        <w:rPr>
          <w:sz w:val="18"/>
          <w:szCs w:val="18"/>
        </w:rPr>
        <w:t>-based chemo</w:t>
      </w:r>
      <w:r w:rsidR="009A6B69" w:rsidRPr="00371CAE">
        <w:rPr>
          <w:sz w:val="18"/>
          <w:szCs w:val="18"/>
        </w:rPr>
        <w:t>therapy</w:t>
      </w:r>
      <w:r w:rsidR="009A6B69">
        <w:rPr>
          <w:sz w:val="18"/>
          <w:szCs w:val="18"/>
        </w:rPr>
        <w:t xml:space="preserve"> in colorectal cancer</w:t>
      </w:r>
      <w:r w:rsidR="009A6B69" w:rsidRPr="00371CAE">
        <w:rPr>
          <w:sz w:val="21"/>
          <w:szCs w:val="21"/>
        </w:rPr>
        <w:t>.</w:t>
      </w:r>
      <w:r w:rsidR="009A6B69">
        <w:rPr>
          <w:sz w:val="18"/>
          <w:szCs w:val="18"/>
        </w:rPr>
        <w:t xml:space="preserve"> No significant difference between PPI users and non-users in overall survival and progression-free survival for patients receiving first line treatment and patients receiving non-first line treatment.</w:t>
      </w:r>
    </w:p>
    <w:p w14:paraId="65058CEA" w14:textId="03B96F6C" w:rsidR="00261A33" w:rsidRDefault="00261A33" w:rsidP="00261A33">
      <w:pPr>
        <w:spacing w:line="480" w:lineRule="auto"/>
        <w:rPr>
          <w:iCs/>
          <w:sz w:val="21"/>
          <w:szCs w:val="21"/>
        </w:rPr>
      </w:pPr>
    </w:p>
    <w:p w14:paraId="213E89AE" w14:textId="5E721AFF" w:rsidR="00D1381F" w:rsidRDefault="00D1381F" w:rsidP="00C610D9">
      <w:pPr>
        <w:spacing w:line="480" w:lineRule="auto"/>
        <w:rPr>
          <w:b/>
          <w:bCs/>
          <w:iCs/>
          <w:sz w:val="21"/>
          <w:szCs w:val="21"/>
        </w:rPr>
      </w:pPr>
    </w:p>
    <w:p w14:paraId="5A828552" w14:textId="77777777" w:rsidR="00D1381F" w:rsidRDefault="00D1381F">
      <w:pPr>
        <w:rPr>
          <w:b/>
          <w:bCs/>
          <w:iCs/>
          <w:sz w:val="21"/>
          <w:szCs w:val="21"/>
        </w:rPr>
      </w:pPr>
      <w:r>
        <w:rPr>
          <w:b/>
          <w:bCs/>
          <w:iCs/>
          <w:sz w:val="21"/>
          <w:szCs w:val="21"/>
        </w:rPr>
        <w:br w:type="page"/>
      </w:r>
    </w:p>
    <w:p w14:paraId="3648C4E7" w14:textId="0CE6CC71" w:rsidR="00C610D9" w:rsidRPr="00D1381F" w:rsidRDefault="00623B5E" w:rsidP="00D1381F">
      <w:pPr>
        <w:rPr>
          <w:b/>
          <w:bCs/>
          <w:iCs/>
          <w:sz w:val="21"/>
          <w:szCs w:val="21"/>
        </w:rPr>
      </w:pPr>
      <w:r w:rsidRPr="00623B5E">
        <w:rPr>
          <w:b/>
          <w:bCs/>
          <w:iCs/>
          <w:sz w:val="21"/>
          <w:szCs w:val="21"/>
        </w:rPr>
        <w:lastRenderedPageBreak/>
        <w:t xml:space="preserve">Supplementary </w:t>
      </w:r>
      <w:r w:rsidR="00C610D9" w:rsidRPr="008B6F04">
        <w:rPr>
          <w:b/>
          <w:bCs/>
          <w:iCs/>
          <w:sz w:val="21"/>
          <w:szCs w:val="21"/>
        </w:rPr>
        <w:t xml:space="preserve">Result </w:t>
      </w:r>
      <w:r w:rsidR="00C610D9">
        <w:rPr>
          <w:b/>
          <w:bCs/>
          <w:iCs/>
          <w:sz w:val="21"/>
          <w:szCs w:val="21"/>
        </w:rPr>
        <w:t>5</w:t>
      </w:r>
      <w:r w:rsidR="00C610D9" w:rsidRPr="008B6F04">
        <w:rPr>
          <w:b/>
          <w:bCs/>
          <w:iCs/>
          <w:sz w:val="21"/>
          <w:szCs w:val="21"/>
        </w:rPr>
        <w:t>.</w:t>
      </w:r>
      <w:r w:rsidR="00C610D9">
        <w:rPr>
          <w:iCs/>
          <w:sz w:val="21"/>
          <w:szCs w:val="21"/>
        </w:rPr>
        <w:t xml:space="preserve"> Assessment of publication bias in patients taking fluorouracil-based chemotherapy</w:t>
      </w:r>
    </w:p>
    <w:p w14:paraId="20B6B32D" w14:textId="77777777" w:rsidR="00C610D9" w:rsidRPr="008B6F04" w:rsidRDefault="00C610D9" w:rsidP="00C610D9">
      <w:pPr>
        <w:rPr>
          <w:iCs/>
          <w:sz w:val="21"/>
          <w:szCs w:val="21"/>
        </w:rPr>
      </w:pPr>
      <w:r>
        <w:rPr>
          <w:iCs/>
          <w:noProof/>
          <w:sz w:val="21"/>
          <w:szCs w:val="21"/>
        </w:rPr>
        <w:drawing>
          <wp:inline distT="0" distB="0" distL="0" distR="0" wp14:anchorId="3BF8BB9C" wp14:editId="50421FC5">
            <wp:extent cx="3859880" cy="2558561"/>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76285" cy="2569436"/>
                    </a:xfrm>
                    <a:prstGeom prst="rect">
                      <a:avLst/>
                    </a:prstGeom>
                  </pic:spPr>
                </pic:pic>
              </a:graphicData>
            </a:graphic>
          </wp:inline>
        </w:drawing>
      </w:r>
      <w:r>
        <w:rPr>
          <w:iCs/>
          <w:sz w:val="21"/>
          <w:szCs w:val="21"/>
        </w:rPr>
        <w:br/>
      </w:r>
      <w:r w:rsidRPr="008B6F04">
        <w:rPr>
          <w:iCs/>
          <w:sz w:val="21"/>
          <w:szCs w:val="21"/>
        </w:rPr>
        <w:t>Linear regression test of funnel plot asymmetry</w:t>
      </w:r>
    </w:p>
    <w:p w14:paraId="1C049659" w14:textId="77777777" w:rsidR="00C610D9" w:rsidRPr="008B6F04" w:rsidRDefault="00C610D9" w:rsidP="00C610D9">
      <w:pPr>
        <w:rPr>
          <w:iCs/>
          <w:sz w:val="21"/>
          <w:szCs w:val="21"/>
        </w:rPr>
      </w:pPr>
      <w:r w:rsidRPr="008B6F04">
        <w:rPr>
          <w:iCs/>
          <w:sz w:val="21"/>
          <w:szCs w:val="21"/>
        </w:rPr>
        <w:t xml:space="preserve">Test result: t = -0.45, </w:t>
      </w:r>
      <w:proofErr w:type="spellStart"/>
      <w:r w:rsidRPr="008B6F04">
        <w:rPr>
          <w:iCs/>
          <w:sz w:val="21"/>
          <w:szCs w:val="21"/>
        </w:rPr>
        <w:t>df</w:t>
      </w:r>
      <w:proofErr w:type="spellEnd"/>
      <w:r w:rsidRPr="008B6F04">
        <w:rPr>
          <w:iCs/>
          <w:sz w:val="21"/>
          <w:szCs w:val="21"/>
        </w:rPr>
        <w:t xml:space="preserve"> = 10, p-value = 0.6598</w:t>
      </w:r>
    </w:p>
    <w:p w14:paraId="7708955E" w14:textId="77777777" w:rsidR="00C610D9" w:rsidRPr="008B6F04" w:rsidRDefault="00C610D9" w:rsidP="00C610D9">
      <w:pPr>
        <w:rPr>
          <w:iCs/>
          <w:sz w:val="21"/>
          <w:szCs w:val="21"/>
        </w:rPr>
      </w:pPr>
      <w:r w:rsidRPr="008B6F04">
        <w:rPr>
          <w:iCs/>
          <w:sz w:val="21"/>
          <w:szCs w:val="21"/>
        </w:rPr>
        <w:t>Sample estimates:</w:t>
      </w:r>
    </w:p>
    <w:p w14:paraId="1F572A77" w14:textId="77777777" w:rsidR="00C610D9" w:rsidRPr="008B6F04" w:rsidRDefault="00C610D9" w:rsidP="00C610D9">
      <w:pPr>
        <w:rPr>
          <w:iCs/>
          <w:sz w:val="21"/>
          <w:szCs w:val="21"/>
        </w:rPr>
      </w:pPr>
      <w:r w:rsidRPr="008B6F04">
        <w:rPr>
          <w:iCs/>
          <w:sz w:val="21"/>
          <w:szCs w:val="21"/>
        </w:rPr>
        <w:t xml:space="preserve">    bias </w:t>
      </w:r>
      <w:proofErr w:type="spellStart"/>
      <w:proofErr w:type="gramStart"/>
      <w:r w:rsidRPr="008B6F04">
        <w:rPr>
          <w:iCs/>
          <w:sz w:val="21"/>
          <w:szCs w:val="21"/>
        </w:rPr>
        <w:t>se.bias</w:t>
      </w:r>
      <w:proofErr w:type="spellEnd"/>
      <w:proofErr w:type="gramEnd"/>
      <w:r w:rsidRPr="008B6F04">
        <w:rPr>
          <w:iCs/>
          <w:sz w:val="21"/>
          <w:szCs w:val="21"/>
        </w:rPr>
        <w:t xml:space="preserve"> intercept </w:t>
      </w:r>
      <w:proofErr w:type="spellStart"/>
      <w:r w:rsidRPr="008B6F04">
        <w:rPr>
          <w:iCs/>
          <w:sz w:val="21"/>
          <w:szCs w:val="21"/>
        </w:rPr>
        <w:t>se.intercept</w:t>
      </w:r>
      <w:proofErr w:type="spellEnd"/>
    </w:p>
    <w:p w14:paraId="6E04DFAF" w14:textId="77777777" w:rsidR="00C610D9" w:rsidRPr="008B6F04" w:rsidRDefault="00C610D9" w:rsidP="00C610D9">
      <w:pPr>
        <w:rPr>
          <w:iCs/>
          <w:sz w:val="21"/>
          <w:szCs w:val="21"/>
        </w:rPr>
      </w:pPr>
      <w:r w:rsidRPr="008B6F04">
        <w:rPr>
          <w:iCs/>
          <w:sz w:val="21"/>
          <w:szCs w:val="21"/>
        </w:rPr>
        <w:t xml:space="preserve"> -0.</w:t>
      </w:r>
      <w:proofErr w:type="gramStart"/>
      <w:r w:rsidRPr="008B6F04">
        <w:rPr>
          <w:iCs/>
          <w:sz w:val="21"/>
          <w:szCs w:val="21"/>
        </w:rPr>
        <w:t>9201  2.0287</w:t>
      </w:r>
      <w:proofErr w:type="gramEnd"/>
      <w:r w:rsidRPr="008B6F04">
        <w:rPr>
          <w:iCs/>
          <w:sz w:val="21"/>
          <w:szCs w:val="21"/>
        </w:rPr>
        <w:t xml:space="preserve">    0.3112       0.2963</w:t>
      </w:r>
    </w:p>
    <w:p w14:paraId="4C062F37" w14:textId="77777777" w:rsidR="00C610D9" w:rsidRPr="008B6F04" w:rsidRDefault="00C610D9" w:rsidP="00C610D9">
      <w:pPr>
        <w:rPr>
          <w:iCs/>
          <w:sz w:val="21"/>
          <w:szCs w:val="21"/>
        </w:rPr>
      </w:pPr>
    </w:p>
    <w:p w14:paraId="244E2786" w14:textId="77777777" w:rsidR="00C610D9" w:rsidRPr="008B6F04" w:rsidRDefault="00C610D9" w:rsidP="00C610D9">
      <w:pPr>
        <w:rPr>
          <w:iCs/>
          <w:sz w:val="21"/>
          <w:szCs w:val="21"/>
        </w:rPr>
      </w:pPr>
      <w:r w:rsidRPr="008B6F04">
        <w:rPr>
          <w:iCs/>
          <w:sz w:val="21"/>
          <w:szCs w:val="21"/>
        </w:rPr>
        <w:t>Details:</w:t>
      </w:r>
    </w:p>
    <w:p w14:paraId="654F11A6" w14:textId="77777777" w:rsidR="00C610D9" w:rsidRPr="008B6F04" w:rsidRDefault="00C610D9" w:rsidP="00C610D9">
      <w:pPr>
        <w:rPr>
          <w:iCs/>
          <w:sz w:val="21"/>
          <w:szCs w:val="21"/>
        </w:rPr>
      </w:pPr>
      <w:r w:rsidRPr="008B6F04">
        <w:rPr>
          <w:iCs/>
          <w:sz w:val="21"/>
          <w:szCs w:val="21"/>
        </w:rPr>
        <w:t>- multiplicative residual heterogeneity variance (tau^2 = 4.1970)</w:t>
      </w:r>
    </w:p>
    <w:p w14:paraId="25650292" w14:textId="77777777" w:rsidR="00C610D9" w:rsidRPr="008B6F04" w:rsidRDefault="00C610D9" w:rsidP="00C610D9">
      <w:pPr>
        <w:rPr>
          <w:iCs/>
          <w:sz w:val="21"/>
          <w:szCs w:val="21"/>
        </w:rPr>
      </w:pPr>
      <w:r w:rsidRPr="008B6F04">
        <w:rPr>
          <w:iCs/>
          <w:sz w:val="21"/>
          <w:szCs w:val="21"/>
        </w:rPr>
        <w:t>- predictor: standard error</w:t>
      </w:r>
    </w:p>
    <w:p w14:paraId="2F2058C8" w14:textId="77777777" w:rsidR="00C610D9" w:rsidRPr="008B6F04" w:rsidRDefault="00C610D9" w:rsidP="00C610D9">
      <w:pPr>
        <w:rPr>
          <w:iCs/>
          <w:sz w:val="21"/>
          <w:szCs w:val="21"/>
        </w:rPr>
      </w:pPr>
      <w:r w:rsidRPr="008B6F04">
        <w:rPr>
          <w:iCs/>
          <w:sz w:val="21"/>
          <w:szCs w:val="21"/>
        </w:rPr>
        <w:t>- weight:    inverse variance</w:t>
      </w:r>
    </w:p>
    <w:p w14:paraId="06FABDE9" w14:textId="77777777" w:rsidR="00C610D9" w:rsidRDefault="00C610D9" w:rsidP="00C610D9">
      <w:pPr>
        <w:rPr>
          <w:iCs/>
          <w:sz w:val="21"/>
          <w:szCs w:val="21"/>
        </w:rPr>
      </w:pPr>
      <w:r w:rsidRPr="008B6F04">
        <w:rPr>
          <w:iCs/>
          <w:sz w:val="21"/>
          <w:szCs w:val="21"/>
        </w:rPr>
        <w:t>- reference: Egger et al. (1997), BMJ</w:t>
      </w:r>
    </w:p>
    <w:p w14:paraId="5C545189" w14:textId="77777777" w:rsidR="00C610D9" w:rsidRDefault="00C610D9" w:rsidP="00C610D9">
      <w:pPr>
        <w:rPr>
          <w:iCs/>
          <w:sz w:val="21"/>
          <w:szCs w:val="21"/>
        </w:rPr>
      </w:pPr>
      <w:r>
        <w:rPr>
          <w:iCs/>
          <w:noProof/>
          <w:sz w:val="21"/>
          <w:szCs w:val="21"/>
        </w:rPr>
        <w:drawing>
          <wp:inline distT="0" distB="0" distL="0" distR="0" wp14:anchorId="13C9A914" wp14:editId="3A6815F2">
            <wp:extent cx="3859530" cy="2547632"/>
            <wp:effectExtent l="0" t="0" r="127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80185" cy="2561266"/>
                    </a:xfrm>
                    <a:prstGeom prst="rect">
                      <a:avLst/>
                    </a:prstGeom>
                  </pic:spPr>
                </pic:pic>
              </a:graphicData>
            </a:graphic>
          </wp:inline>
        </w:drawing>
      </w:r>
    </w:p>
    <w:p w14:paraId="29C8CFF5" w14:textId="77777777" w:rsidR="00C610D9" w:rsidRPr="008B6F04" w:rsidRDefault="00C610D9" w:rsidP="00C610D9">
      <w:pPr>
        <w:rPr>
          <w:iCs/>
          <w:sz w:val="21"/>
          <w:szCs w:val="21"/>
        </w:rPr>
      </w:pPr>
      <w:r w:rsidRPr="008B6F04">
        <w:rPr>
          <w:iCs/>
          <w:sz w:val="21"/>
          <w:szCs w:val="21"/>
        </w:rPr>
        <w:t>Linear regression test of funnel plot asymmetry</w:t>
      </w:r>
    </w:p>
    <w:p w14:paraId="17DEC605" w14:textId="77777777" w:rsidR="00C610D9" w:rsidRPr="008B6F04" w:rsidRDefault="00C610D9" w:rsidP="00C610D9">
      <w:pPr>
        <w:rPr>
          <w:iCs/>
          <w:sz w:val="21"/>
          <w:szCs w:val="21"/>
        </w:rPr>
      </w:pPr>
      <w:r w:rsidRPr="008B6F04">
        <w:rPr>
          <w:iCs/>
          <w:sz w:val="21"/>
          <w:szCs w:val="21"/>
        </w:rPr>
        <w:t xml:space="preserve">Test result: t = -0.54, </w:t>
      </w:r>
      <w:proofErr w:type="spellStart"/>
      <w:r w:rsidRPr="008B6F04">
        <w:rPr>
          <w:iCs/>
          <w:sz w:val="21"/>
          <w:szCs w:val="21"/>
        </w:rPr>
        <w:t>df</w:t>
      </w:r>
      <w:proofErr w:type="spellEnd"/>
      <w:r w:rsidRPr="008B6F04">
        <w:rPr>
          <w:iCs/>
          <w:sz w:val="21"/>
          <w:szCs w:val="21"/>
        </w:rPr>
        <w:t xml:space="preserve"> = 10, p-value = 0.5999</w:t>
      </w:r>
    </w:p>
    <w:p w14:paraId="585F6364" w14:textId="77777777" w:rsidR="00C610D9" w:rsidRPr="008B6F04" w:rsidRDefault="00C610D9" w:rsidP="00C610D9">
      <w:pPr>
        <w:rPr>
          <w:iCs/>
          <w:sz w:val="21"/>
          <w:szCs w:val="21"/>
        </w:rPr>
      </w:pPr>
      <w:r w:rsidRPr="008B6F04">
        <w:rPr>
          <w:iCs/>
          <w:sz w:val="21"/>
          <w:szCs w:val="21"/>
        </w:rPr>
        <w:t>Sample estimates:</w:t>
      </w:r>
    </w:p>
    <w:p w14:paraId="5E74C84C" w14:textId="77777777" w:rsidR="00C610D9" w:rsidRPr="008B6F04" w:rsidRDefault="00C610D9" w:rsidP="00C610D9">
      <w:pPr>
        <w:rPr>
          <w:iCs/>
          <w:sz w:val="21"/>
          <w:szCs w:val="21"/>
        </w:rPr>
      </w:pPr>
      <w:r w:rsidRPr="008B6F04">
        <w:rPr>
          <w:iCs/>
          <w:sz w:val="21"/>
          <w:szCs w:val="21"/>
        </w:rPr>
        <w:t xml:space="preserve">    bias </w:t>
      </w:r>
      <w:proofErr w:type="spellStart"/>
      <w:proofErr w:type="gramStart"/>
      <w:r w:rsidRPr="008B6F04">
        <w:rPr>
          <w:iCs/>
          <w:sz w:val="21"/>
          <w:szCs w:val="21"/>
        </w:rPr>
        <w:t>se.bias</w:t>
      </w:r>
      <w:proofErr w:type="spellEnd"/>
      <w:proofErr w:type="gramEnd"/>
      <w:r w:rsidRPr="008B6F04">
        <w:rPr>
          <w:iCs/>
          <w:sz w:val="21"/>
          <w:szCs w:val="21"/>
        </w:rPr>
        <w:t xml:space="preserve"> intercept </w:t>
      </w:r>
      <w:proofErr w:type="spellStart"/>
      <w:r w:rsidRPr="008B6F04">
        <w:rPr>
          <w:iCs/>
          <w:sz w:val="21"/>
          <w:szCs w:val="21"/>
        </w:rPr>
        <w:t>se.intercept</w:t>
      </w:r>
      <w:proofErr w:type="spellEnd"/>
    </w:p>
    <w:p w14:paraId="4134E4B3" w14:textId="77777777" w:rsidR="00C610D9" w:rsidRPr="008B6F04" w:rsidRDefault="00C610D9" w:rsidP="00C610D9">
      <w:pPr>
        <w:rPr>
          <w:iCs/>
          <w:sz w:val="21"/>
          <w:szCs w:val="21"/>
        </w:rPr>
      </w:pPr>
      <w:r w:rsidRPr="008B6F04">
        <w:rPr>
          <w:iCs/>
          <w:sz w:val="21"/>
          <w:szCs w:val="21"/>
        </w:rPr>
        <w:t xml:space="preserve"> -1.</w:t>
      </w:r>
      <w:proofErr w:type="gramStart"/>
      <w:r w:rsidRPr="008B6F04">
        <w:rPr>
          <w:iCs/>
          <w:sz w:val="21"/>
          <w:szCs w:val="21"/>
        </w:rPr>
        <w:t>1271  2.0808</w:t>
      </w:r>
      <w:proofErr w:type="gramEnd"/>
      <w:r w:rsidRPr="008B6F04">
        <w:rPr>
          <w:iCs/>
          <w:sz w:val="21"/>
          <w:szCs w:val="21"/>
        </w:rPr>
        <w:t xml:space="preserve">    0.3040       0.2848</w:t>
      </w:r>
    </w:p>
    <w:p w14:paraId="25367FBF" w14:textId="77777777" w:rsidR="00C610D9" w:rsidRPr="008B6F04" w:rsidRDefault="00C610D9" w:rsidP="00C610D9">
      <w:pPr>
        <w:rPr>
          <w:iCs/>
          <w:sz w:val="21"/>
          <w:szCs w:val="21"/>
        </w:rPr>
      </w:pPr>
    </w:p>
    <w:p w14:paraId="36CF7843" w14:textId="77777777" w:rsidR="00C610D9" w:rsidRPr="008B6F04" w:rsidRDefault="00C610D9" w:rsidP="00C610D9">
      <w:pPr>
        <w:rPr>
          <w:iCs/>
          <w:sz w:val="21"/>
          <w:szCs w:val="21"/>
        </w:rPr>
      </w:pPr>
      <w:r w:rsidRPr="008B6F04">
        <w:rPr>
          <w:iCs/>
          <w:sz w:val="21"/>
          <w:szCs w:val="21"/>
        </w:rPr>
        <w:t>Details:</w:t>
      </w:r>
    </w:p>
    <w:p w14:paraId="50456CD1" w14:textId="77777777" w:rsidR="00C610D9" w:rsidRPr="008B6F04" w:rsidRDefault="00C610D9" w:rsidP="00C610D9">
      <w:pPr>
        <w:rPr>
          <w:iCs/>
          <w:sz w:val="21"/>
          <w:szCs w:val="21"/>
        </w:rPr>
      </w:pPr>
      <w:r w:rsidRPr="008B6F04">
        <w:rPr>
          <w:iCs/>
          <w:sz w:val="21"/>
          <w:szCs w:val="21"/>
        </w:rPr>
        <w:t>- multiplicative residual heterogeneity variance (tau^2 = 4.1926)</w:t>
      </w:r>
    </w:p>
    <w:p w14:paraId="126C7CE6" w14:textId="77777777" w:rsidR="00C610D9" w:rsidRPr="008B6F04" w:rsidRDefault="00C610D9" w:rsidP="00C610D9">
      <w:pPr>
        <w:rPr>
          <w:iCs/>
          <w:sz w:val="21"/>
          <w:szCs w:val="21"/>
        </w:rPr>
      </w:pPr>
      <w:r w:rsidRPr="008B6F04">
        <w:rPr>
          <w:iCs/>
          <w:sz w:val="21"/>
          <w:szCs w:val="21"/>
        </w:rPr>
        <w:t>- predictor: standard error</w:t>
      </w:r>
    </w:p>
    <w:p w14:paraId="67003767" w14:textId="77777777" w:rsidR="00C610D9" w:rsidRPr="008B6F04" w:rsidRDefault="00C610D9" w:rsidP="00C610D9">
      <w:pPr>
        <w:rPr>
          <w:iCs/>
          <w:sz w:val="21"/>
          <w:szCs w:val="21"/>
        </w:rPr>
      </w:pPr>
      <w:r w:rsidRPr="008B6F04">
        <w:rPr>
          <w:iCs/>
          <w:sz w:val="21"/>
          <w:szCs w:val="21"/>
        </w:rPr>
        <w:t>- weight:    inverse variance</w:t>
      </w:r>
    </w:p>
    <w:p w14:paraId="0E5A5EEF" w14:textId="77777777" w:rsidR="00C610D9" w:rsidRDefault="00C610D9" w:rsidP="00C610D9">
      <w:pPr>
        <w:rPr>
          <w:iCs/>
          <w:sz w:val="21"/>
          <w:szCs w:val="21"/>
        </w:rPr>
      </w:pPr>
      <w:r w:rsidRPr="008B6F04">
        <w:rPr>
          <w:iCs/>
          <w:sz w:val="21"/>
          <w:szCs w:val="21"/>
        </w:rPr>
        <w:t>- reference: Egger et al. (1997), BMJ</w:t>
      </w:r>
    </w:p>
    <w:p w14:paraId="3869DF78" w14:textId="77777777" w:rsidR="00D1381F" w:rsidRDefault="00D1381F" w:rsidP="00A50323">
      <w:pPr>
        <w:spacing w:line="480" w:lineRule="auto"/>
        <w:rPr>
          <w:b/>
          <w:bCs/>
          <w:iCs/>
          <w:sz w:val="21"/>
          <w:szCs w:val="21"/>
        </w:rPr>
      </w:pPr>
    </w:p>
    <w:p w14:paraId="1DC90F36" w14:textId="5206EAB7" w:rsidR="00B35BE3" w:rsidRDefault="00623B5E" w:rsidP="00A50323">
      <w:pPr>
        <w:spacing w:line="480" w:lineRule="auto"/>
        <w:rPr>
          <w:iCs/>
          <w:sz w:val="21"/>
          <w:szCs w:val="21"/>
        </w:rPr>
      </w:pPr>
      <w:r w:rsidRPr="00623B5E">
        <w:rPr>
          <w:b/>
          <w:bCs/>
          <w:iCs/>
          <w:sz w:val="21"/>
          <w:szCs w:val="21"/>
        </w:rPr>
        <w:t xml:space="preserve">Supplementary </w:t>
      </w:r>
      <w:r w:rsidR="00B35BE3" w:rsidRPr="00261A33">
        <w:rPr>
          <w:b/>
          <w:bCs/>
          <w:iCs/>
          <w:sz w:val="21"/>
          <w:szCs w:val="21"/>
        </w:rPr>
        <w:t xml:space="preserve">Result </w:t>
      </w:r>
      <w:r w:rsidR="00C610D9">
        <w:rPr>
          <w:b/>
          <w:bCs/>
          <w:iCs/>
          <w:sz w:val="21"/>
          <w:szCs w:val="21"/>
        </w:rPr>
        <w:t>6</w:t>
      </w:r>
      <w:r w:rsidR="00B35BE3" w:rsidRPr="00261A33">
        <w:rPr>
          <w:b/>
          <w:bCs/>
          <w:iCs/>
          <w:sz w:val="21"/>
          <w:szCs w:val="21"/>
        </w:rPr>
        <w:t>.</w:t>
      </w:r>
      <w:r w:rsidR="00B35BE3">
        <w:rPr>
          <w:iCs/>
          <w:sz w:val="21"/>
          <w:szCs w:val="21"/>
        </w:rPr>
        <w:t xml:space="preserve"> Prespecified sensitivity analyses of patients taking fluorouracil-based chemotherapy</w:t>
      </w:r>
    </w:p>
    <w:p w14:paraId="46479B5B" w14:textId="1A931939" w:rsidR="00B35BE3" w:rsidRDefault="00DE1A0A" w:rsidP="00B35BE3">
      <w:pPr>
        <w:rPr>
          <w:iCs/>
          <w:sz w:val="21"/>
          <w:szCs w:val="21"/>
        </w:rPr>
      </w:pPr>
      <w:r>
        <w:rPr>
          <w:iCs/>
          <w:noProof/>
          <w:sz w:val="21"/>
          <w:szCs w:val="21"/>
        </w:rPr>
        <w:drawing>
          <wp:inline distT="0" distB="0" distL="0" distR="0" wp14:anchorId="183B5B94" wp14:editId="5D72AA3A">
            <wp:extent cx="5727700" cy="18573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27700" cy="1857375"/>
                    </a:xfrm>
                    <a:prstGeom prst="rect">
                      <a:avLst/>
                    </a:prstGeom>
                  </pic:spPr>
                </pic:pic>
              </a:graphicData>
            </a:graphic>
          </wp:inline>
        </w:drawing>
      </w:r>
    </w:p>
    <w:p w14:paraId="5BD338B5" w14:textId="1FACE273" w:rsidR="00B35BE3" w:rsidRDefault="00B35BE3" w:rsidP="00B35BE3">
      <w:pPr>
        <w:rPr>
          <w:sz w:val="18"/>
          <w:szCs w:val="18"/>
        </w:rPr>
      </w:pPr>
      <w:proofErr w:type="spellStart"/>
      <w:r w:rsidRPr="00F40911">
        <w:rPr>
          <w:b/>
          <w:bCs/>
          <w:iCs/>
          <w:sz w:val="18"/>
          <w:szCs w:val="18"/>
        </w:rPr>
        <w:t>eFigure</w:t>
      </w:r>
      <w:proofErr w:type="spellEnd"/>
      <w:r w:rsidRPr="00F40911">
        <w:rPr>
          <w:b/>
          <w:bCs/>
          <w:iCs/>
          <w:sz w:val="18"/>
          <w:szCs w:val="18"/>
        </w:rPr>
        <w:t xml:space="preserve"> </w:t>
      </w:r>
      <w:r w:rsidR="00520110">
        <w:rPr>
          <w:b/>
          <w:bCs/>
          <w:iCs/>
          <w:sz w:val="18"/>
          <w:szCs w:val="18"/>
        </w:rPr>
        <w:t>5</w:t>
      </w:r>
      <w:r w:rsidRPr="00F40911">
        <w:rPr>
          <w:b/>
          <w:bCs/>
          <w:iCs/>
          <w:sz w:val="18"/>
          <w:szCs w:val="18"/>
        </w:rPr>
        <w:t>.</w:t>
      </w:r>
      <w:r>
        <w:rPr>
          <w:iCs/>
          <w:sz w:val="21"/>
          <w:szCs w:val="21"/>
        </w:rPr>
        <w:t xml:space="preserve"> </w:t>
      </w:r>
      <w:r w:rsidR="009A6B69" w:rsidRPr="00371CAE">
        <w:rPr>
          <w:sz w:val="18"/>
          <w:szCs w:val="18"/>
        </w:rPr>
        <w:t xml:space="preserve">Forest plot for </w:t>
      </w:r>
      <w:r w:rsidR="009A6B69">
        <w:rPr>
          <w:sz w:val="18"/>
          <w:szCs w:val="18"/>
        </w:rPr>
        <w:t xml:space="preserve">the </w:t>
      </w:r>
      <w:r w:rsidR="009A6B69" w:rsidRPr="00371CAE">
        <w:rPr>
          <w:sz w:val="18"/>
          <w:szCs w:val="18"/>
        </w:rPr>
        <w:t xml:space="preserve">subgroup analysis based on </w:t>
      </w:r>
      <w:r w:rsidR="009A6B69">
        <w:rPr>
          <w:sz w:val="18"/>
          <w:szCs w:val="18"/>
        </w:rPr>
        <w:t>regimen modifications of fluorouracil-based chemotherapy in colorectal cancer</w:t>
      </w:r>
      <w:r w:rsidR="009A6B69" w:rsidRPr="00371CAE">
        <w:rPr>
          <w:sz w:val="21"/>
          <w:szCs w:val="21"/>
        </w:rPr>
        <w:t>.</w:t>
      </w:r>
      <w:r w:rsidR="009A6B69">
        <w:rPr>
          <w:sz w:val="18"/>
          <w:szCs w:val="18"/>
        </w:rPr>
        <w:t xml:space="preserve"> </w:t>
      </w:r>
      <w:r w:rsidR="00F40911">
        <w:rPr>
          <w:sz w:val="18"/>
          <w:szCs w:val="18"/>
        </w:rPr>
        <w:t>FOLIRI-treated patients with concomitant PPI were associated with</w:t>
      </w:r>
      <w:r w:rsidR="00345AC0">
        <w:rPr>
          <w:sz w:val="18"/>
          <w:szCs w:val="18"/>
        </w:rPr>
        <w:t xml:space="preserve"> worsening survival outcomes, as compared to PPI non-users. On the other hand, both overall survival and progression-free survival</w:t>
      </w:r>
      <w:r w:rsidR="009A6B69">
        <w:rPr>
          <w:sz w:val="18"/>
          <w:szCs w:val="18"/>
        </w:rPr>
        <w:t xml:space="preserve"> were comparable between PPI users and non-users in patients receiving FOLFOX-based therapy and in patients receiving IFL-based therapy. </w:t>
      </w:r>
    </w:p>
    <w:p w14:paraId="62091C02" w14:textId="128468AC" w:rsidR="00917A8B" w:rsidRDefault="00917A8B" w:rsidP="00B35BE3">
      <w:pPr>
        <w:rPr>
          <w:sz w:val="18"/>
          <w:szCs w:val="18"/>
        </w:rPr>
      </w:pPr>
    </w:p>
    <w:p w14:paraId="7CB05031" w14:textId="77777777" w:rsidR="00917A8B" w:rsidRPr="009A6B69" w:rsidRDefault="00917A8B" w:rsidP="00B35BE3">
      <w:pPr>
        <w:rPr>
          <w:sz w:val="18"/>
          <w:szCs w:val="18"/>
        </w:rPr>
      </w:pPr>
    </w:p>
    <w:p w14:paraId="1252D2AA" w14:textId="60AA2484" w:rsidR="00B35BE3" w:rsidRDefault="00623B5E" w:rsidP="00917A8B">
      <w:pPr>
        <w:spacing w:line="480" w:lineRule="auto"/>
        <w:rPr>
          <w:iCs/>
          <w:sz w:val="21"/>
          <w:szCs w:val="21"/>
        </w:rPr>
      </w:pPr>
      <w:r w:rsidRPr="00623B5E">
        <w:rPr>
          <w:b/>
          <w:bCs/>
          <w:iCs/>
          <w:sz w:val="21"/>
          <w:szCs w:val="21"/>
        </w:rPr>
        <w:t xml:space="preserve">Supplementary </w:t>
      </w:r>
      <w:r w:rsidR="00917A8B" w:rsidRPr="00261A33">
        <w:rPr>
          <w:b/>
          <w:bCs/>
          <w:iCs/>
          <w:sz w:val="21"/>
          <w:szCs w:val="21"/>
        </w:rPr>
        <w:t>Result</w:t>
      </w:r>
      <w:r>
        <w:rPr>
          <w:b/>
          <w:bCs/>
          <w:iCs/>
          <w:sz w:val="21"/>
          <w:szCs w:val="21"/>
        </w:rPr>
        <w:t xml:space="preserve"> </w:t>
      </w:r>
      <w:r w:rsidR="00C610D9">
        <w:rPr>
          <w:b/>
          <w:bCs/>
          <w:iCs/>
          <w:sz w:val="21"/>
          <w:szCs w:val="21"/>
        </w:rPr>
        <w:t>7</w:t>
      </w:r>
      <w:r w:rsidR="00917A8B" w:rsidRPr="00261A33">
        <w:rPr>
          <w:b/>
          <w:bCs/>
          <w:iCs/>
          <w:sz w:val="21"/>
          <w:szCs w:val="21"/>
        </w:rPr>
        <w:t>.</w:t>
      </w:r>
      <w:r w:rsidR="00917A8B">
        <w:rPr>
          <w:iCs/>
          <w:sz w:val="21"/>
          <w:szCs w:val="21"/>
        </w:rPr>
        <w:t xml:space="preserve"> </w:t>
      </w:r>
      <w:r w:rsidR="002D7285">
        <w:rPr>
          <w:iCs/>
          <w:sz w:val="21"/>
          <w:szCs w:val="21"/>
        </w:rPr>
        <w:t xml:space="preserve">Post hoc exploratory analysis </w:t>
      </w:r>
      <w:r w:rsidR="00917A8B">
        <w:rPr>
          <w:iCs/>
          <w:sz w:val="21"/>
          <w:szCs w:val="21"/>
        </w:rPr>
        <w:t>of patients taking fluorouracil-based chemotherapy</w:t>
      </w:r>
    </w:p>
    <w:p w14:paraId="2F0E77BC" w14:textId="77777777" w:rsidR="00066E6A" w:rsidRDefault="00DE1A0A" w:rsidP="00066E6A">
      <w:pPr>
        <w:rPr>
          <w:iCs/>
          <w:sz w:val="21"/>
          <w:szCs w:val="21"/>
        </w:rPr>
      </w:pPr>
      <w:r>
        <w:rPr>
          <w:iCs/>
          <w:noProof/>
          <w:sz w:val="21"/>
          <w:szCs w:val="21"/>
        </w:rPr>
        <w:drawing>
          <wp:inline distT="0" distB="0" distL="0" distR="0" wp14:anchorId="58A95350" wp14:editId="0206EED5">
            <wp:extent cx="5727700" cy="16808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27700" cy="1680845"/>
                    </a:xfrm>
                    <a:prstGeom prst="rect">
                      <a:avLst/>
                    </a:prstGeom>
                  </pic:spPr>
                </pic:pic>
              </a:graphicData>
            </a:graphic>
          </wp:inline>
        </w:drawing>
      </w:r>
    </w:p>
    <w:p w14:paraId="7388DD7C" w14:textId="0888E5D6" w:rsidR="00752D57" w:rsidRPr="00345AC0" w:rsidRDefault="00066E6A" w:rsidP="00066E6A">
      <w:pPr>
        <w:rPr>
          <w:iCs/>
          <w:sz w:val="18"/>
          <w:szCs w:val="18"/>
        </w:rPr>
      </w:pPr>
      <w:proofErr w:type="spellStart"/>
      <w:r w:rsidRPr="00D1381F">
        <w:rPr>
          <w:b/>
          <w:bCs/>
          <w:iCs/>
          <w:sz w:val="18"/>
          <w:szCs w:val="18"/>
        </w:rPr>
        <w:t>eFigure</w:t>
      </w:r>
      <w:proofErr w:type="spellEnd"/>
      <w:r w:rsidRPr="00D1381F">
        <w:rPr>
          <w:b/>
          <w:bCs/>
          <w:iCs/>
          <w:sz w:val="18"/>
          <w:szCs w:val="18"/>
        </w:rPr>
        <w:t xml:space="preserve"> </w:t>
      </w:r>
      <w:r w:rsidR="00520110">
        <w:rPr>
          <w:b/>
          <w:bCs/>
          <w:iCs/>
          <w:sz w:val="18"/>
          <w:szCs w:val="18"/>
        </w:rPr>
        <w:t>6</w:t>
      </w:r>
      <w:r w:rsidRPr="00D1381F">
        <w:rPr>
          <w:b/>
          <w:bCs/>
          <w:iCs/>
          <w:sz w:val="18"/>
          <w:szCs w:val="18"/>
        </w:rPr>
        <w:t>.</w:t>
      </w:r>
      <w:r w:rsidR="00345AC0">
        <w:rPr>
          <w:iCs/>
          <w:sz w:val="18"/>
          <w:szCs w:val="18"/>
        </w:rPr>
        <w:t xml:space="preserve"> </w:t>
      </w:r>
      <w:r w:rsidR="00345AC0" w:rsidRPr="00371CAE">
        <w:rPr>
          <w:sz w:val="18"/>
          <w:szCs w:val="18"/>
        </w:rPr>
        <w:t xml:space="preserve">Forest plot for </w:t>
      </w:r>
      <w:r w:rsidR="00345AC0">
        <w:rPr>
          <w:sz w:val="18"/>
          <w:szCs w:val="18"/>
        </w:rPr>
        <w:t xml:space="preserve">the post hoc exploratory </w:t>
      </w:r>
      <w:r w:rsidR="00345AC0" w:rsidRPr="00371CAE">
        <w:rPr>
          <w:sz w:val="18"/>
          <w:szCs w:val="18"/>
        </w:rPr>
        <w:t xml:space="preserve">analysis based on </w:t>
      </w:r>
      <w:r w:rsidR="00345AC0">
        <w:rPr>
          <w:sz w:val="18"/>
          <w:szCs w:val="18"/>
        </w:rPr>
        <w:t>regimen modifications of fluorouracil-based chemotherapy in colorectal cancer</w:t>
      </w:r>
      <w:r w:rsidR="00345AC0" w:rsidRPr="00371CAE">
        <w:rPr>
          <w:sz w:val="21"/>
          <w:szCs w:val="21"/>
        </w:rPr>
        <w:t>.</w:t>
      </w:r>
      <w:r w:rsidR="00345AC0">
        <w:rPr>
          <w:sz w:val="21"/>
          <w:szCs w:val="21"/>
        </w:rPr>
        <w:t xml:space="preserve"> </w:t>
      </w:r>
      <w:r w:rsidR="00752D57" w:rsidRPr="00345AC0">
        <w:rPr>
          <w:iCs/>
          <w:sz w:val="18"/>
          <w:szCs w:val="18"/>
        </w:rPr>
        <w:br w:type="page"/>
      </w:r>
    </w:p>
    <w:p w14:paraId="39979BF0" w14:textId="5E96A8B7" w:rsidR="004C6595" w:rsidRDefault="00623B5E" w:rsidP="004C6595">
      <w:pPr>
        <w:spacing w:line="480" w:lineRule="auto"/>
        <w:rPr>
          <w:iCs/>
          <w:sz w:val="21"/>
          <w:szCs w:val="21"/>
        </w:rPr>
      </w:pPr>
      <w:r w:rsidRPr="00623B5E">
        <w:rPr>
          <w:b/>
          <w:bCs/>
          <w:iCs/>
          <w:sz w:val="21"/>
          <w:szCs w:val="21"/>
        </w:rPr>
        <w:lastRenderedPageBreak/>
        <w:t xml:space="preserve">Supplementary </w:t>
      </w:r>
      <w:r w:rsidR="004C6595" w:rsidRPr="008B6F04">
        <w:rPr>
          <w:b/>
          <w:bCs/>
          <w:iCs/>
          <w:sz w:val="21"/>
          <w:szCs w:val="21"/>
        </w:rPr>
        <w:t xml:space="preserve">Result </w:t>
      </w:r>
      <w:r w:rsidR="00FB44A0">
        <w:rPr>
          <w:b/>
          <w:bCs/>
          <w:iCs/>
          <w:sz w:val="21"/>
          <w:szCs w:val="21"/>
        </w:rPr>
        <w:t>8</w:t>
      </w:r>
      <w:r w:rsidR="004C6595" w:rsidRPr="008B6F04">
        <w:rPr>
          <w:b/>
          <w:bCs/>
          <w:iCs/>
          <w:sz w:val="21"/>
          <w:szCs w:val="21"/>
        </w:rPr>
        <w:t>.</w:t>
      </w:r>
      <w:r w:rsidR="004C6595">
        <w:rPr>
          <w:iCs/>
          <w:sz w:val="21"/>
          <w:szCs w:val="21"/>
        </w:rPr>
        <w:t xml:space="preserve"> </w:t>
      </w:r>
      <w:r w:rsidR="009B3AFD">
        <w:rPr>
          <w:iCs/>
          <w:sz w:val="21"/>
          <w:szCs w:val="21"/>
        </w:rPr>
        <w:t>Comparative survival outcomes between PPI users and non-users using adjusted outcomes</w:t>
      </w:r>
    </w:p>
    <w:p w14:paraId="2BD7D128" w14:textId="01A4C9CC" w:rsidR="00F4668F" w:rsidRDefault="009B3AFD" w:rsidP="009B3AFD">
      <w:pPr>
        <w:rPr>
          <w:iCs/>
          <w:sz w:val="21"/>
          <w:szCs w:val="21"/>
        </w:rPr>
      </w:pPr>
      <w:r>
        <w:rPr>
          <w:iCs/>
          <w:noProof/>
          <w:sz w:val="21"/>
          <w:szCs w:val="21"/>
        </w:rPr>
        <w:drawing>
          <wp:inline distT="0" distB="0" distL="0" distR="0" wp14:anchorId="0C16429B" wp14:editId="67254B87">
            <wp:extent cx="4245429" cy="259432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57832" cy="2601903"/>
                    </a:xfrm>
                    <a:prstGeom prst="rect">
                      <a:avLst/>
                    </a:prstGeom>
                  </pic:spPr>
                </pic:pic>
              </a:graphicData>
            </a:graphic>
          </wp:inline>
        </w:drawing>
      </w:r>
    </w:p>
    <w:p w14:paraId="29DE4CC2" w14:textId="216F2D5D" w:rsidR="009B3AFD" w:rsidRDefault="00BD6A97" w:rsidP="009B3AFD">
      <w:pPr>
        <w:rPr>
          <w:iCs/>
          <w:sz w:val="21"/>
          <w:szCs w:val="21"/>
        </w:rPr>
      </w:pPr>
      <w:r w:rsidRPr="00BD6A97">
        <w:rPr>
          <w:b/>
          <w:bCs/>
          <w:iCs/>
          <w:sz w:val="21"/>
          <w:szCs w:val="21"/>
        </w:rPr>
        <w:t xml:space="preserve">Supplementary </w:t>
      </w:r>
      <w:r w:rsidR="009B3AFD" w:rsidRPr="00D1381F">
        <w:rPr>
          <w:b/>
          <w:bCs/>
          <w:iCs/>
          <w:sz w:val="21"/>
          <w:szCs w:val="21"/>
        </w:rPr>
        <w:t>Figure</w:t>
      </w:r>
      <w:r w:rsidR="00D1381F" w:rsidRPr="00D1381F">
        <w:rPr>
          <w:b/>
          <w:bCs/>
          <w:iCs/>
          <w:sz w:val="21"/>
          <w:szCs w:val="21"/>
        </w:rPr>
        <w:t xml:space="preserve"> </w:t>
      </w:r>
      <w:r w:rsidR="00520110">
        <w:rPr>
          <w:b/>
          <w:bCs/>
          <w:iCs/>
          <w:sz w:val="21"/>
          <w:szCs w:val="21"/>
        </w:rPr>
        <w:t>7</w:t>
      </w:r>
      <w:r w:rsidR="009B3AFD">
        <w:rPr>
          <w:iCs/>
          <w:sz w:val="21"/>
          <w:szCs w:val="21"/>
        </w:rPr>
        <w:t xml:space="preserve">. </w:t>
      </w:r>
      <w:r w:rsidR="000734EF">
        <w:rPr>
          <w:iCs/>
          <w:sz w:val="21"/>
          <w:szCs w:val="21"/>
        </w:rPr>
        <w:t xml:space="preserve">Forest plot of patients taking capecitabine-based regimens using adjusted hazard ratios. Adjusted variables are available in </w:t>
      </w:r>
      <w:proofErr w:type="spellStart"/>
      <w:r w:rsidR="000734EF">
        <w:rPr>
          <w:iCs/>
          <w:sz w:val="21"/>
          <w:szCs w:val="21"/>
        </w:rPr>
        <w:t>eTable</w:t>
      </w:r>
      <w:proofErr w:type="spellEnd"/>
      <w:r w:rsidR="000734EF">
        <w:rPr>
          <w:iCs/>
          <w:sz w:val="21"/>
          <w:szCs w:val="21"/>
        </w:rPr>
        <w:t xml:space="preserve"> 3. </w:t>
      </w:r>
    </w:p>
    <w:p w14:paraId="4BCC114A" w14:textId="6EC029F8" w:rsidR="009B3AFD" w:rsidRDefault="009B3AFD" w:rsidP="009B3AFD">
      <w:pPr>
        <w:rPr>
          <w:iCs/>
          <w:sz w:val="21"/>
          <w:szCs w:val="21"/>
        </w:rPr>
      </w:pPr>
    </w:p>
    <w:p w14:paraId="470C020B" w14:textId="77777777" w:rsidR="00F4668F" w:rsidRDefault="009B3AFD" w:rsidP="008B6F04">
      <w:pPr>
        <w:rPr>
          <w:iCs/>
          <w:sz w:val="21"/>
          <w:szCs w:val="21"/>
        </w:rPr>
      </w:pPr>
      <w:r>
        <w:rPr>
          <w:iCs/>
          <w:noProof/>
          <w:sz w:val="21"/>
          <w:szCs w:val="21"/>
        </w:rPr>
        <w:drawing>
          <wp:inline distT="0" distB="0" distL="0" distR="0" wp14:anchorId="4021B6AA" wp14:editId="58479F34">
            <wp:extent cx="4244975" cy="3793180"/>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92341" cy="3835505"/>
                    </a:xfrm>
                    <a:prstGeom prst="rect">
                      <a:avLst/>
                    </a:prstGeom>
                  </pic:spPr>
                </pic:pic>
              </a:graphicData>
            </a:graphic>
          </wp:inline>
        </w:drawing>
      </w:r>
    </w:p>
    <w:p w14:paraId="3CB11EF7" w14:textId="37E13B97" w:rsidR="009B3AFD" w:rsidRDefault="00BD6A97" w:rsidP="008B6F04">
      <w:pPr>
        <w:rPr>
          <w:iCs/>
          <w:sz w:val="21"/>
          <w:szCs w:val="21"/>
        </w:rPr>
      </w:pPr>
      <w:r w:rsidRPr="00BD6A97">
        <w:rPr>
          <w:b/>
          <w:bCs/>
          <w:iCs/>
          <w:sz w:val="21"/>
          <w:szCs w:val="21"/>
        </w:rPr>
        <w:t xml:space="preserve">Supplementary </w:t>
      </w:r>
      <w:r w:rsidR="009B3AFD" w:rsidRPr="00D1381F">
        <w:rPr>
          <w:b/>
          <w:bCs/>
          <w:iCs/>
          <w:sz w:val="21"/>
          <w:szCs w:val="21"/>
        </w:rPr>
        <w:t xml:space="preserve">Figure </w:t>
      </w:r>
      <w:r w:rsidR="00520110">
        <w:rPr>
          <w:b/>
          <w:bCs/>
          <w:iCs/>
          <w:sz w:val="21"/>
          <w:szCs w:val="21"/>
        </w:rPr>
        <w:t>8</w:t>
      </w:r>
      <w:r w:rsidR="009B3AFD" w:rsidRPr="00D1381F">
        <w:rPr>
          <w:b/>
          <w:bCs/>
          <w:iCs/>
          <w:sz w:val="21"/>
          <w:szCs w:val="21"/>
        </w:rPr>
        <w:t>.</w:t>
      </w:r>
      <w:r w:rsidR="009B3AFD">
        <w:rPr>
          <w:iCs/>
          <w:sz w:val="21"/>
          <w:szCs w:val="21"/>
        </w:rPr>
        <w:t xml:space="preserve"> </w:t>
      </w:r>
      <w:r w:rsidR="000734EF">
        <w:rPr>
          <w:iCs/>
          <w:sz w:val="21"/>
          <w:szCs w:val="21"/>
        </w:rPr>
        <w:t xml:space="preserve">Forest plot for subgroup analysis of regimen modifications in patients taking capecitabine-based regimens using adjusted hazard ratios. Adjusted variables are available in </w:t>
      </w:r>
      <w:proofErr w:type="spellStart"/>
      <w:r w:rsidR="000734EF">
        <w:rPr>
          <w:iCs/>
          <w:sz w:val="21"/>
          <w:szCs w:val="21"/>
        </w:rPr>
        <w:t>eTable</w:t>
      </w:r>
      <w:proofErr w:type="spellEnd"/>
      <w:r w:rsidR="000734EF">
        <w:rPr>
          <w:iCs/>
          <w:sz w:val="21"/>
          <w:szCs w:val="21"/>
        </w:rPr>
        <w:t xml:space="preserve"> 3.</w:t>
      </w:r>
    </w:p>
    <w:p w14:paraId="781A26D5" w14:textId="0914B1D1" w:rsidR="005B7025" w:rsidRDefault="005B7025" w:rsidP="008B6F04">
      <w:pPr>
        <w:rPr>
          <w:iCs/>
          <w:sz w:val="21"/>
          <w:szCs w:val="21"/>
        </w:rPr>
      </w:pPr>
    </w:p>
    <w:p w14:paraId="5365FC94" w14:textId="77777777" w:rsidR="009B3AFD" w:rsidRDefault="009B3AFD">
      <w:pPr>
        <w:rPr>
          <w:iCs/>
          <w:sz w:val="21"/>
          <w:szCs w:val="21"/>
        </w:rPr>
      </w:pPr>
      <w:r>
        <w:rPr>
          <w:iCs/>
          <w:sz w:val="21"/>
          <w:szCs w:val="21"/>
        </w:rPr>
        <w:br w:type="page"/>
      </w:r>
    </w:p>
    <w:p w14:paraId="12F2C166" w14:textId="66F5E537" w:rsidR="009B3AFD" w:rsidRDefault="00E644B6" w:rsidP="008B6F04">
      <w:pPr>
        <w:rPr>
          <w:iCs/>
          <w:sz w:val="21"/>
          <w:szCs w:val="21"/>
        </w:rPr>
      </w:pPr>
      <w:r>
        <w:rPr>
          <w:iCs/>
          <w:noProof/>
          <w:sz w:val="21"/>
          <w:szCs w:val="21"/>
        </w:rPr>
        <w:lastRenderedPageBreak/>
        <w:drawing>
          <wp:inline distT="0" distB="0" distL="0" distR="0" wp14:anchorId="0996AB5F" wp14:editId="592A274D">
            <wp:extent cx="4137660" cy="2895379"/>
            <wp:effectExtent l="0" t="0" r="254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22" cstate="print">
                      <a:extLst>
                        <a:ext uri="{28A0092B-C50C-407E-A947-70E740481C1C}">
                          <a14:useLocalDpi xmlns:a14="http://schemas.microsoft.com/office/drawing/2010/main" val="0"/>
                        </a:ext>
                      </a:extLst>
                    </a:blip>
                    <a:srcRect t="897"/>
                    <a:stretch/>
                  </pic:blipFill>
                  <pic:spPr bwMode="auto">
                    <a:xfrm>
                      <a:off x="0" y="0"/>
                      <a:ext cx="4143699" cy="2899605"/>
                    </a:xfrm>
                    <a:prstGeom prst="rect">
                      <a:avLst/>
                    </a:prstGeom>
                    <a:ln>
                      <a:noFill/>
                    </a:ln>
                    <a:extLst>
                      <a:ext uri="{53640926-AAD7-44D8-BBD7-CCE9431645EC}">
                        <a14:shadowObscured xmlns:a14="http://schemas.microsoft.com/office/drawing/2010/main"/>
                      </a:ext>
                    </a:extLst>
                  </pic:spPr>
                </pic:pic>
              </a:graphicData>
            </a:graphic>
          </wp:inline>
        </w:drawing>
      </w:r>
    </w:p>
    <w:p w14:paraId="2244B9A8" w14:textId="53E7490D" w:rsidR="005B7025" w:rsidRDefault="00BD6A97" w:rsidP="005B7025">
      <w:pPr>
        <w:rPr>
          <w:iCs/>
          <w:sz w:val="21"/>
          <w:szCs w:val="21"/>
        </w:rPr>
      </w:pPr>
      <w:r w:rsidRPr="00BD6A97">
        <w:rPr>
          <w:b/>
          <w:bCs/>
          <w:iCs/>
          <w:sz w:val="21"/>
          <w:szCs w:val="21"/>
        </w:rPr>
        <w:t xml:space="preserve">Supplementary </w:t>
      </w:r>
      <w:r w:rsidR="005B7025" w:rsidRPr="00D1381F">
        <w:rPr>
          <w:b/>
          <w:bCs/>
          <w:iCs/>
          <w:sz w:val="21"/>
          <w:szCs w:val="21"/>
        </w:rPr>
        <w:t xml:space="preserve">Figure </w:t>
      </w:r>
      <w:r w:rsidR="00520110">
        <w:rPr>
          <w:b/>
          <w:bCs/>
          <w:iCs/>
          <w:sz w:val="21"/>
          <w:szCs w:val="21"/>
        </w:rPr>
        <w:t>9</w:t>
      </w:r>
      <w:r w:rsidR="005B7025" w:rsidRPr="00D1381F">
        <w:rPr>
          <w:b/>
          <w:bCs/>
          <w:iCs/>
          <w:sz w:val="21"/>
          <w:szCs w:val="21"/>
        </w:rPr>
        <w:t>.</w:t>
      </w:r>
      <w:r w:rsidR="005B7025">
        <w:rPr>
          <w:iCs/>
          <w:sz w:val="21"/>
          <w:szCs w:val="21"/>
        </w:rPr>
        <w:t xml:space="preserve"> </w:t>
      </w:r>
      <w:r w:rsidR="000734EF">
        <w:rPr>
          <w:iCs/>
          <w:sz w:val="21"/>
          <w:szCs w:val="21"/>
        </w:rPr>
        <w:t xml:space="preserve">Forest plot of patients taking fluorouracil-based regimens using adjusted hazard ratios. Adjusted variables are available in </w:t>
      </w:r>
      <w:proofErr w:type="spellStart"/>
      <w:r w:rsidR="000734EF">
        <w:rPr>
          <w:iCs/>
          <w:sz w:val="21"/>
          <w:szCs w:val="21"/>
        </w:rPr>
        <w:t>eTable</w:t>
      </w:r>
      <w:proofErr w:type="spellEnd"/>
      <w:r w:rsidR="000734EF">
        <w:rPr>
          <w:iCs/>
          <w:sz w:val="21"/>
          <w:szCs w:val="21"/>
        </w:rPr>
        <w:t xml:space="preserve"> 3.</w:t>
      </w:r>
    </w:p>
    <w:p w14:paraId="02674CDF" w14:textId="77777777" w:rsidR="005B7025" w:rsidRDefault="005B7025" w:rsidP="008B6F04">
      <w:pPr>
        <w:rPr>
          <w:iCs/>
          <w:sz w:val="21"/>
          <w:szCs w:val="21"/>
        </w:rPr>
      </w:pPr>
    </w:p>
    <w:p w14:paraId="341504B7" w14:textId="77777777" w:rsidR="00E644B6" w:rsidRDefault="00E644B6" w:rsidP="008B6F04">
      <w:pPr>
        <w:rPr>
          <w:iCs/>
          <w:sz w:val="21"/>
          <w:szCs w:val="21"/>
        </w:rPr>
      </w:pPr>
    </w:p>
    <w:p w14:paraId="7BD2136B" w14:textId="6B127B57" w:rsidR="00E644B6" w:rsidRDefault="00E644B6" w:rsidP="008B6F04">
      <w:pPr>
        <w:rPr>
          <w:iCs/>
          <w:sz w:val="21"/>
          <w:szCs w:val="21"/>
        </w:rPr>
      </w:pPr>
      <w:r>
        <w:rPr>
          <w:iCs/>
          <w:noProof/>
          <w:sz w:val="21"/>
          <w:szCs w:val="21"/>
        </w:rPr>
        <w:drawing>
          <wp:inline distT="0" distB="0" distL="0" distR="0" wp14:anchorId="4496BE53" wp14:editId="594F72A6">
            <wp:extent cx="5727700" cy="16725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99658" cy="1693603"/>
                    </a:xfrm>
                    <a:prstGeom prst="rect">
                      <a:avLst/>
                    </a:prstGeom>
                  </pic:spPr>
                </pic:pic>
              </a:graphicData>
            </a:graphic>
          </wp:inline>
        </w:drawing>
      </w:r>
    </w:p>
    <w:p w14:paraId="3F12B4C3" w14:textId="3866E339" w:rsidR="005B7025" w:rsidRDefault="00BD6A97" w:rsidP="008B6F04">
      <w:pPr>
        <w:rPr>
          <w:iCs/>
          <w:sz w:val="21"/>
          <w:szCs w:val="21"/>
        </w:rPr>
      </w:pPr>
      <w:r w:rsidRPr="00BD6A97">
        <w:rPr>
          <w:b/>
          <w:bCs/>
          <w:iCs/>
          <w:sz w:val="21"/>
          <w:szCs w:val="21"/>
        </w:rPr>
        <w:t xml:space="preserve">Supplementary </w:t>
      </w:r>
      <w:r w:rsidR="005B7025" w:rsidRPr="00D1381F">
        <w:rPr>
          <w:b/>
          <w:bCs/>
          <w:iCs/>
          <w:sz w:val="21"/>
          <w:szCs w:val="21"/>
        </w:rPr>
        <w:t>Figure</w:t>
      </w:r>
      <w:r w:rsidR="00DD4FDC">
        <w:rPr>
          <w:b/>
          <w:bCs/>
          <w:iCs/>
          <w:sz w:val="21"/>
          <w:szCs w:val="21"/>
        </w:rPr>
        <w:t xml:space="preserve"> 1</w:t>
      </w:r>
      <w:r w:rsidR="00520110">
        <w:rPr>
          <w:b/>
          <w:bCs/>
          <w:iCs/>
          <w:sz w:val="21"/>
          <w:szCs w:val="21"/>
        </w:rPr>
        <w:t>0</w:t>
      </w:r>
      <w:r w:rsidR="005B7025">
        <w:rPr>
          <w:iCs/>
          <w:sz w:val="21"/>
          <w:szCs w:val="21"/>
        </w:rPr>
        <w:t xml:space="preserve">. </w:t>
      </w:r>
      <w:r w:rsidR="000734EF">
        <w:rPr>
          <w:iCs/>
          <w:sz w:val="21"/>
          <w:szCs w:val="21"/>
        </w:rPr>
        <w:t xml:space="preserve">Forest plot for subgroup analysis of regimen modifications in patients taking fluorouracil-based regimens using adjusted hazard ratios. Adjusted variables are available in </w:t>
      </w:r>
      <w:proofErr w:type="spellStart"/>
      <w:r w:rsidR="000734EF">
        <w:rPr>
          <w:iCs/>
          <w:sz w:val="21"/>
          <w:szCs w:val="21"/>
        </w:rPr>
        <w:t>eTable</w:t>
      </w:r>
      <w:proofErr w:type="spellEnd"/>
      <w:r w:rsidR="000734EF">
        <w:rPr>
          <w:iCs/>
          <w:sz w:val="21"/>
          <w:szCs w:val="21"/>
        </w:rPr>
        <w:t xml:space="preserve"> 3.</w:t>
      </w:r>
    </w:p>
    <w:p w14:paraId="514C5091" w14:textId="77777777" w:rsidR="005B7025" w:rsidRDefault="005B7025" w:rsidP="008B6F04">
      <w:pPr>
        <w:rPr>
          <w:iCs/>
          <w:sz w:val="21"/>
          <w:szCs w:val="21"/>
        </w:rPr>
      </w:pPr>
    </w:p>
    <w:p w14:paraId="5465BEC4" w14:textId="77777777" w:rsidR="005B7025" w:rsidRDefault="005B7025" w:rsidP="008B6F04">
      <w:pPr>
        <w:rPr>
          <w:iCs/>
          <w:sz w:val="21"/>
          <w:szCs w:val="21"/>
        </w:rPr>
      </w:pPr>
      <w:r>
        <w:rPr>
          <w:iCs/>
          <w:noProof/>
          <w:sz w:val="21"/>
          <w:szCs w:val="21"/>
        </w:rPr>
        <w:drawing>
          <wp:inline distT="0" distB="0" distL="0" distR="0" wp14:anchorId="48A18AD4" wp14:editId="5E8B7BA8">
            <wp:extent cx="5727700" cy="15252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27700" cy="1525270"/>
                    </a:xfrm>
                    <a:prstGeom prst="rect">
                      <a:avLst/>
                    </a:prstGeom>
                  </pic:spPr>
                </pic:pic>
              </a:graphicData>
            </a:graphic>
          </wp:inline>
        </w:drawing>
      </w:r>
    </w:p>
    <w:p w14:paraId="3C6CF8A0" w14:textId="4FA3D6AF" w:rsidR="000734EF" w:rsidRDefault="00BD6A97" w:rsidP="000734EF">
      <w:pPr>
        <w:rPr>
          <w:iCs/>
          <w:sz w:val="21"/>
          <w:szCs w:val="21"/>
        </w:rPr>
      </w:pPr>
      <w:r w:rsidRPr="00BD6A97">
        <w:rPr>
          <w:b/>
          <w:bCs/>
          <w:iCs/>
          <w:sz w:val="21"/>
          <w:szCs w:val="21"/>
        </w:rPr>
        <w:t xml:space="preserve">Supplementary </w:t>
      </w:r>
      <w:r w:rsidR="005B7025" w:rsidRPr="00D1381F">
        <w:rPr>
          <w:b/>
          <w:bCs/>
          <w:iCs/>
          <w:sz w:val="21"/>
          <w:szCs w:val="21"/>
        </w:rPr>
        <w:t>Figure 1</w:t>
      </w:r>
      <w:r w:rsidR="00520110">
        <w:rPr>
          <w:b/>
          <w:bCs/>
          <w:iCs/>
          <w:sz w:val="21"/>
          <w:szCs w:val="21"/>
        </w:rPr>
        <w:t>1</w:t>
      </w:r>
      <w:r w:rsidR="005B7025" w:rsidRPr="00D1381F">
        <w:rPr>
          <w:b/>
          <w:bCs/>
          <w:iCs/>
          <w:sz w:val="21"/>
          <w:szCs w:val="21"/>
        </w:rPr>
        <w:t>.</w:t>
      </w:r>
      <w:r w:rsidR="005B7025">
        <w:rPr>
          <w:iCs/>
          <w:sz w:val="21"/>
          <w:szCs w:val="21"/>
        </w:rPr>
        <w:t xml:space="preserve"> </w:t>
      </w:r>
      <w:r w:rsidR="000734EF">
        <w:rPr>
          <w:iCs/>
          <w:sz w:val="21"/>
          <w:szCs w:val="21"/>
        </w:rPr>
        <w:t xml:space="preserve">Forest plot for post hoc exploratory analysis in patients taking fluorouracil-based regimens using adjusted hazard ratios. AXEPT was excluded in FOLFIRI-based regimen and Wong 2019 was removed in FOLFOX-based regimen. Adjusted variables are available in </w:t>
      </w:r>
      <w:proofErr w:type="spellStart"/>
      <w:r w:rsidR="000734EF">
        <w:rPr>
          <w:iCs/>
          <w:sz w:val="21"/>
          <w:szCs w:val="21"/>
        </w:rPr>
        <w:t>eTable</w:t>
      </w:r>
      <w:proofErr w:type="spellEnd"/>
      <w:r w:rsidR="000734EF">
        <w:rPr>
          <w:iCs/>
          <w:sz w:val="21"/>
          <w:szCs w:val="21"/>
        </w:rPr>
        <w:t xml:space="preserve"> 3.</w:t>
      </w:r>
    </w:p>
    <w:p w14:paraId="46FE583A" w14:textId="6E29CB36" w:rsidR="005B7025" w:rsidRDefault="005B7025" w:rsidP="008B6F04">
      <w:pPr>
        <w:rPr>
          <w:iCs/>
          <w:sz w:val="21"/>
          <w:szCs w:val="21"/>
        </w:rPr>
        <w:sectPr w:rsidR="005B7025" w:rsidSect="00261A33">
          <w:pgSz w:w="11900" w:h="16840"/>
          <w:pgMar w:top="1440" w:right="1440" w:bottom="1440" w:left="1440" w:header="708" w:footer="708" w:gutter="0"/>
          <w:cols w:space="708"/>
          <w:docGrid w:linePitch="360"/>
        </w:sectPr>
      </w:pPr>
    </w:p>
    <w:tbl>
      <w:tblPr>
        <w:tblW w:w="139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000" w:firstRow="0" w:lastRow="0" w:firstColumn="0" w:lastColumn="0" w:noHBand="0" w:noVBand="0"/>
      </w:tblPr>
      <w:tblGrid>
        <w:gridCol w:w="1304"/>
        <w:gridCol w:w="6437"/>
        <w:gridCol w:w="6238"/>
      </w:tblGrid>
      <w:tr w:rsidR="004E4811" w14:paraId="545B99C5" w14:textId="77777777" w:rsidTr="00E9074C">
        <w:tc>
          <w:tcPr>
            <w:tcW w:w="13979" w:type="dxa"/>
            <w:gridSpan w:val="3"/>
            <w:tcBorders>
              <w:top w:val="double" w:sz="4" w:space="0" w:color="000000"/>
              <w:left w:val="nil"/>
              <w:bottom w:val="double" w:sz="4" w:space="0" w:color="000000"/>
              <w:right w:val="nil"/>
            </w:tcBorders>
            <w:vAlign w:val="center"/>
          </w:tcPr>
          <w:p w14:paraId="0C3E7D5A" w14:textId="47FA0E3F" w:rsidR="004E4811" w:rsidRPr="00706F6F" w:rsidRDefault="00BD6A97" w:rsidP="00E9074C">
            <w:pPr>
              <w:spacing w:line="276" w:lineRule="auto"/>
              <w:rPr>
                <w:sz w:val="21"/>
                <w:szCs w:val="21"/>
              </w:rPr>
            </w:pPr>
            <w:r w:rsidRPr="00BD6A97">
              <w:rPr>
                <w:b/>
                <w:sz w:val="22"/>
                <w:szCs w:val="22"/>
              </w:rPr>
              <w:lastRenderedPageBreak/>
              <w:t xml:space="preserve">Supplementary </w:t>
            </w:r>
            <w:r w:rsidR="004E4811" w:rsidRPr="00706F6F">
              <w:rPr>
                <w:b/>
                <w:sz w:val="22"/>
                <w:szCs w:val="22"/>
              </w:rPr>
              <w:t xml:space="preserve">Table 1. Eligibility criteria of </w:t>
            </w:r>
            <w:r w:rsidR="00E32BA9">
              <w:rPr>
                <w:b/>
                <w:sz w:val="22"/>
                <w:szCs w:val="22"/>
              </w:rPr>
              <w:t>studies</w:t>
            </w:r>
            <w:r w:rsidR="004E4811" w:rsidRPr="00706F6F">
              <w:rPr>
                <w:b/>
                <w:sz w:val="22"/>
                <w:szCs w:val="22"/>
              </w:rPr>
              <w:t xml:space="preserve"> patients included in </w:t>
            </w:r>
            <w:r w:rsidR="00E32BA9">
              <w:rPr>
                <w:b/>
                <w:sz w:val="22"/>
                <w:szCs w:val="22"/>
              </w:rPr>
              <w:t xml:space="preserve">meta-analysis </w:t>
            </w:r>
          </w:p>
        </w:tc>
      </w:tr>
      <w:tr w:rsidR="004E4811" w14:paraId="6A43CA92" w14:textId="77777777" w:rsidTr="00E9074C">
        <w:tc>
          <w:tcPr>
            <w:tcW w:w="1304" w:type="dxa"/>
            <w:tcBorders>
              <w:top w:val="double" w:sz="4" w:space="0" w:color="000000"/>
              <w:left w:val="nil"/>
              <w:right w:val="nil"/>
            </w:tcBorders>
            <w:vAlign w:val="center"/>
          </w:tcPr>
          <w:p w14:paraId="5926FD9F" w14:textId="77777777" w:rsidR="004E4811" w:rsidRPr="00706F6F" w:rsidRDefault="004E4811" w:rsidP="00E9074C">
            <w:pPr>
              <w:spacing w:line="276" w:lineRule="auto"/>
              <w:jc w:val="center"/>
              <w:rPr>
                <w:sz w:val="21"/>
                <w:szCs w:val="21"/>
              </w:rPr>
            </w:pPr>
            <w:r w:rsidRPr="00706F6F">
              <w:rPr>
                <w:sz w:val="21"/>
                <w:szCs w:val="21"/>
              </w:rPr>
              <w:t>Trial</w:t>
            </w:r>
          </w:p>
        </w:tc>
        <w:tc>
          <w:tcPr>
            <w:tcW w:w="6437" w:type="dxa"/>
            <w:tcBorders>
              <w:top w:val="double" w:sz="4" w:space="0" w:color="000000"/>
              <w:left w:val="nil"/>
              <w:right w:val="nil"/>
            </w:tcBorders>
            <w:vAlign w:val="center"/>
          </w:tcPr>
          <w:p w14:paraId="47DC9B8C" w14:textId="77777777" w:rsidR="004E4811" w:rsidRPr="00706F6F" w:rsidRDefault="004E4811" w:rsidP="00E9074C">
            <w:pPr>
              <w:spacing w:line="276" w:lineRule="auto"/>
              <w:jc w:val="center"/>
              <w:rPr>
                <w:sz w:val="21"/>
                <w:szCs w:val="21"/>
              </w:rPr>
            </w:pPr>
            <w:r w:rsidRPr="00706F6F">
              <w:rPr>
                <w:sz w:val="21"/>
                <w:szCs w:val="21"/>
              </w:rPr>
              <w:t xml:space="preserve">Inclusion criteria </w:t>
            </w:r>
          </w:p>
        </w:tc>
        <w:tc>
          <w:tcPr>
            <w:tcW w:w="6238" w:type="dxa"/>
            <w:tcBorders>
              <w:top w:val="double" w:sz="4" w:space="0" w:color="000000"/>
              <w:left w:val="nil"/>
              <w:right w:val="nil"/>
            </w:tcBorders>
          </w:tcPr>
          <w:p w14:paraId="75481B14" w14:textId="77777777" w:rsidR="004E4811" w:rsidRPr="00706F6F" w:rsidRDefault="004E4811" w:rsidP="00E9074C">
            <w:pPr>
              <w:spacing w:line="276" w:lineRule="auto"/>
              <w:jc w:val="center"/>
              <w:rPr>
                <w:sz w:val="21"/>
                <w:szCs w:val="21"/>
              </w:rPr>
            </w:pPr>
            <w:r w:rsidRPr="00706F6F">
              <w:rPr>
                <w:sz w:val="21"/>
                <w:szCs w:val="21"/>
              </w:rPr>
              <w:t xml:space="preserve">Exclusion criteria </w:t>
            </w:r>
          </w:p>
        </w:tc>
      </w:tr>
      <w:tr w:rsidR="004E4811" w14:paraId="53DFBF06" w14:textId="77777777" w:rsidTr="00E9074C">
        <w:tc>
          <w:tcPr>
            <w:tcW w:w="1304" w:type="dxa"/>
            <w:tcBorders>
              <w:left w:val="nil"/>
              <w:right w:val="nil"/>
            </w:tcBorders>
            <w:vAlign w:val="center"/>
          </w:tcPr>
          <w:p w14:paraId="45BF2A11" w14:textId="77777777" w:rsidR="004E4811" w:rsidRPr="00706F6F" w:rsidRDefault="004E4811" w:rsidP="00E9074C">
            <w:pPr>
              <w:spacing w:line="480" w:lineRule="auto"/>
              <w:rPr>
                <w:sz w:val="18"/>
                <w:szCs w:val="18"/>
              </w:rPr>
            </w:pPr>
            <w:r w:rsidRPr="00706F6F">
              <w:rPr>
                <w:color w:val="000000"/>
                <w:sz w:val="18"/>
                <w:szCs w:val="18"/>
              </w:rPr>
              <w:t>AVF2107</w:t>
            </w:r>
          </w:p>
        </w:tc>
        <w:tc>
          <w:tcPr>
            <w:tcW w:w="6437" w:type="dxa"/>
            <w:tcBorders>
              <w:left w:val="nil"/>
              <w:right w:val="nil"/>
            </w:tcBorders>
            <w:vAlign w:val="center"/>
          </w:tcPr>
          <w:p w14:paraId="51BD9EA6" w14:textId="77777777" w:rsidR="004E4811" w:rsidRPr="00706F6F" w:rsidRDefault="004E4811" w:rsidP="004E4811">
            <w:pPr>
              <w:numPr>
                <w:ilvl w:val="0"/>
                <w:numId w:val="6"/>
              </w:numPr>
              <w:spacing w:line="360" w:lineRule="auto"/>
              <w:rPr>
                <w:color w:val="000000"/>
                <w:sz w:val="18"/>
                <w:szCs w:val="18"/>
              </w:rPr>
            </w:pPr>
            <w:r w:rsidRPr="00706F6F">
              <w:rPr>
                <w:color w:val="000000"/>
                <w:sz w:val="18"/>
                <w:szCs w:val="18"/>
              </w:rPr>
              <w:t xml:space="preserve">Age&gt;18, with histologically confirmed metastatic colorectal cancer (MCRC), bidimensional measurable </w:t>
            </w:r>
            <w:proofErr w:type="gramStart"/>
            <w:r w:rsidRPr="00706F6F">
              <w:rPr>
                <w:color w:val="000000"/>
                <w:sz w:val="18"/>
                <w:szCs w:val="18"/>
              </w:rPr>
              <w:t>lesions;</w:t>
            </w:r>
            <w:proofErr w:type="gramEnd"/>
            <w:r w:rsidRPr="00706F6F">
              <w:rPr>
                <w:color w:val="000000"/>
                <w:sz w:val="18"/>
                <w:szCs w:val="18"/>
              </w:rPr>
              <w:t xml:space="preserve"> </w:t>
            </w:r>
          </w:p>
          <w:p w14:paraId="727C234A" w14:textId="77777777" w:rsidR="004E4811" w:rsidRPr="00706F6F" w:rsidRDefault="004E4811" w:rsidP="004E4811">
            <w:pPr>
              <w:numPr>
                <w:ilvl w:val="0"/>
                <w:numId w:val="6"/>
              </w:numPr>
              <w:spacing w:line="360" w:lineRule="auto"/>
              <w:rPr>
                <w:color w:val="000000"/>
                <w:sz w:val="18"/>
                <w:szCs w:val="18"/>
              </w:rPr>
            </w:pPr>
            <w:r w:rsidRPr="00706F6F">
              <w:rPr>
                <w:color w:val="000000"/>
                <w:sz w:val="18"/>
                <w:szCs w:val="18"/>
              </w:rPr>
              <w:t xml:space="preserve">ECOG-PS </w:t>
            </w:r>
            <w:r>
              <w:rPr>
                <w:color w:val="000000"/>
                <w:sz w:val="18"/>
                <w:szCs w:val="18"/>
              </w:rPr>
              <w:t>0-1</w:t>
            </w:r>
            <w:r w:rsidRPr="00706F6F">
              <w:rPr>
                <w:color w:val="000000"/>
                <w:sz w:val="18"/>
                <w:szCs w:val="18"/>
              </w:rPr>
              <w:t xml:space="preserve">, with a life expectancy of longer than 3 </w:t>
            </w:r>
            <w:proofErr w:type="gramStart"/>
            <w:r w:rsidRPr="00706F6F">
              <w:rPr>
                <w:color w:val="000000"/>
                <w:sz w:val="18"/>
                <w:szCs w:val="18"/>
              </w:rPr>
              <w:t>months;</w:t>
            </w:r>
            <w:proofErr w:type="gramEnd"/>
          </w:p>
          <w:p w14:paraId="1F62B7AF" w14:textId="77777777" w:rsidR="004E4811" w:rsidRPr="00706F6F" w:rsidRDefault="004E4811" w:rsidP="004E4811">
            <w:pPr>
              <w:numPr>
                <w:ilvl w:val="0"/>
                <w:numId w:val="6"/>
              </w:numPr>
              <w:spacing w:line="360" w:lineRule="auto"/>
              <w:rPr>
                <w:color w:val="000000"/>
                <w:sz w:val="18"/>
                <w:szCs w:val="18"/>
              </w:rPr>
            </w:pPr>
            <w:r w:rsidRPr="00706F6F">
              <w:rPr>
                <w:color w:val="000000"/>
                <w:sz w:val="18"/>
                <w:szCs w:val="18"/>
              </w:rPr>
              <w:t>Adequate hematologic, hepatic, and renal function (including urinary excretion of no more than 500 mg of protein per day).</w:t>
            </w:r>
          </w:p>
          <w:p w14:paraId="292D7A56" w14:textId="77777777" w:rsidR="004E4811" w:rsidRPr="00706F6F" w:rsidRDefault="004E4811" w:rsidP="004E4811">
            <w:pPr>
              <w:numPr>
                <w:ilvl w:val="0"/>
                <w:numId w:val="6"/>
              </w:numPr>
              <w:spacing w:line="360" w:lineRule="auto"/>
              <w:rPr>
                <w:color w:val="000000"/>
                <w:sz w:val="18"/>
                <w:szCs w:val="18"/>
              </w:rPr>
            </w:pPr>
            <w:r w:rsidRPr="00706F6F">
              <w:rPr>
                <w:color w:val="000000"/>
                <w:sz w:val="18"/>
                <w:szCs w:val="18"/>
              </w:rPr>
              <w:t>Prior radiotherapy for MCRC was permitted if completed &gt; 2 weeks before and random assignment</w:t>
            </w:r>
          </w:p>
          <w:p w14:paraId="50BAECD7" w14:textId="77777777" w:rsidR="004E4811" w:rsidRPr="00706F6F" w:rsidRDefault="004E4811" w:rsidP="004E4811">
            <w:pPr>
              <w:numPr>
                <w:ilvl w:val="0"/>
                <w:numId w:val="6"/>
              </w:numPr>
              <w:spacing w:line="360" w:lineRule="auto"/>
              <w:rPr>
                <w:color w:val="000000"/>
                <w:sz w:val="18"/>
                <w:szCs w:val="18"/>
              </w:rPr>
            </w:pPr>
            <w:r w:rsidRPr="00706F6F">
              <w:rPr>
                <w:color w:val="000000"/>
                <w:sz w:val="18"/>
                <w:szCs w:val="18"/>
              </w:rPr>
              <w:t>Major surgery was permitted if completed &gt; 4 weeks before and random assignment</w:t>
            </w:r>
          </w:p>
        </w:tc>
        <w:tc>
          <w:tcPr>
            <w:tcW w:w="6238" w:type="dxa"/>
            <w:tcBorders>
              <w:left w:val="nil"/>
              <w:right w:val="nil"/>
            </w:tcBorders>
          </w:tcPr>
          <w:p w14:paraId="2E1CC567" w14:textId="77777777" w:rsidR="004E4811" w:rsidRPr="00706F6F" w:rsidRDefault="004E4811" w:rsidP="004E4811">
            <w:pPr>
              <w:numPr>
                <w:ilvl w:val="0"/>
                <w:numId w:val="14"/>
              </w:numPr>
              <w:spacing w:line="360" w:lineRule="auto"/>
              <w:rPr>
                <w:color w:val="000000"/>
                <w:sz w:val="18"/>
                <w:szCs w:val="18"/>
              </w:rPr>
            </w:pPr>
            <w:r w:rsidRPr="00706F6F">
              <w:rPr>
                <w:color w:val="000000"/>
                <w:sz w:val="18"/>
                <w:szCs w:val="18"/>
              </w:rPr>
              <w:t xml:space="preserve">Pregnant or breast-feeding </w:t>
            </w:r>
            <w:proofErr w:type="gramStart"/>
            <w:r w:rsidRPr="00706F6F">
              <w:rPr>
                <w:color w:val="000000"/>
                <w:sz w:val="18"/>
                <w:szCs w:val="18"/>
              </w:rPr>
              <w:t>women;</w:t>
            </w:r>
            <w:proofErr w:type="gramEnd"/>
          </w:p>
          <w:p w14:paraId="20CDDD55" w14:textId="77777777" w:rsidR="004E4811" w:rsidRPr="00706F6F" w:rsidRDefault="004E4811" w:rsidP="004E4811">
            <w:pPr>
              <w:numPr>
                <w:ilvl w:val="0"/>
                <w:numId w:val="14"/>
              </w:numPr>
              <w:spacing w:line="360" w:lineRule="auto"/>
              <w:rPr>
                <w:color w:val="000000"/>
                <w:sz w:val="18"/>
                <w:szCs w:val="18"/>
              </w:rPr>
            </w:pPr>
            <w:r w:rsidRPr="00706F6F">
              <w:rPr>
                <w:color w:val="000000"/>
                <w:sz w:val="18"/>
                <w:szCs w:val="18"/>
              </w:rPr>
              <w:t xml:space="preserve">Known CNS </w:t>
            </w:r>
            <w:proofErr w:type="gramStart"/>
            <w:r w:rsidRPr="00706F6F">
              <w:rPr>
                <w:color w:val="000000"/>
                <w:sz w:val="18"/>
                <w:szCs w:val="18"/>
              </w:rPr>
              <w:t>metastases;</w:t>
            </w:r>
            <w:proofErr w:type="gramEnd"/>
          </w:p>
          <w:p w14:paraId="14B0C259" w14:textId="77777777" w:rsidR="004E4811" w:rsidRPr="00706F6F" w:rsidRDefault="004E4811" w:rsidP="004E4811">
            <w:pPr>
              <w:numPr>
                <w:ilvl w:val="0"/>
                <w:numId w:val="14"/>
              </w:numPr>
              <w:spacing w:line="360" w:lineRule="auto"/>
              <w:rPr>
                <w:color w:val="000000"/>
                <w:sz w:val="18"/>
                <w:szCs w:val="18"/>
              </w:rPr>
            </w:pPr>
            <w:r w:rsidRPr="00706F6F">
              <w:rPr>
                <w:color w:val="000000"/>
                <w:sz w:val="18"/>
                <w:szCs w:val="18"/>
              </w:rPr>
              <w:t xml:space="preserve">Cardiovascular </w:t>
            </w:r>
            <w:proofErr w:type="gramStart"/>
            <w:r w:rsidRPr="00706F6F">
              <w:rPr>
                <w:color w:val="000000"/>
                <w:sz w:val="18"/>
                <w:szCs w:val="18"/>
              </w:rPr>
              <w:t>disease;</w:t>
            </w:r>
            <w:proofErr w:type="gramEnd"/>
            <w:r w:rsidRPr="00706F6F">
              <w:rPr>
                <w:color w:val="000000"/>
                <w:sz w:val="18"/>
                <w:szCs w:val="18"/>
              </w:rPr>
              <w:t xml:space="preserve"> </w:t>
            </w:r>
          </w:p>
          <w:p w14:paraId="5C1C9A36" w14:textId="77777777" w:rsidR="004E4811" w:rsidRPr="00706F6F" w:rsidRDefault="004E4811" w:rsidP="004E4811">
            <w:pPr>
              <w:numPr>
                <w:ilvl w:val="0"/>
                <w:numId w:val="14"/>
              </w:numPr>
              <w:spacing w:line="360" w:lineRule="auto"/>
              <w:rPr>
                <w:color w:val="000000"/>
                <w:sz w:val="18"/>
                <w:szCs w:val="18"/>
              </w:rPr>
            </w:pPr>
            <w:r w:rsidRPr="00706F6F">
              <w:rPr>
                <w:color w:val="000000"/>
                <w:sz w:val="18"/>
                <w:szCs w:val="18"/>
              </w:rPr>
              <w:t xml:space="preserve">Clinically detectable </w:t>
            </w:r>
            <w:proofErr w:type="gramStart"/>
            <w:r w:rsidRPr="00706F6F">
              <w:rPr>
                <w:color w:val="000000"/>
                <w:sz w:val="18"/>
                <w:szCs w:val="18"/>
              </w:rPr>
              <w:t>ascites;</w:t>
            </w:r>
            <w:proofErr w:type="gramEnd"/>
            <w:r w:rsidRPr="00706F6F">
              <w:rPr>
                <w:color w:val="000000"/>
                <w:sz w:val="18"/>
                <w:szCs w:val="18"/>
              </w:rPr>
              <w:t xml:space="preserve"> </w:t>
            </w:r>
          </w:p>
          <w:p w14:paraId="5054E734" w14:textId="77777777" w:rsidR="004E4811" w:rsidRPr="00706F6F" w:rsidRDefault="004E4811" w:rsidP="004E4811">
            <w:pPr>
              <w:numPr>
                <w:ilvl w:val="0"/>
                <w:numId w:val="14"/>
              </w:numPr>
              <w:spacing w:line="360" w:lineRule="auto"/>
              <w:rPr>
                <w:color w:val="000000"/>
                <w:sz w:val="18"/>
                <w:szCs w:val="18"/>
              </w:rPr>
            </w:pPr>
            <w:r w:rsidRPr="00706F6F">
              <w:rPr>
                <w:color w:val="000000"/>
                <w:sz w:val="18"/>
                <w:szCs w:val="18"/>
              </w:rPr>
              <w:t xml:space="preserve">Regular use of aspirin (more than 325 mg per day) or other nonsteroidal anti-inflammatory </w:t>
            </w:r>
            <w:proofErr w:type="gramStart"/>
            <w:r w:rsidRPr="00706F6F">
              <w:rPr>
                <w:color w:val="000000"/>
                <w:sz w:val="18"/>
                <w:szCs w:val="18"/>
              </w:rPr>
              <w:t>agents;</w:t>
            </w:r>
            <w:proofErr w:type="gramEnd"/>
          </w:p>
          <w:p w14:paraId="64368AB5" w14:textId="77777777" w:rsidR="004E4811" w:rsidRPr="00706F6F" w:rsidRDefault="004E4811" w:rsidP="004E4811">
            <w:pPr>
              <w:numPr>
                <w:ilvl w:val="0"/>
                <w:numId w:val="14"/>
              </w:numPr>
              <w:spacing w:line="360" w:lineRule="auto"/>
              <w:rPr>
                <w:color w:val="000000"/>
                <w:sz w:val="18"/>
                <w:szCs w:val="18"/>
              </w:rPr>
            </w:pPr>
            <w:r w:rsidRPr="00706F6F">
              <w:rPr>
                <w:color w:val="000000"/>
                <w:sz w:val="18"/>
                <w:szCs w:val="18"/>
              </w:rPr>
              <w:t xml:space="preserve">Preexisting bleeding diatheses or coagulopathy or the need for </w:t>
            </w:r>
            <w:proofErr w:type="gramStart"/>
            <w:r w:rsidRPr="00706F6F">
              <w:rPr>
                <w:color w:val="000000"/>
                <w:sz w:val="18"/>
                <w:szCs w:val="18"/>
              </w:rPr>
              <w:t>full-dose</w:t>
            </w:r>
            <w:proofErr w:type="gramEnd"/>
            <w:r w:rsidRPr="00706F6F">
              <w:rPr>
                <w:color w:val="000000"/>
                <w:sz w:val="18"/>
                <w:szCs w:val="18"/>
              </w:rPr>
              <w:t xml:space="preserve"> anticoagulation;</w:t>
            </w:r>
          </w:p>
          <w:p w14:paraId="1B743346" w14:textId="77777777" w:rsidR="004E4811" w:rsidRPr="00706F6F" w:rsidRDefault="004E4811" w:rsidP="004E4811">
            <w:pPr>
              <w:numPr>
                <w:ilvl w:val="0"/>
                <w:numId w:val="14"/>
              </w:numPr>
              <w:spacing w:line="360" w:lineRule="auto"/>
              <w:rPr>
                <w:color w:val="000000"/>
                <w:sz w:val="18"/>
                <w:szCs w:val="18"/>
              </w:rPr>
            </w:pPr>
            <w:r w:rsidRPr="00706F6F">
              <w:rPr>
                <w:color w:val="000000"/>
                <w:sz w:val="18"/>
                <w:szCs w:val="18"/>
              </w:rPr>
              <w:t>Prior chemotherapy or biologic therapy for metastatic disease</w:t>
            </w:r>
          </w:p>
        </w:tc>
      </w:tr>
      <w:tr w:rsidR="004E4811" w14:paraId="2EEED84B" w14:textId="77777777" w:rsidTr="00E9074C">
        <w:tc>
          <w:tcPr>
            <w:tcW w:w="1304" w:type="dxa"/>
            <w:tcBorders>
              <w:left w:val="nil"/>
              <w:right w:val="nil"/>
            </w:tcBorders>
            <w:vAlign w:val="center"/>
          </w:tcPr>
          <w:p w14:paraId="49B024AB" w14:textId="77777777" w:rsidR="004E4811" w:rsidRPr="00706F6F" w:rsidRDefault="004E4811" w:rsidP="00E9074C">
            <w:pPr>
              <w:spacing w:line="480" w:lineRule="auto"/>
              <w:rPr>
                <w:color w:val="000000"/>
                <w:sz w:val="18"/>
                <w:szCs w:val="18"/>
              </w:rPr>
            </w:pPr>
            <w:r w:rsidRPr="00706F6F">
              <w:rPr>
                <w:color w:val="000000"/>
                <w:sz w:val="18"/>
                <w:szCs w:val="18"/>
              </w:rPr>
              <w:t>N016966</w:t>
            </w:r>
          </w:p>
        </w:tc>
        <w:tc>
          <w:tcPr>
            <w:tcW w:w="6437" w:type="dxa"/>
            <w:tcBorders>
              <w:left w:val="nil"/>
              <w:right w:val="nil"/>
            </w:tcBorders>
            <w:vAlign w:val="center"/>
          </w:tcPr>
          <w:p w14:paraId="057B85A6" w14:textId="77777777" w:rsidR="004E4811" w:rsidRPr="00706F6F" w:rsidRDefault="004E4811" w:rsidP="00E9074C">
            <w:pPr>
              <w:numPr>
                <w:ilvl w:val="0"/>
                <w:numId w:val="12"/>
              </w:numPr>
              <w:spacing w:line="360" w:lineRule="auto"/>
              <w:rPr>
                <w:color w:val="000000"/>
                <w:sz w:val="18"/>
                <w:szCs w:val="18"/>
              </w:rPr>
            </w:pPr>
            <w:bookmarkStart w:id="14" w:name="bookmark=id.26in1rg" w:colFirst="0" w:colLast="0"/>
            <w:bookmarkStart w:id="15" w:name="bookmark=id.3rdcrjn" w:colFirst="0" w:colLast="0"/>
            <w:bookmarkEnd w:id="14"/>
            <w:bookmarkEnd w:id="15"/>
            <w:r w:rsidRPr="00706F6F">
              <w:rPr>
                <w:color w:val="000000"/>
                <w:sz w:val="18"/>
                <w:szCs w:val="18"/>
              </w:rPr>
              <w:t xml:space="preserve">Age&gt;18, with histologically confirmed MCRC, one or more </w:t>
            </w:r>
            <w:proofErr w:type="spellStart"/>
            <w:r w:rsidRPr="00706F6F">
              <w:rPr>
                <w:color w:val="000000"/>
                <w:sz w:val="18"/>
                <w:szCs w:val="18"/>
              </w:rPr>
              <w:t>un</w:t>
            </w:r>
            <w:r>
              <w:rPr>
                <w:color w:val="000000"/>
                <w:sz w:val="18"/>
                <w:szCs w:val="18"/>
              </w:rPr>
              <w:t>i</w:t>
            </w:r>
            <w:proofErr w:type="spellEnd"/>
            <w:r>
              <w:rPr>
                <w:color w:val="000000"/>
                <w:sz w:val="18"/>
                <w:szCs w:val="18"/>
              </w:rPr>
              <w:t>-</w:t>
            </w:r>
            <w:r w:rsidRPr="00706F6F">
              <w:rPr>
                <w:color w:val="000000"/>
                <w:sz w:val="18"/>
                <w:szCs w:val="18"/>
              </w:rPr>
              <w:t xml:space="preserve">dimensionally measurable </w:t>
            </w:r>
            <w:proofErr w:type="gramStart"/>
            <w:r w:rsidRPr="00706F6F">
              <w:rPr>
                <w:color w:val="000000"/>
                <w:sz w:val="18"/>
                <w:szCs w:val="18"/>
              </w:rPr>
              <w:t>lesions;</w:t>
            </w:r>
            <w:proofErr w:type="gramEnd"/>
          </w:p>
          <w:p w14:paraId="6EC2D664" w14:textId="77777777" w:rsidR="004E4811" w:rsidRPr="00706F6F" w:rsidRDefault="004E4811" w:rsidP="00E9074C">
            <w:pPr>
              <w:numPr>
                <w:ilvl w:val="0"/>
                <w:numId w:val="12"/>
              </w:numPr>
              <w:spacing w:line="360" w:lineRule="auto"/>
              <w:rPr>
                <w:color w:val="000000"/>
                <w:sz w:val="18"/>
                <w:szCs w:val="18"/>
              </w:rPr>
            </w:pPr>
            <w:r w:rsidRPr="00706F6F">
              <w:rPr>
                <w:color w:val="000000"/>
                <w:sz w:val="18"/>
                <w:szCs w:val="18"/>
              </w:rPr>
              <w:t>ECOG-PS</w:t>
            </w:r>
            <w:r>
              <w:rPr>
                <w:color w:val="000000"/>
                <w:sz w:val="18"/>
                <w:szCs w:val="18"/>
              </w:rPr>
              <w:t xml:space="preserve"> 0-</w:t>
            </w:r>
            <w:r w:rsidRPr="00706F6F">
              <w:rPr>
                <w:color w:val="000000"/>
                <w:sz w:val="18"/>
                <w:szCs w:val="18"/>
              </w:rPr>
              <w:t xml:space="preserve">1, with a life expectancy of longer than </w:t>
            </w:r>
            <w:proofErr w:type="gramStart"/>
            <w:r w:rsidRPr="00706F6F">
              <w:rPr>
                <w:color w:val="000000"/>
                <w:sz w:val="18"/>
                <w:szCs w:val="18"/>
              </w:rPr>
              <w:t>3months;</w:t>
            </w:r>
            <w:proofErr w:type="gramEnd"/>
          </w:p>
          <w:p w14:paraId="43A7B729" w14:textId="77777777" w:rsidR="004E4811" w:rsidRPr="00706F6F" w:rsidRDefault="004E4811" w:rsidP="00E9074C">
            <w:pPr>
              <w:numPr>
                <w:ilvl w:val="0"/>
                <w:numId w:val="12"/>
              </w:numPr>
              <w:spacing w:line="360" w:lineRule="auto"/>
              <w:rPr>
                <w:color w:val="000000"/>
                <w:sz w:val="18"/>
                <w:szCs w:val="18"/>
              </w:rPr>
            </w:pPr>
            <w:r w:rsidRPr="00706F6F">
              <w:rPr>
                <w:color w:val="000000"/>
                <w:sz w:val="18"/>
                <w:szCs w:val="18"/>
              </w:rPr>
              <w:t xml:space="preserve">No prior systemic therapy for </w:t>
            </w:r>
            <w:proofErr w:type="gramStart"/>
            <w:r w:rsidRPr="00706F6F">
              <w:rPr>
                <w:color w:val="000000"/>
                <w:sz w:val="18"/>
                <w:szCs w:val="18"/>
              </w:rPr>
              <w:t>MCRC;</w:t>
            </w:r>
            <w:proofErr w:type="gramEnd"/>
          </w:p>
          <w:p w14:paraId="142A6B0D" w14:textId="77777777" w:rsidR="004E4811" w:rsidRPr="00706F6F" w:rsidRDefault="004E4811" w:rsidP="00E9074C">
            <w:pPr>
              <w:numPr>
                <w:ilvl w:val="0"/>
                <w:numId w:val="12"/>
              </w:numPr>
              <w:spacing w:line="360" w:lineRule="auto"/>
              <w:rPr>
                <w:color w:val="000000"/>
                <w:sz w:val="18"/>
                <w:szCs w:val="18"/>
              </w:rPr>
            </w:pPr>
            <w:r w:rsidRPr="00706F6F">
              <w:rPr>
                <w:color w:val="000000"/>
                <w:sz w:val="18"/>
                <w:szCs w:val="18"/>
              </w:rPr>
              <w:t>Radiotherapy or surgery for MCRC was permitted if completed &gt; 4 weeks before random assignment</w:t>
            </w:r>
          </w:p>
        </w:tc>
        <w:tc>
          <w:tcPr>
            <w:tcW w:w="6238" w:type="dxa"/>
            <w:tcBorders>
              <w:left w:val="nil"/>
              <w:right w:val="nil"/>
            </w:tcBorders>
          </w:tcPr>
          <w:p w14:paraId="3A598C51" w14:textId="77777777" w:rsidR="004E4811" w:rsidRPr="00706F6F" w:rsidRDefault="004E4811" w:rsidP="004E4811">
            <w:pPr>
              <w:numPr>
                <w:ilvl w:val="0"/>
                <w:numId w:val="5"/>
              </w:numPr>
              <w:spacing w:line="360" w:lineRule="auto"/>
              <w:rPr>
                <w:color w:val="000000"/>
                <w:sz w:val="18"/>
                <w:szCs w:val="18"/>
              </w:rPr>
            </w:pPr>
            <w:r w:rsidRPr="00706F6F">
              <w:rPr>
                <w:color w:val="000000"/>
                <w:sz w:val="18"/>
                <w:szCs w:val="18"/>
              </w:rPr>
              <w:t xml:space="preserve">Pregnant or breast-feeding </w:t>
            </w:r>
            <w:proofErr w:type="gramStart"/>
            <w:r w:rsidRPr="00706F6F">
              <w:rPr>
                <w:color w:val="000000"/>
                <w:sz w:val="18"/>
                <w:szCs w:val="18"/>
              </w:rPr>
              <w:t>women;</w:t>
            </w:r>
            <w:proofErr w:type="gramEnd"/>
          </w:p>
          <w:p w14:paraId="1868DAEA" w14:textId="77777777" w:rsidR="004E4811" w:rsidRPr="00706F6F" w:rsidRDefault="004E4811" w:rsidP="004E4811">
            <w:pPr>
              <w:numPr>
                <w:ilvl w:val="0"/>
                <w:numId w:val="5"/>
              </w:numPr>
              <w:spacing w:line="360" w:lineRule="auto"/>
              <w:rPr>
                <w:color w:val="000000"/>
                <w:sz w:val="18"/>
                <w:szCs w:val="18"/>
              </w:rPr>
            </w:pPr>
            <w:r w:rsidRPr="00706F6F">
              <w:rPr>
                <w:color w:val="000000"/>
                <w:sz w:val="18"/>
                <w:szCs w:val="18"/>
              </w:rPr>
              <w:t xml:space="preserve">Known CNS </w:t>
            </w:r>
            <w:proofErr w:type="gramStart"/>
            <w:r w:rsidRPr="00706F6F">
              <w:rPr>
                <w:color w:val="000000"/>
                <w:sz w:val="18"/>
                <w:szCs w:val="18"/>
              </w:rPr>
              <w:t>metastases;</w:t>
            </w:r>
            <w:proofErr w:type="gramEnd"/>
            <w:r w:rsidRPr="00706F6F">
              <w:rPr>
                <w:color w:val="000000"/>
                <w:sz w:val="18"/>
                <w:szCs w:val="18"/>
              </w:rPr>
              <w:t xml:space="preserve"> </w:t>
            </w:r>
          </w:p>
          <w:p w14:paraId="09A31489" w14:textId="77777777" w:rsidR="004E4811" w:rsidRPr="00706F6F" w:rsidRDefault="004E4811" w:rsidP="004E4811">
            <w:pPr>
              <w:numPr>
                <w:ilvl w:val="0"/>
                <w:numId w:val="5"/>
              </w:numPr>
              <w:spacing w:line="360" w:lineRule="auto"/>
              <w:rPr>
                <w:color w:val="000000"/>
                <w:sz w:val="18"/>
                <w:szCs w:val="18"/>
              </w:rPr>
            </w:pPr>
            <w:r w:rsidRPr="00706F6F">
              <w:rPr>
                <w:color w:val="000000"/>
                <w:sz w:val="18"/>
                <w:szCs w:val="18"/>
              </w:rPr>
              <w:t xml:space="preserve">Cardiovascular </w:t>
            </w:r>
            <w:proofErr w:type="gramStart"/>
            <w:r w:rsidRPr="00706F6F">
              <w:rPr>
                <w:color w:val="000000"/>
                <w:sz w:val="18"/>
                <w:szCs w:val="18"/>
              </w:rPr>
              <w:t>disease;</w:t>
            </w:r>
            <w:proofErr w:type="gramEnd"/>
            <w:r w:rsidRPr="00706F6F">
              <w:rPr>
                <w:color w:val="000000"/>
                <w:sz w:val="18"/>
                <w:szCs w:val="18"/>
              </w:rPr>
              <w:t xml:space="preserve"> </w:t>
            </w:r>
          </w:p>
          <w:p w14:paraId="505770DC" w14:textId="77777777" w:rsidR="004E4811" w:rsidRPr="00706F6F" w:rsidRDefault="004E4811" w:rsidP="004E4811">
            <w:pPr>
              <w:numPr>
                <w:ilvl w:val="0"/>
                <w:numId w:val="5"/>
              </w:numPr>
              <w:spacing w:line="360" w:lineRule="auto"/>
              <w:rPr>
                <w:color w:val="000000"/>
                <w:sz w:val="18"/>
                <w:szCs w:val="18"/>
              </w:rPr>
            </w:pPr>
            <w:r w:rsidRPr="00706F6F">
              <w:rPr>
                <w:color w:val="000000"/>
                <w:sz w:val="18"/>
                <w:szCs w:val="18"/>
              </w:rPr>
              <w:t xml:space="preserve">Clinically detectable </w:t>
            </w:r>
            <w:proofErr w:type="gramStart"/>
            <w:r w:rsidRPr="00706F6F">
              <w:rPr>
                <w:color w:val="000000"/>
                <w:sz w:val="18"/>
                <w:szCs w:val="18"/>
              </w:rPr>
              <w:t>ascites;</w:t>
            </w:r>
            <w:proofErr w:type="gramEnd"/>
            <w:r w:rsidRPr="00706F6F">
              <w:rPr>
                <w:color w:val="000000"/>
                <w:sz w:val="18"/>
                <w:szCs w:val="18"/>
              </w:rPr>
              <w:t xml:space="preserve"> </w:t>
            </w:r>
          </w:p>
          <w:p w14:paraId="45917E64" w14:textId="77777777" w:rsidR="004E4811" w:rsidRPr="00706F6F" w:rsidRDefault="004E4811" w:rsidP="004E4811">
            <w:pPr>
              <w:numPr>
                <w:ilvl w:val="0"/>
                <w:numId w:val="5"/>
              </w:numPr>
              <w:spacing w:line="360" w:lineRule="auto"/>
              <w:rPr>
                <w:color w:val="000000"/>
                <w:sz w:val="18"/>
                <w:szCs w:val="18"/>
              </w:rPr>
            </w:pPr>
            <w:r w:rsidRPr="00706F6F">
              <w:rPr>
                <w:color w:val="000000"/>
                <w:sz w:val="18"/>
                <w:szCs w:val="18"/>
              </w:rPr>
              <w:t xml:space="preserve">Use of full-dose anticoagulants or </w:t>
            </w:r>
            <w:proofErr w:type="gramStart"/>
            <w:r w:rsidRPr="00706F6F">
              <w:rPr>
                <w:color w:val="000000"/>
                <w:sz w:val="18"/>
                <w:szCs w:val="18"/>
              </w:rPr>
              <w:t>thrombolytics;</w:t>
            </w:r>
            <w:proofErr w:type="gramEnd"/>
            <w:r w:rsidRPr="00706F6F">
              <w:rPr>
                <w:color w:val="000000"/>
                <w:sz w:val="18"/>
                <w:szCs w:val="18"/>
              </w:rPr>
              <w:t xml:space="preserve"> </w:t>
            </w:r>
          </w:p>
          <w:p w14:paraId="79AA8D54" w14:textId="77777777" w:rsidR="004E4811" w:rsidRPr="00706F6F" w:rsidRDefault="004E4811" w:rsidP="004E4811">
            <w:pPr>
              <w:numPr>
                <w:ilvl w:val="0"/>
                <w:numId w:val="5"/>
              </w:numPr>
              <w:spacing w:line="360" w:lineRule="auto"/>
              <w:rPr>
                <w:color w:val="000000"/>
                <w:sz w:val="18"/>
                <w:szCs w:val="18"/>
              </w:rPr>
            </w:pPr>
            <w:r w:rsidRPr="00706F6F">
              <w:rPr>
                <w:color w:val="000000"/>
                <w:sz w:val="18"/>
                <w:szCs w:val="18"/>
              </w:rPr>
              <w:t xml:space="preserve">Serious nonhealing wound, ulcer, or bone </w:t>
            </w:r>
            <w:proofErr w:type="gramStart"/>
            <w:r w:rsidRPr="00706F6F">
              <w:rPr>
                <w:color w:val="000000"/>
                <w:sz w:val="18"/>
                <w:szCs w:val="18"/>
              </w:rPr>
              <w:t>fracture;</w:t>
            </w:r>
            <w:proofErr w:type="gramEnd"/>
            <w:r w:rsidRPr="00706F6F">
              <w:rPr>
                <w:color w:val="000000"/>
                <w:sz w:val="18"/>
                <w:szCs w:val="18"/>
              </w:rPr>
              <w:t xml:space="preserve"> </w:t>
            </w:r>
          </w:p>
          <w:p w14:paraId="1EFCC8E7" w14:textId="77777777" w:rsidR="004E4811" w:rsidRPr="00706F6F" w:rsidRDefault="004E4811" w:rsidP="004E4811">
            <w:pPr>
              <w:numPr>
                <w:ilvl w:val="0"/>
                <w:numId w:val="5"/>
              </w:numPr>
              <w:spacing w:line="360" w:lineRule="auto"/>
              <w:rPr>
                <w:color w:val="000000"/>
                <w:sz w:val="18"/>
                <w:szCs w:val="18"/>
              </w:rPr>
            </w:pPr>
            <w:r w:rsidRPr="00706F6F">
              <w:rPr>
                <w:color w:val="000000"/>
                <w:sz w:val="18"/>
                <w:szCs w:val="18"/>
              </w:rPr>
              <w:t xml:space="preserve">Clinically significant bleeding diathesis or coagulopathy; and </w:t>
            </w:r>
          </w:p>
          <w:p w14:paraId="62B40348" w14:textId="77777777" w:rsidR="004E4811" w:rsidRPr="00706F6F" w:rsidRDefault="004E4811" w:rsidP="004E4811">
            <w:pPr>
              <w:numPr>
                <w:ilvl w:val="0"/>
                <w:numId w:val="5"/>
              </w:numPr>
              <w:spacing w:line="360" w:lineRule="auto"/>
              <w:rPr>
                <w:color w:val="000000"/>
                <w:sz w:val="18"/>
                <w:szCs w:val="18"/>
              </w:rPr>
            </w:pPr>
            <w:r w:rsidRPr="00706F6F">
              <w:rPr>
                <w:color w:val="000000"/>
                <w:sz w:val="18"/>
                <w:szCs w:val="18"/>
              </w:rPr>
              <w:t>Proteinuria &gt; 500 mg/24 hours.</w:t>
            </w:r>
          </w:p>
        </w:tc>
      </w:tr>
      <w:tr w:rsidR="004E4811" w14:paraId="584626AA" w14:textId="77777777" w:rsidTr="00E9074C">
        <w:tc>
          <w:tcPr>
            <w:tcW w:w="1304" w:type="dxa"/>
            <w:tcBorders>
              <w:left w:val="nil"/>
              <w:right w:val="nil"/>
            </w:tcBorders>
            <w:vAlign w:val="center"/>
          </w:tcPr>
          <w:p w14:paraId="1BEC87BF" w14:textId="77777777" w:rsidR="004E4811" w:rsidRPr="00706F6F" w:rsidRDefault="004E4811" w:rsidP="00E9074C">
            <w:pPr>
              <w:spacing w:line="480" w:lineRule="auto"/>
              <w:rPr>
                <w:sz w:val="18"/>
                <w:szCs w:val="18"/>
              </w:rPr>
            </w:pPr>
            <w:proofErr w:type="spellStart"/>
            <w:r w:rsidRPr="00706F6F">
              <w:rPr>
                <w:color w:val="000000"/>
                <w:sz w:val="18"/>
                <w:szCs w:val="18"/>
              </w:rPr>
              <w:t>Carrato</w:t>
            </w:r>
            <w:proofErr w:type="spellEnd"/>
            <w:r w:rsidRPr="00706F6F">
              <w:rPr>
                <w:color w:val="000000"/>
                <w:sz w:val="18"/>
                <w:szCs w:val="18"/>
              </w:rPr>
              <w:t xml:space="preserve"> 2013</w:t>
            </w:r>
          </w:p>
        </w:tc>
        <w:tc>
          <w:tcPr>
            <w:tcW w:w="6437" w:type="dxa"/>
            <w:tcBorders>
              <w:left w:val="nil"/>
              <w:right w:val="nil"/>
            </w:tcBorders>
            <w:vAlign w:val="center"/>
          </w:tcPr>
          <w:p w14:paraId="5C205D56" w14:textId="77777777" w:rsidR="004E4811" w:rsidRPr="00706F6F" w:rsidRDefault="004E4811" w:rsidP="004E4811">
            <w:pPr>
              <w:numPr>
                <w:ilvl w:val="0"/>
                <w:numId w:val="13"/>
              </w:numPr>
              <w:spacing w:line="360" w:lineRule="auto"/>
              <w:rPr>
                <w:color w:val="000000"/>
                <w:sz w:val="18"/>
                <w:szCs w:val="18"/>
              </w:rPr>
            </w:pPr>
            <w:r w:rsidRPr="00060336">
              <w:rPr>
                <w:color w:val="000000"/>
                <w:sz w:val="18"/>
                <w:szCs w:val="18"/>
              </w:rPr>
              <w:t xml:space="preserve">Age ≥ 18, with histologically confirmed MCRC, with at least one measurable lesion as defined by RECIST </w:t>
            </w:r>
            <w:proofErr w:type="gramStart"/>
            <w:r w:rsidRPr="00060336">
              <w:rPr>
                <w:color w:val="000000"/>
                <w:sz w:val="18"/>
                <w:szCs w:val="18"/>
              </w:rPr>
              <w:t>criteria;</w:t>
            </w:r>
            <w:proofErr w:type="gramEnd"/>
          </w:p>
          <w:p w14:paraId="60A999DC" w14:textId="77777777" w:rsidR="004E4811" w:rsidRPr="00706F6F" w:rsidRDefault="004E4811" w:rsidP="004E4811">
            <w:pPr>
              <w:numPr>
                <w:ilvl w:val="0"/>
                <w:numId w:val="13"/>
              </w:numPr>
              <w:spacing w:line="360" w:lineRule="auto"/>
              <w:rPr>
                <w:color w:val="000000"/>
                <w:sz w:val="18"/>
                <w:szCs w:val="18"/>
              </w:rPr>
            </w:pPr>
            <w:r w:rsidRPr="00706F6F">
              <w:rPr>
                <w:color w:val="000000"/>
                <w:sz w:val="18"/>
                <w:szCs w:val="18"/>
              </w:rPr>
              <w:t>ECOG-PS</w:t>
            </w:r>
            <w:r>
              <w:rPr>
                <w:color w:val="000000"/>
                <w:sz w:val="18"/>
                <w:szCs w:val="18"/>
              </w:rPr>
              <w:t xml:space="preserve"> </w:t>
            </w:r>
            <w:proofErr w:type="gramStart"/>
            <w:r>
              <w:rPr>
                <w:color w:val="000000"/>
                <w:sz w:val="18"/>
                <w:szCs w:val="18"/>
              </w:rPr>
              <w:t>0-1</w:t>
            </w:r>
            <w:r w:rsidRPr="00706F6F">
              <w:rPr>
                <w:color w:val="000000"/>
                <w:sz w:val="18"/>
                <w:szCs w:val="18"/>
              </w:rPr>
              <w:t>;</w:t>
            </w:r>
            <w:proofErr w:type="gramEnd"/>
          </w:p>
          <w:p w14:paraId="65808328" w14:textId="77777777" w:rsidR="004E4811" w:rsidRPr="00706F6F" w:rsidRDefault="004E4811" w:rsidP="004E4811">
            <w:pPr>
              <w:numPr>
                <w:ilvl w:val="0"/>
                <w:numId w:val="13"/>
              </w:numPr>
              <w:spacing w:line="360" w:lineRule="auto"/>
              <w:rPr>
                <w:color w:val="000000"/>
                <w:sz w:val="18"/>
                <w:szCs w:val="18"/>
              </w:rPr>
            </w:pPr>
            <w:r w:rsidRPr="00706F6F">
              <w:rPr>
                <w:color w:val="000000"/>
                <w:sz w:val="18"/>
                <w:szCs w:val="18"/>
              </w:rPr>
              <w:t xml:space="preserve">Radiotherapy was permitted if </w:t>
            </w:r>
            <w:proofErr w:type="gramStart"/>
            <w:r w:rsidRPr="00706F6F">
              <w:rPr>
                <w:color w:val="000000"/>
                <w:sz w:val="18"/>
                <w:szCs w:val="18"/>
              </w:rPr>
              <w:t>full-field</w:t>
            </w:r>
            <w:proofErr w:type="gramEnd"/>
            <w:r w:rsidRPr="00706F6F">
              <w:rPr>
                <w:color w:val="000000"/>
                <w:sz w:val="18"/>
                <w:szCs w:val="18"/>
              </w:rPr>
              <w:t xml:space="preserve"> is completed &gt; 4 weeks or limited field is completed &gt; 2 weeks before random assignment</w:t>
            </w:r>
          </w:p>
          <w:p w14:paraId="0E348780" w14:textId="77777777" w:rsidR="004E4811" w:rsidRPr="00060336" w:rsidRDefault="004E4811" w:rsidP="004E4811">
            <w:pPr>
              <w:numPr>
                <w:ilvl w:val="0"/>
                <w:numId w:val="13"/>
              </w:numPr>
              <w:spacing w:line="360" w:lineRule="auto"/>
              <w:rPr>
                <w:color w:val="000000"/>
                <w:sz w:val="18"/>
                <w:szCs w:val="18"/>
              </w:rPr>
            </w:pPr>
            <w:r w:rsidRPr="00706F6F">
              <w:rPr>
                <w:color w:val="000000"/>
                <w:sz w:val="18"/>
                <w:szCs w:val="18"/>
              </w:rPr>
              <w:t xml:space="preserve">Major surgical procedure, open biopsy or significant traumatic injury was permitted if &gt;4 weeks before randomization; </w:t>
            </w:r>
          </w:p>
        </w:tc>
        <w:tc>
          <w:tcPr>
            <w:tcW w:w="6238" w:type="dxa"/>
            <w:tcBorders>
              <w:left w:val="nil"/>
              <w:right w:val="nil"/>
            </w:tcBorders>
          </w:tcPr>
          <w:p w14:paraId="103EF78B" w14:textId="77777777" w:rsidR="004E4811" w:rsidRPr="00706F6F" w:rsidRDefault="004E4811" w:rsidP="004E4811">
            <w:pPr>
              <w:numPr>
                <w:ilvl w:val="0"/>
                <w:numId w:val="7"/>
              </w:numPr>
              <w:spacing w:line="360" w:lineRule="auto"/>
              <w:rPr>
                <w:color w:val="000000"/>
                <w:sz w:val="18"/>
                <w:szCs w:val="18"/>
              </w:rPr>
            </w:pPr>
            <w:r w:rsidRPr="00706F6F">
              <w:rPr>
                <w:color w:val="000000"/>
                <w:sz w:val="18"/>
                <w:szCs w:val="18"/>
              </w:rPr>
              <w:t xml:space="preserve">Pregnant or lactating </w:t>
            </w:r>
            <w:proofErr w:type="gramStart"/>
            <w:r w:rsidRPr="00706F6F">
              <w:rPr>
                <w:color w:val="000000"/>
                <w:sz w:val="18"/>
                <w:szCs w:val="18"/>
              </w:rPr>
              <w:t>women;</w:t>
            </w:r>
            <w:proofErr w:type="gramEnd"/>
            <w:r w:rsidRPr="00706F6F">
              <w:rPr>
                <w:color w:val="000000"/>
                <w:sz w:val="18"/>
                <w:szCs w:val="18"/>
              </w:rPr>
              <w:t xml:space="preserve"> </w:t>
            </w:r>
          </w:p>
          <w:p w14:paraId="5AAB5242" w14:textId="77777777" w:rsidR="004E4811" w:rsidRPr="00706F6F" w:rsidRDefault="004E4811" w:rsidP="004E4811">
            <w:pPr>
              <w:numPr>
                <w:ilvl w:val="0"/>
                <w:numId w:val="7"/>
              </w:numPr>
              <w:spacing w:line="360" w:lineRule="auto"/>
              <w:rPr>
                <w:color w:val="000000"/>
                <w:sz w:val="18"/>
                <w:szCs w:val="18"/>
              </w:rPr>
            </w:pPr>
            <w:r w:rsidRPr="00706F6F">
              <w:rPr>
                <w:color w:val="000000"/>
                <w:sz w:val="18"/>
                <w:szCs w:val="18"/>
              </w:rPr>
              <w:t xml:space="preserve">Prior treatment with a VEGF, VEGFR or RTK </w:t>
            </w:r>
            <w:proofErr w:type="gramStart"/>
            <w:r w:rsidRPr="00706F6F">
              <w:rPr>
                <w:color w:val="000000"/>
                <w:sz w:val="18"/>
                <w:szCs w:val="18"/>
              </w:rPr>
              <w:t>inhibitor;</w:t>
            </w:r>
            <w:proofErr w:type="gramEnd"/>
          </w:p>
          <w:p w14:paraId="797F81BE" w14:textId="77777777" w:rsidR="004E4811" w:rsidRPr="00706F6F" w:rsidRDefault="004E4811" w:rsidP="004E4811">
            <w:pPr>
              <w:numPr>
                <w:ilvl w:val="0"/>
                <w:numId w:val="7"/>
              </w:numPr>
              <w:spacing w:line="360" w:lineRule="auto"/>
              <w:rPr>
                <w:color w:val="000000"/>
                <w:sz w:val="18"/>
                <w:szCs w:val="18"/>
              </w:rPr>
            </w:pPr>
            <w:r w:rsidRPr="00706F6F">
              <w:rPr>
                <w:color w:val="000000"/>
                <w:sz w:val="18"/>
                <w:szCs w:val="18"/>
              </w:rPr>
              <w:t xml:space="preserve">Cardiovascular diseases: </w:t>
            </w:r>
            <w:r w:rsidRPr="00706F6F">
              <w:rPr>
                <w:color w:val="000000"/>
                <w:sz w:val="18"/>
                <w:szCs w:val="18"/>
              </w:rPr>
              <w:br/>
              <w:t xml:space="preserve">poorly controlled hypertension, coronary artery diseases, congestive heart failure, ongoing arrythmia, cerebrovascular accident, </w:t>
            </w:r>
            <w:proofErr w:type="gramStart"/>
            <w:r w:rsidRPr="00706F6F">
              <w:rPr>
                <w:color w:val="000000"/>
                <w:sz w:val="18"/>
                <w:szCs w:val="18"/>
              </w:rPr>
              <w:t>thromboembolism;</w:t>
            </w:r>
            <w:proofErr w:type="gramEnd"/>
            <w:r w:rsidRPr="00706F6F">
              <w:rPr>
                <w:color w:val="000000"/>
                <w:sz w:val="18"/>
                <w:szCs w:val="18"/>
              </w:rPr>
              <w:t xml:space="preserve"> </w:t>
            </w:r>
          </w:p>
          <w:p w14:paraId="2BA15913" w14:textId="77777777" w:rsidR="004E4811" w:rsidRPr="00706F6F" w:rsidRDefault="004E4811" w:rsidP="004E4811">
            <w:pPr>
              <w:numPr>
                <w:ilvl w:val="0"/>
                <w:numId w:val="7"/>
              </w:numPr>
              <w:spacing w:line="360" w:lineRule="auto"/>
              <w:rPr>
                <w:color w:val="000000"/>
                <w:sz w:val="18"/>
                <w:szCs w:val="18"/>
              </w:rPr>
            </w:pPr>
            <w:r w:rsidRPr="00706F6F">
              <w:rPr>
                <w:color w:val="000000"/>
                <w:sz w:val="18"/>
                <w:szCs w:val="18"/>
              </w:rPr>
              <w:t xml:space="preserve">GI comorbidities: </w:t>
            </w:r>
            <w:r w:rsidRPr="00706F6F">
              <w:rPr>
                <w:color w:val="000000"/>
                <w:sz w:val="18"/>
                <w:szCs w:val="18"/>
              </w:rPr>
              <w:br/>
              <w:t xml:space="preserve">peptic ulcer disease, infectious or inflammatory bowel disease, diverticulitis, unresolved bowel obstruction or chronic diarrhea, recent </w:t>
            </w:r>
            <w:r w:rsidRPr="00706F6F">
              <w:rPr>
                <w:color w:val="000000"/>
                <w:sz w:val="18"/>
                <w:szCs w:val="18"/>
              </w:rPr>
              <w:lastRenderedPageBreak/>
              <w:t>history of abdominal fistula, gastrointestinal perforation, or intra-abdominal abscess within 6 months prior to study enrollment</w:t>
            </w:r>
          </w:p>
          <w:p w14:paraId="67E2FBE7" w14:textId="77777777" w:rsidR="004E4811" w:rsidRPr="00706F6F" w:rsidRDefault="004E4811" w:rsidP="004E4811">
            <w:pPr>
              <w:numPr>
                <w:ilvl w:val="0"/>
                <w:numId w:val="7"/>
              </w:numPr>
              <w:spacing w:line="360" w:lineRule="auto"/>
              <w:rPr>
                <w:color w:val="000000"/>
                <w:sz w:val="18"/>
                <w:szCs w:val="18"/>
              </w:rPr>
            </w:pPr>
            <w:r w:rsidRPr="00706F6F">
              <w:rPr>
                <w:color w:val="000000"/>
                <w:sz w:val="18"/>
                <w:szCs w:val="18"/>
              </w:rPr>
              <w:t xml:space="preserve">Known CNS </w:t>
            </w:r>
            <w:proofErr w:type="gramStart"/>
            <w:r w:rsidRPr="00706F6F">
              <w:rPr>
                <w:color w:val="000000"/>
                <w:sz w:val="18"/>
                <w:szCs w:val="18"/>
              </w:rPr>
              <w:t>metastases;</w:t>
            </w:r>
            <w:proofErr w:type="gramEnd"/>
            <w:r w:rsidRPr="00706F6F">
              <w:rPr>
                <w:color w:val="000000"/>
                <w:sz w:val="18"/>
                <w:szCs w:val="18"/>
              </w:rPr>
              <w:t xml:space="preserve"> </w:t>
            </w:r>
          </w:p>
          <w:p w14:paraId="09E6AA22" w14:textId="77777777" w:rsidR="004E4811" w:rsidRPr="00706F6F" w:rsidRDefault="004E4811" w:rsidP="004E4811">
            <w:pPr>
              <w:numPr>
                <w:ilvl w:val="0"/>
                <w:numId w:val="7"/>
              </w:numPr>
              <w:spacing w:line="360" w:lineRule="auto"/>
              <w:rPr>
                <w:color w:val="000000"/>
                <w:sz w:val="18"/>
                <w:szCs w:val="18"/>
              </w:rPr>
            </w:pPr>
            <w:r w:rsidRPr="00706F6F">
              <w:rPr>
                <w:color w:val="000000"/>
                <w:sz w:val="18"/>
                <w:szCs w:val="18"/>
              </w:rPr>
              <w:t xml:space="preserve">Use of </w:t>
            </w:r>
            <w:proofErr w:type="gramStart"/>
            <w:r w:rsidRPr="00706F6F">
              <w:rPr>
                <w:color w:val="000000"/>
                <w:sz w:val="18"/>
                <w:szCs w:val="18"/>
              </w:rPr>
              <w:t>full-dose</w:t>
            </w:r>
            <w:proofErr w:type="gramEnd"/>
            <w:r w:rsidRPr="00706F6F">
              <w:rPr>
                <w:color w:val="000000"/>
                <w:sz w:val="18"/>
                <w:szCs w:val="18"/>
              </w:rPr>
              <w:t xml:space="preserve"> anticoagulants;</w:t>
            </w:r>
          </w:p>
          <w:p w14:paraId="71198C53" w14:textId="77777777" w:rsidR="004E4811" w:rsidRPr="00706F6F" w:rsidRDefault="004E4811" w:rsidP="004E4811">
            <w:pPr>
              <w:numPr>
                <w:ilvl w:val="0"/>
                <w:numId w:val="7"/>
              </w:numPr>
              <w:spacing w:line="360" w:lineRule="auto"/>
              <w:rPr>
                <w:color w:val="000000"/>
                <w:sz w:val="18"/>
                <w:szCs w:val="18"/>
              </w:rPr>
            </w:pPr>
            <w:r w:rsidRPr="00706F6F">
              <w:rPr>
                <w:color w:val="000000"/>
                <w:sz w:val="18"/>
                <w:szCs w:val="18"/>
              </w:rPr>
              <w:t xml:space="preserve">History of clinically significant bleeding within the past 6 months, including gross hemoptysis or hematuria, or underlying </w:t>
            </w:r>
            <w:proofErr w:type="gramStart"/>
            <w:r w:rsidRPr="00706F6F">
              <w:rPr>
                <w:color w:val="000000"/>
                <w:sz w:val="18"/>
                <w:szCs w:val="18"/>
              </w:rPr>
              <w:t>coagulopathy;</w:t>
            </w:r>
            <w:proofErr w:type="gramEnd"/>
          </w:p>
          <w:p w14:paraId="7C295245" w14:textId="77777777" w:rsidR="004E4811" w:rsidRPr="00706F6F" w:rsidRDefault="004E4811" w:rsidP="004E4811">
            <w:pPr>
              <w:numPr>
                <w:ilvl w:val="0"/>
                <w:numId w:val="7"/>
              </w:numPr>
              <w:spacing w:line="360" w:lineRule="auto"/>
              <w:rPr>
                <w:color w:val="000000"/>
                <w:sz w:val="18"/>
                <w:szCs w:val="18"/>
              </w:rPr>
            </w:pPr>
            <w:r w:rsidRPr="00706F6F">
              <w:rPr>
                <w:color w:val="000000"/>
                <w:sz w:val="18"/>
                <w:szCs w:val="18"/>
              </w:rPr>
              <w:t xml:space="preserve">Active infection, or on antiretroviral therapy for HIV disease. </w:t>
            </w:r>
          </w:p>
        </w:tc>
      </w:tr>
      <w:tr w:rsidR="004E4811" w14:paraId="003E71AD" w14:textId="77777777" w:rsidTr="00E9074C">
        <w:tc>
          <w:tcPr>
            <w:tcW w:w="1304" w:type="dxa"/>
            <w:tcBorders>
              <w:left w:val="nil"/>
              <w:right w:val="nil"/>
            </w:tcBorders>
            <w:vAlign w:val="center"/>
          </w:tcPr>
          <w:p w14:paraId="16461C81" w14:textId="77777777" w:rsidR="004E4811" w:rsidRPr="00706F6F" w:rsidRDefault="004E4811" w:rsidP="00E9074C">
            <w:pPr>
              <w:spacing w:line="480" w:lineRule="auto"/>
              <w:rPr>
                <w:sz w:val="18"/>
                <w:szCs w:val="18"/>
              </w:rPr>
            </w:pPr>
            <w:r w:rsidRPr="00706F6F">
              <w:rPr>
                <w:color w:val="000000"/>
                <w:sz w:val="18"/>
                <w:szCs w:val="18"/>
              </w:rPr>
              <w:lastRenderedPageBreak/>
              <w:t>VELOUR</w:t>
            </w:r>
          </w:p>
        </w:tc>
        <w:tc>
          <w:tcPr>
            <w:tcW w:w="6437" w:type="dxa"/>
            <w:tcBorders>
              <w:left w:val="nil"/>
              <w:right w:val="nil"/>
            </w:tcBorders>
            <w:vAlign w:val="center"/>
          </w:tcPr>
          <w:p w14:paraId="1AC0450D" w14:textId="77777777" w:rsidR="004E4811" w:rsidRPr="00706F6F" w:rsidRDefault="004E4811" w:rsidP="004E4811">
            <w:pPr>
              <w:numPr>
                <w:ilvl w:val="0"/>
                <w:numId w:val="9"/>
              </w:numPr>
              <w:spacing w:line="360" w:lineRule="auto"/>
              <w:rPr>
                <w:color w:val="000000"/>
                <w:sz w:val="18"/>
                <w:szCs w:val="18"/>
              </w:rPr>
            </w:pPr>
            <w:bookmarkStart w:id="16" w:name="_heading=h.lnxbz9" w:colFirst="0" w:colLast="0"/>
            <w:bookmarkEnd w:id="16"/>
            <w:r w:rsidRPr="00060336">
              <w:rPr>
                <w:color w:val="000000"/>
                <w:sz w:val="18"/>
                <w:szCs w:val="18"/>
              </w:rPr>
              <w:t xml:space="preserve">Age ≥ 18, with </w:t>
            </w:r>
            <w:proofErr w:type="spellStart"/>
            <w:r w:rsidRPr="00060336">
              <w:rPr>
                <w:color w:val="000000"/>
                <w:sz w:val="18"/>
                <w:szCs w:val="18"/>
              </w:rPr>
              <w:t>pathohistologically</w:t>
            </w:r>
            <w:proofErr w:type="spellEnd"/>
            <w:r w:rsidRPr="00060336">
              <w:rPr>
                <w:color w:val="000000"/>
                <w:sz w:val="18"/>
                <w:szCs w:val="18"/>
              </w:rPr>
              <w:t xml:space="preserve"> confirmed MCRC</w:t>
            </w:r>
          </w:p>
          <w:p w14:paraId="5D25C270" w14:textId="3F787DC2" w:rsidR="004E4811" w:rsidRPr="00706F6F" w:rsidRDefault="004E4811" w:rsidP="004E4811">
            <w:pPr>
              <w:numPr>
                <w:ilvl w:val="0"/>
                <w:numId w:val="9"/>
              </w:numPr>
              <w:spacing w:line="360" w:lineRule="auto"/>
              <w:rPr>
                <w:color w:val="000000"/>
                <w:sz w:val="18"/>
                <w:szCs w:val="18"/>
              </w:rPr>
            </w:pPr>
            <w:r w:rsidRPr="00706F6F">
              <w:rPr>
                <w:color w:val="000000"/>
                <w:sz w:val="18"/>
                <w:szCs w:val="18"/>
              </w:rPr>
              <w:t>ECOG</w:t>
            </w:r>
            <w:r>
              <w:rPr>
                <w:color w:val="000000"/>
                <w:sz w:val="18"/>
                <w:szCs w:val="18"/>
              </w:rPr>
              <w:t xml:space="preserve"> </w:t>
            </w:r>
            <w:r w:rsidRPr="00706F6F">
              <w:rPr>
                <w:color w:val="000000"/>
                <w:sz w:val="18"/>
                <w:szCs w:val="18"/>
              </w:rPr>
              <w:t>PS</w:t>
            </w:r>
            <w:r>
              <w:rPr>
                <w:color w:val="000000"/>
                <w:sz w:val="18"/>
                <w:szCs w:val="18"/>
              </w:rPr>
              <w:t xml:space="preserve"> </w:t>
            </w:r>
            <w:proofErr w:type="gramStart"/>
            <w:r>
              <w:rPr>
                <w:color w:val="000000"/>
                <w:sz w:val="18"/>
                <w:szCs w:val="18"/>
              </w:rPr>
              <w:t>0-2</w:t>
            </w:r>
            <w:r w:rsidRPr="00706F6F">
              <w:rPr>
                <w:color w:val="000000"/>
                <w:sz w:val="18"/>
                <w:szCs w:val="18"/>
              </w:rPr>
              <w:t>;</w:t>
            </w:r>
            <w:proofErr w:type="gramEnd"/>
          </w:p>
          <w:p w14:paraId="0CA11DCE" w14:textId="77777777" w:rsidR="004E4811" w:rsidRPr="00706F6F" w:rsidRDefault="004E4811" w:rsidP="004E4811">
            <w:pPr>
              <w:numPr>
                <w:ilvl w:val="0"/>
                <w:numId w:val="9"/>
              </w:numPr>
              <w:spacing w:line="360" w:lineRule="auto"/>
              <w:rPr>
                <w:color w:val="000000"/>
                <w:sz w:val="18"/>
                <w:szCs w:val="18"/>
              </w:rPr>
            </w:pPr>
            <w:r w:rsidRPr="00706F6F">
              <w:rPr>
                <w:color w:val="000000"/>
                <w:sz w:val="18"/>
                <w:szCs w:val="18"/>
              </w:rPr>
              <w:t xml:space="preserve">Patients have documented progression while on or after completion of a single prior oxaliplatin-containing </w:t>
            </w:r>
            <w:proofErr w:type="gramStart"/>
            <w:r w:rsidRPr="00706F6F">
              <w:rPr>
                <w:color w:val="000000"/>
                <w:sz w:val="18"/>
                <w:szCs w:val="18"/>
              </w:rPr>
              <w:t>regimen;</w:t>
            </w:r>
            <w:proofErr w:type="gramEnd"/>
          </w:p>
          <w:p w14:paraId="1C011685" w14:textId="77777777" w:rsidR="004E4811" w:rsidRPr="00706F6F" w:rsidRDefault="004E4811" w:rsidP="004E4811">
            <w:pPr>
              <w:numPr>
                <w:ilvl w:val="0"/>
                <w:numId w:val="9"/>
              </w:numPr>
              <w:spacing w:line="360" w:lineRule="auto"/>
              <w:rPr>
                <w:color w:val="000000"/>
                <w:sz w:val="18"/>
                <w:szCs w:val="18"/>
              </w:rPr>
            </w:pPr>
            <w:r w:rsidRPr="00706F6F">
              <w:rPr>
                <w:color w:val="000000"/>
                <w:sz w:val="18"/>
                <w:szCs w:val="18"/>
              </w:rPr>
              <w:t xml:space="preserve">Prior bevacizumab was permitted, but not prior irinotecan. </w:t>
            </w:r>
          </w:p>
          <w:p w14:paraId="70C9A602" w14:textId="77777777" w:rsidR="004E4811" w:rsidRPr="00706F6F" w:rsidRDefault="004E4811" w:rsidP="004E4811">
            <w:pPr>
              <w:numPr>
                <w:ilvl w:val="0"/>
                <w:numId w:val="9"/>
              </w:numPr>
              <w:spacing w:line="360" w:lineRule="auto"/>
              <w:rPr>
                <w:color w:val="000000"/>
                <w:sz w:val="18"/>
                <w:szCs w:val="18"/>
              </w:rPr>
            </w:pPr>
            <w:r w:rsidRPr="00706F6F">
              <w:rPr>
                <w:color w:val="000000"/>
                <w:sz w:val="18"/>
                <w:szCs w:val="18"/>
              </w:rPr>
              <w:t>Major surgery was permitted if completed &gt; 4 weeks before randomization</w:t>
            </w:r>
          </w:p>
        </w:tc>
        <w:tc>
          <w:tcPr>
            <w:tcW w:w="6238" w:type="dxa"/>
            <w:tcBorders>
              <w:left w:val="nil"/>
              <w:right w:val="nil"/>
            </w:tcBorders>
          </w:tcPr>
          <w:p w14:paraId="02F295B0" w14:textId="77777777" w:rsidR="004E4811" w:rsidRPr="00706F6F" w:rsidRDefault="004E4811" w:rsidP="004E4811">
            <w:pPr>
              <w:numPr>
                <w:ilvl w:val="0"/>
                <w:numId w:val="11"/>
              </w:numPr>
              <w:spacing w:line="360" w:lineRule="auto"/>
              <w:rPr>
                <w:color w:val="000000"/>
                <w:sz w:val="18"/>
                <w:szCs w:val="18"/>
              </w:rPr>
            </w:pPr>
            <w:r w:rsidRPr="00706F6F">
              <w:rPr>
                <w:color w:val="000000"/>
                <w:sz w:val="18"/>
                <w:szCs w:val="18"/>
              </w:rPr>
              <w:t xml:space="preserve">Pregnant or lactating </w:t>
            </w:r>
            <w:proofErr w:type="gramStart"/>
            <w:r w:rsidRPr="00706F6F">
              <w:rPr>
                <w:color w:val="000000"/>
                <w:sz w:val="18"/>
                <w:szCs w:val="18"/>
              </w:rPr>
              <w:t>women;</w:t>
            </w:r>
            <w:proofErr w:type="gramEnd"/>
            <w:r w:rsidRPr="00706F6F">
              <w:rPr>
                <w:color w:val="000000"/>
                <w:sz w:val="18"/>
                <w:szCs w:val="18"/>
              </w:rPr>
              <w:t xml:space="preserve"> </w:t>
            </w:r>
          </w:p>
          <w:p w14:paraId="2F653743" w14:textId="77777777" w:rsidR="004E4811" w:rsidRPr="00706F6F" w:rsidRDefault="004E4811" w:rsidP="004E4811">
            <w:pPr>
              <w:numPr>
                <w:ilvl w:val="0"/>
                <w:numId w:val="11"/>
              </w:numPr>
              <w:spacing w:line="360" w:lineRule="auto"/>
              <w:rPr>
                <w:color w:val="000000"/>
                <w:sz w:val="18"/>
                <w:szCs w:val="18"/>
              </w:rPr>
            </w:pPr>
            <w:r w:rsidRPr="00706F6F">
              <w:rPr>
                <w:color w:val="000000"/>
                <w:sz w:val="18"/>
                <w:szCs w:val="18"/>
              </w:rPr>
              <w:t xml:space="preserve">Known prior malignancies or CNS </w:t>
            </w:r>
            <w:proofErr w:type="gramStart"/>
            <w:r w:rsidRPr="00706F6F">
              <w:rPr>
                <w:color w:val="000000"/>
                <w:sz w:val="18"/>
                <w:szCs w:val="18"/>
              </w:rPr>
              <w:t>metastases;</w:t>
            </w:r>
            <w:proofErr w:type="gramEnd"/>
            <w:r w:rsidRPr="00706F6F">
              <w:rPr>
                <w:color w:val="000000"/>
                <w:sz w:val="18"/>
                <w:szCs w:val="18"/>
              </w:rPr>
              <w:t xml:space="preserve"> </w:t>
            </w:r>
          </w:p>
          <w:p w14:paraId="5905D344" w14:textId="77777777" w:rsidR="004E4811" w:rsidRPr="00706F6F" w:rsidRDefault="004E4811" w:rsidP="004E4811">
            <w:pPr>
              <w:numPr>
                <w:ilvl w:val="0"/>
                <w:numId w:val="11"/>
              </w:numPr>
              <w:spacing w:line="360" w:lineRule="auto"/>
              <w:rPr>
                <w:color w:val="000000"/>
                <w:sz w:val="18"/>
                <w:szCs w:val="18"/>
              </w:rPr>
            </w:pPr>
            <w:r w:rsidRPr="00706F6F">
              <w:rPr>
                <w:color w:val="000000"/>
                <w:sz w:val="18"/>
                <w:szCs w:val="18"/>
              </w:rPr>
              <w:t xml:space="preserve">Severe acute or chronic medical condition that may have impaired the ability to participate in the study or interfered with the interpretation of </w:t>
            </w:r>
            <w:proofErr w:type="gramStart"/>
            <w:r w:rsidRPr="00706F6F">
              <w:rPr>
                <w:color w:val="000000"/>
                <w:sz w:val="18"/>
                <w:szCs w:val="18"/>
              </w:rPr>
              <w:t>results;</w:t>
            </w:r>
            <w:proofErr w:type="gramEnd"/>
          </w:p>
          <w:p w14:paraId="4F86C4F3" w14:textId="77777777" w:rsidR="004E4811" w:rsidRPr="00706F6F" w:rsidRDefault="004E4811" w:rsidP="004E4811">
            <w:pPr>
              <w:numPr>
                <w:ilvl w:val="0"/>
                <w:numId w:val="11"/>
              </w:numPr>
              <w:spacing w:line="360" w:lineRule="auto"/>
              <w:rPr>
                <w:color w:val="000000"/>
                <w:sz w:val="18"/>
                <w:szCs w:val="18"/>
              </w:rPr>
            </w:pPr>
            <w:r w:rsidRPr="00706F6F">
              <w:rPr>
                <w:color w:val="000000"/>
                <w:sz w:val="18"/>
                <w:szCs w:val="18"/>
              </w:rPr>
              <w:t>Poorly controlled hypertension or thromboembolism.</w:t>
            </w:r>
          </w:p>
        </w:tc>
      </w:tr>
      <w:tr w:rsidR="004E4811" w14:paraId="0E29FD25" w14:textId="77777777" w:rsidTr="00E9074C">
        <w:tc>
          <w:tcPr>
            <w:tcW w:w="1304" w:type="dxa"/>
            <w:tcBorders>
              <w:left w:val="nil"/>
              <w:right w:val="nil"/>
            </w:tcBorders>
            <w:vAlign w:val="center"/>
          </w:tcPr>
          <w:p w14:paraId="769BB3B0" w14:textId="77777777" w:rsidR="004E4811" w:rsidRPr="00706F6F" w:rsidRDefault="004E4811" w:rsidP="00E9074C">
            <w:pPr>
              <w:spacing w:line="480" w:lineRule="auto"/>
              <w:rPr>
                <w:sz w:val="18"/>
                <w:szCs w:val="18"/>
              </w:rPr>
            </w:pPr>
            <w:r w:rsidRPr="00706F6F">
              <w:rPr>
                <w:color w:val="000000"/>
                <w:sz w:val="18"/>
                <w:szCs w:val="18"/>
              </w:rPr>
              <w:t>RAISE</w:t>
            </w:r>
          </w:p>
        </w:tc>
        <w:tc>
          <w:tcPr>
            <w:tcW w:w="6437" w:type="dxa"/>
            <w:tcBorders>
              <w:left w:val="nil"/>
              <w:right w:val="nil"/>
            </w:tcBorders>
            <w:vAlign w:val="center"/>
          </w:tcPr>
          <w:p w14:paraId="4E496FD5" w14:textId="77777777" w:rsidR="004E4811" w:rsidRPr="00706F6F" w:rsidRDefault="004E4811" w:rsidP="004E4811">
            <w:pPr>
              <w:numPr>
                <w:ilvl w:val="0"/>
                <w:numId w:val="8"/>
              </w:numPr>
              <w:spacing w:line="360" w:lineRule="auto"/>
              <w:rPr>
                <w:color w:val="000000"/>
                <w:sz w:val="18"/>
                <w:szCs w:val="18"/>
              </w:rPr>
            </w:pPr>
            <w:r w:rsidRPr="00706F6F">
              <w:rPr>
                <w:color w:val="000000"/>
                <w:sz w:val="18"/>
                <w:szCs w:val="18"/>
              </w:rPr>
              <w:t xml:space="preserve">Age&gt; 18, with pathologically confirmed MCRC, known KRAS exon 2 mutation (mutant or </w:t>
            </w:r>
            <w:proofErr w:type="gramStart"/>
            <w:r w:rsidRPr="00706F6F">
              <w:rPr>
                <w:color w:val="000000"/>
                <w:sz w:val="18"/>
                <w:szCs w:val="18"/>
              </w:rPr>
              <w:t>wild-type</w:t>
            </w:r>
            <w:proofErr w:type="gramEnd"/>
            <w:r w:rsidRPr="00706F6F">
              <w:rPr>
                <w:color w:val="000000"/>
                <w:sz w:val="18"/>
                <w:szCs w:val="18"/>
              </w:rPr>
              <w:t xml:space="preserve">); </w:t>
            </w:r>
          </w:p>
          <w:p w14:paraId="72542135" w14:textId="77777777" w:rsidR="004E4811" w:rsidRPr="00706F6F" w:rsidRDefault="004E4811" w:rsidP="004E4811">
            <w:pPr>
              <w:numPr>
                <w:ilvl w:val="0"/>
                <w:numId w:val="8"/>
              </w:numPr>
              <w:spacing w:line="360" w:lineRule="auto"/>
              <w:rPr>
                <w:color w:val="000000"/>
                <w:sz w:val="18"/>
                <w:szCs w:val="18"/>
              </w:rPr>
            </w:pPr>
            <w:r w:rsidRPr="00706F6F">
              <w:rPr>
                <w:color w:val="000000"/>
                <w:sz w:val="18"/>
                <w:szCs w:val="18"/>
              </w:rPr>
              <w:t>ECOG-PS</w:t>
            </w:r>
            <w:r>
              <w:rPr>
                <w:color w:val="000000"/>
                <w:sz w:val="18"/>
                <w:szCs w:val="18"/>
              </w:rPr>
              <w:t xml:space="preserve"> </w:t>
            </w:r>
            <w:proofErr w:type="gramStart"/>
            <w:r>
              <w:rPr>
                <w:color w:val="000000"/>
                <w:sz w:val="18"/>
                <w:szCs w:val="18"/>
              </w:rPr>
              <w:t>0-</w:t>
            </w:r>
            <w:r w:rsidRPr="00706F6F">
              <w:rPr>
                <w:color w:val="000000"/>
                <w:sz w:val="18"/>
                <w:szCs w:val="18"/>
              </w:rPr>
              <w:t>1;</w:t>
            </w:r>
            <w:proofErr w:type="gramEnd"/>
          </w:p>
          <w:p w14:paraId="208ADE80" w14:textId="77777777" w:rsidR="004E4811" w:rsidRPr="00706F6F" w:rsidRDefault="004E4811" w:rsidP="004E4811">
            <w:pPr>
              <w:numPr>
                <w:ilvl w:val="0"/>
                <w:numId w:val="8"/>
              </w:numPr>
              <w:spacing w:line="360" w:lineRule="auto"/>
              <w:rPr>
                <w:color w:val="000000"/>
                <w:sz w:val="18"/>
                <w:szCs w:val="18"/>
              </w:rPr>
            </w:pPr>
            <w:r w:rsidRPr="00706F6F">
              <w:rPr>
                <w:color w:val="000000"/>
                <w:sz w:val="18"/>
                <w:szCs w:val="18"/>
              </w:rPr>
              <w:t xml:space="preserve">Eligible patients had disease progression during or within 6 months of the last dose of first-line combination therapy with bevacizumab, oxaliplatin, and a fluoropyrimidine, and had received at least one cycle of the triplet therapy </w:t>
            </w:r>
          </w:p>
          <w:p w14:paraId="0A868BE0" w14:textId="77777777" w:rsidR="004E4811" w:rsidRPr="00706F6F" w:rsidRDefault="004E4811" w:rsidP="004E4811">
            <w:pPr>
              <w:numPr>
                <w:ilvl w:val="0"/>
                <w:numId w:val="8"/>
              </w:numPr>
              <w:spacing w:line="360" w:lineRule="auto"/>
              <w:rPr>
                <w:color w:val="000000"/>
                <w:sz w:val="18"/>
                <w:szCs w:val="18"/>
              </w:rPr>
            </w:pPr>
            <w:r w:rsidRPr="00706F6F">
              <w:rPr>
                <w:color w:val="000000"/>
                <w:sz w:val="18"/>
                <w:szCs w:val="18"/>
              </w:rPr>
              <w:t>Prior bevacizumab was permitted if completed &gt; 4 weeks before random assignment</w:t>
            </w:r>
          </w:p>
          <w:p w14:paraId="66B0CCC4" w14:textId="77777777" w:rsidR="004E4811" w:rsidRPr="00706F6F" w:rsidRDefault="004E4811" w:rsidP="004E4811">
            <w:pPr>
              <w:numPr>
                <w:ilvl w:val="0"/>
                <w:numId w:val="8"/>
              </w:numPr>
              <w:spacing w:line="360" w:lineRule="auto"/>
              <w:rPr>
                <w:color w:val="000000"/>
                <w:sz w:val="18"/>
                <w:szCs w:val="18"/>
              </w:rPr>
            </w:pPr>
            <w:r w:rsidRPr="00706F6F">
              <w:rPr>
                <w:color w:val="000000"/>
                <w:sz w:val="18"/>
                <w:szCs w:val="18"/>
              </w:rPr>
              <w:t>Prior chemotherapy was permitted if completed &gt; 3 weeks before randomization</w:t>
            </w:r>
          </w:p>
        </w:tc>
        <w:tc>
          <w:tcPr>
            <w:tcW w:w="6238" w:type="dxa"/>
            <w:tcBorders>
              <w:left w:val="nil"/>
              <w:right w:val="nil"/>
            </w:tcBorders>
          </w:tcPr>
          <w:p w14:paraId="27AC647B" w14:textId="77777777" w:rsidR="004E4811" w:rsidRPr="00706F6F" w:rsidRDefault="004E4811" w:rsidP="004E4811">
            <w:pPr>
              <w:numPr>
                <w:ilvl w:val="0"/>
                <w:numId w:val="10"/>
              </w:numPr>
              <w:spacing w:line="360" w:lineRule="auto"/>
              <w:rPr>
                <w:color w:val="000000"/>
                <w:sz w:val="18"/>
                <w:szCs w:val="18"/>
              </w:rPr>
            </w:pPr>
            <w:r w:rsidRPr="00706F6F">
              <w:rPr>
                <w:color w:val="000000"/>
                <w:sz w:val="18"/>
                <w:szCs w:val="18"/>
              </w:rPr>
              <w:t xml:space="preserve">Known CNS </w:t>
            </w:r>
            <w:proofErr w:type="gramStart"/>
            <w:r w:rsidRPr="00706F6F">
              <w:rPr>
                <w:color w:val="000000"/>
                <w:sz w:val="18"/>
                <w:szCs w:val="18"/>
              </w:rPr>
              <w:t>metastases;</w:t>
            </w:r>
            <w:proofErr w:type="gramEnd"/>
          </w:p>
          <w:p w14:paraId="1B977E08" w14:textId="77777777" w:rsidR="004E4811" w:rsidRPr="00706F6F" w:rsidRDefault="004E4811" w:rsidP="004E4811">
            <w:pPr>
              <w:numPr>
                <w:ilvl w:val="0"/>
                <w:numId w:val="10"/>
              </w:numPr>
              <w:spacing w:line="360" w:lineRule="auto"/>
              <w:rPr>
                <w:color w:val="000000"/>
                <w:sz w:val="18"/>
                <w:szCs w:val="18"/>
              </w:rPr>
            </w:pPr>
            <w:r w:rsidRPr="00706F6F">
              <w:rPr>
                <w:color w:val="000000"/>
                <w:sz w:val="18"/>
                <w:szCs w:val="18"/>
              </w:rPr>
              <w:t xml:space="preserve">Poorly controlled </w:t>
            </w:r>
            <w:proofErr w:type="gramStart"/>
            <w:r w:rsidRPr="00706F6F">
              <w:rPr>
                <w:color w:val="000000"/>
                <w:sz w:val="18"/>
                <w:szCs w:val="18"/>
              </w:rPr>
              <w:t>hypertension;</w:t>
            </w:r>
            <w:proofErr w:type="gramEnd"/>
            <w:r w:rsidRPr="00706F6F">
              <w:rPr>
                <w:color w:val="000000"/>
                <w:sz w:val="18"/>
                <w:szCs w:val="18"/>
              </w:rPr>
              <w:t xml:space="preserve"> </w:t>
            </w:r>
          </w:p>
          <w:p w14:paraId="1DCAA6FD" w14:textId="77777777" w:rsidR="004E4811" w:rsidRPr="00706F6F" w:rsidRDefault="004E4811" w:rsidP="004E4811">
            <w:pPr>
              <w:numPr>
                <w:ilvl w:val="0"/>
                <w:numId w:val="10"/>
              </w:numPr>
              <w:spacing w:line="360" w:lineRule="auto"/>
              <w:rPr>
                <w:color w:val="000000"/>
                <w:sz w:val="18"/>
                <w:szCs w:val="18"/>
              </w:rPr>
            </w:pPr>
            <w:r w:rsidRPr="00706F6F">
              <w:rPr>
                <w:color w:val="000000"/>
                <w:sz w:val="18"/>
                <w:szCs w:val="18"/>
              </w:rPr>
              <w:t xml:space="preserve">Any thromboembolism within 12 months before </w:t>
            </w:r>
            <w:proofErr w:type="spellStart"/>
            <w:r w:rsidRPr="00706F6F">
              <w:rPr>
                <w:color w:val="000000"/>
                <w:sz w:val="18"/>
                <w:szCs w:val="18"/>
              </w:rPr>
              <w:t>randomisation</w:t>
            </w:r>
            <w:proofErr w:type="spellEnd"/>
            <w:r w:rsidRPr="00706F6F">
              <w:rPr>
                <w:color w:val="000000"/>
                <w:sz w:val="18"/>
                <w:szCs w:val="18"/>
              </w:rPr>
              <w:t xml:space="preserve"> or during </w:t>
            </w:r>
            <w:proofErr w:type="gramStart"/>
            <w:r w:rsidRPr="00706F6F">
              <w:rPr>
                <w:color w:val="000000"/>
                <w:sz w:val="18"/>
                <w:szCs w:val="18"/>
              </w:rPr>
              <w:t>first-line</w:t>
            </w:r>
            <w:proofErr w:type="gramEnd"/>
            <w:r w:rsidRPr="00706F6F">
              <w:rPr>
                <w:color w:val="000000"/>
                <w:sz w:val="18"/>
                <w:szCs w:val="18"/>
              </w:rPr>
              <w:t xml:space="preserve"> therapy;</w:t>
            </w:r>
          </w:p>
          <w:p w14:paraId="02750697" w14:textId="77777777" w:rsidR="004E4811" w:rsidRPr="00706F6F" w:rsidRDefault="004E4811" w:rsidP="004E4811">
            <w:pPr>
              <w:numPr>
                <w:ilvl w:val="0"/>
                <w:numId w:val="10"/>
              </w:numPr>
              <w:spacing w:line="360" w:lineRule="auto"/>
              <w:rPr>
                <w:color w:val="000000"/>
                <w:sz w:val="18"/>
                <w:szCs w:val="18"/>
              </w:rPr>
            </w:pPr>
            <w:r w:rsidRPr="00706F6F">
              <w:rPr>
                <w:color w:val="000000"/>
                <w:sz w:val="18"/>
                <w:szCs w:val="18"/>
              </w:rPr>
              <w:t xml:space="preserve">Grade 3–4 bleeding event, Grade 3 proteinuria, or bowel perforation during </w:t>
            </w:r>
            <w:proofErr w:type="gramStart"/>
            <w:r w:rsidRPr="00706F6F">
              <w:rPr>
                <w:color w:val="000000"/>
                <w:sz w:val="18"/>
                <w:szCs w:val="18"/>
              </w:rPr>
              <w:t>first-line</w:t>
            </w:r>
            <w:proofErr w:type="gramEnd"/>
            <w:r w:rsidRPr="00706F6F">
              <w:rPr>
                <w:color w:val="000000"/>
                <w:sz w:val="18"/>
                <w:szCs w:val="18"/>
              </w:rPr>
              <w:t xml:space="preserve"> therapy;</w:t>
            </w:r>
          </w:p>
          <w:p w14:paraId="5E8A77B1" w14:textId="77777777" w:rsidR="004E4811" w:rsidRPr="00706F6F" w:rsidRDefault="004E4811" w:rsidP="004E4811">
            <w:pPr>
              <w:numPr>
                <w:ilvl w:val="0"/>
                <w:numId w:val="10"/>
              </w:numPr>
              <w:spacing w:line="360" w:lineRule="auto"/>
              <w:rPr>
                <w:color w:val="000000"/>
                <w:sz w:val="18"/>
                <w:szCs w:val="18"/>
              </w:rPr>
            </w:pPr>
            <w:r w:rsidRPr="00706F6F">
              <w:rPr>
                <w:color w:val="000000"/>
                <w:sz w:val="18"/>
                <w:szCs w:val="18"/>
              </w:rPr>
              <w:t xml:space="preserve">Grade 3–4 bleeding within 3 months before </w:t>
            </w:r>
            <w:proofErr w:type="spellStart"/>
            <w:r w:rsidRPr="00706F6F">
              <w:rPr>
                <w:color w:val="000000"/>
                <w:sz w:val="18"/>
                <w:szCs w:val="18"/>
              </w:rPr>
              <w:t>randomisation</w:t>
            </w:r>
            <w:proofErr w:type="spellEnd"/>
          </w:p>
          <w:p w14:paraId="011E9AEC" w14:textId="77777777" w:rsidR="004E4811" w:rsidRPr="00706F6F" w:rsidRDefault="004E4811" w:rsidP="00E9074C">
            <w:pPr>
              <w:spacing w:line="360" w:lineRule="auto"/>
              <w:rPr>
                <w:sz w:val="18"/>
                <w:szCs w:val="18"/>
              </w:rPr>
            </w:pPr>
          </w:p>
        </w:tc>
      </w:tr>
      <w:tr w:rsidR="003A2A4F" w14:paraId="386883B5" w14:textId="77777777" w:rsidTr="001D46E1">
        <w:tc>
          <w:tcPr>
            <w:tcW w:w="1304" w:type="dxa"/>
            <w:tcBorders>
              <w:left w:val="nil"/>
              <w:right w:val="nil"/>
            </w:tcBorders>
            <w:vAlign w:val="center"/>
          </w:tcPr>
          <w:p w14:paraId="7A4D467E" w14:textId="77777777" w:rsidR="003A2A4F" w:rsidRDefault="003A2A4F" w:rsidP="001D46E1">
            <w:pPr>
              <w:spacing w:line="480" w:lineRule="auto"/>
              <w:rPr>
                <w:color w:val="000000"/>
                <w:sz w:val="18"/>
                <w:szCs w:val="18"/>
              </w:rPr>
            </w:pPr>
            <w:proofErr w:type="spellStart"/>
            <w:r>
              <w:rPr>
                <w:color w:val="000000"/>
                <w:sz w:val="20"/>
                <w:szCs w:val="20"/>
              </w:rPr>
              <w:t>Bridoux</w:t>
            </w:r>
            <w:proofErr w:type="spellEnd"/>
            <w:r>
              <w:rPr>
                <w:color w:val="000000"/>
                <w:sz w:val="20"/>
                <w:szCs w:val="20"/>
              </w:rPr>
              <w:t xml:space="preserve"> 2022</w:t>
            </w:r>
          </w:p>
        </w:tc>
        <w:tc>
          <w:tcPr>
            <w:tcW w:w="6437" w:type="dxa"/>
            <w:tcBorders>
              <w:left w:val="nil"/>
              <w:right w:val="nil"/>
            </w:tcBorders>
            <w:vAlign w:val="center"/>
          </w:tcPr>
          <w:p w14:paraId="01964018" w14:textId="77777777" w:rsidR="003A2A4F" w:rsidRDefault="003A2A4F" w:rsidP="001D46E1">
            <w:pPr>
              <w:numPr>
                <w:ilvl w:val="0"/>
                <w:numId w:val="18"/>
              </w:numPr>
              <w:spacing w:line="360" w:lineRule="auto"/>
              <w:rPr>
                <w:color w:val="000000"/>
                <w:sz w:val="18"/>
                <w:szCs w:val="18"/>
              </w:rPr>
            </w:pPr>
            <w:r>
              <w:rPr>
                <w:color w:val="000000"/>
                <w:sz w:val="18"/>
                <w:szCs w:val="18"/>
              </w:rPr>
              <w:t>Age</w:t>
            </w:r>
            <w:r w:rsidRPr="001765B3">
              <w:rPr>
                <w:color w:val="000000"/>
                <w:sz w:val="18"/>
                <w:szCs w:val="18"/>
              </w:rPr>
              <w:t xml:space="preserve"> &gt; 18 years, with</w:t>
            </w:r>
            <w:r>
              <w:rPr>
                <w:color w:val="000000"/>
                <w:sz w:val="18"/>
                <w:szCs w:val="18"/>
              </w:rPr>
              <w:t xml:space="preserve"> diagnosis of</w:t>
            </w:r>
            <w:r w:rsidRPr="001765B3">
              <w:rPr>
                <w:color w:val="000000"/>
                <w:sz w:val="18"/>
                <w:szCs w:val="18"/>
              </w:rPr>
              <w:t xml:space="preserve"> locally advanced rectal </w:t>
            </w:r>
            <w:proofErr w:type="gramStart"/>
            <w:r w:rsidRPr="001765B3">
              <w:rPr>
                <w:color w:val="000000"/>
                <w:sz w:val="18"/>
                <w:szCs w:val="18"/>
              </w:rPr>
              <w:t>adenocarcinoma</w:t>
            </w:r>
            <w:r>
              <w:rPr>
                <w:color w:val="000000"/>
                <w:sz w:val="18"/>
                <w:szCs w:val="18"/>
              </w:rPr>
              <w:t>;</w:t>
            </w:r>
            <w:proofErr w:type="gramEnd"/>
          </w:p>
          <w:p w14:paraId="7C2596FB" w14:textId="77777777" w:rsidR="003A2A4F" w:rsidRDefault="003A2A4F" w:rsidP="001D46E1">
            <w:pPr>
              <w:numPr>
                <w:ilvl w:val="0"/>
                <w:numId w:val="18"/>
              </w:numPr>
              <w:spacing w:line="360" w:lineRule="auto"/>
              <w:rPr>
                <w:color w:val="000000"/>
                <w:sz w:val="18"/>
                <w:szCs w:val="18"/>
              </w:rPr>
            </w:pPr>
            <w:r>
              <w:rPr>
                <w:color w:val="000000"/>
                <w:sz w:val="18"/>
                <w:szCs w:val="18"/>
              </w:rPr>
              <w:t>P</w:t>
            </w:r>
            <w:r w:rsidRPr="001765B3">
              <w:rPr>
                <w:color w:val="000000"/>
                <w:sz w:val="18"/>
                <w:szCs w:val="18"/>
              </w:rPr>
              <w:t xml:space="preserve">atients receiving CRT including capecitabine followed by surgery with or without adjuvant </w:t>
            </w:r>
            <w:proofErr w:type="gramStart"/>
            <w:r w:rsidRPr="001765B3">
              <w:rPr>
                <w:color w:val="000000"/>
                <w:sz w:val="18"/>
                <w:szCs w:val="18"/>
              </w:rPr>
              <w:t>chemotherapy</w:t>
            </w:r>
            <w:r>
              <w:rPr>
                <w:color w:val="000000"/>
                <w:sz w:val="18"/>
                <w:szCs w:val="18"/>
              </w:rPr>
              <w:t>;</w:t>
            </w:r>
            <w:proofErr w:type="gramEnd"/>
          </w:p>
          <w:p w14:paraId="491E1937" w14:textId="77777777" w:rsidR="003A2A4F" w:rsidRPr="005C7AC5" w:rsidRDefault="003A2A4F" w:rsidP="001D46E1">
            <w:pPr>
              <w:numPr>
                <w:ilvl w:val="0"/>
                <w:numId w:val="18"/>
              </w:numPr>
              <w:spacing w:line="360" w:lineRule="auto"/>
              <w:rPr>
                <w:color w:val="000000"/>
                <w:sz w:val="18"/>
                <w:szCs w:val="18"/>
              </w:rPr>
            </w:pPr>
            <w:r>
              <w:rPr>
                <w:color w:val="000000"/>
                <w:sz w:val="18"/>
                <w:szCs w:val="18"/>
              </w:rPr>
              <w:t>P</w:t>
            </w:r>
            <w:r w:rsidRPr="001765B3">
              <w:rPr>
                <w:color w:val="000000"/>
                <w:sz w:val="18"/>
                <w:szCs w:val="18"/>
              </w:rPr>
              <w:t xml:space="preserve">atients who started receiving RT between January 1, 2004, and December 31, 2017. </w:t>
            </w:r>
          </w:p>
        </w:tc>
        <w:tc>
          <w:tcPr>
            <w:tcW w:w="6238" w:type="dxa"/>
            <w:tcBorders>
              <w:left w:val="nil"/>
              <w:right w:val="nil"/>
            </w:tcBorders>
          </w:tcPr>
          <w:p w14:paraId="22BA25EE" w14:textId="77777777" w:rsidR="003A2A4F" w:rsidRDefault="003A2A4F" w:rsidP="001D46E1">
            <w:pPr>
              <w:numPr>
                <w:ilvl w:val="0"/>
                <w:numId w:val="19"/>
              </w:numPr>
              <w:spacing w:line="360" w:lineRule="auto"/>
              <w:rPr>
                <w:color w:val="000000"/>
                <w:sz w:val="18"/>
                <w:szCs w:val="18"/>
              </w:rPr>
            </w:pPr>
            <w:r>
              <w:rPr>
                <w:color w:val="000000"/>
                <w:sz w:val="18"/>
                <w:szCs w:val="18"/>
              </w:rPr>
              <w:t>P</w:t>
            </w:r>
            <w:r w:rsidRPr="005C7AC5">
              <w:rPr>
                <w:color w:val="000000"/>
                <w:sz w:val="18"/>
                <w:szCs w:val="18"/>
              </w:rPr>
              <w:t>atients with metastatic disease</w:t>
            </w:r>
          </w:p>
          <w:p w14:paraId="5A4DD1DC" w14:textId="77777777" w:rsidR="003A2A4F" w:rsidRDefault="003A2A4F" w:rsidP="001D46E1">
            <w:pPr>
              <w:numPr>
                <w:ilvl w:val="0"/>
                <w:numId w:val="19"/>
              </w:numPr>
              <w:spacing w:line="360" w:lineRule="auto"/>
              <w:rPr>
                <w:color w:val="000000"/>
                <w:sz w:val="18"/>
                <w:szCs w:val="18"/>
              </w:rPr>
            </w:pPr>
            <w:r>
              <w:rPr>
                <w:color w:val="000000"/>
                <w:sz w:val="18"/>
                <w:szCs w:val="18"/>
              </w:rPr>
              <w:t>P</w:t>
            </w:r>
            <w:r w:rsidRPr="005C7AC5">
              <w:rPr>
                <w:color w:val="000000"/>
                <w:sz w:val="18"/>
                <w:szCs w:val="18"/>
              </w:rPr>
              <w:t>atients without rectal adenocarcinoma</w:t>
            </w:r>
          </w:p>
          <w:p w14:paraId="7678B9D0" w14:textId="77777777" w:rsidR="003A2A4F" w:rsidRDefault="003A2A4F" w:rsidP="001D46E1">
            <w:pPr>
              <w:numPr>
                <w:ilvl w:val="0"/>
                <w:numId w:val="19"/>
              </w:numPr>
              <w:spacing w:line="360" w:lineRule="auto"/>
              <w:rPr>
                <w:color w:val="000000"/>
                <w:sz w:val="18"/>
                <w:szCs w:val="18"/>
              </w:rPr>
            </w:pPr>
            <w:r>
              <w:rPr>
                <w:color w:val="000000"/>
                <w:sz w:val="18"/>
                <w:szCs w:val="18"/>
              </w:rPr>
              <w:t>P</w:t>
            </w:r>
            <w:r w:rsidRPr="005C7AC5">
              <w:rPr>
                <w:color w:val="000000"/>
                <w:sz w:val="18"/>
                <w:szCs w:val="18"/>
              </w:rPr>
              <w:t>atients not receiving RT at the cancer center</w:t>
            </w:r>
          </w:p>
          <w:p w14:paraId="107D590D" w14:textId="77777777" w:rsidR="003A2A4F" w:rsidRDefault="003A2A4F" w:rsidP="001D46E1">
            <w:pPr>
              <w:numPr>
                <w:ilvl w:val="0"/>
                <w:numId w:val="19"/>
              </w:numPr>
              <w:spacing w:line="360" w:lineRule="auto"/>
              <w:rPr>
                <w:color w:val="000000"/>
                <w:sz w:val="18"/>
                <w:szCs w:val="18"/>
              </w:rPr>
            </w:pPr>
            <w:r>
              <w:rPr>
                <w:color w:val="000000"/>
                <w:sz w:val="18"/>
                <w:szCs w:val="18"/>
              </w:rPr>
              <w:t>P</w:t>
            </w:r>
            <w:r w:rsidRPr="005C7AC5">
              <w:rPr>
                <w:color w:val="000000"/>
                <w:sz w:val="18"/>
                <w:szCs w:val="18"/>
              </w:rPr>
              <w:t>atients not receiving oral 5-FU</w:t>
            </w:r>
          </w:p>
          <w:p w14:paraId="33CDFE32" w14:textId="77777777" w:rsidR="003A2A4F" w:rsidRDefault="003A2A4F" w:rsidP="001D46E1">
            <w:pPr>
              <w:numPr>
                <w:ilvl w:val="0"/>
                <w:numId w:val="19"/>
              </w:numPr>
              <w:spacing w:line="360" w:lineRule="auto"/>
              <w:rPr>
                <w:color w:val="000000"/>
                <w:sz w:val="18"/>
                <w:szCs w:val="18"/>
              </w:rPr>
            </w:pPr>
            <w:r>
              <w:rPr>
                <w:color w:val="000000"/>
                <w:sz w:val="18"/>
                <w:szCs w:val="18"/>
              </w:rPr>
              <w:t>P</w:t>
            </w:r>
            <w:r w:rsidRPr="005C7AC5">
              <w:rPr>
                <w:color w:val="000000"/>
                <w:sz w:val="18"/>
                <w:szCs w:val="18"/>
              </w:rPr>
              <w:t>atients not undergoing rectal surgery</w:t>
            </w:r>
          </w:p>
          <w:p w14:paraId="009DA008" w14:textId="77777777" w:rsidR="003A2A4F" w:rsidRDefault="003A2A4F" w:rsidP="001D46E1">
            <w:pPr>
              <w:numPr>
                <w:ilvl w:val="0"/>
                <w:numId w:val="19"/>
              </w:numPr>
              <w:spacing w:line="360" w:lineRule="auto"/>
              <w:rPr>
                <w:color w:val="000000"/>
                <w:sz w:val="18"/>
                <w:szCs w:val="18"/>
              </w:rPr>
            </w:pPr>
            <w:r>
              <w:rPr>
                <w:color w:val="000000"/>
                <w:sz w:val="18"/>
                <w:szCs w:val="18"/>
              </w:rPr>
              <w:lastRenderedPageBreak/>
              <w:t>P</w:t>
            </w:r>
            <w:r w:rsidRPr="005C7AC5">
              <w:rPr>
                <w:color w:val="000000"/>
                <w:sz w:val="18"/>
                <w:szCs w:val="18"/>
              </w:rPr>
              <w:t xml:space="preserve">atients receiving </w:t>
            </w:r>
            <w:r>
              <w:rPr>
                <w:color w:val="000000"/>
                <w:sz w:val="18"/>
                <w:szCs w:val="18"/>
              </w:rPr>
              <w:t>first</w:t>
            </w:r>
            <w:r w:rsidRPr="005C7AC5">
              <w:rPr>
                <w:color w:val="000000"/>
                <w:sz w:val="18"/>
                <w:szCs w:val="18"/>
              </w:rPr>
              <w:t>-line chemotherapy before CRT</w:t>
            </w:r>
          </w:p>
          <w:p w14:paraId="3A10FA8B" w14:textId="77777777" w:rsidR="003A2A4F" w:rsidRPr="005C7AC5" w:rsidRDefault="003A2A4F" w:rsidP="001D46E1">
            <w:pPr>
              <w:numPr>
                <w:ilvl w:val="0"/>
                <w:numId w:val="19"/>
              </w:numPr>
              <w:spacing w:line="360" w:lineRule="auto"/>
              <w:rPr>
                <w:color w:val="000000"/>
                <w:sz w:val="18"/>
                <w:szCs w:val="18"/>
              </w:rPr>
            </w:pPr>
            <w:r>
              <w:rPr>
                <w:color w:val="000000"/>
                <w:sz w:val="18"/>
                <w:szCs w:val="18"/>
              </w:rPr>
              <w:t>P</w:t>
            </w:r>
            <w:r w:rsidRPr="005C7AC5">
              <w:rPr>
                <w:color w:val="000000"/>
                <w:sz w:val="18"/>
                <w:szCs w:val="18"/>
              </w:rPr>
              <w:t xml:space="preserve">atients under tutorship or curatorship. </w:t>
            </w:r>
          </w:p>
        </w:tc>
      </w:tr>
      <w:tr w:rsidR="003A2A4F" w14:paraId="0CB25735" w14:textId="77777777" w:rsidTr="001D46E1">
        <w:tc>
          <w:tcPr>
            <w:tcW w:w="1304" w:type="dxa"/>
            <w:tcBorders>
              <w:left w:val="nil"/>
              <w:right w:val="nil"/>
            </w:tcBorders>
            <w:vAlign w:val="center"/>
          </w:tcPr>
          <w:p w14:paraId="1C919A90" w14:textId="77777777" w:rsidR="003A2A4F" w:rsidRDefault="003A2A4F" w:rsidP="001D46E1">
            <w:pPr>
              <w:spacing w:line="480" w:lineRule="auto"/>
              <w:rPr>
                <w:color w:val="000000"/>
                <w:sz w:val="20"/>
                <w:szCs w:val="20"/>
              </w:rPr>
            </w:pPr>
            <w:proofErr w:type="spellStart"/>
            <w:r>
              <w:rPr>
                <w:rFonts w:hint="eastAsia"/>
                <w:color w:val="000000"/>
                <w:sz w:val="20"/>
                <w:szCs w:val="20"/>
              </w:rPr>
              <w:lastRenderedPageBreak/>
              <w:t>K</w:t>
            </w:r>
            <w:r>
              <w:rPr>
                <w:color w:val="000000"/>
                <w:sz w:val="20"/>
                <w:szCs w:val="20"/>
              </w:rPr>
              <w:t>itazume</w:t>
            </w:r>
            <w:proofErr w:type="spellEnd"/>
            <w:r>
              <w:rPr>
                <w:color w:val="000000"/>
                <w:sz w:val="20"/>
                <w:szCs w:val="20"/>
              </w:rPr>
              <w:t xml:space="preserve"> 2022</w:t>
            </w:r>
          </w:p>
        </w:tc>
        <w:tc>
          <w:tcPr>
            <w:tcW w:w="6437" w:type="dxa"/>
            <w:tcBorders>
              <w:left w:val="nil"/>
              <w:right w:val="nil"/>
            </w:tcBorders>
            <w:vAlign w:val="center"/>
          </w:tcPr>
          <w:p w14:paraId="18E337B1" w14:textId="77777777" w:rsidR="003A2A4F" w:rsidRDefault="003A2A4F" w:rsidP="001D46E1">
            <w:pPr>
              <w:numPr>
                <w:ilvl w:val="0"/>
                <w:numId w:val="20"/>
              </w:numPr>
              <w:spacing w:line="360" w:lineRule="auto"/>
              <w:rPr>
                <w:color w:val="000000"/>
                <w:sz w:val="18"/>
                <w:szCs w:val="18"/>
              </w:rPr>
            </w:pPr>
            <w:r>
              <w:rPr>
                <w:color w:val="000000"/>
                <w:sz w:val="18"/>
                <w:szCs w:val="18"/>
              </w:rPr>
              <w:t>A</w:t>
            </w:r>
            <w:r w:rsidRPr="00247AE8">
              <w:rPr>
                <w:color w:val="000000"/>
                <w:sz w:val="18"/>
                <w:szCs w:val="18"/>
              </w:rPr>
              <w:t xml:space="preserve">ge ≥ 20 years with pathologically diagnosed stage II–III CRC and who had undergone curative </w:t>
            </w:r>
            <w:proofErr w:type="gramStart"/>
            <w:r w:rsidRPr="00247AE8">
              <w:rPr>
                <w:color w:val="000000"/>
                <w:sz w:val="18"/>
                <w:szCs w:val="18"/>
              </w:rPr>
              <w:t>surgery</w:t>
            </w:r>
            <w:r>
              <w:rPr>
                <w:color w:val="000000"/>
                <w:sz w:val="18"/>
                <w:szCs w:val="18"/>
              </w:rPr>
              <w:t>;</w:t>
            </w:r>
            <w:proofErr w:type="gramEnd"/>
          </w:p>
          <w:p w14:paraId="5FDC4FAD" w14:textId="77777777" w:rsidR="003A2A4F" w:rsidRPr="00D565A8" w:rsidRDefault="003A2A4F" w:rsidP="001D46E1">
            <w:pPr>
              <w:numPr>
                <w:ilvl w:val="0"/>
                <w:numId w:val="20"/>
              </w:numPr>
              <w:spacing w:line="360" w:lineRule="auto"/>
              <w:rPr>
                <w:color w:val="000000"/>
                <w:sz w:val="18"/>
                <w:szCs w:val="18"/>
              </w:rPr>
            </w:pPr>
            <w:r>
              <w:rPr>
                <w:color w:val="000000"/>
                <w:sz w:val="18"/>
                <w:szCs w:val="18"/>
              </w:rPr>
              <w:t>P</w:t>
            </w:r>
            <w:r w:rsidRPr="00247AE8">
              <w:rPr>
                <w:color w:val="000000"/>
                <w:sz w:val="18"/>
                <w:szCs w:val="18"/>
              </w:rPr>
              <w:t xml:space="preserve">atients who had received at least one course of adjuvant capecitabine monotherapy (2500 mg/m2 days 1–14 every 3 weeks) or </w:t>
            </w:r>
            <w:proofErr w:type="spellStart"/>
            <w:r w:rsidRPr="00247AE8">
              <w:rPr>
                <w:color w:val="000000"/>
                <w:sz w:val="18"/>
                <w:szCs w:val="18"/>
              </w:rPr>
              <w:t>CapeOX</w:t>
            </w:r>
            <w:proofErr w:type="spellEnd"/>
            <w:r w:rsidRPr="00247AE8">
              <w:rPr>
                <w:color w:val="000000"/>
                <w:sz w:val="18"/>
                <w:szCs w:val="18"/>
              </w:rPr>
              <w:t xml:space="preserve"> regimen (capecitabine 2000 mg/m2 days 1–14 and oxaliplatin 130 mg/m2 day 1 every 3 weeks) between January 2009 and December 2014</w:t>
            </w:r>
          </w:p>
        </w:tc>
        <w:tc>
          <w:tcPr>
            <w:tcW w:w="6238" w:type="dxa"/>
            <w:tcBorders>
              <w:left w:val="nil"/>
              <w:right w:val="nil"/>
            </w:tcBorders>
          </w:tcPr>
          <w:p w14:paraId="21E9798A" w14:textId="77777777" w:rsidR="003A2A4F" w:rsidRDefault="003A2A4F" w:rsidP="001D46E1">
            <w:pPr>
              <w:spacing w:line="360" w:lineRule="auto"/>
              <w:rPr>
                <w:color w:val="000000"/>
                <w:sz w:val="18"/>
                <w:szCs w:val="18"/>
              </w:rPr>
            </w:pPr>
          </w:p>
          <w:p w14:paraId="14E866DF" w14:textId="77777777" w:rsidR="003A2A4F" w:rsidRDefault="003A2A4F" w:rsidP="001D46E1">
            <w:pPr>
              <w:numPr>
                <w:ilvl w:val="0"/>
                <w:numId w:val="21"/>
              </w:numPr>
              <w:spacing w:line="360" w:lineRule="auto"/>
              <w:rPr>
                <w:color w:val="000000"/>
                <w:sz w:val="18"/>
                <w:szCs w:val="18"/>
              </w:rPr>
            </w:pPr>
            <w:r>
              <w:rPr>
                <w:color w:val="000000"/>
                <w:sz w:val="18"/>
                <w:szCs w:val="18"/>
              </w:rPr>
              <w:t>H</w:t>
            </w:r>
            <w:r w:rsidRPr="00D565A8">
              <w:rPr>
                <w:color w:val="000000"/>
                <w:sz w:val="18"/>
                <w:szCs w:val="18"/>
              </w:rPr>
              <w:t xml:space="preserve">istory of prior administration of capecitabine monotherapy or </w:t>
            </w:r>
            <w:proofErr w:type="spellStart"/>
            <w:r w:rsidRPr="00D565A8">
              <w:rPr>
                <w:color w:val="000000"/>
                <w:sz w:val="18"/>
                <w:szCs w:val="18"/>
              </w:rPr>
              <w:t>CapeOX</w:t>
            </w:r>
            <w:proofErr w:type="spellEnd"/>
            <w:r w:rsidRPr="00D565A8">
              <w:rPr>
                <w:color w:val="000000"/>
                <w:sz w:val="18"/>
                <w:szCs w:val="18"/>
              </w:rPr>
              <w:t xml:space="preserve"> regimen before the investigation </w:t>
            </w:r>
            <w:proofErr w:type="gramStart"/>
            <w:r w:rsidRPr="00D565A8">
              <w:rPr>
                <w:color w:val="000000"/>
                <w:sz w:val="18"/>
                <w:szCs w:val="18"/>
              </w:rPr>
              <w:t>period</w:t>
            </w:r>
            <w:r>
              <w:rPr>
                <w:color w:val="000000"/>
                <w:sz w:val="18"/>
                <w:szCs w:val="18"/>
              </w:rPr>
              <w:t>;</w:t>
            </w:r>
            <w:proofErr w:type="gramEnd"/>
          </w:p>
          <w:p w14:paraId="32BF3448" w14:textId="77777777" w:rsidR="003A2A4F" w:rsidRDefault="003A2A4F" w:rsidP="001D46E1">
            <w:pPr>
              <w:numPr>
                <w:ilvl w:val="0"/>
                <w:numId w:val="21"/>
              </w:numPr>
              <w:spacing w:line="360" w:lineRule="auto"/>
              <w:rPr>
                <w:color w:val="000000"/>
                <w:sz w:val="18"/>
                <w:szCs w:val="18"/>
              </w:rPr>
            </w:pPr>
            <w:r w:rsidRPr="00D565A8">
              <w:rPr>
                <w:color w:val="000000"/>
                <w:sz w:val="18"/>
                <w:szCs w:val="18"/>
              </w:rPr>
              <w:t xml:space="preserve"> </w:t>
            </w:r>
            <w:r>
              <w:rPr>
                <w:color w:val="000000"/>
                <w:sz w:val="18"/>
                <w:szCs w:val="18"/>
              </w:rPr>
              <w:t>H</w:t>
            </w:r>
            <w:r w:rsidRPr="00D565A8">
              <w:rPr>
                <w:color w:val="000000"/>
                <w:sz w:val="18"/>
                <w:szCs w:val="18"/>
              </w:rPr>
              <w:t xml:space="preserve">istory of prior administration of any adjuvant chemotherapy, except for capecitabine monotherapy or </w:t>
            </w:r>
            <w:proofErr w:type="spellStart"/>
            <w:r w:rsidRPr="00D565A8">
              <w:rPr>
                <w:color w:val="000000"/>
                <w:sz w:val="18"/>
                <w:szCs w:val="18"/>
              </w:rPr>
              <w:t>CapeOX</w:t>
            </w:r>
            <w:proofErr w:type="spellEnd"/>
            <w:r w:rsidRPr="00D565A8">
              <w:rPr>
                <w:color w:val="000000"/>
                <w:sz w:val="18"/>
                <w:szCs w:val="18"/>
              </w:rPr>
              <w:t xml:space="preserve"> </w:t>
            </w:r>
            <w:proofErr w:type="gramStart"/>
            <w:r w:rsidRPr="00D565A8">
              <w:rPr>
                <w:color w:val="000000"/>
                <w:sz w:val="18"/>
                <w:szCs w:val="18"/>
              </w:rPr>
              <w:t>regimen</w:t>
            </w:r>
            <w:r>
              <w:rPr>
                <w:color w:val="000000"/>
                <w:sz w:val="18"/>
                <w:szCs w:val="18"/>
              </w:rPr>
              <w:t>;</w:t>
            </w:r>
            <w:proofErr w:type="gramEnd"/>
          </w:p>
          <w:p w14:paraId="6C457BA1" w14:textId="77777777" w:rsidR="003A2A4F" w:rsidRDefault="003A2A4F" w:rsidP="001D46E1">
            <w:pPr>
              <w:numPr>
                <w:ilvl w:val="0"/>
                <w:numId w:val="21"/>
              </w:numPr>
              <w:spacing w:line="360" w:lineRule="auto"/>
              <w:rPr>
                <w:color w:val="000000"/>
                <w:sz w:val="18"/>
                <w:szCs w:val="18"/>
              </w:rPr>
            </w:pPr>
            <w:r>
              <w:rPr>
                <w:color w:val="000000"/>
                <w:sz w:val="18"/>
                <w:szCs w:val="18"/>
              </w:rPr>
              <w:t>H</w:t>
            </w:r>
            <w:r w:rsidRPr="00D565A8">
              <w:rPr>
                <w:color w:val="000000"/>
                <w:sz w:val="18"/>
                <w:szCs w:val="18"/>
              </w:rPr>
              <w:t xml:space="preserve">istory of prior administration of any neoadjuvant </w:t>
            </w:r>
            <w:proofErr w:type="gramStart"/>
            <w:r w:rsidRPr="00D565A8">
              <w:rPr>
                <w:color w:val="000000"/>
                <w:sz w:val="18"/>
                <w:szCs w:val="18"/>
              </w:rPr>
              <w:t>chemotherapy</w:t>
            </w:r>
            <w:r>
              <w:rPr>
                <w:color w:val="000000"/>
                <w:sz w:val="18"/>
                <w:szCs w:val="18"/>
              </w:rPr>
              <w:t>;</w:t>
            </w:r>
            <w:proofErr w:type="gramEnd"/>
          </w:p>
          <w:p w14:paraId="40A4C8A6" w14:textId="77777777" w:rsidR="003A2A4F" w:rsidRPr="003A2A4F" w:rsidRDefault="003A2A4F" w:rsidP="001D46E1">
            <w:pPr>
              <w:numPr>
                <w:ilvl w:val="0"/>
                <w:numId w:val="21"/>
              </w:numPr>
              <w:spacing w:line="360" w:lineRule="auto"/>
              <w:rPr>
                <w:color w:val="000000"/>
                <w:sz w:val="18"/>
                <w:szCs w:val="18"/>
              </w:rPr>
            </w:pPr>
            <w:r>
              <w:rPr>
                <w:color w:val="000000"/>
                <w:sz w:val="18"/>
                <w:szCs w:val="18"/>
              </w:rPr>
              <w:t>C</w:t>
            </w:r>
            <w:r w:rsidRPr="00D565A8">
              <w:rPr>
                <w:color w:val="000000"/>
                <w:sz w:val="18"/>
                <w:szCs w:val="18"/>
              </w:rPr>
              <w:t>oncurrent radiotherapy during adjuvant chemotherapy</w:t>
            </w:r>
            <w:r>
              <w:rPr>
                <w:color w:val="000000"/>
                <w:sz w:val="18"/>
                <w:szCs w:val="18"/>
              </w:rPr>
              <w:t>;</w:t>
            </w:r>
          </w:p>
        </w:tc>
      </w:tr>
      <w:tr w:rsidR="003A2A4F" w14:paraId="56C10539" w14:textId="77777777" w:rsidTr="001D46E1">
        <w:tc>
          <w:tcPr>
            <w:tcW w:w="1304" w:type="dxa"/>
            <w:tcBorders>
              <w:left w:val="nil"/>
              <w:right w:val="nil"/>
            </w:tcBorders>
            <w:vAlign w:val="center"/>
          </w:tcPr>
          <w:p w14:paraId="30C849FF" w14:textId="77777777" w:rsidR="003A2A4F" w:rsidRDefault="003A2A4F" w:rsidP="001D46E1">
            <w:pPr>
              <w:spacing w:line="480" w:lineRule="auto"/>
              <w:rPr>
                <w:color w:val="000000"/>
                <w:sz w:val="20"/>
                <w:szCs w:val="20"/>
              </w:rPr>
            </w:pPr>
            <w:r w:rsidRPr="00E537CB">
              <w:rPr>
                <w:color w:val="000000"/>
                <w:sz w:val="20"/>
                <w:szCs w:val="20"/>
              </w:rPr>
              <w:t>Wong 2019</w:t>
            </w:r>
          </w:p>
        </w:tc>
        <w:tc>
          <w:tcPr>
            <w:tcW w:w="6437" w:type="dxa"/>
            <w:tcBorders>
              <w:left w:val="nil"/>
              <w:right w:val="nil"/>
            </w:tcBorders>
            <w:vAlign w:val="center"/>
          </w:tcPr>
          <w:p w14:paraId="0ECB88E4" w14:textId="77777777" w:rsidR="003A2A4F" w:rsidRDefault="003A2A4F" w:rsidP="001D46E1">
            <w:pPr>
              <w:numPr>
                <w:ilvl w:val="0"/>
                <w:numId w:val="22"/>
              </w:numPr>
              <w:spacing w:line="360" w:lineRule="auto"/>
              <w:rPr>
                <w:color w:val="000000"/>
                <w:sz w:val="18"/>
                <w:szCs w:val="18"/>
              </w:rPr>
            </w:pPr>
            <w:r>
              <w:rPr>
                <w:color w:val="000000"/>
                <w:sz w:val="18"/>
                <w:szCs w:val="18"/>
              </w:rPr>
              <w:t xml:space="preserve">Age </w:t>
            </w:r>
            <w:r w:rsidRPr="002737D4">
              <w:rPr>
                <w:color w:val="000000"/>
                <w:sz w:val="18"/>
                <w:szCs w:val="18"/>
              </w:rPr>
              <w:t>≥ 18 yea</w:t>
            </w:r>
            <w:r>
              <w:rPr>
                <w:color w:val="000000"/>
                <w:sz w:val="18"/>
                <w:szCs w:val="18"/>
              </w:rPr>
              <w:t>rs,</w:t>
            </w:r>
            <w:r w:rsidRPr="002737D4">
              <w:rPr>
                <w:color w:val="000000"/>
                <w:sz w:val="18"/>
                <w:szCs w:val="18"/>
              </w:rPr>
              <w:t xml:space="preserve"> were formally diagnosed with and received surgical treatment for colorectal </w:t>
            </w:r>
            <w:proofErr w:type="gramStart"/>
            <w:r w:rsidRPr="002737D4">
              <w:rPr>
                <w:color w:val="000000"/>
                <w:sz w:val="18"/>
                <w:szCs w:val="18"/>
              </w:rPr>
              <w:t>cancer</w:t>
            </w:r>
            <w:r>
              <w:rPr>
                <w:color w:val="000000"/>
                <w:sz w:val="18"/>
                <w:szCs w:val="18"/>
              </w:rPr>
              <w:t>;</w:t>
            </w:r>
            <w:proofErr w:type="gramEnd"/>
          </w:p>
          <w:p w14:paraId="314F50B8" w14:textId="77777777" w:rsidR="003A2A4F" w:rsidRDefault="003A2A4F" w:rsidP="001D46E1">
            <w:pPr>
              <w:numPr>
                <w:ilvl w:val="0"/>
                <w:numId w:val="22"/>
              </w:numPr>
              <w:spacing w:line="360" w:lineRule="auto"/>
              <w:rPr>
                <w:color w:val="000000"/>
                <w:sz w:val="18"/>
                <w:szCs w:val="18"/>
              </w:rPr>
            </w:pPr>
            <w:r>
              <w:rPr>
                <w:color w:val="000000"/>
                <w:sz w:val="18"/>
                <w:szCs w:val="18"/>
              </w:rPr>
              <w:t>Patients who had</w:t>
            </w:r>
            <w:r w:rsidRPr="002737D4">
              <w:rPr>
                <w:color w:val="000000"/>
                <w:sz w:val="18"/>
                <w:szCs w:val="18"/>
              </w:rPr>
              <w:t xml:space="preserve"> stage II-III disease at the time of </w:t>
            </w:r>
            <w:proofErr w:type="spellStart"/>
            <w:r w:rsidRPr="002737D4">
              <w:rPr>
                <w:color w:val="000000"/>
                <w:sz w:val="18"/>
                <w:szCs w:val="18"/>
              </w:rPr>
              <w:t>CapeOx</w:t>
            </w:r>
            <w:proofErr w:type="spellEnd"/>
            <w:r w:rsidRPr="002737D4">
              <w:rPr>
                <w:color w:val="000000"/>
                <w:sz w:val="18"/>
                <w:szCs w:val="18"/>
              </w:rPr>
              <w:t xml:space="preserve"> or FOLFOX </w:t>
            </w:r>
            <w:proofErr w:type="gramStart"/>
            <w:r w:rsidRPr="002737D4">
              <w:rPr>
                <w:color w:val="000000"/>
                <w:sz w:val="18"/>
                <w:szCs w:val="18"/>
              </w:rPr>
              <w:t>initiation</w:t>
            </w:r>
            <w:r>
              <w:rPr>
                <w:color w:val="000000"/>
                <w:sz w:val="18"/>
                <w:szCs w:val="18"/>
              </w:rPr>
              <w:t>;</w:t>
            </w:r>
            <w:proofErr w:type="gramEnd"/>
          </w:p>
          <w:p w14:paraId="4AD87E08" w14:textId="77777777" w:rsidR="003A2A4F" w:rsidRPr="00D4094D" w:rsidRDefault="003A2A4F" w:rsidP="001D46E1">
            <w:pPr>
              <w:numPr>
                <w:ilvl w:val="0"/>
                <w:numId w:val="22"/>
              </w:numPr>
              <w:spacing w:line="360" w:lineRule="auto"/>
              <w:rPr>
                <w:color w:val="000000"/>
                <w:sz w:val="18"/>
                <w:szCs w:val="18"/>
              </w:rPr>
            </w:pPr>
            <w:r>
              <w:rPr>
                <w:color w:val="000000"/>
                <w:sz w:val="18"/>
                <w:szCs w:val="18"/>
              </w:rPr>
              <w:t xml:space="preserve">Patients who </w:t>
            </w:r>
            <w:r w:rsidRPr="002737D4">
              <w:rPr>
                <w:color w:val="000000"/>
                <w:sz w:val="18"/>
                <w:szCs w:val="18"/>
              </w:rPr>
              <w:t xml:space="preserve">received their first cycle of adjuvant </w:t>
            </w:r>
            <w:proofErr w:type="spellStart"/>
            <w:r w:rsidRPr="002737D4">
              <w:rPr>
                <w:color w:val="000000"/>
                <w:sz w:val="18"/>
                <w:szCs w:val="18"/>
              </w:rPr>
              <w:t>CapeOx</w:t>
            </w:r>
            <w:proofErr w:type="spellEnd"/>
            <w:r w:rsidRPr="002737D4">
              <w:rPr>
                <w:color w:val="000000"/>
                <w:sz w:val="18"/>
                <w:szCs w:val="18"/>
              </w:rPr>
              <w:t xml:space="preserve"> or FOLFOX from January 1, </w:t>
            </w:r>
            <w:proofErr w:type="gramStart"/>
            <w:r w:rsidRPr="002737D4">
              <w:rPr>
                <w:color w:val="000000"/>
                <w:sz w:val="18"/>
                <w:szCs w:val="18"/>
              </w:rPr>
              <w:t>2004</w:t>
            </w:r>
            <w:proofErr w:type="gramEnd"/>
            <w:r w:rsidRPr="002737D4">
              <w:rPr>
                <w:color w:val="000000"/>
                <w:sz w:val="18"/>
                <w:szCs w:val="18"/>
              </w:rPr>
              <w:t xml:space="preserve"> to December 31, 2013 </w:t>
            </w:r>
          </w:p>
        </w:tc>
        <w:tc>
          <w:tcPr>
            <w:tcW w:w="6238" w:type="dxa"/>
            <w:tcBorders>
              <w:left w:val="nil"/>
              <w:right w:val="nil"/>
            </w:tcBorders>
          </w:tcPr>
          <w:p w14:paraId="6E67D4EA" w14:textId="77777777" w:rsidR="003A2A4F" w:rsidRDefault="003A2A4F" w:rsidP="001D46E1">
            <w:pPr>
              <w:numPr>
                <w:ilvl w:val="0"/>
                <w:numId w:val="23"/>
              </w:numPr>
              <w:spacing w:line="360" w:lineRule="auto"/>
              <w:rPr>
                <w:color w:val="000000"/>
                <w:sz w:val="18"/>
                <w:szCs w:val="18"/>
              </w:rPr>
            </w:pPr>
            <w:r w:rsidRPr="00D4094D">
              <w:rPr>
                <w:color w:val="000000"/>
                <w:sz w:val="18"/>
                <w:szCs w:val="18"/>
              </w:rPr>
              <w:t xml:space="preserve">Patients </w:t>
            </w:r>
            <w:proofErr w:type="gramStart"/>
            <w:r w:rsidRPr="00D4094D">
              <w:rPr>
                <w:color w:val="000000"/>
                <w:sz w:val="18"/>
                <w:szCs w:val="18"/>
              </w:rPr>
              <w:t>with in</w:t>
            </w:r>
            <w:proofErr w:type="gramEnd"/>
            <w:r w:rsidRPr="00D4094D">
              <w:rPr>
                <w:color w:val="000000"/>
                <w:sz w:val="18"/>
                <w:szCs w:val="18"/>
              </w:rPr>
              <w:t xml:space="preserve"> situ (stage 0) or localized (stage I) disease</w:t>
            </w:r>
            <w:r>
              <w:rPr>
                <w:color w:val="000000"/>
                <w:sz w:val="18"/>
                <w:szCs w:val="18"/>
              </w:rPr>
              <w:t>;</w:t>
            </w:r>
          </w:p>
          <w:p w14:paraId="2060174F" w14:textId="77777777" w:rsidR="003A2A4F" w:rsidRDefault="003A2A4F" w:rsidP="001D46E1">
            <w:pPr>
              <w:numPr>
                <w:ilvl w:val="0"/>
                <w:numId w:val="23"/>
              </w:numPr>
              <w:spacing w:line="360" w:lineRule="auto"/>
              <w:rPr>
                <w:color w:val="000000"/>
                <w:sz w:val="18"/>
                <w:szCs w:val="18"/>
              </w:rPr>
            </w:pPr>
            <w:r>
              <w:rPr>
                <w:color w:val="000000"/>
                <w:sz w:val="18"/>
                <w:szCs w:val="18"/>
              </w:rPr>
              <w:t>P</w:t>
            </w:r>
            <w:r w:rsidRPr="00D4094D">
              <w:rPr>
                <w:color w:val="000000"/>
                <w:sz w:val="18"/>
                <w:szCs w:val="18"/>
              </w:rPr>
              <w:t xml:space="preserve">atients with metastatic disease (stage IV) were </w:t>
            </w:r>
            <w:proofErr w:type="gramStart"/>
            <w:r w:rsidRPr="00D4094D">
              <w:rPr>
                <w:color w:val="000000"/>
                <w:sz w:val="18"/>
                <w:szCs w:val="18"/>
              </w:rPr>
              <w:t>excluded</w:t>
            </w:r>
            <w:r>
              <w:rPr>
                <w:color w:val="000000"/>
                <w:sz w:val="18"/>
                <w:szCs w:val="18"/>
              </w:rPr>
              <w:t>;</w:t>
            </w:r>
            <w:proofErr w:type="gramEnd"/>
          </w:p>
          <w:p w14:paraId="216B06BF" w14:textId="77777777" w:rsidR="003A2A4F" w:rsidRDefault="003A2A4F" w:rsidP="001D46E1">
            <w:pPr>
              <w:numPr>
                <w:ilvl w:val="0"/>
                <w:numId w:val="23"/>
              </w:numPr>
              <w:spacing w:line="360" w:lineRule="auto"/>
              <w:rPr>
                <w:color w:val="000000"/>
                <w:sz w:val="18"/>
                <w:szCs w:val="18"/>
              </w:rPr>
            </w:pPr>
            <w:r w:rsidRPr="00D4094D">
              <w:rPr>
                <w:color w:val="000000"/>
                <w:sz w:val="18"/>
                <w:szCs w:val="18"/>
              </w:rPr>
              <w:t xml:space="preserve">Patients receiving concurrent </w:t>
            </w:r>
            <w:proofErr w:type="gramStart"/>
            <w:r w:rsidRPr="00D4094D">
              <w:rPr>
                <w:color w:val="000000"/>
                <w:sz w:val="18"/>
                <w:szCs w:val="18"/>
              </w:rPr>
              <w:t>radiotherapy</w:t>
            </w:r>
            <w:r>
              <w:rPr>
                <w:color w:val="000000"/>
                <w:sz w:val="18"/>
                <w:szCs w:val="18"/>
              </w:rPr>
              <w:t>;</w:t>
            </w:r>
            <w:proofErr w:type="gramEnd"/>
          </w:p>
          <w:p w14:paraId="21EE8715" w14:textId="77777777" w:rsidR="003A2A4F" w:rsidRPr="00D4094D" w:rsidRDefault="003A2A4F" w:rsidP="001D46E1">
            <w:pPr>
              <w:numPr>
                <w:ilvl w:val="0"/>
                <w:numId w:val="23"/>
              </w:numPr>
              <w:spacing w:line="360" w:lineRule="auto"/>
              <w:rPr>
                <w:color w:val="000000"/>
                <w:sz w:val="18"/>
                <w:szCs w:val="18"/>
              </w:rPr>
            </w:pPr>
            <w:r>
              <w:rPr>
                <w:color w:val="000000"/>
                <w:sz w:val="18"/>
                <w:szCs w:val="18"/>
              </w:rPr>
              <w:t xml:space="preserve">Patients </w:t>
            </w:r>
            <w:r w:rsidRPr="00D4094D">
              <w:rPr>
                <w:color w:val="000000"/>
                <w:sz w:val="18"/>
                <w:szCs w:val="18"/>
              </w:rPr>
              <w:t>who had missing information from their records</w:t>
            </w:r>
          </w:p>
        </w:tc>
      </w:tr>
      <w:tr w:rsidR="003A2A4F" w14:paraId="4266D6EF" w14:textId="77777777" w:rsidTr="001D46E1">
        <w:tc>
          <w:tcPr>
            <w:tcW w:w="1304" w:type="dxa"/>
            <w:tcBorders>
              <w:left w:val="nil"/>
              <w:right w:val="nil"/>
            </w:tcBorders>
            <w:vAlign w:val="center"/>
          </w:tcPr>
          <w:p w14:paraId="45F23852" w14:textId="77777777" w:rsidR="003A2A4F" w:rsidRPr="00E537CB" w:rsidRDefault="003A2A4F" w:rsidP="001D46E1">
            <w:pPr>
              <w:spacing w:line="480" w:lineRule="auto"/>
              <w:rPr>
                <w:color w:val="000000"/>
                <w:sz w:val="20"/>
                <w:szCs w:val="20"/>
              </w:rPr>
            </w:pPr>
            <w:r>
              <w:rPr>
                <w:color w:val="000000"/>
                <w:sz w:val="20"/>
                <w:szCs w:val="20"/>
              </w:rPr>
              <w:t>Rhinehart 2018</w:t>
            </w:r>
          </w:p>
        </w:tc>
        <w:tc>
          <w:tcPr>
            <w:tcW w:w="6437" w:type="dxa"/>
            <w:tcBorders>
              <w:left w:val="nil"/>
              <w:right w:val="nil"/>
            </w:tcBorders>
            <w:vAlign w:val="center"/>
          </w:tcPr>
          <w:p w14:paraId="786768BE" w14:textId="77777777" w:rsidR="003A2A4F" w:rsidRDefault="003A2A4F" w:rsidP="001D46E1">
            <w:pPr>
              <w:numPr>
                <w:ilvl w:val="0"/>
                <w:numId w:val="24"/>
              </w:numPr>
              <w:spacing w:line="360" w:lineRule="auto"/>
              <w:rPr>
                <w:color w:val="000000"/>
                <w:sz w:val="18"/>
                <w:szCs w:val="18"/>
              </w:rPr>
            </w:pPr>
            <w:r>
              <w:rPr>
                <w:color w:val="000000"/>
                <w:sz w:val="18"/>
                <w:szCs w:val="18"/>
              </w:rPr>
              <w:t xml:space="preserve">Age </w:t>
            </w:r>
            <w:r w:rsidRPr="002737D4">
              <w:rPr>
                <w:color w:val="000000"/>
                <w:sz w:val="18"/>
                <w:szCs w:val="18"/>
              </w:rPr>
              <w:t>≥ 18 yea</w:t>
            </w:r>
            <w:r>
              <w:rPr>
                <w:color w:val="000000"/>
                <w:sz w:val="18"/>
                <w:szCs w:val="18"/>
              </w:rPr>
              <w:t>rs,</w:t>
            </w:r>
            <w:r w:rsidRPr="00266DA0">
              <w:rPr>
                <w:color w:val="000000"/>
                <w:sz w:val="18"/>
                <w:szCs w:val="18"/>
              </w:rPr>
              <w:t xml:space="preserve"> had a diagnosis of colon or rectal </w:t>
            </w:r>
            <w:proofErr w:type="gramStart"/>
            <w:r w:rsidRPr="00266DA0">
              <w:rPr>
                <w:color w:val="000000"/>
                <w:sz w:val="18"/>
                <w:szCs w:val="18"/>
              </w:rPr>
              <w:t>cancer</w:t>
            </w:r>
            <w:r>
              <w:rPr>
                <w:color w:val="000000"/>
                <w:sz w:val="18"/>
                <w:szCs w:val="18"/>
              </w:rPr>
              <w:t>;</w:t>
            </w:r>
            <w:proofErr w:type="gramEnd"/>
          </w:p>
          <w:p w14:paraId="322A41C0" w14:textId="77777777" w:rsidR="003A2A4F" w:rsidRDefault="003A2A4F" w:rsidP="001D46E1">
            <w:pPr>
              <w:numPr>
                <w:ilvl w:val="0"/>
                <w:numId w:val="24"/>
              </w:numPr>
              <w:spacing w:line="360" w:lineRule="auto"/>
              <w:rPr>
                <w:color w:val="000000"/>
                <w:sz w:val="18"/>
                <w:szCs w:val="18"/>
              </w:rPr>
            </w:pPr>
            <w:r>
              <w:rPr>
                <w:color w:val="000000"/>
                <w:sz w:val="18"/>
                <w:szCs w:val="18"/>
              </w:rPr>
              <w:t xml:space="preserve">Patients </w:t>
            </w:r>
            <w:r w:rsidRPr="00266DA0">
              <w:rPr>
                <w:color w:val="000000"/>
                <w:sz w:val="18"/>
                <w:szCs w:val="18"/>
              </w:rPr>
              <w:t xml:space="preserve">were on capecitabine </w:t>
            </w:r>
            <w:proofErr w:type="gramStart"/>
            <w:r w:rsidRPr="00266DA0">
              <w:rPr>
                <w:color w:val="000000"/>
                <w:sz w:val="18"/>
                <w:szCs w:val="18"/>
              </w:rPr>
              <w:t>mono-therapy</w:t>
            </w:r>
            <w:proofErr w:type="gramEnd"/>
            <w:r w:rsidRPr="00266DA0">
              <w:rPr>
                <w:color w:val="000000"/>
                <w:sz w:val="18"/>
                <w:szCs w:val="18"/>
              </w:rPr>
              <w:t xml:space="preserve"> without concurrent radiation therapy during the study period</w:t>
            </w:r>
            <w:r>
              <w:rPr>
                <w:color w:val="000000"/>
                <w:sz w:val="18"/>
                <w:szCs w:val="18"/>
              </w:rPr>
              <w:t>;</w:t>
            </w:r>
          </w:p>
          <w:p w14:paraId="1A293EFD" w14:textId="77777777" w:rsidR="003A2A4F" w:rsidRDefault="003A2A4F" w:rsidP="001D46E1">
            <w:pPr>
              <w:numPr>
                <w:ilvl w:val="0"/>
                <w:numId w:val="24"/>
              </w:numPr>
              <w:spacing w:line="360" w:lineRule="auto"/>
              <w:rPr>
                <w:color w:val="000000"/>
                <w:sz w:val="18"/>
                <w:szCs w:val="18"/>
              </w:rPr>
            </w:pPr>
            <w:r>
              <w:rPr>
                <w:color w:val="000000"/>
                <w:sz w:val="18"/>
                <w:szCs w:val="18"/>
              </w:rPr>
              <w:t>Patients</w:t>
            </w:r>
            <w:r w:rsidRPr="00266DA0">
              <w:rPr>
                <w:color w:val="000000"/>
                <w:sz w:val="18"/>
                <w:szCs w:val="18"/>
              </w:rPr>
              <w:t xml:space="preserve"> with a minimum follow-up of three weeks</w:t>
            </w:r>
          </w:p>
        </w:tc>
        <w:tc>
          <w:tcPr>
            <w:tcW w:w="6238" w:type="dxa"/>
            <w:tcBorders>
              <w:left w:val="nil"/>
              <w:right w:val="nil"/>
            </w:tcBorders>
          </w:tcPr>
          <w:p w14:paraId="3B623A64" w14:textId="77777777" w:rsidR="003A2A4F" w:rsidRPr="00D4094D" w:rsidRDefault="003A2A4F" w:rsidP="001D46E1">
            <w:pPr>
              <w:spacing w:line="360" w:lineRule="auto"/>
              <w:ind w:left="360"/>
              <w:rPr>
                <w:color w:val="000000"/>
                <w:sz w:val="18"/>
                <w:szCs w:val="18"/>
              </w:rPr>
            </w:pPr>
            <w:r>
              <w:rPr>
                <w:rFonts w:hint="eastAsia"/>
                <w:color w:val="000000"/>
                <w:sz w:val="18"/>
                <w:szCs w:val="18"/>
              </w:rPr>
              <w:t>N</w:t>
            </w:r>
            <w:r>
              <w:rPr>
                <w:color w:val="000000"/>
                <w:sz w:val="18"/>
                <w:szCs w:val="18"/>
              </w:rPr>
              <w:t>/A</w:t>
            </w:r>
          </w:p>
        </w:tc>
      </w:tr>
      <w:tr w:rsidR="003A2A4F" w14:paraId="03C3A62C" w14:textId="77777777" w:rsidTr="001D46E1">
        <w:tc>
          <w:tcPr>
            <w:tcW w:w="1304" w:type="dxa"/>
            <w:tcBorders>
              <w:left w:val="nil"/>
              <w:right w:val="nil"/>
            </w:tcBorders>
            <w:vAlign w:val="center"/>
          </w:tcPr>
          <w:p w14:paraId="7E506909" w14:textId="77777777" w:rsidR="003A2A4F" w:rsidRDefault="003A2A4F" w:rsidP="001D46E1">
            <w:pPr>
              <w:spacing w:line="480" w:lineRule="auto"/>
              <w:rPr>
                <w:color w:val="000000"/>
                <w:sz w:val="20"/>
                <w:szCs w:val="20"/>
              </w:rPr>
            </w:pPr>
            <w:r w:rsidRPr="00E537CB">
              <w:rPr>
                <w:color w:val="000000"/>
                <w:sz w:val="20"/>
                <w:szCs w:val="20"/>
              </w:rPr>
              <w:t>Wang 2017</w:t>
            </w:r>
          </w:p>
        </w:tc>
        <w:tc>
          <w:tcPr>
            <w:tcW w:w="6437" w:type="dxa"/>
            <w:tcBorders>
              <w:left w:val="nil"/>
              <w:right w:val="nil"/>
            </w:tcBorders>
            <w:vAlign w:val="center"/>
          </w:tcPr>
          <w:p w14:paraId="6DDA72C8" w14:textId="77777777" w:rsidR="003A2A4F" w:rsidRDefault="003A2A4F" w:rsidP="001D46E1">
            <w:pPr>
              <w:numPr>
                <w:ilvl w:val="0"/>
                <w:numId w:val="25"/>
              </w:numPr>
              <w:spacing w:line="360" w:lineRule="auto"/>
              <w:rPr>
                <w:color w:val="000000"/>
                <w:sz w:val="18"/>
                <w:szCs w:val="18"/>
              </w:rPr>
            </w:pPr>
            <w:r>
              <w:rPr>
                <w:color w:val="000000"/>
                <w:sz w:val="18"/>
                <w:szCs w:val="18"/>
              </w:rPr>
              <w:t>M</w:t>
            </w:r>
            <w:r w:rsidRPr="001B1E32">
              <w:rPr>
                <w:color w:val="000000"/>
                <w:sz w:val="18"/>
                <w:szCs w:val="18"/>
              </w:rPr>
              <w:t>ore than 18 years old</w:t>
            </w:r>
          </w:p>
          <w:p w14:paraId="70724DE0" w14:textId="77777777" w:rsidR="003A2A4F" w:rsidRPr="001B1E32" w:rsidRDefault="003A2A4F" w:rsidP="001D46E1">
            <w:pPr>
              <w:numPr>
                <w:ilvl w:val="0"/>
                <w:numId w:val="25"/>
              </w:numPr>
              <w:spacing w:line="360" w:lineRule="auto"/>
              <w:rPr>
                <w:color w:val="000000"/>
                <w:sz w:val="18"/>
                <w:szCs w:val="18"/>
              </w:rPr>
            </w:pPr>
            <w:r>
              <w:rPr>
                <w:color w:val="000000"/>
                <w:sz w:val="18"/>
                <w:szCs w:val="18"/>
              </w:rPr>
              <w:t>Patients</w:t>
            </w:r>
            <w:r w:rsidRPr="001B1E32">
              <w:rPr>
                <w:color w:val="000000"/>
                <w:sz w:val="18"/>
                <w:szCs w:val="18"/>
              </w:rPr>
              <w:t xml:space="preserve"> did not receive surgical treatment </w:t>
            </w:r>
          </w:p>
        </w:tc>
        <w:tc>
          <w:tcPr>
            <w:tcW w:w="6238" w:type="dxa"/>
            <w:tcBorders>
              <w:left w:val="nil"/>
              <w:right w:val="nil"/>
            </w:tcBorders>
          </w:tcPr>
          <w:p w14:paraId="6C2287E1" w14:textId="77777777" w:rsidR="003A2A4F" w:rsidRPr="00453F71" w:rsidRDefault="003A2A4F" w:rsidP="001D46E1">
            <w:pPr>
              <w:pStyle w:val="a6"/>
              <w:numPr>
                <w:ilvl w:val="0"/>
                <w:numId w:val="26"/>
              </w:numPr>
              <w:spacing w:line="360" w:lineRule="auto"/>
              <w:ind w:leftChars="200" w:left="840"/>
              <w:contextualSpacing w:val="0"/>
              <w:rPr>
                <w:color w:val="000000"/>
                <w:sz w:val="18"/>
                <w:szCs w:val="18"/>
              </w:rPr>
            </w:pPr>
            <w:r>
              <w:rPr>
                <w:color w:val="000000"/>
                <w:sz w:val="18"/>
                <w:szCs w:val="18"/>
              </w:rPr>
              <w:t>R</w:t>
            </w:r>
            <w:r w:rsidRPr="00453F71">
              <w:rPr>
                <w:color w:val="000000"/>
                <w:sz w:val="18"/>
                <w:szCs w:val="18"/>
              </w:rPr>
              <w:t xml:space="preserve">eceived concurrent radiotherapy </w:t>
            </w:r>
          </w:p>
        </w:tc>
      </w:tr>
      <w:tr w:rsidR="003A2A4F" w14:paraId="3ACAE56A" w14:textId="77777777" w:rsidTr="001D46E1">
        <w:tc>
          <w:tcPr>
            <w:tcW w:w="1304" w:type="dxa"/>
            <w:tcBorders>
              <w:left w:val="nil"/>
              <w:right w:val="nil"/>
            </w:tcBorders>
            <w:vAlign w:val="center"/>
          </w:tcPr>
          <w:p w14:paraId="03CA9AF6" w14:textId="77777777" w:rsidR="003A2A4F" w:rsidRPr="00E537CB" w:rsidRDefault="003A2A4F" w:rsidP="001D46E1">
            <w:pPr>
              <w:spacing w:line="480" w:lineRule="auto"/>
              <w:rPr>
                <w:color w:val="000000"/>
                <w:sz w:val="20"/>
                <w:szCs w:val="20"/>
              </w:rPr>
            </w:pPr>
            <w:r>
              <w:rPr>
                <w:color w:val="000000"/>
                <w:sz w:val="20"/>
                <w:szCs w:val="20"/>
              </w:rPr>
              <w:t>Zhang 2017</w:t>
            </w:r>
          </w:p>
        </w:tc>
        <w:tc>
          <w:tcPr>
            <w:tcW w:w="6437" w:type="dxa"/>
            <w:tcBorders>
              <w:left w:val="nil"/>
              <w:right w:val="nil"/>
            </w:tcBorders>
            <w:vAlign w:val="center"/>
          </w:tcPr>
          <w:p w14:paraId="0EA792F5" w14:textId="77777777" w:rsidR="003A2A4F" w:rsidRPr="00995099" w:rsidRDefault="003A2A4F" w:rsidP="001D46E1">
            <w:pPr>
              <w:numPr>
                <w:ilvl w:val="0"/>
                <w:numId w:val="27"/>
              </w:numPr>
              <w:spacing w:line="360" w:lineRule="auto"/>
              <w:rPr>
                <w:color w:val="000000"/>
                <w:sz w:val="18"/>
                <w:szCs w:val="18"/>
              </w:rPr>
            </w:pPr>
            <w:r>
              <w:rPr>
                <w:color w:val="000000"/>
                <w:sz w:val="18"/>
                <w:szCs w:val="18"/>
              </w:rPr>
              <w:t>P</w:t>
            </w:r>
            <w:r w:rsidRPr="00995099">
              <w:rPr>
                <w:color w:val="000000"/>
                <w:sz w:val="18"/>
                <w:szCs w:val="18"/>
              </w:rPr>
              <w:t xml:space="preserve">atients who received the same neoadjuvant CRT followed by radical surgery </w:t>
            </w:r>
          </w:p>
        </w:tc>
        <w:tc>
          <w:tcPr>
            <w:tcW w:w="6238" w:type="dxa"/>
            <w:tcBorders>
              <w:left w:val="nil"/>
              <w:right w:val="nil"/>
            </w:tcBorders>
          </w:tcPr>
          <w:p w14:paraId="4DBD6E56" w14:textId="77777777" w:rsidR="003A2A4F" w:rsidRDefault="003A2A4F" w:rsidP="001D46E1">
            <w:pPr>
              <w:pStyle w:val="a6"/>
              <w:numPr>
                <w:ilvl w:val="0"/>
                <w:numId w:val="28"/>
              </w:numPr>
              <w:spacing w:line="360" w:lineRule="auto"/>
              <w:ind w:leftChars="200" w:left="840"/>
              <w:contextualSpacing w:val="0"/>
              <w:rPr>
                <w:color w:val="000000"/>
                <w:sz w:val="18"/>
                <w:szCs w:val="18"/>
              </w:rPr>
            </w:pPr>
            <w:r w:rsidRPr="00995099">
              <w:rPr>
                <w:color w:val="000000"/>
                <w:sz w:val="18"/>
                <w:szCs w:val="18"/>
              </w:rPr>
              <w:t xml:space="preserve">Patients lacking detailed medical </w:t>
            </w:r>
            <w:proofErr w:type="gramStart"/>
            <w:r w:rsidRPr="00995099">
              <w:rPr>
                <w:color w:val="000000"/>
                <w:sz w:val="18"/>
                <w:szCs w:val="18"/>
              </w:rPr>
              <w:t>records</w:t>
            </w:r>
            <w:r>
              <w:rPr>
                <w:color w:val="000000"/>
                <w:sz w:val="18"/>
                <w:szCs w:val="18"/>
              </w:rPr>
              <w:t>;</w:t>
            </w:r>
            <w:proofErr w:type="gramEnd"/>
          </w:p>
          <w:p w14:paraId="773EAEF5" w14:textId="77777777" w:rsidR="003A2A4F" w:rsidRPr="00995099" w:rsidRDefault="003A2A4F" w:rsidP="001D46E1">
            <w:pPr>
              <w:pStyle w:val="a6"/>
              <w:numPr>
                <w:ilvl w:val="0"/>
                <w:numId w:val="28"/>
              </w:numPr>
              <w:spacing w:line="360" w:lineRule="auto"/>
              <w:ind w:leftChars="200" w:left="840"/>
              <w:contextualSpacing w:val="0"/>
              <w:rPr>
                <w:color w:val="000000"/>
                <w:sz w:val="18"/>
                <w:szCs w:val="18"/>
              </w:rPr>
            </w:pPr>
            <w:r>
              <w:rPr>
                <w:color w:val="000000"/>
                <w:sz w:val="18"/>
                <w:szCs w:val="18"/>
              </w:rPr>
              <w:t>Patients</w:t>
            </w:r>
            <w:r w:rsidRPr="00995099">
              <w:rPr>
                <w:color w:val="000000"/>
                <w:sz w:val="18"/>
                <w:szCs w:val="18"/>
              </w:rPr>
              <w:t xml:space="preserve"> with a second tumor or distant metastasis </w:t>
            </w:r>
          </w:p>
        </w:tc>
      </w:tr>
      <w:tr w:rsidR="003A2A4F" w14:paraId="5FFF7DE7" w14:textId="77777777" w:rsidTr="001D46E1">
        <w:tc>
          <w:tcPr>
            <w:tcW w:w="1304" w:type="dxa"/>
            <w:tcBorders>
              <w:left w:val="nil"/>
              <w:right w:val="nil"/>
            </w:tcBorders>
            <w:vAlign w:val="center"/>
          </w:tcPr>
          <w:p w14:paraId="14CFE974" w14:textId="77777777" w:rsidR="003A2A4F" w:rsidRDefault="003A2A4F" w:rsidP="001D46E1">
            <w:pPr>
              <w:spacing w:line="480" w:lineRule="auto"/>
              <w:rPr>
                <w:color w:val="000000"/>
                <w:sz w:val="20"/>
                <w:szCs w:val="20"/>
              </w:rPr>
            </w:pPr>
            <w:r w:rsidRPr="00E537CB">
              <w:rPr>
                <w:color w:val="000000"/>
                <w:sz w:val="20"/>
                <w:szCs w:val="20"/>
              </w:rPr>
              <w:t>Sun 2016</w:t>
            </w:r>
          </w:p>
        </w:tc>
        <w:tc>
          <w:tcPr>
            <w:tcW w:w="6437" w:type="dxa"/>
            <w:tcBorders>
              <w:left w:val="nil"/>
              <w:right w:val="nil"/>
            </w:tcBorders>
            <w:vAlign w:val="center"/>
          </w:tcPr>
          <w:p w14:paraId="073BC7BC" w14:textId="77777777" w:rsidR="003A2A4F" w:rsidRPr="00846E82" w:rsidRDefault="003A2A4F" w:rsidP="001D46E1">
            <w:pPr>
              <w:numPr>
                <w:ilvl w:val="0"/>
                <w:numId w:val="29"/>
              </w:numPr>
              <w:spacing w:line="360" w:lineRule="auto"/>
              <w:rPr>
                <w:color w:val="000000"/>
                <w:sz w:val="18"/>
                <w:szCs w:val="18"/>
              </w:rPr>
            </w:pPr>
            <w:r>
              <w:rPr>
                <w:color w:val="000000"/>
                <w:sz w:val="18"/>
                <w:szCs w:val="18"/>
              </w:rPr>
              <w:t xml:space="preserve">Age </w:t>
            </w:r>
            <w:r w:rsidRPr="002737D4">
              <w:rPr>
                <w:color w:val="000000"/>
                <w:sz w:val="18"/>
                <w:szCs w:val="18"/>
              </w:rPr>
              <w:t>≥ 18 yea</w:t>
            </w:r>
            <w:r>
              <w:rPr>
                <w:color w:val="000000"/>
                <w:sz w:val="18"/>
                <w:szCs w:val="18"/>
              </w:rPr>
              <w:t>rs</w:t>
            </w:r>
            <w:r w:rsidRPr="00846E82">
              <w:rPr>
                <w:color w:val="000000"/>
                <w:sz w:val="18"/>
                <w:szCs w:val="18"/>
              </w:rPr>
              <w:t>, had a diagnosis of colon or rectal cancer and received their first dose of capecitabine between January 1st</w:t>
            </w:r>
            <w:r>
              <w:rPr>
                <w:color w:val="000000"/>
                <w:sz w:val="18"/>
                <w:szCs w:val="18"/>
              </w:rPr>
              <w:t xml:space="preserve">, </w:t>
            </w:r>
            <w:proofErr w:type="gramStart"/>
            <w:r w:rsidRPr="00846E82">
              <w:rPr>
                <w:color w:val="000000"/>
                <w:sz w:val="18"/>
                <w:szCs w:val="18"/>
              </w:rPr>
              <w:t>2008</w:t>
            </w:r>
            <w:proofErr w:type="gramEnd"/>
            <w:r w:rsidRPr="00846E82">
              <w:rPr>
                <w:color w:val="000000"/>
                <w:sz w:val="18"/>
                <w:szCs w:val="18"/>
              </w:rPr>
              <w:t xml:space="preserve"> and December 31</w:t>
            </w:r>
            <w:r>
              <w:rPr>
                <w:color w:val="000000"/>
                <w:sz w:val="18"/>
                <w:szCs w:val="18"/>
              </w:rPr>
              <w:t>,</w:t>
            </w:r>
            <w:r w:rsidRPr="00846E82">
              <w:rPr>
                <w:color w:val="000000"/>
                <w:sz w:val="18"/>
                <w:szCs w:val="18"/>
              </w:rPr>
              <w:t xml:space="preserve"> 2012.</w:t>
            </w:r>
          </w:p>
        </w:tc>
        <w:tc>
          <w:tcPr>
            <w:tcW w:w="6238" w:type="dxa"/>
            <w:tcBorders>
              <w:left w:val="nil"/>
              <w:right w:val="nil"/>
            </w:tcBorders>
          </w:tcPr>
          <w:p w14:paraId="50851BCB" w14:textId="5DB49387" w:rsidR="003A2A4F" w:rsidRPr="003A2A4F" w:rsidRDefault="003A2A4F" w:rsidP="003A2A4F">
            <w:pPr>
              <w:pStyle w:val="a6"/>
              <w:numPr>
                <w:ilvl w:val="0"/>
                <w:numId w:val="30"/>
              </w:numPr>
              <w:spacing w:line="360" w:lineRule="auto"/>
              <w:ind w:leftChars="200" w:left="840"/>
              <w:contextualSpacing w:val="0"/>
              <w:rPr>
                <w:color w:val="000000"/>
                <w:sz w:val="18"/>
                <w:szCs w:val="18"/>
              </w:rPr>
            </w:pPr>
            <w:r w:rsidRPr="00846E82">
              <w:rPr>
                <w:color w:val="000000"/>
                <w:sz w:val="18"/>
                <w:szCs w:val="18"/>
              </w:rPr>
              <w:t xml:space="preserve">Patients had metastatic </w:t>
            </w:r>
            <w:proofErr w:type="gramStart"/>
            <w:r w:rsidRPr="00846E82">
              <w:rPr>
                <w:color w:val="000000"/>
                <w:sz w:val="18"/>
                <w:szCs w:val="18"/>
              </w:rPr>
              <w:t>disease</w:t>
            </w:r>
            <w:r>
              <w:rPr>
                <w:color w:val="000000"/>
                <w:sz w:val="18"/>
                <w:szCs w:val="18"/>
              </w:rPr>
              <w:t>;</w:t>
            </w:r>
            <w:proofErr w:type="gramEnd"/>
          </w:p>
          <w:p w14:paraId="1D88242C" w14:textId="77777777" w:rsidR="003A2A4F" w:rsidRDefault="003A2A4F" w:rsidP="001D46E1">
            <w:pPr>
              <w:pStyle w:val="a6"/>
              <w:numPr>
                <w:ilvl w:val="0"/>
                <w:numId w:val="30"/>
              </w:numPr>
              <w:spacing w:line="360" w:lineRule="auto"/>
              <w:ind w:leftChars="200" w:left="840"/>
              <w:contextualSpacing w:val="0"/>
              <w:rPr>
                <w:color w:val="000000"/>
                <w:sz w:val="18"/>
                <w:szCs w:val="18"/>
              </w:rPr>
            </w:pPr>
            <w:r>
              <w:rPr>
                <w:color w:val="000000"/>
                <w:sz w:val="18"/>
                <w:szCs w:val="18"/>
              </w:rPr>
              <w:t>Patients received l</w:t>
            </w:r>
            <w:r w:rsidRPr="00846E82">
              <w:rPr>
                <w:color w:val="000000"/>
                <w:sz w:val="18"/>
                <w:szCs w:val="18"/>
              </w:rPr>
              <w:t xml:space="preserve">ess than 3 cycles of therapy for reasons other than </w:t>
            </w:r>
            <w:proofErr w:type="gramStart"/>
            <w:r w:rsidRPr="00846E82">
              <w:rPr>
                <w:color w:val="000000"/>
                <w:sz w:val="18"/>
                <w:szCs w:val="18"/>
              </w:rPr>
              <w:t>toxicity</w:t>
            </w:r>
            <w:r>
              <w:rPr>
                <w:color w:val="000000"/>
                <w:sz w:val="18"/>
                <w:szCs w:val="18"/>
              </w:rPr>
              <w:t>;</w:t>
            </w:r>
            <w:proofErr w:type="gramEnd"/>
          </w:p>
          <w:p w14:paraId="0AE07545" w14:textId="77777777" w:rsidR="003A2A4F" w:rsidRPr="00846E82" w:rsidRDefault="003A2A4F" w:rsidP="001D46E1">
            <w:pPr>
              <w:pStyle w:val="a6"/>
              <w:numPr>
                <w:ilvl w:val="0"/>
                <w:numId w:val="30"/>
              </w:numPr>
              <w:spacing w:line="360" w:lineRule="auto"/>
              <w:ind w:leftChars="200" w:left="840"/>
              <w:contextualSpacing w:val="0"/>
              <w:rPr>
                <w:color w:val="000000"/>
                <w:sz w:val="18"/>
                <w:szCs w:val="18"/>
              </w:rPr>
            </w:pPr>
            <w:r>
              <w:rPr>
                <w:color w:val="000000"/>
                <w:sz w:val="18"/>
                <w:szCs w:val="18"/>
              </w:rPr>
              <w:t xml:space="preserve">Patients </w:t>
            </w:r>
            <w:r w:rsidRPr="00846E82">
              <w:rPr>
                <w:color w:val="000000"/>
                <w:sz w:val="18"/>
                <w:szCs w:val="18"/>
              </w:rPr>
              <w:t xml:space="preserve">received concurrent radiotherapy. </w:t>
            </w:r>
          </w:p>
        </w:tc>
      </w:tr>
    </w:tbl>
    <w:p w14:paraId="7D7682C7" w14:textId="77777777" w:rsidR="004E4811" w:rsidRDefault="004E4811" w:rsidP="004E4811">
      <w:pPr>
        <w:spacing w:line="480" w:lineRule="auto"/>
        <w:rPr>
          <w:iCs/>
          <w:sz w:val="21"/>
          <w:szCs w:val="21"/>
        </w:rPr>
        <w:sectPr w:rsidR="004E4811" w:rsidSect="004E4811">
          <w:pgSz w:w="16840" w:h="11900" w:orient="landscape"/>
          <w:pgMar w:top="1440" w:right="1440" w:bottom="1440" w:left="1440" w:header="708" w:footer="708" w:gutter="0"/>
          <w:cols w:space="708"/>
          <w:docGrid w:linePitch="360"/>
        </w:sectPr>
      </w:pPr>
    </w:p>
    <w:tbl>
      <w:tblPr>
        <w:tblpPr w:leftFromText="180" w:rightFromText="180" w:horzAnchor="margin" w:tblpXSpec="center" w:tblpY="732"/>
        <w:tblW w:w="10417" w:type="dxa"/>
        <w:tblLayout w:type="fixed"/>
        <w:tblCellMar>
          <w:left w:w="115" w:type="dxa"/>
          <w:right w:w="115" w:type="dxa"/>
        </w:tblCellMar>
        <w:tblLook w:val="0000" w:firstRow="0" w:lastRow="0" w:firstColumn="0" w:lastColumn="0" w:noHBand="0" w:noVBand="0"/>
      </w:tblPr>
      <w:tblGrid>
        <w:gridCol w:w="1810"/>
        <w:gridCol w:w="1041"/>
        <w:gridCol w:w="1858"/>
        <w:gridCol w:w="1537"/>
        <w:gridCol w:w="1453"/>
        <w:gridCol w:w="1408"/>
        <w:gridCol w:w="1310"/>
      </w:tblGrid>
      <w:tr w:rsidR="009A6B69" w:rsidRPr="00E969E7" w14:paraId="4EF10EC0" w14:textId="77777777" w:rsidTr="001D46E1">
        <w:trPr>
          <w:trHeight w:val="340"/>
        </w:trPr>
        <w:tc>
          <w:tcPr>
            <w:tcW w:w="10417" w:type="dxa"/>
            <w:gridSpan w:val="7"/>
            <w:tcBorders>
              <w:top w:val="double" w:sz="4" w:space="0" w:color="000000"/>
              <w:left w:val="nil"/>
              <w:bottom w:val="single" w:sz="4" w:space="0" w:color="000000"/>
            </w:tcBorders>
            <w:vAlign w:val="center"/>
          </w:tcPr>
          <w:p w14:paraId="24543E91" w14:textId="44731BC5" w:rsidR="009A6B69" w:rsidRPr="00E969E7" w:rsidRDefault="00BD6A97" w:rsidP="001D46E1">
            <w:pPr>
              <w:rPr>
                <w:b/>
                <w:bCs/>
                <w:color w:val="000000"/>
                <w:sz w:val="20"/>
                <w:szCs w:val="20"/>
              </w:rPr>
            </w:pPr>
            <w:r w:rsidRPr="00BD6A97">
              <w:rPr>
                <w:b/>
                <w:bCs/>
                <w:color w:val="000000"/>
                <w:sz w:val="20"/>
                <w:szCs w:val="20"/>
              </w:rPr>
              <w:lastRenderedPageBreak/>
              <w:t xml:space="preserve">Supplementary </w:t>
            </w:r>
            <w:r w:rsidR="009A6B69" w:rsidRPr="00E969E7">
              <w:rPr>
                <w:b/>
                <w:bCs/>
                <w:color w:val="000000"/>
                <w:sz w:val="20"/>
                <w:szCs w:val="20"/>
              </w:rPr>
              <w:t xml:space="preserve">Table </w:t>
            </w:r>
            <w:r w:rsidR="009A6B69">
              <w:rPr>
                <w:b/>
                <w:bCs/>
                <w:color w:val="000000"/>
                <w:sz w:val="20"/>
                <w:szCs w:val="20"/>
              </w:rPr>
              <w:t>2.</w:t>
            </w:r>
            <w:r w:rsidR="009A6B69" w:rsidRPr="00E969E7">
              <w:rPr>
                <w:b/>
                <w:bCs/>
                <w:color w:val="000000"/>
                <w:sz w:val="20"/>
                <w:szCs w:val="20"/>
              </w:rPr>
              <w:t xml:space="preserve"> Details of proton pump inhibitors </w:t>
            </w:r>
          </w:p>
        </w:tc>
      </w:tr>
      <w:tr w:rsidR="009A6B69" w14:paraId="3035B862" w14:textId="77777777" w:rsidTr="001D46E1">
        <w:trPr>
          <w:trHeight w:val="340"/>
        </w:trPr>
        <w:tc>
          <w:tcPr>
            <w:tcW w:w="1810" w:type="dxa"/>
            <w:tcBorders>
              <w:top w:val="double" w:sz="4" w:space="0" w:color="000000"/>
              <w:left w:val="nil"/>
              <w:bottom w:val="single" w:sz="4" w:space="0" w:color="000000"/>
              <w:right w:val="nil"/>
            </w:tcBorders>
            <w:vAlign w:val="center"/>
          </w:tcPr>
          <w:p w14:paraId="10CFBFEF" w14:textId="77777777" w:rsidR="009A6B69" w:rsidRPr="00BB4FED" w:rsidRDefault="009A6B69" w:rsidP="001D46E1">
            <w:pPr>
              <w:rPr>
                <w:color w:val="000000"/>
                <w:sz w:val="20"/>
                <w:szCs w:val="20"/>
              </w:rPr>
            </w:pPr>
            <w:r w:rsidRPr="00BB4FED">
              <w:rPr>
                <w:color w:val="000000"/>
                <w:sz w:val="20"/>
                <w:szCs w:val="20"/>
              </w:rPr>
              <w:t xml:space="preserve">Included studies </w:t>
            </w:r>
          </w:p>
        </w:tc>
        <w:tc>
          <w:tcPr>
            <w:tcW w:w="1041" w:type="dxa"/>
            <w:tcBorders>
              <w:top w:val="double" w:sz="4" w:space="0" w:color="000000"/>
              <w:left w:val="nil"/>
              <w:bottom w:val="single" w:sz="4" w:space="0" w:color="000000"/>
            </w:tcBorders>
            <w:vAlign w:val="center"/>
          </w:tcPr>
          <w:p w14:paraId="0D02E1AF" w14:textId="77777777" w:rsidR="009A6B69" w:rsidRPr="00BB4FED" w:rsidRDefault="009A6B69" w:rsidP="001D46E1">
            <w:pPr>
              <w:jc w:val="center"/>
              <w:rPr>
                <w:color w:val="000000"/>
                <w:sz w:val="20"/>
                <w:szCs w:val="20"/>
              </w:rPr>
            </w:pPr>
            <w:r w:rsidRPr="00BB4FED">
              <w:rPr>
                <w:color w:val="000000"/>
                <w:sz w:val="20"/>
                <w:szCs w:val="20"/>
              </w:rPr>
              <w:t>PPI users,</w:t>
            </w:r>
          </w:p>
          <w:p w14:paraId="4298B058" w14:textId="77777777" w:rsidR="009A6B69" w:rsidRPr="00BB4FED" w:rsidRDefault="009A6B69" w:rsidP="001D46E1">
            <w:pPr>
              <w:jc w:val="center"/>
              <w:rPr>
                <w:color w:val="000000"/>
                <w:sz w:val="20"/>
                <w:szCs w:val="20"/>
              </w:rPr>
            </w:pPr>
            <w:r w:rsidRPr="00BB4FED">
              <w:rPr>
                <w:color w:val="000000"/>
                <w:sz w:val="20"/>
                <w:szCs w:val="20"/>
              </w:rPr>
              <w:t xml:space="preserve"> n</w:t>
            </w:r>
          </w:p>
        </w:tc>
        <w:tc>
          <w:tcPr>
            <w:tcW w:w="1858" w:type="dxa"/>
            <w:tcBorders>
              <w:top w:val="double" w:sz="4" w:space="0" w:color="000000"/>
              <w:bottom w:val="single" w:sz="4" w:space="0" w:color="000000"/>
            </w:tcBorders>
            <w:vAlign w:val="center"/>
          </w:tcPr>
          <w:p w14:paraId="76B1FB87" w14:textId="77777777" w:rsidR="009A6B69" w:rsidRPr="00BB4FED" w:rsidRDefault="009A6B69" w:rsidP="001D46E1">
            <w:pPr>
              <w:jc w:val="center"/>
              <w:rPr>
                <w:color w:val="000000"/>
                <w:sz w:val="20"/>
                <w:szCs w:val="20"/>
              </w:rPr>
            </w:pPr>
            <w:r w:rsidRPr="00BB4FED">
              <w:rPr>
                <w:color w:val="000000"/>
                <w:sz w:val="20"/>
                <w:szCs w:val="20"/>
              </w:rPr>
              <w:t>Omeprazole, n (%)</w:t>
            </w:r>
          </w:p>
        </w:tc>
        <w:tc>
          <w:tcPr>
            <w:tcW w:w="1537" w:type="dxa"/>
            <w:tcBorders>
              <w:top w:val="double" w:sz="4" w:space="0" w:color="000000"/>
              <w:bottom w:val="single" w:sz="4" w:space="0" w:color="000000"/>
            </w:tcBorders>
            <w:vAlign w:val="center"/>
          </w:tcPr>
          <w:p w14:paraId="250B68E6" w14:textId="77777777" w:rsidR="009A6B69" w:rsidRPr="00BB4FED" w:rsidRDefault="009A6B69" w:rsidP="001D46E1">
            <w:pPr>
              <w:jc w:val="center"/>
              <w:rPr>
                <w:color w:val="000000"/>
                <w:sz w:val="20"/>
                <w:szCs w:val="20"/>
              </w:rPr>
            </w:pPr>
            <w:r w:rsidRPr="00BB4FED">
              <w:rPr>
                <w:color w:val="000000"/>
                <w:sz w:val="20"/>
                <w:szCs w:val="20"/>
              </w:rPr>
              <w:t>Pantoprazole,</w:t>
            </w:r>
          </w:p>
          <w:p w14:paraId="41C406F6" w14:textId="77777777" w:rsidR="009A6B69" w:rsidRPr="00BB4FED" w:rsidRDefault="009A6B69" w:rsidP="001D46E1">
            <w:pPr>
              <w:jc w:val="center"/>
              <w:rPr>
                <w:color w:val="000000"/>
                <w:sz w:val="20"/>
                <w:szCs w:val="20"/>
              </w:rPr>
            </w:pPr>
            <w:r w:rsidRPr="00BB4FED">
              <w:rPr>
                <w:color w:val="000000"/>
                <w:sz w:val="20"/>
                <w:szCs w:val="20"/>
              </w:rPr>
              <w:t xml:space="preserve"> n (%)</w:t>
            </w:r>
          </w:p>
        </w:tc>
        <w:tc>
          <w:tcPr>
            <w:tcW w:w="1453" w:type="dxa"/>
            <w:tcBorders>
              <w:top w:val="double" w:sz="4" w:space="0" w:color="000000"/>
              <w:bottom w:val="single" w:sz="4" w:space="0" w:color="000000"/>
            </w:tcBorders>
            <w:vAlign w:val="center"/>
          </w:tcPr>
          <w:p w14:paraId="184BE92E" w14:textId="77777777" w:rsidR="009A6B69" w:rsidRPr="00BB4FED" w:rsidRDefault="009A6B69" w:rsidP="001D46E1">
            <w:pPr>
              <w:jc w:val="center"/>
              <w:rPr>
                <w:color w:val="000000"/>
                <w:sz w:val="20"/>
                <w:szCs w:val="20"/>
              </w:rPr>
            </w:pPr>
            <w:r w:rsidRPr="00BB4FED">
              <w:rPr>
                <w:color w:val="000000"/>
                <w:sz w:val="20"/>
                <w:szCs w:val="20"/>
              </w:rPr>
              <w:t>Esomeprazole, n (%)</w:t>
            </w:r>
          </w:p>
        </w:tc>
        <w:tc>
          <w:tcPr>
            <w:tcW w:w="1408" w:type="dxa"/>
            <w:tcBorders>
              <w:top w:val="double" w:sz="4" w:space="0" w:color="000000"/>
              <w:bottom w:val="single" w:sz="4" w:space="0" w:color="000000"/>
            </w:tcBorders>
            <w:vAlign w:val="center"/>
          </w:tcPr>
          <w:p w14:paraId="333D4D13" w14:textId="77777777" w:rsidR="009A6B69" w:rsidRPr="00BB4FED" w:rsidRDefault="009A6B69" w:rsidP="001D46E1">
            <w:pPr>
              <w:jc w:val="center"/>
              <w:rPr>
                <w:color w:val="000000"/>
                <w:sz w:val="20"/>
                <w:szCs w:val="20"/>
              </w:rPr>
            </w:pPr>
            <w:r w:rsidRPr="00BB4FED">
              <w:rPr>
                <w:color w:val="000000"/>
                <w:sz w:val="20"/>
                <w:szCs w:val="20"/>
              </w:rPr>
              <w:t>Lansoprazole, n (%)</w:t>
            </w:r>
          </w:p>
        </w:tc>
        <w:tc>
          <w:tcPr>
            <w:tcW w:w="1310" w:type="dxa"/>
            <w:tcBorders>
              <w:top w:val="double" w:sz="4" w:space="0" w:color="000000"/>
              <w:left w:val="nil"/>
              <w:bottom w:val="single" w:sz="4" w:space="0" w:color="000000"/>
            </w:tcBorders>
            <w:vAlign w:val="center"/>
          </w:tcPr>
          <w:p w14:paraId="51C290B1" w14:textId="77777777" w:rsidR="009A6B69" w:rsidRPr="00BB4FED" w:rsidRDefault="009A6B69" w:rsidP="001D46E1">
            <w:pPr>
              <w:jc w:val="center"/>
              <w:rPr>
                <w:color w:val="000000"/>
                <w:sz w:val="20"/>
                <w:szCs w:val="20"/>
              </w:rPr>
            </w:pPr>
            <w:r w:rsidRPr="00BB4FED">
              <w:rPr>
                <w:color w:val="000000"/>
                <w:sz w:val="20"/>
                <w:szCs w:val="20"/>
              </w:rPr>
              <w:t>Rabeprazole,</w:t>
            </w:r>
            <w:r w:rsidRPr="00BB4FED">
              <w:rPr>
                <w:color w:val="000000"/>
                <w:sz w:val="20"/>
                <w:szCs w:val="20"/>
              </w:rPr>
              <w:br/>
              <w:t>n (%)</w:t>
            </w:r>
          </w:p>
        </w:tc>
      </w:tr>
      <w:tr w:rsidR="009A6B69" w14:paraId="04F0F21A" w14:textId="77777777" w:rsidTr="001D46E1">
        <w:trPr>
          <w:trHeight w:val="320"/>
        </w:trPr>
        <w:tc>
          <w:tcPr>
            <w:tcW w:w="1810" w:type="dxa"/>
            <w:tcBorders>
              <w:left w:val="nil"/>
              <w:right w:val="nil"/>
            </w:tcBorders>
            <w:vAlign w:val="center"/>
          </w:tcPr>
          <w:p w14:paraId="17EF5887" w14:textId="77777777" w:rsidR="009A6B69" w:rsidRPr="00BB4FED" w:rsidRDefault="009A6B69" w:rsidP="001D46E1">
            <w:pPr>
              <w:rPr>
                <w:color w:val="000000"/>
                <w:sz w:val="20"/>
                <w:szCs w:val="20"/>
              </w:rPr>
            </w:pPr>
            <w:proofErr w:type="spellStart"/>
            <w:r>
              <w:rPr>
                <w:color w:val="000000"/>
                <w:sz w:val="20"/>
                <w:szCs w:val="20"/>
              </w:rPr>
              <w:t>Bridoux</w:t>
            </w:r>
            <w:proofErr w:type="spellEnd"/>
            <w:r>
              <w:rPr>
                <w:color w:val="000000"/>
                <w:sz w:val="20"/>
                <w:szCs w:val="20"/>
              </w:rPr>
              <w:t xml:space="preserve"> 2022</w:t>
            </w:r>
          </w:p>
        </w:tc>
        <w:tc>
          <w:tcPr>
            <w:tcW w:w="1041" w:type="dxa"/>
            <w:tcBorders>
              <w:left w:val="nil"/>
              <w:right w:val="nil"/>
            </w:tcBorders>
            <w:vAlign w:val="center"/>
          </w:tcPr>
          <w:p w14:paraId="5423ED1D" w14:textId="77777777" w:rsidR="009A6B69" w:rsidRDefault="009A6B69" w:rsidP="001D46E1">
            <w:pPr>
              <w:jc w:val="center"/>
              <w:rPr>
                <w:color w:val="000000"/>
                <w:sz w:val="20"/>
                <w:szCs w:val="20"/>
              </w:rPr>
            </w:pPr>
            <w:r>
              <w:rPr>
                <w:color w:val="000000"/>
                <w:sz w:val="20"/>
                <w:szCs w:val="20"/>
              </w:rPr>
              <w:t>25</w:t>
            </w:r>
          </w:p>
        </w:tc>
        <w:tc>
          <w:tcPr>
            <w:tcW w:w="1858" w:type="dxa"/>
            <w:tcBorders>
              <w:left w:val="nil"/>
              <w:right w:val="nil"/>
            </w:tcBorders>
            <w:vAlign w:val="center"/>
          </w:tcPr>
          <w:p w14:paraId="014C429D" w14:textId="0AB32A25" w:rsidR="009A6B69" w:rsidRPr="00BB4FED" w:rsidRDefault="009A6B69" w:rsidP="001D46E1">
            <w:pPr>
              <w:jc w:val="center"/>
              <w:rPr>
                <w:color w:val="000000"/>
                <w:sz w:val="20"/>
                <w:szCs w:val="20"/>
              </w:rPr>
            </w:pPr>
            <w:r>
              <w:rPr>
                <w:rFonts w:hint="eastAsia"/>
                <w:color w:val="000000"/>
                <w:sz w:val="20"/>
                <w:szCs w:val="20"/>
              </w:rPr>
              <w:t>6</w:t>
            </w:r>
            <w:r>
              <w:rPr>
                <w:color w:val="000000"/>
                <w:sz w:val="20"/>
                <w:szCs w:val="20"/>
              </w:rPr>
              <w:t xml:space="preserve"> (24)</w:t>
            </w:r>
          </w:p>
        </w:tc>
        <w:tc>
          <w:tcPr>
            <w:tcW w:w="1537" w:type="dxa"/>
            <w:tcBorders>
              <w:left w:val="nil"/>
              <w:right w:val="nil"/>
            </w:tcBorders>
            <w:vAlign w:val="center"/>
          </w:tcPr>
          <w:p w14:paraId="65A422AD" w14:textId="2B1BD546" w:rsidR="009A6B69" w:rsidRPr="00BB4FED" w:rsidRDefault="009A6B69" w:rsidP="001D46E1">
            <w:pPr>
              <w:jc w:val="center"/>
              <w:rPr>
                <w:color w:val="000000"/>
                <w:sz w:val="20"/>
                <w:szCs w:val="20"/>
              </w:rPr>
            </w:pPr>
            <w:r>
              <w:rPr>
                <w:rFonts w:hint="eastAsia"/>
                <w:color w:val="000000"/>
                <w:sz w:val="20"/>
                <w:szCs w:val="20"/>
              </w:rPr>
              <w:t>3</w:t>
            </w:r>
            <w:r>
              <w:rPr>
                <w:color w:val="000000"/>
                <w:sz w:val="20"/>
                <w:szCs w:val="20"/>
              </w:rPr>
              <w:t xml:space="preserve"> (12)</w:t>
            </w:r>
          </w:p>
        </w:tc>
        <w:tc>
          <w:tcPr>
            <w:tcW w:w="1453" w:type="dxa"/>
            <w:tcBorders>
              <w:left w:val="nil"/>
              <w:right w:val="nil"/>
            </w:tcBorders>
            <w:vAlign w:val="center"/>
          </w:tcPr>
          <w:p w14:paraId="64D3360A" w14:textId="34D09FC1" w:rsidR="009A6B69" w:rsidRPr="00BB4FED" w:rsidRDefault="009A6B69" w:rsidP="001D46E1">
            <w:pPr>
              <w:jc w:val="center"/>
              <w:rPr>
                <w:color w:val="000000"/>
                <w:sz w:val="20"/>
                <w:szCs w:val="20"/>
              </w:rPr>
            </w:pPr>
            <w:r>
              <w:rPr>
                <w:rFonts w:hint="eastAsia"/>
                <w:color w:val="000000"/>
                <w:sz w:val="20"/>
                <w:szCs w:val="20"/>
              </w:rPr>
              <w:t>1</w:t>
            </w:r>
            <w:r>
              <w:rPr>
                <w:color w:val="000000"/>
                <w:sz w:val="20"/>
                <w:szCs w:val="20"/>
              </w:rPr>
              <w:t>4 (56)</w:t>
            </w:r>
          </w:p>
        </w:tc>
        <w:tc>
          <w:tcPr>
            <w:tcW w:w="1408" w:type="dxa"/>
            <w:tcBorders>
              <w:left w:val="nil"/>
              <w:right w:val="nil"/>
            </w:tcBorders>
            <w:vAlign w:val="center"/>
          </w:tcPr>
          <w:p w14:paraId="15CD1838" w14:textId="49281D32" w:rsidR="009A6B69" w:rsidRPr="00BB4FED" w:rsidRDefault="009A6B69" w:rsidP="001D46E1">
            <w:pPr>
              <w:jc w:val="center"/>
              <w:rPr>
                <w:color w:val="000000"/>
                <w:sz w:val="20"/>
                <w:szCs w:val="20"/>
              </w:rPr>
            </w:pPr>
            <w:r>
              <w:rPr>
                <w:rFonts w:hint="eastAsia"/>
                <w:color w:val="000000"/>
                <w:sz w:val="20"/>
                <w:szCs w:val="20"/>
              </w:rPr>
              <w:t>1</w:t>
            </w:r>
            <w:r>
              <w:rPr>
                <w:color w:val="000000"/>
                <w:sz w:val="20"/>
                <w:szCs w:val="20"/>
              </w:rPr>
              <w:t xml:space="preserve"> (4)</w:t>
            </w:r>
          </w:p>
        </w:tc>
        <w:tc>
          <w:tcPr>
            <w:tcW w:w="1310" w:type="dxa"/>
            <w:tcBorders>
              <w:left w:val="nil"/>
              <w:right w:val="nil"/>
            </w:tcBorders>
            <w:vAlign w:val="center"/>
          </w:tcPr>
          <w:p w14:paraId="7826D61C" w14:textId="22F4D46B" w:rsidR="009A6B69" w:rsidRPr="00BB4FED" w:rsidRDefault="009A6B69" w:rsidP="001D46E1">
            <w:pPr>
              <w:jc w:val="center"/>
              <w:rPr>
                <w:color w:val="000000"/>
                <w:sz w:val="20"/>
                <w:szCs w:val="20"/>
              </w:rPr>
            </w:pPr>
            <w:r>
              <w:rPr>
                <w:color w:val="000000"/>
                <w:sz w:val="20"/>
                <w:szCs w:val="20"/>
              </w:rPr>
              <w:t>1 (4)</w:t>
            </w:r>
          </w:p>
        </w:tc>
      </w:tr>
      <w:tr w:rsidR="009A6B69" w14:paraId="3A815A09" w14:textId="77777777" w:rsidTr="001D46E1">
        <w:trPr>
          <w:trHeight w:val="320"/>
        </w:trPr>
        <w:tc>
          <w:tcPr>
            <w:tcW w:w="1810" w:type="dxa"/>
            <w:tcBorders>
              <w:left w:val="nil"/>
              <w:right w:val="nil"/>
            </w:tcBorders>
            <w:vAlign w:val="center"/>
          </w:tcPr>
          <w:p w14:paraId="2A8481B9" w14:textId="77777777" w:rsidR="009A6B69" w:rsidRDefault="009A6B69" w:rsidP="001D46E1">
            <w:pPr>
              <w:rPr>
                <w:color w:val="000000"/>
                <w:sz w:val="20"/>
                <w:szCs w:val="20"/>
              </w:rPr>
            </w:pPr>
            <w:proofErr w:type="spellStart"/>
            <w:r>
              <w:rPr>
                <w:rFonts w:hint="eastAsia"/>
                <w:color w:val="000000"/>
                <w:sz w:val="20"/>
                <w:szCs w:val="20"/>
              </w:rPr>
              <w:t>K</w:t>
            </w:r>
            <w:r>
              <w:rPr>
                <w:color w:val="000000"/>
                <w:sz w:val="20"/>
                <w:szCs w:val="20"/>
              </w:rPr>
              <w:t>itazume</w:t>
            </w:r>
            <w:proofErr w:type="spellEnd"/>
            <w:r>
              <w:rPr>
                <w:color w:val="000000"/>
                <w:sz w:val="20"/>
                <w:szCs w:val="20"/>
              </w:rPr>
              <w:t xml:space="preserve"> 2022</w:t>
            </w:r>
          </w:p>
        </w:tc>
        <w:tc>
          <w:tcPr>
            <w:tcW w:w="1041" w:type="dxa"/>
            <w:tcBorders>
              <w:left w:val="nil"/>
              <w:right w:val="nil"/>
            </w:tcBorders>
            <w:vAlign w:val="center"/>
          </w:tcPr>
          <w:p w14:paraId="38716B7A" w14:textId="77777777" w:rsidR="009A6B69" w:rsidRDefault="009A6B69" w:rsidP="001D46E1">
            <w:pPr>
              <w:jc w:val="center"/>
              <w:rPr>
                <w:color w:val="000000"/>
                <w:sz w:val="20"/>
                <w:szCs w:val="20"/>
              </w:rPr>
            </w:pPr>
            <w:r>
              <w:rPr>
                <w:rFonts w:hint="eastAsia"/>
                <w:color w:val="000000"/>
                <w:sz w:val="20"/>
                <w:szCs w:val="20"/>
              </w:rPr>
              <w:t>5</w:t>
            </w:r>
            <w:r>
              <w:rPr>
                <w:color w:val="000000"/>
                <w:sz w:val="20"/>
                <w:szCs w:val="20"/>
              </w:rPr>
              <w:t>4</w:t>
            </w:r>
          </w:p>
        </w:tc>
        <w:tc>
          <w:tcPr>
            <w:tcW w:w="1858" w:type="dxa"/>
            <w:tcBorders>
              <w:left w:val="nil"/>
              <w:right w:val="nil"/>
            </w:tcBorders>
            <w:vAlign w:val="center"/>
          </w:tcPr>
          <w:p w14:paraId="7234F5EB" w14:textId="16649103" w:rsidR="009A6B69" w:rsidRDefault="009A6B69" w:rsidP="001D46E1">
            <w:pPr>
              <w:jc w:val="center"/>
              <w:rPr>
                <w:color w:val="000000"/>
                <w:sz w:val="20"/>
                <w:szCs w:val="20"/>
              </w:rPr>
            </w:pPr>
            <w:r>
              <w:rPr>
                <w:rFonts w:hint="eastAsia"/>
                <w:color w:val="000000"/>
                <w:sz w:val="20"/>
                <w:szCs w:val="20"/>
              </w:rPr>
              <w:t>4</w:t>
            </w:r>
            <w:r>
              <w:rPr>
                <w:color w:val="000000"/>
                <w:sz w:val="20"/>
                <w:szCs w:val="20"/>
              </w:rPr>
              <w:t xml:space="preserve"> (7.4)</w:t>
            </w:r>
          </w:p>
        </w:tc>
        <w:tc>
          <w:tcPr>
            <w:tcW w:w="1537" w:type="dxa"/>
            <w:tcBorders>
              <w:left w:val="nil"/>
              <w:right w:val="nil"/>
            </w:tcBorders>
            <w:vAlign w:val="center"/>
          </w:tcPr>
          <w:p w14:paraId="74CB26F6" w14:textId="65D19867" w:rsidR="009A6B69" w:rsidRDefault="009A6B69" w:rsidP="001D46E1">
            <w:pPr>
              <w:jc w:val="center"/>
              <w:rPr>
                <w:color w:val="000000"/>
                <w:sz w:val="20"/>
                <w:szCs w:val="20"/>
              </w:rPr>
            </w:pPr>
            <w:r>
              <w:rPr>
                <w:rFonts w:hint="eastAsia"/>
                <w:color w:val="000000"/>
                <w:sz w:val="20"/>
                <w:szCs w:val="20"/>
              </w:rPr>
              <w:t>0</w:t>
            </w:r>
            <w:r>
              <w:rPr>
                <w:color w:val="000000"/>
                <w:sz w:val="20"/>
                <w:szCs w:val="20"/>
              </w:rPr>
              <w:t xml:space="preserve"> (0)</w:t>
            </w:r>
          </w:p>
        </w:tc>
        <w:tc>
          <w:tcPr>
            <w:tcW w:w="1453" w:type="dxa"/>
            <w:tcBorders>
              <w:left w:val="nil"/>
              <w:right w:val="nil"/>
            </w:tcBorders>
            <w:vAlign w:val="center"/>
          </w:tcPr>
          <w:p w14:paraId="30A2AF78" w14:textId="428D7E03" w:rsidR="009A6B69" w:rsidRDefault="009A6B69" w:rsidP="001D46E1">
            <w:pPr>
              <w:jc w:val="center"/>
              <w:rPr>
                <w:color w:val="000000"/>
                <w:sz w:val="20"/>
                <w:szCs w:val="20"/>
              </w:rPr>
            </w:pPr>
            <w:r>
              <w:rPr>
                <w:rFonts w:hint="eastAsia"/>
                <w:color w:val="000000"/>
                <w:sz w:val="20"/>
                <w:szCs w:val="20"/>
              </w:rPr>
              <w:t>1</w:t>
            </w:r>
            <w:r>
              <w:rPr>
                <w:color w:val="000000"/>
                <w:sz w:val="20"/>
                <w:szCs w:val="20"/>
              </w:rPr>
              <w:t>0 (18.5)</w:t>
            </w:r>
          </w:p>
        </w:tc>
        <w:tc>
          <w:tcPr>
            <w:tcW w:w="1408" w:type="dxa"/>
            <w:tcBorders>
              <w:left w:val="nil"/>
              <w:right w:val="nil"/>
            </w:tcBorders>
            <w:vAlign w:val="center"/>
          </w:tcPr>
          <w:p w14:paraId="6C324B0F" w14:textId="18C07608" w:rsidR="009A6B69" w:rsidRDefault="009A6B69" w:rsidP="001D46E1">
            <w:pPr>
              <w:jc w:val="center"/>
              <w:rPr>
                <w:color w:val="000000"/>
                <w:sz w:val="20"/>
                <w:szCs w:val="20"/>
              </w:rPr>
            </w:pPr>
            <w:r>
              <w:rPr>
                <w:rFonts w:hint="eastAsia"/>
                <w:color w:val="000000"/>
                <w:sz w:val="20"/>
                <w:szCs w:val="20"/>
              </w:rPr>
              <w:t>3</w:t>
            </w:r>
            <w:r>
              <w:rPr>
                <w:color w:val="000000"/>
                <w:sz w:val="20"/>
                <w:szCs w:val="20"/>
              </w:rPr>
              <w:t>0 (55.6)</w:t>
            </w:r>
          </w:p>
        </w:tc>
        <w:tc>
          <w:tcPr>
            <w:tcW w:w="1310" w:type="dxa"/>
            <w:tcBorders>
              <w:left w:val="nil"/>
              <w:right w:val="nil"/>
            </w:tcBorders>
            <w:vAlign w:val="center"/>
          </w:tcPr>
          <w:p w14:paraId="60766EB1" w14:textId="2585CAC4" w:rsidR="009A6B69" w:rsidRDefault="009A6B69" w:rsidP="001D46E1">
            <w:pPr>
              <w:jc w:val="center"/>
              <w:rPr>
                <w:color w:val="000000"/>
                <w:sz w:val="20"/>
                <w:szCs w:val="20"/>
              </w:rPr>
            </w:pPr>
            <w:r>
              <w:rPr>
                <w:rFonts w:hint="eastAsia"/>
                <w:color w:val="000000"/>
                <w:sz w:val="20"/>
                <w:szCs w:val="20"/>
              </w:rPr>
              <w:t>1</w:t>
            </w:r>
            <w:r>
              <w:rPr>
                <w:color w:val="000000"/>
                <w:sz w:val="20"/>
                <w:szCs w:val="20"/>
              </w:rPr>
              <w:t>0 (18.5)</w:t>
            </w:r>
          </w:p>
        </w:tc>
      </w:tr>
      <w:tr w:rsidR="009A6B69" w14:paraId="77FFD255" w14:textId="77777777" w:rsidTr="001D46E1">
        <w:trPr>
          <w:trHeight w:val="320"/>
        </w:trPr>
        <w:tc>
          <w:tcPr>
            <w:tcW w:w="1810" w:type="dxa"/>
            <w:tcBorders>
              <w:left w:val="nil"/>
              <w:right w:val="nil"/>
            </w:tcBorders>
            <w:vAlign w:val="center"/>
          </w:tcPr>
          <w:p w14:paraId="0F67EE07" w14:textId="77777777" w:rsidR="009A6B69" w:rsidRPr="00BB4FED" w:rsidRDefault="009A6B69" w:rsidP="001D46E1">
            <w:pPr>
              <w:rPr>
                <w:color w:val="000000"/>
                <w:sz w:val="20"/>
                <w:szCs w:val="20"/>
              </w:rPr>
            </w:pPr>
            <w:r w:rsidRPr="00BB4FED">
              <w:rPr>
                <w:color w:val="000000"/>
                <w:sz w:val="20"/>
                <w:szCs w:val="20"/>
              </w:rPr>
              <w:t>Wong 201</w:t>
            </w:r>
            <w:r>
              <w:rPr>
                <w:color w:val="000000"/>
                <w:sz w:val="20"/>
                <w:szCs w:val="20"/>
              </w:rPr>
              <w:t>9</w:t>
            </w:r>
          </w:p>
        </w:tc>
        <w:tc>
          <w:tcPr>
            <w:tcW w:w="1041" w:type="dxa"/>
            <w:tcBorders>
              <w:left w:val="nil"/>
              <w:right w:val="nil"/>
            </w:tcBorders>
            <w:vAlign w:val="center"/>
          </w:tcPr>
          <w:p w14:paraId="21234575" w14:textId="77777777" w:rsidR="009A6B69" w:rsidRPr="00BB4FED" w:rsidRDefault="009A6B69" w:rsidP="001D46E1">
            <w:pPr>
              <w:jc w:val="center"/>
              <w:rPr>
                <w:color w:val="000000"/>
                <w:sz w:val="20"/>
                <w:szCs w:val="20"/>
              </w:rPr>
            </w:pPr>
            <w:r>
              <w:rPr>
                <w:color w:val="000000"/>
                <w:sz w:val="20"/>
                <w:szCs w:val="20"/>
              </w:rPr>
              <w:t>99</w:t>
            </w:r>
            <w:r w:rsidRPr="00BB4FED">
              <w:rPr>
                <w:color w:val="000000"/>
                <w:sz w:val="20"/>
                <w:szCs w:val="20"/>
              </w:rPr>
              <w:t xml:space="preserve"> </w:t>
            </w:r>
          </w:p>
        </w:tc>
        <w:tc>
          <w:tcPr>
            <w:tcW w:w="1858" w:type="dxa"/>
            <w:tcBorders>
              <w:left w:val="nil"/>
              <w:right w:val="nil"/>
            </w:tcBorders>
            <w:vAlign w:val="center"/>
          </w:tcPr>
          <w:p w14:paraId="612C54D8" w14:textId="77777777" w:rsidR="009A6B69" w:rsidRPr="00BB4FED" w:rsidRDefault="009A6B69" w:rsidP="001D46E1">
            <w:pPr>
              <w:jc w:val="center"/>
              <w:rPr>
                <w:color w:val="000000"/>
                <w:sz w:val="20"/>
                <w:szCs w:val="20"/>
              </w:rPr>
            </w:pPr>
            <w:r w:rsidRPr="00BB4FED">
              <w:rPr>
                <w:color w:val="000000"/>
                <w:sz w:val="20"/>
                <w:szCs w:val="20"/>
              </w:rPr>
              <w:t>NA</w:t>
            </w:r>
          </w:p>
        </w:tc>
        <w:tc>
          <w:tcPr>
            <w:tcW w:w="1537" w:type="dxa"/>
            <w:tcBorders>
              <w:left w:val="nil"/>
              <w:right w:val="nil"/>
            </w:tcBorders>
            <w:vAlign w:val="center"/>
          </w:tcPr>
          <w:p w14:paraId="7CBFDD46" w14:textId="77777777" w:rsidR="009A6B69" w:rsidRPr="00BB4FED" w:rsidRDefault="009A6B69" w:rsidP="001D46E1">
            <w:pPr>
              <w:jc w:val="center"/>
              <w:rPr>
                <w:color w:val="000000"/>
                <w:sz w:val="20"/>
                <w:szCs w:val="20"/>
              </w:rPr>
            </w:pPr>
            <w:r w:rsidRPr="00BB4FED">
              <w:rPr>
                <w:color w:val="000000"/>
                <w:sz w:val="20"/>
                <w:szCs w:val="20"/>
              </w:rPr>
              <w:t>NA</w:t>
            </w:r>
          </w:p>
        </w:tc>
        <w:tc>
          <w:tcPr>
            <w:tcW w:w="1453" w:type="dxa"/>
            <w:tcBorders>
              <w:left w:val="nil"/>
              <w:right w:val="nil"/>
            </w:tcBorders>
            <w:vAlign w:val="center"/>
          </w:tcPr>
          <w:p w14:paraId="6798BB77" w14:textId="77777777" w:rsidR="009A6B69" w:rsidRPr="00BB4FED" w:rsidRDefault="009A6B69" w:rsidP="001D46E1">
            <w:pPr>
              <w:jc w:val="center"/>
              <w:rPr>
                <w:color w:val="000000"/>
                <w:sz w:val="20"/>
                <w:szCs w:val="20"/>
              </w:rPr>
            </w:pPr>
            <w:r w:rsidRPr="00BB4FED">
              <w:rPr>
                <w:color w:val="000000"/>
                <w:sz w:val="20"/>
                <w:szCs w:val="20"/>
              </w:rPr>
              <w:t>NA</w:t>
            </w:r>
          </w:p>
        </w:tc>
        <w:tc>
          <w:tcPr>
            <w:tcW w:w="1408" w:type="dxa"/>
            <w:tcBorders>
              <w:left w:val="nil"/>
              <w:right w:val="nil"/>
            </w:tcBorders>
            <w:vAlign w:val="center"/>
          </w:tcPr>
          <w:p w14:paraId="695CB9F1" w14:textId="77777777" w:rsidR="009A6B69" w:rsidRPr="00BB4FED" w:rsidRDefault="009A6B69" w:rsidP="001D46E1">
            <w:pPr>
              <w:jc w:val="center"/>
              <w:rPr>
                <w:color w:val="000000"/>
                <w:sz w:val="20"/>
                <w:szCs w:val="20"/>
              </w:rPr>
            </w:pPr>
            <w:r w:rsidRPr="00BB4FED">
              <w:rPr>
                <w:color w:val="000000"/>
                <w:sz w:val="20"/>
                <w:szCs w:val="20"/>
              </w:rPr>
              <w:t>NA</w:t>
            </w:r>
          </w:p>
        </w:tc>
        <w:tc>
          <w:tcPr>
            <w:tcW w:w="1310" w:type="dxa"/>
            <w:tcBorders>
              <w:left w:val="nil"/>
              <w:right w:val="nil"/>
            </w:tcBorders>
            <w:vAlign w:val="center"/>
          </w:tcPr>
          <w:p w14:paraId="25563A1B" w14:textId="77777777" w:rsidR="009A6B69" w:rsidRPr="00BB4FED" w:rsidRDefault="009A6B69" w:rsidP="001D46E1">
            <w:pPr>
              <w:jc w:val="center"/>
              <w:rPr>
                <w:color w:val="000000"/>
                <w:sz w:val="20"/>
                <w:szCs w:val="20"/>
              </w:rPr>
            </w:pPr>
            <w:r w:rsidRPr="00BB4FED">
              <w:rPr>
                <w:color w:val="000000"/>
                <w:sz w:val="20"/>
                <w:szCs w:val="20"/>
              </w:rPr>
              <w:t>NA</w:t>
            </w:r>
          </w:p>
        </w:tc>
      </w:tr>
      <w:tr w:rsidR="009A6B69" w14:paraId="2CF88C81" w14:textId="77777777" w:rsidTr="001D46E1">
        <w:trPr>
          <w:trHeight w:val="320"/>
        </w:trPr>
        <w:tc>
          <w:tcPr>
            <w:tcW w:w="1810" w:type="dxa"/>
            <w:tcBorders>
              <w:left w:val="nil"/>
              <w:right w:val="nil"/>
            </w:tcBorders>
            <w:vAlign w:val="center"/>
          </w:tcPr>
          <w:p w14:paraId="2C34ED62" w14:textId="77777777" w:rsidR="009A6B69" w:rsidRPr="00BB4FED" w:rsidRDefault="009A6B69" w:rsidP="001D46E1">
            <w:pPr>
              <w:rPr>
                <w:color w:val="000000"/>
                <w:sz w:val="20"/>
                <w:szCs w:val="20"/>
              </w:rPr>
            </w:pPr>
            <w:r w:rsidRPr="00BB4FED">
              <w:rPr>
                <w:color w:val="000000"/>
                <w:sz w:val="20"/>
                <w:szCs w:val="20"/>
              </w:rPr>
              <w:t>Rhinehart 2018</w:t>
            </w:r>
          </w:p>
        </w:tc>
        <w:tc>
          <w:tcPr>
            <w:tcW w:w="1041" w:type="dxa"/>
            <w:tcBorders>
              <w:left w:val="nil"/>
              <w:right w:val="nil"/>
            </w:tcBorders>
            <w:vAlign w:val="center"/>
          </w:tcPr>
          <w:p w14:paraId="05838EAA" w14:textId="77777777" w:rsidR="009A6B69" w:rsidRPr="00BB4FED" w:rsidRDefault="009A6B69" w:rsidP="001D46E1">
            <w:pPr>
              <w:jc w:val="center"/>
              <w:rPr>
                <w:color w:val="000000"/>
                <w:sz w:val="20"/>
                <w:szCs w:val="20"/>
              </w:rPr>
            </w:pPr>
            <w:r w:rsidRPr="00BB4FED">
              <w:rPr>
                <w:color w:val="000000"/>
                <w:sz w:val="20"/>
                <w:szCs w:val="20"/>
              </w:rPr>
              <w:t xml:space="preserve">18 </w:t>
            </w:r>
          </w:p>
        </w:tc>
        <w:tc>
          <w:tcPr>
            <w:tcW w:w="1858" w:type="dxa"/>
            <w:tcBorders>
              <w:left w:val="nil"/>
              <w:right w:val="nil"/>
            </w:tcBorders>
            <w:vAlign w:val="center"/>
          </w:tcPr>
          <w:p w14:paraId="2304BCDE" w14:textId="77777777" w:rsidR="009A6B69" w:rsidRPr="00BB4FED" w:rsidRDefault="009A6B69" w:rsidP="001D46E1">
            <w:pPr>
              <w:jc w:val="center"/>
              <w:rPr>
                <w:color w:val="000000"/>
                <w:sz w:val="20"/>
                <w:szCs w:val="20"/>
              </w:rPr>
            </w:pPr>
            <w:r w:rsidRPr="00BB4FED">
              <w:rPr>
                <w:color w:val="000000"/>
                <w:sz w:val="20"/>
                <w:szCs w:val="20"/>
              </w:rPr>
              <w:t>NA</w:t>
            </w:r>
          </w:p>
        </w:tc>
        <w:tc>
          <w:tcPr>
            <w:tcW w:w="1537" w:type="dxa"/>
            <w:tcBorders>
              <w:left w:val="nil"/>
              <w:right w:val="nil"/>
            </w:tcBorders>
            <w:vAlign w:val="center"/>
          </w:tcPr>
          <w:p w14:paraId="07CE5177" w14:textId="77777777" w:rsidR="009A6B69" w:rsidRPr="00BB4FED" w:rsidRDefault="009A6B69" w:rsidP="001D46E1">
            <w:pPr>
              <w:jc w:val="center"/>
              <w:rPr>
                <w:color w:val="000000"/>
                <w:sz w:val="20"/>
                <w:szCs w:val="20"/>
              </w:rPr>
            </w:pPr>
            <w:r w:rsidRPr="00BB4FED">
              <w:rPr>
                <w:color w:val="000000"/>
                <w:sz w:val="20"/>
                <w:szCs w:val="20"/>
              </w:rPr>
              <w:t>NA</w:t>
            </w:r>
          </w:p>
        </w:tc>
        <w:tc>
          <w:tcPr>
            <w:tcW w:w="1453" w:type="dxa"/>
            <w:tcBorders>
              <w:left w:val="nil"/>
              <w:right w:val="nil"/>
            </w:tcBorders>
            <w:vAlign w:val="center"/>
          </w:tcPr>
          <w:p w14:paraId="1117FA48" w14:textId="77777777" w:rsidR="009A6B69" w:rsidRPr="00BB4FED" w:rsidRDefault="009A6B69" w:rsidP="001D46E1">
            <w:pPr>
              <w:jc w:val="center"/>
              <w:rPr>
                <w:color w:val="000000"/>
                <w:sz w:val="20"/>
                <w:szCs w:val="20"/>
              </w:rPr>
            </w:pPr>
            <w:r w:rsidRPr="00BB4FED">
              <w:rPr>
                <w:color w:val="000000"/>
                <w:sz w:val="20"/>
                <w:szCs w:val="20"/>
              </w:rPr>
              <w:t>NA</w:t>
            </w:r>
          </w:p>
        </w:tc>
        <w:tc>
          <w:tcPr>
            <w:tcW w:w="1408" w:type="dxa"/>
            <w:tcBorders>
              <w:left w:val="nil"/>
              <w:right w:val="nil"/>
            </w:tcBorders>
            <w:vAlign w:val="center"/>
          </w:tcPr>
          <w:p w14:paraId="5FE94A89" w14:textId="77777777" w:rsidR="009A6B69" w:rsidRPr="00BB4FED" w:rsidRDefault="009A6B69" w:rsidP="001D46E1">
            <w:pPr>
              <w:jc w:val="center"/>
              <w:rPr>
                <w:color w:val="000000"/>
                <w:sz w:val="20"/>
                <w:szCs w:val="20"/>
              </w:rPr>
            </w:pPr>
            <w:r w:rsidRPr="00BB4FED">
              <w:rPr>
                <w:color w:val="000000"/>
                <w:sz w:val="20"/>
                <w:szCs w:val="20"/>
              </w:rPr>
              <w:t>NA</w:t>
            </w:r>
          </w:p>
        </w:tc>
        <w:tc>
          <w:tcPr>
            <w:tcW w:w="1310" w:type="dxa"/>
            <w:tcBorders>
              <w:left w:val="nil"/>
              <w:right w:val="nil"/>
            </w:tcBorders>
            <w:vAlign w:val="center"/>
          </w:tcPr>
          <w:p w14:paraId="13DD5452" w14:textId="77777777" w:rsidR="009A6B69" w:rsidRPr="00BB4FED" w:rsidRDefault="009A6B69" w:rsidP="001D46E1">
            <w:pPr>
              <w:jc w:val="center"/>
              <w:rPr>
                <w:color w:val="000000"/>
                <w:sz w:val="20"/>
                <w:szCs w:val="20"/>
              </w:rPr>
            </w:pPr>
            <w:r w:rsidRPr="00BB4FED">
              <w:rPr>
                <w:color w:val="000000"/>
                <w:sz w:val="20"/>
                <w:szCs w:val="20"/>
              </w:rPr>
              <w:t>NA</w:t>
            </w:r>
          </w:p>
        </w:tc>
      </w:tr>
      <w:tr w:rsidR="009A6B69" w14:paraId="63B9C49A" w14:textId="77777777" w:rsidTr="001D46E1">
        <w:trPr>
          <w:trHeight w:val="320"/>
        </w:trPr>
        <w:tc>
          <w:tcPr>
            <w:tcW w:w="1810" w:type="dxa"/>
            <w:tcBorders>
              <w:left w:val="nil"/>
              <w:right w:val="nil"/>
            </w:tcBorders>
            <w:vAlign w:val="center"/>
          </w:tcPr>
          <w:p w14:paraId="56330BFA" w14:textId="77777777" w:rsidR="009A6B69" w:rsidRPr="00BB4FED" w:rsidRDefault="009A6B69" w:rsidP="001D46E1">
            <w:pPr>
              <w:rPr>
                <w:color w:val="000000"/>
                <w:sz w:val="20"/>
                <w:szCs w:val="20"/>
              </w:rPr>
            </w:pPr>
            <w:r w:rsidRPr="00BB4FED">
              <w:rPr>
                <w:color w:val="000000"/>
                <w:sz w:val="20"/>
                <w:szCs w:val="20"/>
              </w:rPr>
              <w:t>Sun 201</w:t>
            </w:r>
            <w:r>
              <w:rPr>
                <w:color w:val="000000"/>
                <w:sz w:val="20"/>
                <w:szCs w:val="20"/>
              </w:rPr>
              <w:t>6</w:t>
            </w:r>
          </w:p>
        </w:tc>
        <w:tc>
          <w:tcPr>
            <w:tcW w:w="1041" w:type="dxa"/>
            <w:tcBorders>
              <w:left w:val="nil"/>
              <w:right w:val="nil"/>
            </w:tcBorders>
            <w:vAlign w:val="center"/>
          </w:tcPr>
          <w:p w14:paraId="7F5F4ADC" w14:textId="77777777" w:rsidR="009A6B69" w:rsidRPr="00BB4FED" w:rsidRDefault="009A6B69" w:rsidP="001D46E1">
            <w:pPr>
              <w:jc w:val="center"/>
              <w:rPr>
                <w:color w:val="000000"/>
                <w:sz w:val="20"/>
                <w:szCs w:val="20"/>
              </w:rPr>
            </w:pPr>
            <w:r w:rsidRPr="00BB4FED">
              <w:rPr>
                <w:color w:val="000000"/>
                <w:sz w:val="20"/>
                <w:szCs w:val="20"/>
              </w:rPr>
              <w:t xml:space="preserve">77 </w:t>
            </w:r>
          </w:p>
        </w:tc>
        <w:tc>
          <w:tcPr>
            <w:tcW w:w="1858" w:type="dxa"/>
            <w:tcBorders>
              <w:left w:val="nil"/>
              <w:right w:val="nil"/>
            </w:tcBorders>
            <w:vAlign w:val="center"/>
          </w:tcPr>
          <w:p w14:paraId="05C7E059" w14:textId="77777777" w:rsidR="009A6B69" w:rsidRPr="00BB4FED" w:rsidRDefault="009A6B69" w:rsidP="001D46E1">
            <w:pPr>
              <w:jc w:val="center"/>
              <w:rPr>
                <w:color w:val="000000"/>
                <w:sz w:val="20"/>
                <w:szCs w:val="20"/>
              </w:rPr>
            </w:pPr>
            <w:r w:rsidRPr="00BB4FED">
              <w:rPr>
                <w:color w:val="000000"/>
                <w:sz w:val="20"/>
                <w:szCs w:val="20"/>
              </w:rPr>
              <w:t>NA</w:t>
            </w:r>
          </w:p>
        </w:tc>
        <w:tc>
          <w:tcPr>
            <w:tcW w:w="1537" w:type="dxa"/>
            <w:tcBorders>
              <w:left w:val="nil"/>
              <w:right w:val="nil"/>
            </w:tcBorders>
            <w:vAlign w:val="center"/>
          </w:tcPr>
          <w:p w14:paraId="5FF664B6" w14:textId="77777777" w:rsidR="009A6B69" w:rsidRPr="00BB4FED" w:rsidRDefault="009A6B69" w:rsidP="001D46E1">
            <w:pPr>
              <w:jc w:val="center"/>
              <w:rPr>
                <w:color w:val="000000"/>
                <w:sz w:val="20"/>
                <w:szCs w:val="20"/>
              </w:rPr>
            </w:pPr>
            <w:r w:rsidRPr="00BB4FED">
              <w:rPr>
                <w:color w:val="000000"/>
                <w:sz w:val="20"/>
                <w:szCs w:val="20"/>
              </w:rPr>
              <w:t>NA</w:t>
            </w:r>
          </w:p>
        </w:tc>
        <w:tc>
          <w:tcPr>
            <w:tcW w:w="1453" w:type="dxa"/>
            <w:tcBorders>
              <w:left w:val="nil"/>
              <w:right w:val="nil"/>
            </w:tcBorders>
            <w:vAlign w:val="center"/>
          </w:tcPr>
          <w:p w14:paraId="0A8284AB" w14:textId="77777777" w:rsidR="009A6B69" w:rsidRPr="00BB4FED" w:rsidRDefault="009A6B69" w:rsidP="001D46E1">
            <w:pPr>
              <w:jc w:val="center"/>
              <w:rPr>
                <w:color w:val="000000"/>
                <w:sz w:val="20"/>
                <w:szCs w:val="20"/>
              </w:rPr>
            </w:pPr>
            <w:r w:rsidRPr="00BB4FED">
              <w:rPr>
                <w:color w:val="000000"/>
                <w:sz w:val="20"/>
                <w:szCs w:val="20"/>
              </w:rPr>
              <w:t>NA</w:t>
            </w:r>
          </w:p>
        </w:tc>
        <w:tc>
          <w:tcPr>
            <w:tcW w:w="1408" w:type="dxa"/>
            <w:tcBorders>
              <w:left w:val="nil"/>
              <w:right w:val="nil"/>
            </w:tcBorders>
            <w:vAlign w:val="center"/>
          </w:tcPr>
          <w:p w14:paraId="4C2852D6" w14:textId="77777777" w:rsidR="009A6B69" w:rsidRPr="00BB4FED" w:rsidRDefault="009A6B69" w:rsidP="001D46E1">
            <w:pPr>
              <w:jc w:val="center"/>
              <w:rPr>
                <w:color w:val="000000"/>
                <w:sz w:val="20"/>
                <w:szCs w:val="20"/>
              </w:rPr>
            </w:pPr>
            <w:r w:rsidRPr="00BB4FED">
              <w:rPr>
                <w:color w:val="000000"/>
                <w:sz w:val="20"/>
                <w:szCs w:val="20"/>
              </w:rPr>
              <w:t>NA</w:t>
            </w:r>
          </w:p>
        </w:tc>
        <w:tc>
          <w:tcPr>
            <w:tcW w:w="1310" w:type="dxa"/>
            <w:tcBorders>
              <w:left w:val="nil"/>
              <w:right w:val="nil"/>
            </w:tcBorders>
            <w:vAlign w:val="center"/>
          </w:tcPr>
          <w:p w14:paraId="41FEB6DB" w14:textId="77777777" w:rsidR="009A6B69" w:rsidRPr="00BB4FED" w:rsidRDefault="009A6B69" w:rsidP="001D46E1">
            <w:pPr>
              <w:jc w:val="center"/>
              <w:rPr>
                <w:color w:val="000000"/>
                <w:sz w:val="20"/>
                <w:szCs w:val="20"/>
              </w:rPr>
            </w:pPr>
            <w:r w:rsidRPr="00BB4FED">
              <w:rPr>
                <w:color w:val="000000"/>
                <w:sz w:val="20"/>
                <w:szCs w:val="20"/>
              </w:rPr>
              <w:t>NA</w:t>
            </w:r>
          </w:p>
        </w:tc>
      </w:tr>
      <w:tr w:rsidR="009A6B69" w14:paraId="2F0D0A84" w14:textId="77777777" w:rsidTr="001D46E1">
        <w:trPr>
          <w:trHeight w:val="320"/>
        </w:trPr>
        <w:tc>
          <w:tcPr>
            <w:tcW w:w="1810" w:type="dxa"/>
            <w:tcBorders>
              <w:left w:val="nil"/>
              <w:right w:val="nil"/>
            </w:tcBorders>
            <w:vAlign w:val="center"/>
          </w:tcPr>
          <w:p w14:paraId="68B82800" w14:textId="77777777" w:rsidR="009A6B69" w:rsidRPr="00BB4FED" w:rsidRDefault="009A6B69" w:rsidP="001D46E1">
            <w:pPr>
              <w:rPr>
                <w:color w:val="000000"/>
                <w:sz w:val="20"/>
                <w:szCs w:val="20"/>
              </w:rPr>
            </w:pPr>
            <w:r>
              <w:rPr>
                <w:color w:val="000000"/>
                <w:sz w:val="20"/>
                <w:szCs w:val="20"/>
              </w:rPr>
              <w:t>Wang 2017</w:t>
            </w:r>
          </w:p>
        </w:tc>
        <w:tc>
          <w:tcPr>
            <w:tcW w:w="1041" w:type="dxa"/>
            <w:tcBorders>
              <w:left w:val="nil"/>
              <w:right w:val="nil"/>
            </w:tcBorders>
            <w:vAlign w:val="center"/>
          </w:tcPr>
          <w:p w14:paraId="7BE382F4" w14:textId="77777777" w:rsidR="009A6B69" w:rsidRPr="00BB4FED" w:rsidRDefault="009A6B69" w:rsidP="001D46E1">
            <w:pPr>
              <w:jc w:val="center"/>
              <w:rPr>
                <w:color w:val="000000"/>
                <w:sz w:val="20"/>
                <w:szCs w:val="20"/>
              </w:rPr>
            </w:pPr>
            <w:r>
              <w:rPr>
                <w:color w:val="000000"/>
                <w:sz w:val="20"/>
                <w:szCs w:val="20"/>
              </w:rPr>
              <w:t>474</w:t>
            </w:r>
          </w:p>
        </w:tc>
        <w:tc>
          <w:tcPr>
            <w:tcW w:w="1858" w:type="dxa"/>
            <w:tcBorders>
              <w:left w:val="nil"/>
              <w:right w:val="nil"/>
            </w:tcBorders>
            <w:vAlign w:val="center"/>
          </w:tcPr>
          <w:p w14:paraId="6223CD9D" w14:textId="77777777" w:rsidR="009A6B69" w:rsidRPr="00BB4FED" w:rsidRDefault="009A6B69" w:rsidP="001D46E1">
            <w:pPr>
              <w:jc w:val="center"/>
              <w:rPr>
                <w:color w:val="000000"/>
                <w:sz w:val="20"/>
                <w:szCs w:val="20"/>
              </w:rPr>
            </w:pPr>
            <w:r w:rsidRPr="00BB4FED">
              <w:rPr>
                <w:color w:val="000000"/>
                <w:sz w:val="20"/>
                <w:szCs w:val="20"/>
              </w:rPr>
              <w:t>NA</w:t>
            </w:r>
          </w:p>
        </w:tc>
        <w:tc>
          <w:tcPr>
            <w:tcW w:w="1537" w:type="dxa"/>
            <w:tcBorders>
              <w:left w:val="nil"/>
              <w:right w:val="nil"/>
            </w:tcBorders>
            <w:vAlign w:val="center"/>
          </w:tcPr>
          <w:p w14:paraId="1293ED5C" w14:textId="77777777" w:rsidR="009A6B69" w:rsidRPr="00BB4FED" w:rsidRDefault="009A6B69" w:rsidP="001D46E1">
            <w:pPr>
              <w:jc w:val="center"/>
              <w:rPr>
                <w:color w:val="000000"/>
                <w:sz w:val="20"/>
                <w:szCs w:val="20"/>
              </w:rPr>
            </w:pPr>
            <w:r w:rsidRPr="00BB4FED">
              <w:rPr>
                <w:color w:val="000000"/>
                <w:sz w:val="20"/>
                <w:szCs w:val="20"/>
              </w:rPr>
              <w:t>NA</w:t>
            </w:r>
          </w:p>
        </w:tc>
        <w:tc>
          <w:tcPr>
            <w:tcW w:w="1453" w:type="dxa"/>
            <w:tcBorders>
              <w:left w:val="nil"/>
              <w:right w:val="nil"/>
            </w:tcBorders>
            <w:vAlign w:val="center"/>
          </w:tcPr>
          <w:p w14:paraId="5005966C" w14:textId="77777777" w:rsidR="009A6B69" w:rsidRPr="00BB4FED" w:rsidRDefault="009A6B69" w:rsidP="001D46E1">
            <w:pPr>
              <w:jc w:val="center"/>
              <w:rPr>
                <w:color w:val="000000"/>
                <w:sz w:val="20"/>
                <w:szCs w:val="20"/>
              </w:rPr>
            </w:pPr>
            <w:r w:rsidRPr="00BB4FED">
              <w:rPr>
                <w:color w:val="000000"/>
                <w:sz w:val="20"/>
                <w:szCs w:val="20"/>
              </w:rPr>
              <w:t>NA</w:t>
            </w:r>
          </w:p>
        </w:tc>
        <w:tc>
          <w:tcPr>
            <w:tcW w:w="1408" w:type="dxa"/>
            <w:tcBorders>
              <w:left w:val="nil"/>
              <w:right w:val="nil"/>
            </w:tcBorders>
            <w:vAlign w:val="center"/>
          </w:tcPr>
          <w:p w14:paraId="01688953" w14:textId="77777777" w:rsidR="009A6B69" w:rsidRPr="00BB4FED" w:rsidRDefault="009A6B69" w:rsidP="001D46E1">
            <w:pPr>
              <w:jc w:val="center"/>
              <w:rPr>
                <w:color w:val="000000"/>
                <w:sz w:val="20"/>
                <w:szCs w:val="20"/>
              </w:rPr>
            </w:pPr>
            <w:r w:rsidRPr="00BB4FED">
              <w:rPr>
                <w:color w:val="000000"/>
                <w:sz w:val="20"/>
                <w:szCs w:val="20"/>
              </w:rPr>
              <w:t>NA</w:t>
            </w:r>
          </w:p>
        </w:tc>
        <w:tc>
          <w:tcPr>
            <w:tcW w:w="1310" w:type="dxa"/>
            <w:tcBorders>
              <w:left w:val="nil"/>
              <w:right w:val="nil"/>
            </w:tcBorders>
            <w:vAlign w:val="center"/>
          </w:tcPr>
          <w:p w14:paraId="2268F1B2" w14:textId="77777777" w:rsidR="009A6B69" w:rsidRPr="00BB4FED" w:rsidRDefault="009A6B69" w:rsidP="001D46E1">
            <w:pPr>
              <w:jc w:val="center"/>
              <w:rPr>
                <w:color w:val="000000"/>
                <w:sz w:val="20"/>
                <w:szCs w:val="20"/>
              </w:rPr>
            </w:pPr>
            <w:r w:rsidRPr="00BB4FED">
              <w:rPr>
                <w:color w:val="000000"/>
                <w:sz w:val="20"/>
                <w:szCs w:val="20"/>
              </w:rPr>
              <w:t>NA</w:t>
            </w:r>
          </w:p>
        </w:tc>
      </w:tr>
      <w:tr w:rsidR="009A6B69" w14:paraId="479BECD3" w14:textId="77777777" w:rsidTr="001D46E1">
        <w:trPr>
          <w:trHeight w:val="320"/>
        </w:trPr>
        <w:tc>
          <w:tcPr>
            <w:tcW w:w="1810" w:type="dxa"/>
            <w:tcBorders>
              <w:left w:val="nil"/>
              <w:right w:val="nil"/>
            </w:tcBorders>
            <w:vAlign w:val="center"/>
          </w:tcPr>
          <w:p w14:paraId="2259288F" w14:textId="77777777" w:rsidR="009A6B69" w:rsidRDefault="009A6B69" w:rsidP="001D46E1">
            <w:pPr>
              <w:rPr>
                <w:color w:val="000000"/>
                <w:sz w:val="20"/>
                <w:szCs w:val="20"/>
              </w:rPr>
            </w:pPr>
            <w:r>
              <w:rPr>
                <w:color w:val="000000"/>
                <w:sz w:val="20"/>
                <w:szCs w:val="20"/>
              </w:rPr>
              <w:t>Zhang 2017</w:t>
            </w:r>
          </w:p>
        </w:tc>
        <w:tc>
          <w:tcPr>
            <w:tcW w:w="1041" w:type="dxa"/>
            <w:tcBorders>
              <w:left w:val="nil"/>
              <w:right w:val="nil"/>
            </w:tcBorders>
            <w:vAlign w:val="center"/>
          </w:tcPr>
          <w:p w14:paraId="5175B36D" w14:textId="77777777" w:rsidR="009A6B69" w:rsidRDefault="009A6B69" w:rsidP="001D46E1">
            <w:pPr>
              <w:jc w:val="center"/>
              <w:rPr>
                <w:color w:val="000000"/>
                <w:sz w:val="20"/>
                <w:szCs w:val="20"/>
              </w:rPr>
            </w:pPr>
            <w:r>
              <w:rPr>
                <w:rFonts w:hint="eastAsia"/>
                <w:color w:val="000000"/>
                <w:sz w:val="20"/>
                <w:szCs w:val="20"/>
              </w:rPr>
              <w:t>6</w:t>
            </w:r>
            <w:r>
              <w:rPr>
                <w:color w:val="000000"/>
                <w:sz w:val="20"/>
                <w:szCs w:val="20"/>
              </w:rPr>
              <w:t>3</w:t>
            </w:r>
          </w:p>
        </w:tc>
        <w:tc>
          <w:tcPr>
            <w:tcW w:w="1858" w:type="dxa"/>
            <w:tcBorders>
              <w:left w:val="nil"/>
              <w:right w:val="nil"/>
            </w:tcBorders>
            <w:vAlign w:val="center"/>
          </w:tcPr>
          <w:p w14:paraId="2B714B02" w14:textId="77777777" w:rsidR="009A6B69" w:rsidRPr="00BB4FED" w:rsidRDefault="009A6B69" w:rsidP="001D46E1">
            <w:pPr>
              <w:jc w:val="center"/>
              <w:rPr>
                <w:color w:val="000000"/>
                <w:sz w:val="20"/>
                <w:szCs w:val="20"/>
              </w:rPr>
            </w:pPr>
            <w:r>
              <w:rPr>
                <w:rFonts w:hint="eastAsia"/>
                <w:color w:val="000000"/>
                <w:sz w:val="20"/>
                <w:szCs w:val="20"/>
              </w:rPr>
              <w:t>6</w:t>
            </w:r>
            <w:r>
              <w:rPr>
                <w:color w:val="000000"/>
                <w:sz w:val="20"/>
                <w:szCs w:val="20"/>
              </w:rPr>
              <w:t>3(100)</w:t>
            </w:r>
          </w:p>
        </w:tc>
        <w:tc>
          <w:tcPr>
            <w:tcW w:w="1537" w:type="dxa"/>
            <w:tcBorders>
              <w:left w:val="nil"/>
              <w:right w:val="nil"/>
            </w:tcBorders>
            <w:vAlign w:val="center"/>
          </w:tcPr>
          <w:p w14:paraId="345744D3" w14:textId="77777777" w:rsidR="009A6B69" w:rsidRPr="00BB4FED" w:rsidRDefault="009A6B69" w:rsidP="001D46E1">
            <w:pPr>
              <w:jc w:val="center"/>
              <w:rPr>
                <w:color w:val="000000"/>
                <w:sz w:val="20"/>
                <w:szCs w:val="20"/>
              </w:rPr>
            </w:pPr>
            <w:r>
              <w:rPr>
                <w:rFonts w:hint="eastAsia"/>
                <w:color w:val="000000"/>
                <w:sz w:val="20"/>
                <w:szCs w:val="20"/>
              </w:rPr>
              <w:t>0</w:t>
            </w:r>
            <w:r>
              <w:rPr>
                <w:color w:val="000000"/>
                <w:sz w:val="20"/>
                <w:szCs w:val="20"/>
              </w:rPr>
              <w:t>(0)</w:t>
            </w:r>
          </w:p>
        </w:tc>
        <w:tc>
          <w:tcPr>
            <w:tcW w:w="1453" w:type="dxa"/>
            <w:tcBorders>
              <w:left w:val="nil"/>
              <w:right w:val="nil"/>
            </w:tcBorders>
            <w:vAlign w:val="center"/>
          </w:tcPr>
          <w:p w14:paraId="12F815DE" w14:textId="77777777" w:rsidR="009A6B69" w:rsidRPr="00BB4FED" w:rsidRDefault="009A6B69" w:rsidP="001D46E1">
            <w:pPr>
              <w:jc w:val="center"/>
              <w:rPr>
                <w:color w:val="000000"/>
                <w:sz w:val="20"/>
                <w:szCs w:val="20"/>
              </w:rPr>
            </w:pPr>
            <w:r>
              <w:rPr>
                <w:rFonts w:hint="eastAsia"/>
                <w:color w:val="000000"/>
                <w:sz w:val="20"/>
                <w:szCs w:val="20"/>
              </w:rPr>
              <w:t>0</w:t>
            </w:r>
            <w:r>
              <w:rPr>
                <w:color w:val="000000"/>
                <w:sz w:val="20"/>
                <w:szCs w:val="20"/>
              </w:rPr>
              <w:t>(0)</w:t>
            </w:r>
          </w:p>
        </w:tc>
        <w:tc>
          <w:tcPr>
            <w:tcW w:w="1408" w:type="dxa"/>
            <w:tcBorders>
              <w:left w:val="nil"/>
              <w:right w:val="nil"/>
            </w:tcBorders>
            <w:vAlign w:val="center"/>
          </w:tcPr>
          <w:p w14:paraId="526B9680" w14:textId="77777777" w:rsidR="009A6B69" w:rsidRPr="00BB4FED" w:rsidRDefault="009A6B69" w:rsidP="001D46E1">
            <w:pPr>
              <w:jc w:val="center"/>
              <w:rPr>
                <w:color w:val="000000"/>
                <w:sz w:val="20"/>
                <w:szCs w:val="20"/>
              </w:rPr>
            </w:pPr>
            <w:r>
              <w:rPr>
                <w:rFonts w:hint="eastAsia"/>
                <w:color w:val="000000"/>
                <w:sz w:val="20"/>
                <w:szCs w:val="20"/>
              </w:rPr>
              <w:t>0</w:t>
            </w:r>
            <w:r>
              <w:rPr>
                <w:color w:val="000000"/>
                <w:sz w:val="20"/>
                <w:szCs w:val="20"/>
              </w:rPr>
              <w:t>(0)</w:t>
            </w:r>
          </w:p>
        </w:tc>
        <w:tc>
          <w:tcPr>
            <w:tcW w:w="1310" w:type="dxa"/>
            <w:tcBorders>
              <w:left w:val="nil"/>
              <w:right w:val="nil"/>
            </w:tcBorders>
            <w:vAlign w:val="center"/>
          </w:tcPr>
          <w:p w14:paraId="047996D4" w14:textId="77777777" w:rsidR="009A6B69" w:rsidRPr="00BB4FED" w:rsidRDefault="009A6B69" w:rsidP="001D46E1">
            <w:pPr>
              <w:jc w:val="center"/>
              <w:rPr>
                <w:color w:val="000000"/>
                <w:sz w:val="20"/>
                <w:szCs w:val="20"/>
              </w:rPr>
            </w:pPr>
            <w:r>
              <w:rPr>
                <w:rFonts w:hint="eastAsia"/>
                <w:color w:val="000000"/>
                <w:sz w:val="20"/>
                <w:szCs w:val="20"/>
              </w:rPr>
              <w:t>0</w:t>
            </w:r>
            <w:r>
              <w:rPr>
                <w:color w:val="000000"/>
                <w:sz w:val="20"/>
                <w:szCs w:val="20"/>
              </w:rPr>
              <w:t>(0)</w:t>
            </w:r>
          </w:p>
        </w:tc>
      </w:tr>
      <w:tr w:rsidR="009A6B69" w14:paraId="38018CF9" w14:textId="77777777" w:rsidTr="001D46E1">
        <w:trPr>
          <w:trHeight w:val="320"/>
        </w:trPr>
        <w:tc>
          <w:tcPr>
            <w:tcW w:w="1810" w:type="dxa"/>
            <w:tcBorders>
              <w:left w:val="nil"/>
              <w:right w:val="nil"/>
            </w:tcBorders>
            <w:vAlign w:val="center"/>
          </w:tcPr>
          <w:p w14:paraId="43D94221" w14:textId="77777777" w:rsidR="009A6B69" w:rsidRPr="00BB4FED" w:rsidRDefault="009A6B69" w:rsidP="001D46E1">
            <w:pPr>
              <w:rPr>
                <w:color w:val="000000"/>
                <w:sz w:val="20"/>
                <w:szCs w:val="20"/>
              </w:rPr>
            </w:pPr>
            <w:r>
              <w:rPr>
                <w:color w:val="000000"/>
                <w:sz w:val="20"/>
                <w:szCs w:val="20"/>
              </w:rPr>
              <w:t xml:space="preserve">AXEPT </w:t>
            </w:r>
          </w:p>
        </w:tc>
        <w:tc>
          <w:tcPr>
            <w:tcW w:w="1041" w:type="dxa"/>
            <w:tcBorders>
              <w:left w:val="nil"/>
              <w:right w:val="nil"/>
            </w:tcBorders>
            <w:vAlign w:val="center"/>
          </w:tcPr>
          <w:p w14:paraId="00CABFEA" w14:textId="77777777" w:rsidR="009A6B69" w:rsidRPr="00BB4FED" w:rsidRDefault="009A6B69" w:rsidP="001D46E1">
            <w:pPr>
              <w:jc w:val="center"/>
              <w:rPr>
                <w:color w:val="000000"/>
                <w:sz w:val="20"/>
                <w:szCs w:val="20"/>
              </w:rPr>
            </w:pPr>
            <w:r>
              <w:rPr>
                <w:color w:val="000000"/>
                <w:sz w:val="20"/>
                <w:szCs w:val="20"/>
              </w:rPr>
              <w:t>49</w:t>
            </w:r>
          </w:p>
        </w:tc>
        <w:tc>
          <w:tcPr>
            <w:tcW w:w="1858" w:type="dxa"/>
            <w:tcBorders>
              <w:left w:val="nil"/>
              <w:right w:val="nil"/>
            </w:tcBorders>
            <w:vAlign w:val="center"/>
          </w:tcPr>
          <w:p w14:paraId="7D3111E7" w14:textId="77777777" w:rsidR="009A6B69" w:rsidRPr="00BB4FED" w:rsidRDefault="009A6B69" w:rsidP="001D46E1">
            <w:pPr>
              <w:jc w:val="center"/>
              <w:rPr>
                <w:color w:val="000000"/>
                <w:sz w:val="20"/>
                <w:szCs w:val="20"/>
              </w:rPr>
            </w:pPr>
            <w:r w:rsidRPr="00BB4FED">
              <w:rPr>
                <w:color w:val="000000"/>
                <w:sz w:val="20"/>
                <w:szCs w:val="20"/>
              </w:rPr>
              <w:t>NA</w:t>
            </w:r>
          </w:p>
        </w:tc>
        <w:tc>
          <w:tcPr>
            <w:tcW w:w="1537" w:type="dxa"/>
            <w:tcBorders>
              <w:left w:val="nil"/>
              <w:right w:val="nil"/>
            </w:tcBorders>
            <w:vAlign w:val="center"/>
          </w:tcPr>
          <w:p w14:paraId="5E88B6F7" w14:textId="77777777" w:rsidR="009A6B69" w:rsidRPr="00BB4FED" w:rsidRDefault="009A6B69" w:rsidP="001D46E1">
            <w:pPr>
              <w:jc w:val="center"/>
              <w:rPr>
                <w:color w:val="000000"/>
                <w:sz w:val="20"/>
                <w:szCs w:val="20"/>
              </w:rPr>
            </w:pPr>
            <w:r w:rsidRPr="00BB4FED">
              <w:rPr>
                <w:color w:val="000000"/>
                <w:sz w:val="20"/>
                <w:szCs w:val="20"/>
              </w:rPr>
              <w:t>NA</w:t>
            </w:r>
          </w:p>
        </w:tc>
        <w:tc>
          <w:tcPr>
            <w:tcW w:w="1453" w:type="dxa"/>
            <w:tcBorders>
              <w:left w:val="nil"/>
              <w:right w:val="nil"/>
            </w:tcBorders>
            <w:vAlign w:val="center"/>
          </w:tcPr>
          <w:p w14:paraId="3DE00443" w14:textId="77777777" w:rsidR="009A6B69" w:rsidRPr="00BB4FED" w:rsidRDefault="009A6B69" w:rsidP="001D46E1">
            <w:pPr>
              <w:jc w:val="center"/>
              <w:rPr>
                <w:color w:val="000000"/>
                <w:sz w:val="20"/>
                <w:szCs w:val="20"/>
              </w:rPr>
            </w:pPr>
            <w:r w:rsidRPr="00BB4FED">
              <w:rPr>
                <w:color w:val="000000"/>
                <w:sz w:val="20"/>
                <w:szCs w:val="20"/>
              </w:rPr>
              <w:t>NA</w:t>
            </w:r>
          </w:p>
        </w:tc>
        <w:tc>
          <w:tcPr>
            <w:tcW w:w="1408" w:type="dxa"/>
            <w:tcBorders>
              <w:left w:val="nil"/>
              <w:right w:val="nil"/>
            </w:tcBorders>
            <w:vAlign w:val="center"/>
          </w:tcPr>
          <w:p w14:paraId="561052B5" w14:textId="77777777" w:rsidR="009A6B69" w:rsidRPr="00BB4FED" w:rsidRDefault="009A6B69" w:rsidP="001D46E1">
            <w:pPr>
              <w:jc w:val="center"/>
              <w:rPr>
                <w:color w:val="000000"/>
                <w:sz w:val="20"/>
                <w:szCs w:val="20"/>
              </w:rPr>
            </w:pPr>
            <w:r w:rsidRPr="00BB4FED">
              <w:rPr>
                <w:color w:val="000000"/>
                <w:sz w:val="20"/>
                <w:szCs w:val="20"/>
              </w:rPr>
              <w:t>NA</w:t>
            </w:r>
          </w:p>
        </w:tc>
        <w:tc>
          <w:tcPr>
            <w:tcW w:w="1310" w:type="dxa"/>
            <w:tcBorders>
              <w:left w:val="nil"/>
              <w:right w:val="nil"/>
            </w:tcBorders>
            <w:vAlign w:val="center"/>
          </w:tcPr>
          <w:p w14:paraId="4B41D7D3" w14:textId="77777777" w:rsidR="009A6B69" w:rsidRPr="00BB4FED" w:rsidRDefault="009A6B69" w:rsidP="001D46E1">
            <w:pPr>
              <w:jc w:val="center"/>
              <w:rPr>
                <w:color w:val="000000"/>
                <w:sz w:val="20"/>
                <w:szCs w:val="20"/>
              </w:rPr>
            </w:pPr>
            <w:r w:rsidRPr="00BB4FED">
              <w:rPr>
                <w:color w:val="000000"/>
                <w:sz w:val="20"/>
                <w:szCs w:val="20"/>
              </w:rPr>
              <w:t>NA</w:t>
            </w:r>
          </w:p>
        </w:tc>
      </w:tr>
      <w:tr w:rsidR="009A6B69" w14:paraId="1A3953BE" w14:textId="77777777" w:rsidTr="001D46E1">
        <w:trPr>
          <w:trHeight w:val="320"/>
        </w:trPr>
        <w:tc>
          <w:tcPr>
            <w:tcW w:w="1810" w:type="dxa"/>
            <w:tcBorders>
              <w:left w:val="nil"/>
              <w:right w:val="nil"/>
            </w:tcBorders>
            <w:vAlign w:val="center"/>
          </w:tcPr>
          <w:p w14:paraId="2E8A05B3" w14:textId="77777777" w:rsidR="009A6B69" w:rsidRPr="00BB4FED" w:rsidRDefault="009A6B69" w:rsidP="001D46E1">
            <w:pPr>
              <w:rPr>
                <w:color w:val="000000"/>
                <w:sz w:val="20"/>
                <w:szCs w:val="20"/>
              </w:rPr>
            </w:pPr>
            <w:r>
              <w:rPr>
                <w:color w:val="000000"/>
                <w:sz w:val="20"/>
                <w:szCs w:val="20"/>
              </w:rPr>
              <w:t>HORIZON III</w:t>
            </w:r>
          </w:p>
        </w:tc>
        <w:tc>
          <w:tcPr>
            <w:tcW w:w="1041" w:type="dxa"/>
            <w:tcBorders>
              <w:left w:val="nil"/>
              <w:right w:val="nil"/>
            </w:tcBorders>
            <w:vAlign w:val="center"/>
          </w:tcPr>
          <w:p w14:paraId="00096452" w14:textId="77777777" w:rsidR="009A6B69" w:rsidRPr="00BB4FED" w:rsidRDefault="009A6B69" w:rsidP="001D46E1">
            <w:pPr>
              <w:jc w:val="center"/>
              <w:rPr>
                <w:color w:val="000000"/>
                <w:sz w:val="20"/>
                <w:szCs w:val="20"/>
              </w:rPr>
            </w:pPr>
            <w:r>
              <w:rPr>
                <w:color w:val="000000"/>
                <w:sz w:val="20"/>
                <w:szCs w:val="20"/>
              </w:rPr>
              <w:t>87</w:t>
            </w:r>
          </w:p>
        </w:tc>
        <w:tc>
          <w:tcPr>
            <w:tcW w:w="1858" w:type="dxa"/>
            <w:tcBorders>
              <w:left w:val="nil"/>
              <w:right w:val="nil"/>
            </w:tcBorders>
            <w:vAlign w:val="center"/>
          </w:tcPr>
          <w:p w14:paraId="035A4B6D" w14:textId="77777777" w:rsidR="009A6B69" w:rsidRPr="009F7C0E" w:rsidRDefault="009A6B69" w:rsidP="001D46E1">
            <w:pPr>
              <w:jc w:val="center"/>
              <w:rPr>
                <w:color w:val="000000"/>
                <w:sz w:val="20"/>
                <w:szCs w:val="20"/>
              </w:rPr>
            </w:pPr>
            <w:r w:rsidRPr="009F7C0E">
              <w:rPr>
                <w:color w:val="000000"/>
                <w:sz w:val="20"/>
                <w:szCs w:val="20"/>
              </w:rPr>
              <w:t xml:space="preserve">36 (40.9) </w:t>
            </w:r>
          </w:p>
        </w:tc>
        <w:tc>
          <w:tcPr>
            <w:tcW w:w="1537" w:type="dxa"/>
            <w:tcBorders>
              <w:left w:val="nil"/>
              <w:right w:val="nil"/>
            </w:tcBorders>
            <w:vAlign w:val="center"/>
          </w:tcPr>
          <w:p w14:paraId="3A0C3977" w14:textId="77777777" w:rsidR="009A6B69" w:rsidRPr="009F7C0E" w:rsidRDefault="009A6B69" w:rsidP="001D46E1">
            <w:pPr>
              <w:jc w:val="center"/>
              <w:rPr>
                <w:color w:val="000000"/>
                <w:sz w:val="20"/>
                <w:szCs w:val="20"/>
              </w:rPr>
            </w:pPr>
            <w:r w:rsidRPr="009F7C0E">
              <w:rPr>
                <w:color w:val="000000"/>
                <w:sz w:val="20"/>
                <w:szCs w:val="20"/>
              </w:rPr>
              <w:t>22 (24.9)</w:t>
            </w:r>
          </w:p>
        </w:tc>
        <w:tc>
          <w:tcPr>
            <w:tcW w:w="1453" w:type="dxa"/>
            <w:tcBorders>
              <w:left w:val="nil"/>
              <w:right w:val="nil"/>
            </w:tcBorders>
            <w:vAlign w:val="center"/>
          </w:tcPr>
          <w:p w14:paraId="02055974" w14:textId="77777777" w:rsidR="009A6B69" w:rsidRPr="009F7C0E" w:rsidRDefault="009A6B69" w:rsidP="001D46E1">
            <w:pPr>
              <w:jc w:val="center"/>
              <w:rPr>
                <w:color w:val="000000"/>
                <w:sz w:val="20"/>
                <w:szCs w:val="20"/>
              </w:rPr>
            </w:pPr>
            <w:r w:rsidRPr="009F7C0E">
              <w:rPr>
                <w:color w:val="000000"/>
                <w:sz w:val="20"/>
                <w:szCs w:val="20"/>
              </w:rPr>
              <w:t xml:space="preserve">10 (11.4) </w:t>
            </w:r>
          </w:p>
        </w:tc>
        <w:tc>
          <w:tcPr>
            <w:tcW w:w="1408" w:type="dxa"/>
            <w:tcBorders>
              <w:left w:val="nil"/>
              <w:right w:val="nil"/>
            </w:tcBorders>
            <w:vAlign w:val="center"/>
          </w:tcPr>
          <w:p w14:paraId="22456287" w14:textId="77777777" w:rsidR="009A6B69" w:rsidRPr="009F7C0E" w:rsidRDefault="009A6B69" w:rsidP="001D46E1">
            <w:pPr>
              <w:jc w:val="center"/>
              <w:rPr>
                <w:color w:val="000000"/>
                <w:sz w:val="20"/>
                <w:szCs w:val="20"/>
              </w:rPr>
            </w:pPr>
            <w:r w:rsidRPr="009F7C0E">
              <w:rPr>
                <w:color w:val="000000"/>
                <w:sz w:val="20"/>
                <w:szCs w:val="20"/>
              </w:rPr>
              <w:t xml:space="preserve">15 (17.0) </w:t>
            </w:r>
          </w:p>
        </w:tc>
        <w:tc>
          <w:tcPr>
            <w:tcW w:w="1310" w:type="dxa"/>
            <w:tcBorders>
              <w:left w:val="nil"/>
              <w:right w:val="nil"/>
            </w:tcBorders>
            <w:vAlign w:val="center"/>
          </w:tcPr>
          <w:p w14:paraId="5AE18F0A" w14:textId="77777777" w:rsidR="009A6B69" w:rsidRPr="009F7C0E" w:rsidRDefault="009A6B69" w:rsidP="001D46E1">
            <w:pPr>
              <w:jc w:val="center"/>
              <w:rPr>
                <w:color w:val="000000"/>
                <w:sz w:val="20"/>
                <w:szCs w:val="20"/>
              </w:rPr>
            </w:pPr>
            <w:r w:rsidRPr="009F7C0E">
              <w:rPr>
                <w:color w:val="000000"/>
                <w:sz w:val="20"/>
                <w:szCs w:val="20"/>
              </w:rPr>
              <w:t xml:space="preserve">5 (5.7) </w:t>
            </w:r>
          </w:p>
        </w:tc>
      </w:tr>
      <w:tr w:rsidR="009A6B69" w14:paraId="437EDE48" w14:textId="77777777" w:rsidTr="001D46E1">
        <w:trPr>
          <w:trHeight w:val="320"/>
        </w:trPr>
        <w:tc>
          <w:tcPr>
            <w:tcW w:w="1810" w:type="dxa"/>
            <w:tcBorders>
              <w:top w:val="nil"/>
              <w:left w:val="nil"/>
              <w:right w:val="nil"/>
            </w:tcBorders>
            <w:vAlign w:val="center"/>
          </w:tcPr>
          <w:p w14:paraId="244E6316" w14:textId="77777777" w:rsidR="009A6B69" w:rsidRPr="00BB4FED" w:rsidRDefault="009A6B69" w:rsidP="001D46E1">
            <w:pPr>
              <w:rPr>
                <w:color w:val="000000"/>
                <w:sz w:val="20"/>
                <w:szCs w:val="20"/>
              </w:rPr>
            </w:pPr>
            <w:r w:rsidRPr="00BB4FED">
              <w:rPr>
                <w:color w:val="000000"/>
                <w:sz w:val="20"/>
                <w:szCs w:val="20"/>
              </w:rPr>
              <w:t>N016966</w:t>
            </w:r>
          </w:p>
        </w:tc>
        <w:tc>
          <w:tcPr>
            <w:tcW w:w="1041" w:type="dxa"/>
            <w:tcBorders>
              <w:top w:val="nil"/>
              <w:left w:val="nil"/>
              <w:right w:val="nil"/>
            </w:tcBorders>
            <w:vAlign w:val="center"/>
          </w:tcPr>
          <w:p w14:paraId="6E3C0C45" w14:textId="77777777" w:rsidR="009A6B69" w:rsidRPr="00BB4FED" w:rsidRDefault="009A6B69" w:rsidP="001D46E1">
            <w:pPr>
              <w:jc w:val="center"/>
              <w:rPr>
                <w:color w:val="000000"/>
                <w:sz w:val="20"/>
                <w:szCs w:val="20"/>
              </w:rPr>
            </w:pPr>
            <w:r w:rsidRPr="00BB4FED">
              <w:rPr>
                <w:color w:val="000000"/>
                <w:sz w:val="20"/>
                <w:szCs w:val="20"/>
              </w:rPr>
              <w:t xml:space="preserve">327 </w:t>
            </w:r>
          </w:p>
        </w:tc>
        <w:tc>
          <w:tcPr>
            <w:tcW w:w="1858" w:type="dxa"/>
            <w:tcBorders>
              <w:top w:val="nil"/>
              <w:left w:val="nil"/>
              <w:right w:val="nil"/>
            </w:tcBorders>
            <w:vAlign w:val="center"/>
          </w:tcPr>
          <w:p w14:paraId="10AFA5A3" w14:textId="77777777" w:rsidR="009A6B69" w:rsidRPr="00BB4FED" w:rsidRDefault="009A6B69" w:rsidP="001D46E1">
            <w:pPr>
              <w:jc w:val="center"/>
              <w:rPr>
                <w:color w:val="000000"/>
                <w:sz w:val="20"/>
                <w:szCs w:val="20"/>
              </w:rPr>
            </w:pPr>
            <w:r w:rsidRPr="00BB4FED">
              <w:rPr>
                <w:color w:val="000000"/>
                <w:sz w:val="20"/>
                <w:szCs w:val="20"/>
              </w:rPr>
              <w:t>115 (35.1)</w:t>
            </w:r>
          </w:p>
        </w:tc>
        <w:tc>
          <w:tcPr>
            <w:tcW w:w="1537" w:type="dxa"/>
            <w:tcBorders>
              <w:top w:val="nil"/>
              <w:left w:val="nil"/>
              <w:right w:val="nil"/>
            </w:tcBorders>
            <w:vAlign w:val="center"/>
          </w:tcPr>
          <w:p w14:paraId="3D72075A" w14:textId="77777777" w:rsidR="009A6B69" w:rsidRPr="00BB4FED" w:rsidRDefault="009A6B69" w:rsidP="001D46E1">
            <w:pPr>
              <w:jc w:val="center"/>
              <w:rPr>
                <w:color w:val="000000"/>
                <w:sz w:val="20"/>
                <w:szCs w:val="20"/>
              </w:rPr>
            </w:pPr>
            <w:r w:rsidRPr="00BB4FED">
              <w:rPr>
                <w:color w:val="000000"/>
                <w:sz w:val="20"/>
                <w:szCs w:val="20"/>
              </w:rPr>
              <w:t>38 (11.6)</w:t>
            </w:r>
          </w:p>
        </w:tc>
        <w:tc>
          <w:tcPr>
            <w:tcW w:w="1453" w:type="dxa"/>
            <w:tcBorders>
              <w:top w:val="nil"/>
              <w:left w:val="nil"/>
              <w:right w:val="nil"/>
            </w:tcBorders>
            <w:vAlign w:val="center"/>
          </w:tcPr>
          <w:p w14:paraId="5A90D6D1" w14:textId="77777777" w:rsidR="009A6B69" w:rsidRPr="00BB4FED" w:rsidRDefault="009A6B69" w:rsidP="001D46E1">
            <w:pPr>
              <w:jc w:val="center"/>
              <w:rPr>
                <w:color w:val="000000"/>
                <w:sz w:val="20"/>
                <w:szCs w:val="20"/>
              </w:rPr>
            </w:pPr>
            <w:r w:rsidRPr="00BB4FED">
              <w:rPr>
                <w:color w:val="000000"/>
                <w:sz w:val="20"/>
                <w:szCs w:val="20"/>
              </w:rPr>
              <w:t>34 (10.3)</w:t>
            </w:r>
          </w:p>
        </w:tc>
        <w:tc>
          <w:tcPr>
            <w:tcW w:w="1408" w:type="dxa"/>
            <w:tcBorders>
              <w:top w:val="nil"/>
              <w:left w:val="nil"/>
              <w:right w:val="nil"/>
            </w:tcBorders>
            <w:vAlign w:val="center"/>
          </w:tcPr>
          <w:p w14:paraId="018E08F0" w14:textId="77777777" w:rsidR="009A6B69" w:rsidRPr="00BB4FED" w:rsidRDefault="009A6B69" w:rsidP="001D46E1">
            <w:pPr>
              <w:jc w:val="center"/>
              <w:rPr>
                <w:color w:val="000000"/>
                <w:sz w:val="20"/>
                <w:szCs w:val="20"/>
              </w:rPr>
            </w:pPr>
            <w:r w:rsidRPr="00BB4FED">
              <w:rPr>
                <w:color w:val="000000"/>
                <w:sz w:val="20"/>
                <w:szCs w:val="20"/>
              </w:rPr>
              <w:t>48 (14.6)</w:t>
            </w:r>
          </w:p>
        </w:tc>
        <w:tc>
          <w:tcPr>
            <w:tcW w:w="1310" w:type="dxa"/>
            <w:tcBorders>
              <w:top w:val="nil"/>
              <w:left w:val="nil"/>
              <w:right w:val="nil"/>
            </w:tcBorders>
            <w:vAlign w:val="center"/>
          </w:tcPr>
          <w:p w14:paraId="40F9A013" w14:textId="77777777" w:rsidR="009A6B69" w:rsidRPr="00BB4FED" w:rsidRDefault="009A6B69" w:rsidP="001D46E1">
            <w:pPr>
              <w:jc w:val="center"/>
              <w:rPr>
                <w:color w:val="000000"/>
                <w:sz w:val="20"/>
                <w:szCs w:val="20"/>
              </w:rPr>
            </w:pPr>
            <w:r w:rsidRPr="00BB4FED">
              <w:rPr>
                <w:color w:val="000000"/>
                <w:sz w:val="20"/>
                <w:szCs w:val="20"/>
              </w:rPr>
              <w:t>8 (2.4)</w:t>
            </w:r>
          </w:p>
        </w:tc>
      </w:tr>
      <w:tr w:rsidR="009A6B69" w14:paraId="2CEC3405" w14:textId="77777777" w:rsidTr="001D46E1">
        <w:trPr>
          <w:trHeight w:val="320"/>
        </w:trPr>
        <w:tc>
          <w:tcPr>
            <w:tcW w:w="1810" w:type="dxa"/>
            <w:tcBorders>
              <w:left w:val="nil"/>
              <w:right w:val="nil"/>
            </w:tcBorders>
            <w:vAlign w:val="center"/>
          </w:tcPr>
          <w:p w14:paraId="75224C3D" w14:textId="77777777" w:rsidR="009A6B69" w:rsidRPr="00BB4FED" w:rsidRDefault="009A6B69" w:rsidP="001D46E1">
            <w:pPr>
              <w:rPr>
                <w:color w:val="000000"/>
                <w:sz w:val="20"/>
                <w:szCs w:val="20"/>
              </w:rPr>
            </w:pPr>
            <w:r w:rsidRPr="00BB4FED">
              <w:rPr>
                <w:color w:val="000000"/>
                <w:sz w:val="20"/>
                <w:szCs w:val="20"/>
              </w:rPr>
              <w:t>AVF2107g</w:t>
            </w:r>
          </w:p>
        </w:tc>
        <w:tc>
          <w:tcPr>
            <w:tcW w:w="1041" w:type="dxa"/>
            <w:tcBorders>
              <w:left w:val="nil"/>
              <w:right w:val="nil"/>
            </w:tcBorders>
            <w:vAlign w:val="center"/>
          </w:tcPr>
          <w:p w14:paraId="3FD3C96E" w14:textId="77777777" w:rsidR="009A6B69" w:rsidRPr="00BB4FED" w:rsidRDefault="009A6B69" w:rsidP="001D46E1">
            <w:pPr>
              <w:jc w:val="center"/>
              <w:rPr>
                <w:color w:val="000000"/>
                <w:sz w:val="20"/>
                <w:szCs w:val="20"/>
              </w:rPr>
            </w:pPr>
            <w:r w:rsidRPr="00BB4FED">
              <w:rPr>
                <w:color w:val="000000"/>
                <w:sz w:val="20"/>
                <w:szCs w:val="20"/>
              </w:rPr>
              <w:t xml:space="preserve">159 </w:t>
            </w:r>
          </w:p>
        </w:tc>
        <w:tc>
          <w:tcPr>
            <w:tcW w:w="1858" w:type="dxa"/>
            <w:tcBorders>
              <w:left w:val="nil"/>
              <w:right w:val="nil"/>
            </w:tcBorders>
            <w:vAlign w:val="center"/>
          </w:tcPr>
          <w:p w14:paraId="3AE351CF" w14:textId="77777777" w:rsidR="009A6B69" w:rsidRPr="00BB4FED" w:rsidRDefault="009A6B69" w:rsidP="001D46E1">
            <w:pPr>
              <w:jc w:val="center"/>
              <w:rPr>
                <w:color w:val="000000"/>
                <w:sz w:val="20"/>
                <w:szCs w:val="20"/>
              </w:rPr>
            </w:pPr>
            <w:r w:rsidRPr="00BB4FED">
              <w:rPr>
                <w:color w:val="000000"/>
                <w:sz w:val="20"/>
                <w:szCs w:val="20"/>
              </w:rPr>
              <w:t>46 (28.9)</w:t>
            </w:r>
          </w:p>
        </w:tc>
        <w:tc>
          <w:tcPr>
            <w:tcW w:w="1537" w:type="dxa"/>
            <w:tcBorders>
              <w:left w:val="nil"/>
              <w:right w:val="nil"/>
            </w:tcBorders>
            <w:vAlign w:val="center"/>
          </w:tcPr>
          <w:p w14:paraId="3DC64BAA" w14:textId="77777777" w:rsidR="009A6B69" w:rsidRPr="00BB4FED" w:rsidRDefault="009A6B69" w:rsidP="001D46E1">
            <w:pPr>
              <w:jc w:val="center"/>
              <w:rPr>
                <w:color w:val="000000"/>
                <w:sz w:val="20"/>
                <w:szCs w:val="20"/>
              </w:rPr>
            </w:pPr>
            <w:r w:rsidRPr="00BB4FED">
              <w:rPr>
                <w:color w:val="000000"/>
                <w:sz w:val="20"/>
                <w:szCs w:val="20"/>
              </w:rPr>
              <w:t>31 (19.4)</w:t>
            </w:r>
          </w:p>
        </w:tc>
        <w:tc>
          <w:tcPr>
            <w:tcW w:w="1453" w:type="dxa"/>
            <w:tcBorders>
              <w:left w:val="nil"/>
              <w:right w:val="nil"/>
            </w:tcBorders>
            <w:vAlign w:val="center"/>
          </w:tcPr>
          <w:p w14:paraId="7B518DF3" w14:textId="77777777" w:rsidR="009A6B69" w:rsidRPr="00BB4FED" w:rsidRDefault="009A6B69" w:rsidP="001D46E1">
            <w:pPr>
              <w:jc w:val="center"/>
              <w:rPr>
                <w:color w:val="000000"/>
                <w:sz w:val="20"/>
                <w:szCs w:val="20"/>
              </w:rPr>
            </w:pPr>
            <w:r w:rsidRPr="00BB4FED">
              <w:rPr>
                <w:color w:val="000000"/>
                <w:sz w:val="20"/>
                <w:szCs w:val="20"/>
              </w:rPr>
              <w:t>29 (18.2)</w:t>
            </w:r>
          </w:p>
        </w:tc>
        <w:tc>
          <w:tcPr>
            <w:tcW w:w="1408" w:type="dxa"/>
            <w:tcBorders>
              <w:left w:val="nil"/>
              <w:right w:val="nil"/>
            </w:tcBorders>
            <w:vAlign w:val="center"/>
          </w:tcPr>
          <w:p w14:paraId="02BF9147" w14:textId="77777777" w:rsidR="009A6B69" w:rsidRPr="00BB4FED" w:rsidRDefault="009A6B69" w:rsidP="001D46E1">
            <w:pPr>
              <w:jc w:val="center"/>
              <w:rPr>
                <w:color w:val="000000"/>
                <w:sz w:val="20"/>
                <w:szCs w:val="20"/>
              </w:rPr>
            </w:pPr>
            <w:r w:rsidRPr="00BB4FED">
              <w:rPr>
                <w:color w:val="000000"/>
                <w:sz w:val="20"/>
                <w:szCs w:val="20"/>
              </w:rPr>
              <w:t>60 (37.7)</w:t>
            </w:r>
          </w:p>
        </w:tc>
        <w:tc>
          <w:tcPr>
            <w:tcW w:w="1310" w:type="dxa"/>
            <w:tcBorders>
              <w:left w:val="nil"/>
              <w:right w:val="nil"/>
            </w:tcBorders>
            <w:vAlign w:val="center"/>
          </w:tcPr>
          <w:p w14:paraId="0A34F6C9" w14:textId="77777777" w:rsidR="009A6B69" w:rsidRPr="00BB4FED" w:rsidRDefault="009A6B69" w:rsidP="001D46E1">
            <w:pPr>
              <w:jc w:val="center"/>
              <w:rPr>
                <w:color w:val="000000"/>
                <w:sz w:val="20"/>
                <w:szCs w:val="20"/>
              </w:rPr>
            </w:pPr>
            <w:r w:rsidRPr="00BB4FED">
              <w:rPr>
                <w:color w:val="000000"/>
                <w:sz w:val="20"/>
                <w:szCs w:val="20"/>
              </w:rPr>
              <w:t>10 (6.2)</w:t>
            </w:r>
          </w:p>
        </w:tc>
      </w:tr>
      <w:tr w:rsidR="009A6B69" w14:paraId="19FC3567" w14:textId="77777777" w:rsidTr="001D46E1">
        <w:trPr>
          <w:trHeight w:val="320"/>
        </w:trPr>
        <w:tc>
          <w:tcPr>
            <w:tcW w:w="1810" w:type="dxa"/>
            <w:tcBorders>
              <w:top w:val="nil"/>
              <w:left w:val="nil"/>
              <w:right w:val="nil"/>
            </w:tcBorders>
            <w:vAlign w:val="center"/>
          </w:tcPr>
          <w:p w14:paraId="7C947AB8" w14:textId="77777777" w:rsidR="009A6B69" w:rsidRPr="00BB4FED" w:rsidRDefault="009A6B69" w:rsidP="001D46E1">
            <w:pPr>
              <w:rPr>
                <w:color w:val="000000"/>
                <w:sz w:val="20"/>
                <w:szCs w:val="20"/>
              </w:rPr>
            </w:pPr>
            <w:proofErr w:type="spellStart"/>
            <w:r w:rsidRPr="00BB4FED">
              <w:rPr>
                <w:color w:val="000000"/>
                <w:sz w:val="20"/>
                <w:szCs w:val="20"/>
              </w:rPr>
              <w:t>Carrato</w:t>
            </w:r>
            <w:proofErr w:type="spellEnd"/>
            <w:r w:rsidRPr="00BB4FED">
              <w:rPr>
                <w:color w:val="000000"/>
                <w:sz w:val="20"/>
                <w:szCs w:val="20"/>
              </w:rPr>
              <w:t xml:space="preserve"> 2013</w:t>
            </w:r>
          </w:p>
        </w:tc>
        <w:tc>
          <w:tcPr>
            <w:tcW w:w="1041" w:type="dxa"/>
            <w:tcBorders>
              <w:top w:val="nil"/>
              <w:left w:val="nil"/>
              <w:right w:val="nil"/>
            </w:tcBorders>
            <w:vAlign w:val="center"/>
          </w:tcPr>
          <w:p w14:paraId="6734F0C5" w14:textId="77777777" w:rsidR="009A6B69" w:rsidRPr="00BB4FED" w:rsidRDefault="009A6B69" w:rsidP="001D46E1">
            <w:pPr>
              <w:jc w:val="center"/>
              <w:rPr>
                <w:color w:val="000000"/>
                <w:sz w:val="20"/>
                <w:szCs w:val="20"/>
              </w:rPr>
            </w:pPr>
            <w:r w:rsidRPr="00BB4FED">
              <w:rPr>
                <w:color w:val="000000"/>
                <w:sz w:val="20"/>
                <w:szCs w:val="20"/>
              </w:rPr>
              <w:t xml:space="preserve">43 </w:t>
            </w:r>
          </w:p>
        </w:tc>
        <w:tc>
          <w:tcPr>
            <w:tcW w:w="1858" w:type="dxa"/>
            <w:tcBorders>
              <w:top w:val="nil"/>
              <w:left w:val="nil"/>
              <w:right w:val="nil"/>
            </w:tcBorders>
            <w:vAlign w:val="center"/>
          </w:tcPr>
          <w:p w14:paraId="7505AAD4" w14:textId="77777777" w:rsidR="009A6B69" w:rsidRPr="00BB4FED" w:rsidRDefault="009A6B69" w:rsidP="001D46E1">
            <w:pPr>
              <w:jc w:val="center"/>
              <w:rPr>
                <w:color w:val="000000"/>
                <w:sz w:val="20"/>
                <w:szCs w:val="20"/>
              </w:rPr>
            </w:pPr>
            <w:r w:rsidRPr="00BB4FED">
              <w:rPr>
                <w:color w:val="000000"/>
                <w:sz w:val="20"/>
                <w:szCs w:val="20"/>
              </w:rPr>
              <w:t>22 (51.1)</w:t>
            </w:r>
          </w:p>
        </w:tc>
        <w:tc>
          <w:tcPr>
            <w:tcW w:w="1537" w:type="dxa"/>
            <w:tcBorders>
              <w:top w:val="nil"/>
              <w:left w:val="nil"/>
              <w:right w:val="nil"/>
            </w:tcBorders>
            <w:vAlign w:val="center"/>
          </w:tcPr>
          <w:p w14:paraId="75776B1E" w14:textId="77777777" w:rsidR="009A6B69" w:rsidRPr="00BB4FED" w:rsidRDefault="009A6B69" w:rsidP="001D46E1">
            <w:pPr>
              <w:jc w:val="center"/>
              <w:rPr>
                <w:color w:val="000000"/>
                <w:sz w:val="20"/>
                <w:szCs w:val="20"/>
              </w:rPr>
            </w:pPr>
            <w:r w:rsidRPr="00BB4FED">
              <w:rPr>
                <w:color w:val="000000"/>
                <w:sz w:val="20"/>
                <w:szCs w:val="20"/>
              </w:rPr>
              <w:t>12 (2.9)</w:t>
            </w:r>
          </w:p>
        </w:tc>
        <w:tc>
          <w:tcPr>
            <w:tcW w:w="1453" w:type="dxa"/>
            <w:tcBorders>
              <w:top w:val="nil"/>
              <w:left w:val="nil"/>
              <w:right w:val="nil"/>
            </w:tcBorders>
            <w:vAlign w:val="center"/>
          </w:tcPr>
          <w:p w14:paraId="01555184" w14:textId="77777777" w:rsidR="009A6B69" w:rsidRPr="00BB4FED" w:rsidRDefault="009A6B69" w:rsidP="001D46E1">
            <w:pPr>
              <w:jc w:val="center"/>
              <w:rPr>
                <w:color w:val="000000"/>
                <w:sz w:val="20"/>
                <w:szCs w:val="20"/>
              </w:rPr>
            </w:pPr>
            <w:r w:rsidRPr="00BB4FED">
              <w:rPr>
                <w:color w:val="000000"/>
                <w:sz w:val="20"/>
                <w:szCs w:val="20"/>
              </w:rPr>
              <w:t>6 (13.9)</w:t>
            </w:r>
          </w:p>
        </w:tc>
        <w:tc>
          <w:tcPr>
            <w:tcW w:w="1408" w:type="dxa"/>
            <w:tcBorders>
              <w:top w:val="nil"/>
              <w:left w:val="nil"/>
              <w:right w:val="nil"/>
            </w:tcBorders>
            <w:vAlign w:val="center"/>
          </w:tcPr>
          <w:p w14:paraId="4124F2EB" w14:textId="77777777" w:rsidR="009A6B69" w:rsidRPr="00BB4FED" w:rsidRDefault="009A6B69" w:rsidP="001D46E1">
            <w:pPr>
              <w:jc w:val="center"/>
              <w:rPr>
                <w:color w:val="000000"/>
                <w:sz w:val="20"/>
                <w:szCs w:val="20"/>
              </w:rPr>
            </w:pPr>
            <w:r w:rsidRPr="00BB4FED">
              <w:rPr>
                <w:color w:val="000000"/>
                <w:sz w:val="20"/>
                <w:szCs w:val="20"/>
              </w:rPr>
              <w:t>3 (6.9)</w:t>
            </w:r>
          </w:p>
        </w:tc>
        <w:tc>
          <w:tcPr>
            <w:tcW w:w="1310" w:type="dxa"/>
            <w:tcBorders>
              <w:top w:val="nil"/>
              <w:left w:val="nil"/>
              <w:right w:val="nil"/>
            </w:tcBorders>
            <w:vAlign w:val="center"/>
          </w:tcPr>
          <w:p w14:paraId="41880387" w14:textId="77777777" w:rsidR="009A6B69" w:rsidRPr="00BB4FED" w:rsidRDefault="009A6B69" w:rsidP="001D46E1">
            <w:pPr>
              <w:jc w:val="center"/>
              <w:rPr>
                <w:color w:val="000000"/>
                <w:sz w:val="20"/>
                <w:szCs w:val="20"/>
              </w:rPr>
            </w:pPr>
            <w:r w:rsidRPr="00BB4FED">
              <w:rPr>
                <w:color w:val="000000"/>
                <w:sz w:val="20"/>
                <w:szCs w:val="20"/>
              </w:rPr>
              <w:t>0 (0)</w:t>
            </w:r>
          </w:p>
        </w:tc>
      </w:tr>
      <w:tr w:rsidR="009A6B69" w14:paraId="40510DE2" w14:textId="77777777" w:rsidTr="001D46E1">
        <w:trPr>
          <w:trHeight w:val="320"/>
        </w:trPr>
        <w:tc>
          <w:tcPr>
            <w:tcW w:w="1810" w:type="dxa"/>
            <w:tcBorders>
              <w:top w:val="nil"/>
              <w:left w:val="nil"/>
              <w:right w:val="nil"/>
            </w:tcBorders>
            <w:vAlign w:val="center"/>
          </w:tcPr>
          <w:p w14:paraId="7B995E59" w14:textId="77777777" w:rsidR="009A6B69" w:rsidRPr="00BB4FED" w:rsidRDefault="009A6B69" w:rsidP="001D46E1">
            <w:pPr>
              <w:rPr>
                <w:color w:val="000000"/>
                <w:sz w:val="20"/>
                <w:szCs w:val="20"/>
              </w:rPr>
            </w:pPr>
            <w:r w:rsidRPr="00BB4FED">
              <w:rPr>
                <w:color w:val="000000"/>
                <w:sz w:val="20"/>
                <w:szCs w:val="20"/>
              </w:rPr>
              <w:t>VELOUR</w:t>
            </w:r>
          </w:p>
        </w:tc>
        <w:tc>
          <w:tcPr>
            <w:tcW w:w="1041" w:type="dxa"/>
            <w:tcBorders>
              <w:top w:val="nil"/>
              <w:left w:val="nil"/>
              <w:right w:val="nil"/>
            </w:tcBorders>
            <w:vAlign w:val="center"/>
          </w:tcPr>
          <w:p w14:paraId="45C5636F" w14:textId="77777777" w:rsidR="009A6B69" w:rsidRPr="00BB4FED" w:rsidRDefault="009A6B69" w:rsidP="001D46E1">
            <w:pPr>
              <w:jc w:val="center"/>
              <w:rPr>
                <w:color w:val="000000"/>
                <w:sz w:val="20"/>
                <w:szCs w:val="20"/>
              </w:rPr>
            </w:pPr>
            <w:r w:rsidRPr="00BB4FED">
              <w:rPr>
                <w:color w:val="000000"/>
                <w:sz w:val="20"/>
                <w:szCs w:val="20"/>
              </w:rPr>
              <w:t xml:space="preserve">113 </w:t>
            </w:r>
          </w:p>
        </w:tc>
        <w:tc>
          <w:tcPr>
            <w:tcW w:w="1858" w:type="dxa"/>
            <w:tcBorders>
              <w:top w:val="nil"/>
              <w:left w:val="nil"/>
              <w:right w:val="nil"/>
            </w:tcBorders>
            <w:vAlign w:val="center"/>
          </w:tcPr>
          <w:p w14:paraId="408470C4" w14:textId="77777777" w:rsidR="009A6B69" w:rsidRPr="00BB4FED" w:rsidRDefault="009A6B69" w:rsidP="001D46E1">
            <w:pPr>
              <w:jc w:val="center"/>
              <w:rPr>
                <w:color w:val="000000"/>
                <w:sz w:val="20"/>
                <w:szCs w:val="20"/>
              </w:rPr>
            </w:pPr>
            <w:r w:rsidRPr="00BB4FED">
              <w:rPr>
                <w:color w:val="000000"/>
                <w:sz w:val="20"/>
                <w:szCs w:val="20"/>
              </w:rPr>
              <w:t>59 (52.2)</w:t>
            </w:r>
          </w:p>
        </w:tc>
        <w:tc>
          <w:tcPr>
            <w:tcW w:w="1537" w:type="dxa"/>
            <w:tcBorders>
              <w:top w:val="nil"/>
              <w:left w:val="nil"/>
              <w:right w:val="nil"/>
            </w:tcBorders>
            <w:vAlign w:val="center"/>
          </w:tcPr>
          <w:p w14:paraId="33E6E812" w14:textId="77777777" w:rsidR="009A6B69" w:rsidRPr="00BB4FED" w:rsidRDefault="009A6B69" w:rsidP="001D46E1">
            <w:pPr>
              <w:jc w:val="center"/>
              <w:rPr>
                <w:color w:val="000000"/>
                <w:sz w:val="20"/>
                <w:szCs w:val="20"/>
              </w:rPr>
            </w:pPr>
            <w:r w:rsidRPr="00BB4FED">
              <w:rPr>
                <w:color w:val="000000"/>
                <w:sz w:val="20"/>
                <w:szCs w:val="20"/>
              </w:rPr>
              <w:t>21 (18.5)</w:t>
            </w:r>
          </w:p>
        </w:tc>
        <w:tc>
          <w:tcPr>
            <w:tcW w:w="1453" w:type="dxa"/>
            <w:tcBorders>
              <w:top w:val="nil"/>
              <w:left w:val="nil"/>
              <w:right w:val="nil"/>
            </w:tcBorders>
            <w:vAlign w:val="center"/>
          </w:tcPr>
          <w:p w14:paraId="3C61BE5A" w14:textId="77777777" w:rsidR="009A6B69" w:rsidRPr="00BB4FED" w:rsidRDefault="009A6B69" w:rsidP="001D46E1">
            <w:pPr>
              <w:jc w:val="center"/>
              <w:rPr>
                <w:color w:val="000000"/>
                <w:sz w:val="20"/>
                <w:szCs w:val="20"/>
              </w:rPr>
            </w:pPr>
            <w:r w:rsidRPr="00BB4FED">
              <w:rPr>
                <w:color w:val="000000"/>
                <w:sz w:val="20"/>
                <w:szCs w:val="20"/>
              </w:rPr>
              <w:t>13 (11.5)</w:t>
            </w:r>
          </w:p>
        </w:tc>
        <w:tc>
          <w:tcPr>
            <w:tcW w:w="1408" w:type="dxa"/>
            <w:tcBorders>
              <w:top w:val="nil"/>
              <w:left w:val="nil"/>
              <w:right w:val="nil"/>
            </w:tcBorders>
            <w:vAlign w:val="center"/>
          </w:tcPr>
          <w:p w14:paraId="0CD044EF" w14:textId="77777777" w:rsidR="009A6B69" w:rsidRPr="00BB4FED" w:rsidRDefault="009A6B69" w:rsidP="001D46E1">
            <w:pPr>
              <w:jc w:val="center"/>
              <w:rPr>
                <w:color w:val="000000"/>
                <w:sz w:val="20"/>
                <w:szCs w:val="20"/>
              </w:rPr>
            </w:pPr>
            <w:r w:rsidRPr="00BB4FED">
              <w:rPr>
                <w:color w:val="000000"/>
                <w:sz w:val="20"/>
                <w:szCs w:val="20"/>
              </w:rPr>
              <w:t>17 (15.0)</w:t>
            </w:r>
          </w:p>
        </w:tc>
        <w:tc>
          <w:tcPr>
            <w:tcW w:w="1310" w:type="dxa"/>
            <w:tcBorders>
              <w:top w:val="nil"/>
              <w:left w:val="nil"/>
              <w:right w:val="nil"/>
            </w:tcBorders>
            <w:vAlign w:val="center"/>
          </w:tcPr>
          <w:p w14:paraId="2CF14E2E" w14:textId="77777777" w:rsidR="009A6B69" w:rsidRPr="00BB4FED" w:rsidRDefault="009A6B69" w:rsidP="001D46E1">
            <w:pPr>
              <w:jc w:val="center"/>
              <w:rPr>
                <w:color w:val="000000"/>
                <w:sz w:val="20"/>
                <w:szCs w:val="20"/>
              </w:rPr>
            </w:pPr>
            <w:r w:rsidRPr="00BB4FED">
              <w:rPr>
                <w:color w:val="000000"/>
                <w:sz w:val="20"/>
                <w:szCs w:val="20"/>
              </w:rPr>
              <w:t>3 (2.6)</w:t>
            </w:r>
          </w:p>
        </w:tc>
      </w:tr>
      <w:tr w:rsidR="009A6B69" w14:paraId="0D7B2B4B" w14:textId="77777777" w:rsidTr="001D46E1">
        <w:trPr>
          <w:trHeight w:val="320"/>
        </w:trPr>
        <w:tc>
          <w:tcPr>
            <w:tcW w:w="1810" w:type="dxa"/>
            <w:tcBorders>
              <w:top w:val="nil"/>
              <w:left w:val="nil"/>
              <w:bottom w:val="single" w:sz="4" w:space="0" w:color="auto"/>
              <w:right w:val="nil"/>
            </w:tcBorders>
            <w:vAlign w:val="center"/>
          </w:tcPr>
          <w:p w14:paraId="008E6269" w14:textId="77777777" w:rsidR="009A6B69" w:rsidRPr="00BB4FED" w:rsidRDefault="009A6B69" w:rsidP="001D46E1">
            <w:pPr>
              <w:rPr>
                <w:color w:val="000000"/>
                <w:sz w:val="20"/>
                <w:szCs w:val="20"/>
              </w:rPr>
            </w:pPr>
            <w:r w:rsidRPr="00BB4FED">
              <w:rPr>
                <w:color w:val="000000"/>
                <w:sz w:val="20"/>
                <w:szCs w:val="20"/>
              </w:rPr>
              <w:t>RAISE</w:t>
            </w:r>
          </w:p>
        </w:tc>
        <w:tc>
          <w:tcPr>
            <w:tcW w:w="1041" w:type="dxa"/>
            <w:tcBorders>
              <w:top w:val="nil"/>
              <w:left w:val="nil"/>
              <w:bottom w:val="single" w:sz="4" w:space="0" w:color="auto"/>
              <w:right w:val="nil"/>
            </w:tcBorders>
            <w:vAlign w:val="center"/>
          </w:tcPr>
          <w:p w14:paraId="7161F84F" w14:textId="77777777" w:rsidR="009A6B69" w:rsidRPr="00BB4FED" w:rsidRDefault="009A6B69" w:rsidP="001D46E1">
            <w:pPr>
              <w:jc w:val="center"/>
              <w:rPr>
                <w:color w:val="000000"/>
                <w:sz w:val="20"/>
                <w:szCs w:val="20"/>
              </w:rPr>
            </w:pPr>
            <w:r w:rsidRPr="00BB4FED">
              <w:rPr>
                <w:color w:val="000000"/>
                <w:sz w:val="20"/>
                <w:szCs w:val="20"/>
              </w:rPr>
              <w:t xml:space="preserve">136 </w:t>
            </w:r>
          </w:p>
        </w:tc>
        <w:tc>
          <w:tcPr>
            <w:tcW w:w="1858" w:type="dxa"/>
            <w:tcBorders>
              <w:top w:val="nil"/>
              <w:left w:val="nil"/>
              <w:bottom w:val="single" w:sz="4" w:space="0" w:color="auto"/>
              <w:right w:val="nil"/>
            </w:tcBorders>
            <w:vAlign w:val="center"/>
          </w:tcPr>
          <w:p w14:paraId="567FE84F" w14:textId="77777777" w:rsidR="009A6B69" w:rsidRPr="00BB4FED" w:rsidRDefault="009A6B69" w:rsidP="001D46E1">
            <w:pPr>
              <w:jc w:val="center"/>
              <w:rPr>
                <w:color w:val="000000"/>
                <w:sz w:val="20"/>
                <w:szCs w:val="20"/>
              </w:rPr>
            </w:pPr>
            <w:r w:rsidRPr="00BB4FED">
              <w:rPr>
                <w:color w:val="000000"/>
                <w:sz w:val="20"/>
                <w:szCs w:val="20"/>
              </w:rPr>
              <w:t>119 (46.1)</w:t>
            </w:r>
          </w:p>
        </w:tc>
        <w:tc>
          <w:tcPr>
            <w:tcW w:w="1537" w:type="dxa"/>
            <w:tcBorders>
              <w:top w:val="nil"/>
              <w:left w:val="nil"/>
              <w:bottom w:val="single" w:sz="4" w:space="0" w:color="auto"/>
              <w:right w:val="nil"/>
            </w:tcBorders>
            <w:vAlign w:val="center"/>
          </w:tcPr>
          <w:p w14:paraId="03FFFC97" w14:textId="77777777" w:rsidR="009A6B69" w:rsidRPr="00BB4FED" w:rsidRDefault="009A6B69" w:rsidP="001D46E1">
            <w:pPr>
              <w:jc w:val="center"/>
              <w:rPr>
                <w:color w:val="000000"/>
                <w:sz w:val="20"/>
                <w:szCs w:val="20"/>
              </w:rPr>
            </w:pPr>
            <w:r w:rsidRPr="00BB4FED">
              <w:rPr>
                <w:color w:val="000000"/>
                <w:sz w:val="20"/>
                <w:szCs w:val="20"/>
              </w:rPr>
              <w:t>56 (21.7)</w:t>
            </w:r>
          </w:p>
        </w:tc>
        <w:tc>
          <w:tcPr>
            <w:tcW w:w="1453" w:type="dxa"/>
            <w:tcBorders>
              <w:top w:val="nil"/>
              <w:left w:val="nil"/>
              <w:bottom w:val="single" w:sz="4" w:space="0" w:color="auto"/>
              <w:right w:val="nil"/>
            </w:tcBorders>
            <w:vAlign w:val="center"/>
          </w:tcPr>
          <w:p w14:paraId="0E89D0D3" w14:textId="77777777" w:rsidR="009A6B69" w:rsidRPr="00BB4FED" w:rsidRDefault="009A6B69" w:rsidP="001D46E1">
            <w:pPr>
              <w:jc w:val="center"/>
              <w:rPr>
                <w:color w:val="000000"/>
                <w:sz w:val="20"/>
                <w:szCs w:val="20"/>
              </w:rPr>
            </w:pPr>
            <w:r w:rsidRPr="00BB4FED">
              <w:rPr>
                <w:color w:val="000000"/>
                <w:sz w:val="20"/>
                <w:szCs w:val="20"/>
              </w:rPr>
              <w:t>18 (6.9)</w:t>
            </w:r>
          </w:p>
        </w:tc>
        <w:tc>
          <w:tcPr>
            <w:tcW w:w="1408" w:type="dxa"/>
            <w:tcBorders>
              <w:top w:val="nil"/>
              <w:left w:val="nil"/>
              <w:bottom w:val="single" w:sz="4" w:space="0" w:color="auto"/>
              <w:right w:val="nil"/>
            </w:tcBorders>
            <w:vAlign w:val="center"/>
          </w:tcPr>
          <w:p w14:paraId="581CE952" w14:textId="77777777" w:rsidR="009A6B69" w:rsidRPr="00BB4FED" w:rsidRDefault="009A6B69" w:rsidP="001D46E1">
            <w:pPr>
              <w:jc w:val="center"/>
              <w:rPr>
                <w:color w:val="000000"/>
                <w:sz w:val="20"/>
                <w:szCs w:val="20"/>
              </w:rPr>
            </w:pPr>
            <w:r w:rsidRPr="00BB4FED">
              <w:rPr>
                <w:color w:val="000000"/>
                <w:sz w:val="20"/>
                <w:szCs w:val="20"/>
              </w:rPr>
              <w:t>47 (18.2)</w:t>
            </w:r>
          </w:p>
        </w:tc>
        <w:tc>
          <w:tcPr>
            <w:tcW w:w="1310" w:type="dxa"/>
            <w:tcBorders>
              <w:top w:val="nil"/>
              <w:left w:val="nil"/>
              <w:bottom w:val="single" w:sz="4" w:space="0" w:color="auto"/>
              <w:right w:val="nil"/>
            </w:tcBorders>
            <w:vAlign w:val="center"/>
          </w:tcPr>
          <w:p w14:paraId="682FD13E" w14:textId="77777777" w:rsidR="009A6B69" w:rsidRPr="00BB4FED" w:rsidRDefault="009A6B69" w:rsidP="001D46E1">
            <w:pPr>
              <w:jc w:val="center"/>
              <w:rPr>
                <w:color w:val="000000"/>
                <w:sz w:val="20"/>
                <w:szCs w:val="20"/>
              </w:rPr>
            </w:pPr>
            <w:r w:rsidRPr="00BB4FED">
              <w:rPr>
                <w:color w:val="000000"/>
                <w:sz w:val="20"/>
                <w:szCs w:val="20"/>
              </w:rPr>
              <w:t>18 (6.9)</w:t>
            </w:r>
          </w:p>
        </w:tc>
      </w:tr>
    </w:tbl>
    <w:p w14:paraId="6B621AD4" w14:textId="06EF669F" w:rsidR="004E4811" w:rsidRDefault="004E4811" w:rsidP="004E4811">
      <w:pPr>
        <w:spacing w:line="480" w:lineRule="auto"/>
        <w:rPr>
          <w:iCs/>
          <w:sz w:val="21"/>
          <w:szCs w:val="21"/>
        </w:rPr>
      </w:pPr>
    </w:p>
    <w:p w14:paraId="33D6DEA7" w14:textId="77777777" w:rsidR="00E32BA9" w:rsidRDefault="00E32BA9" w:rsidP="004E4811">
      <w:pPr>
        <w:spacing w:line="480" w:lineRule="auto"/>
        <w:rPr>
          <w:iCs/>
          <w:sz w:val="21"/>
          <w:szCs w:val="21"/>
        </w:rPr>
        <w:sectPr w:rsidR="00E32BA9" w:rsidSect="004E4811">
          <w:pgSz w:w="11900" w:h="16840"/>
          <w:pgMar w:top="1440" w:right="1440" w:bottom="1440" w:left="1440" w:header="708" w:footer="708" w:gutter="0"/>
          <w:cols w:space="708"/>
          <w:docGrid w:linePitch="360"/>
        </w:sectPr>
      </w:pPr>
    </w:p>
    <w:tbl>
      <w:tblPr>
        <w:tblW w:w="138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000" w:firstRow="0" w:lastRow="0" w:firstColumn="0" w:lastColumn="0" w:noHBand="0" w:noVBand="0"/>
      </w:tblPr>
      <w:tblGrid>
        <w:gridCol w:w="1555"/>
        <w:gridCol w:w="12332"/>
      </w:tblGrid>
      <w:tr w:rsidR="00E32BA9" w14:paraId="0BD47C66" w14:textId="77777777" w:rsidTr="001D46E1">
        <w:trPr>
          <w:jc w:val="center"/>
        </w:trPr>
        <w:tc>
          <w:tcPr>
            <w:tcW w:w="13887" w:type="dxa"/>
            <w:gridSpan w:val="2"/>
            <w:tcBorders>
              <w:top w:val="double" w:sz="4" w:space="0" w:color="000000"/>
              <w:left w:val="nil"/>
              <w:bottom w:val="double" w:sz="4" w:space="0" w:color="000000"/>
              <w:right w:val="nil"/>
            </w:tcBorders>
            <w:vAlign w:val="center"/>
          </w:tcPr>
          <w:p w14:paraId="55287319" w14:textId="15698EB9" w:rsidR="00E32BA9" w:rsidRPr="00706F6F" w:rsidRDefault="00BD6A97" w:rsidP="001D46E1">
            <w:pPr>
              <w:spacing w:line="276" w:lineRule="auto"/>
              <w:rPr>
                <w:b/>
                <w:sz w:val="22"/>
              </w:rPr>
            </w:pPr>
            <w:r w:rsidRPr="00BD6A97">
              <w:rPr>
                <w:b/>
                <w:sz w:val="22"/>
                <w:szCs w:val="22"/>
              </w:rPr>
              <w:lastRenderedPageBreak/>
              <w:t xml:space="preserve">Supplementary </w:t>
            </w:r>
            <w:r w:rsidR="00E32BA9" w:rsidRPr="00706F6F">
              <w:rPr>
                <w:b/>
                <w:sz w:val="22"/>
                <w:szCs w:val="22"/>
              </w:rPr>
              <w:t xml:space="preserve">Table </w:t>
            </w:r>
            <w:r w:rsidR="00FB75FF">
              <w:rPr>
                <w:b/>
                <w:sz w:val="22"/>
                <w:szCs w:val="22"/>
              </w:rPr>
              <w:t>3</w:t>
            </w:r>
            <w:r w:rsidR="00E32BA9" w:rsidRPr="00706F6F">
              <w:rPr>
                <w:b/>
                <w:sz w:val="22"/>
                <w:szCs w:val="22"/>
              </w:rPr>
              <w:t xml:space="preserve">. </w:t>
            </w:r>
            <w:r w:rsidR="00E83A6E">
              <w:rPr>
                <w:b/>
                <w:sz w:val="22"/>
                <w:szCs w:val="22"/>
              </w:rPr>
              <w:t>Adjusted variables of individual studies for multivar</w:t>
            </w:r>
            <w:r w:rsidR="000E15A4">
              <w:rPr>
                <w:b/>
                <w:sz w:val="22"/>
                <w:szCs w:val="22"/>
              </w:rPr>
              <w:t xml:space="preserve">iate models </w:t>
            </w:r>
          </w:p>
        </w:tc>
      </w:tr>
      <w:tr w:rsidR="00E32BA9" w:rsidRPr="00FD71DC" w14:paraId="010E8857" w14:textId="77777777" w:rsidTr="001D46E1">
        <w:trPr>
          <w:jc w:val="center"/>
        </w:trPr>
        <w:tc>
          <w:tcPr>
            <w:tcW w:w="1555" w:type="dxa"/>
            <w:tcBorders>
              <w:top w:val="double" w:sz="4" w:space="0" w:color="000000"/>
              <w:left w:val="nil"/>
              <w:right w:val="nil"/>
            </w:tcBorders>
            <w:vAlign w:val="center"/>
          </w:tcPr>
          <w:p w14:paraId="71B50142" w14:textId="77777777" w:rsidR="00E32BA9" w:rsidRPr="00FD71DC" w:rsidRDefault="00E32BA9" w:rsidP="001D46E1">
            <w:pPr>
              <w:spacing w:line="276" w:lineRule="auto"/>
              <w:rPr>
                <w:sz w:val="20"/>
                <w:szCs w:val="20"/>
              </w:rPr>
            </w:pPr>
            <w:r w:rsidRPr="00FD71DC">
              <w:rPr>
                <w:sz w:val="20"/>
                <w:szCs w:val="20"/>
              </w:rPr>
              <w:t>Study</w:t>
            </w:r>
          </w:p>
        </w:tc>
        <w:tc>
          <w:tcPr>
            <w:tcW w:w="12332" w:type="dxa"/>
            <w:tcBorders>
              <w:top w:val="double" w:sz="4" w:space="0" w:color="000000"/>
              <w:left w:val="nil"/>
              <w:right w:val="nil"/>
            </w:tcBorders>
            <w:vAlign w:val="center"/>
          </w:tcPr>
          <w:p w14:paraId="47FE479F" w14:textId="77777777" w:rsidR="00E32BA9" w:rsidRPr="00FD71DC" w:rsidRDefault="00E32BA9" w:rsidP="001D46E1">
            <w:pPr>
              <w:spacing w:line="276" w:lineRule="auto"/>
              <w:jc w:val="center"/>
              <w:rPr>
                <w:sz w:val="20"/>
                <w:szCs w:val="20"/>
              </w:rPr>
            </w:pPr>
            <w:r w:rsidRPr="00FD71DC">
              <w:rPr>
                <w:sz w:val="20"/>
                <w:szCs w:val="20"/>
              </w:rPr>
              <w:t xml:space="preserve">Adjusted covariates </w:t>
            </w:r>
          </w:p>
        </w:tc>
      </w:tr>
      <w:tr w:rsidR="00D95DAE" w14:paraId="0941F484" w14:textId="77777777" w:rsidTr="001D46E1">
        <w:trPr>
          <w:jc w:val="center"/>
        </w:trPr>
        <w:tc>
          <w:tcPr>
            <w:tcW w:w="1555" w:type="dxa"/>
            <w:tcBorders>
              <w:left w:val="nil"/>
              <w:right w:val="nil"/>
            </w:tcBorders>
            <w:vAlign w:val="center"/>
          </w:tcPr>
          <w:p w14:paraId="026B6482" w14:textId="5EBF7E67" w:rsidR="00D95DAE" w:rsidRPr="00706F6F" w:rsidRDefault="00D95DAE" w:rsidP="00D95DAE">
            <w:pPr>
              <w:spacing w:line="480" w:lineRule="auto"/>
              <w:rPr>
                <w:color w:val="000000"/>
                <w:sz w:val="18"/>
                <w:szCs w:val="18"/>
              </w:rPr>
            </w:pPr>
            <w:proofErr w:type="spellStart"/>
            <w:r>
              <w:rPr>
                <w:rFonts w:hint="eastAsia"/>
                <w:color w:val="000000"/>
                <w:sz w:val="20"/>
                <w:szCs w:val="20"/>
              </w:rPr>
              <w:t>K</w:t>
            </w:r>
            <w:r>
              <w:rPr>
                <w:color w:val="000000"/>
                <w:sz w:val="20"/>
                <w:szCs w:val="20"/>
              </w:rPr>
              <w:t>itazume</w:t>
            </w:r>
            <w:proofErr w:type="spellEnd"/>
            <w:r>
              <w:rPr>
                <w:color w:val="000000"/>
                <w:sz w:val="20"/>
                <w:szCs w:val="20"/>
              </w:rPr>
              <w:t xml:space="preserve"> 2022</w:t>
            </w:r>
          </w:p>
        </w:tc>
        <w:tc>
          <w:tcPr>
            <w:tcW w:w="12332" w:type="dxa"/>
            <w:tcBorders>
              <w:left w:val="nil"/>
              <w:right w:val="nil"/>
            </w:tcBorders>
            <w:vAlign w:val="center"/>
          </w:tcPr>
          <w:p w14:paraId="6CFB8C4A" w14:textId="65AB4285" w:rsidR="00D95DAE" w:rsidRPr="000D45A8" w:rsidRDefault="0077559F" w:rsidP="0077559F">
            <w:pPr>
              <w:pStyle w:val="Web"/>
              <w:shd w:val="clear" w:color="auto" w:fill="FFFFFF"/>
              <w:rPr>
                <w:color w:val="000000"/>
                <w:sz w:val="18"/>
                <w:szCs w:val="18"/>
              </w:rPr>
            </w:pPr>
            <w:r>
              <w:rPr>
                <w:color w:val="000000"/>
                <w:sz w:val="18"/>
                <w:szCs w:val="18"/>
              </w:rPr>
              <w:t>C</w:t>
            </w:r>
            <w:r w:rsidR="00D95DAE" w:rsidRPr="00D95DAE">
              <w:rPr>
                <w:color w:val="000000"/>
                <w:sz w:val="18"/>
                <w:szCs w:val="18"/>
              </w:rPr>
              <w:t>oncomitant use of PPI (yes vs. no), age (10- year intervals), sex (male vs. female), primary site [right-sided colon vs. others (left-sided colon and/or rectal)], cancer stage [III high-risk (T4, N2, or both cancers) vs. III low-risk (T1, T2, or T3 and N1 cancers) vs. II], chemotherapy regimen (</w:t>
            </w:r>
            <w:proofErr w:type="spellStart"/>
            <w:r w:rsidR="00D95DAE" w:rsidRPr="00D95DAE">
              <w:rPr>
                <w:color w:val="000000"/>
                <w:sz w:val="18"/>
                <w:szCs w:val="18"/>
              </w:rPr>
              <w:t>CapeOX</w:t>
            </w:r>
            <w:proofErr w:type="spellEnd"/>
            <w:r w:rsidR="00D95DAE" w:rsidRPr="00D95DAE">
              <w:rPr>
                <w:color w:val="000000"/>
                <w:sz w:val="18"/>
                <w:szCs w:val="18"/>
              </w:rPr>
              <w:t xml:space="preserve"> vs. capecitabine), and RDI (10% intervals) </w:t>
            </w:r>
          </w:p>
        </w:tc>
      </w:tr>
      <w:tr w:rsidR="00D95DAE" w14:paraId="7E403668" w14:textId="77777777" w:rsidTr="001D46E1">
        <w:trPr>
          <w:jc w:val="center"/>
        </w:trPr>
        <w:tc>
          <w:tcPr>
            <w:tcW w:w="1555" w:type="dxa"/>
            <w:tcBorders>
              <w:left w:val="nil"/>
              <w:right w:val="nil"/>
            </w:tcBorders>
            <w:vAlign w:val="center"/>
          </w:tcPr>
          <w:p w14:paraId="2BCFD0CF" w14:textId="77777777" w:rsidR="00D95DAE" w:rsidRPr="00706F6F" w:rsidRDefault="00D95DAE" w:rsidP="00D95DAE">
            <w:pPr>
              <w:spacing w:line="480" w:lineRule="auto"/>
              <w:rPr>
                <w:sz w:val="18"/>
                <w:szCs w:val="18"/>
              </w:rPr>
            </w:pPr>
            <w:r w:rsidRPr="00706F6F">
              <w:rPr>
                <w:color w:val="000000"/>
                <w:sz w:val="18"/>
                <w:szCs w:val="18"/>
              </w:rPr>
              <w:t>Wong 2019</w:t>
            </w:r>
          </w:p>
        </w:tc>
        <w:tc>
          <w:tcPr>
            <w:tcW w:w="12332" w:type="dxa"/>
            <w:tcBorders>
              <w:left w:val="nil"/>
              <w:right w:val="nil"/>
            </w:tcBorders>
            <w:vAlign w:val="center"/>
          </w:tcPr>
          <w:p w14:paraId="5E8A648C" w14:textId="77777777" w:rsidR="00D95DAE" w:rsidRPr="000D45A8" w:rsidRDefault="00D95DAE" w:rsidP="00D95DAE">
            <w:pPr>
              <w:spacing w:line="480" w:lineRule="auto"/>
              <w:rPr>
                <w:color w:val="000000"/>
                <w:sz w:val="18"/>
                <w:szCs w:val="18"/>
              </w:rPr>
            </w:pPr>
            <w:r w:rsidRPr="000D45A8">
              <w:rPr>
                <w:color w:val="000000"/>
                <w:sz w:val="18"/>
                <w:szCs w:val="18"/>
              </w:rPr>
              <w:t>N/A</w:t>
            </w:r>
          </w:p>
        </w:tc>
      </w:tr>
      <w:tr w:rsidR="00D95DAE" w14:paraId="38531413" w14:textId="77777777" w:rsidTr="001D46E1">
        <w:trPr>
          <w:jc w:val="center"/>
        </w:trPr>
        <w:tc>
          <w:tcPr>
            <w:tcW w:w="1555" w:type="dxa"/>
            <w:tcBorders>
              <w:left w:val="nil"/>
              <w:right w:val="nil"/>
            </w:tcBorders>
            <w:vAlign w:val="center"/>
          </w:tcPr>
          <w:p w14:paraId="00743509" w14:textId="77777777" w:rsidR="00D95DAE" w:rsidRPr="00706F6F" w:rsidRDefault="00D95DAE" w:rsidP="00D95DAE">
            <w:pPr>
              <w:spacing w:line="480" w:lineRule="auto"/>
              <w:rPr>
                <w:sz w:val="18"/>
                <w:szCs w:val="18"/>
              </w:rPr>
            </w:pPr>
            <w:r w:rsidRPr="00706F6F">
              <w:rPr>
                <w:color w:val="000000"/>
                <w:sz w:val="18"/>
                <w:szCs w:val="18"/>
              </w:rPr>
              <w:t>Sun 2016</w:t>
            </w:r>
          </w:p>
        </w:tc>
        <w:tc>
          <w:tcPr>
            <w:tcW w:w="12332" w:type="dxa"/>
            <w:tcBorders>
              <w:left w:val="nil"/>
              <w:right w:val="nil"/>
            </w:tcBorders>
            <w:vAlign w:val="center"/>
          </w:tcPr>
          <w:p w14:paraId="05235A7D" w14:textId="77777777" w:rsidR="00D95DAE" w:rsidRPr="000D45A8" w:rsidRDefault="00D95DAE" w:rsidP="00D95DAE">
            <w:pPr>
              <w:spacing w:line="480" w:lineRule="auto"/>
              <w:rPr>
                <w:color w:val="000000"/>
                <w:sz w:val="18"/>
                <w:szCs w:val="18"/>
              </w:rPr>
            </w:pPr>
            <w:r w:rsidRPr="000D45A8">
              <w:rPr>
                <w:color w:val="000000"/>
                <w:sz w:val="18"/>
                <w:szCs w:val="18"/>
              </w:rPr>
              <w:t>Age (&gt; 68 years), gender, stage III, and poorer ECOG PS (ECOG &gt;/=2)</w:t>
            </w:r>
          </w:p>
        </w:tc>
      </w:tr>
      <w:tr w:rsidR="00D95DAE" w14:paraId="04F2A2EC" w14:textId="77777777" w:rsidTr="001D46E1">
        <w:trPr>
          <w:jc w:val="center"/>
        </w:trPr>
        <w:tc>
          <w:tcPr>
            <w:tcW w:w="1555" w:type="dxa"/>
            <w:tcBorders>
              <w:left w:val="nil"/>
              <w:right w:val="nil"/>
            </w:tcBorders>
            <w:vAlign w:val="center"/>
          </w:tcPr>
          <w:p w14:paraId="6635F7BF" w14:textId="77777777" w:rsidR="00D95DAE" w:rsidRPr="00706F6F" w:rsidRDefault="00D95DAE" w:rsidP="00D95DAE">
            <w:pPr>
              <w:spacing w:line="480" w:lineRule="auto"/>
              <w:rPr>
                <w:sz w:val="18"/>
                <w:szCs w:val="18"/>
              </w:rPr>
            </w:pPr>
            <w:r w:rsidRPr="00706F6F">
              <w:rPr>
                <w:color w:val="000000"/>
                <w:sz w:val="18"/>
                <w:szCs w:val="18"/>
              </w:rPr>
              <w:t xml:space="preserve">Wang 2017 </w:t>
            </w:r>
          </w:p>
        </w:tc>
        <w:tc>
          <w:tcPr>
            <w:tcW w:w="12332" w:type="dxa"/>
            <w:tcBorders>
              <w:left w:val="nil"/>
              <w:right w:val="nil"/>
            </w:tcBorders>
            <w:vAlign w:val="center"/>
          </w:tcPr>
          <w:p w14:paraId="3F6E48FB" w14:textId="77777777" w:rsidR="00D95DAE" w:rsidRPr="000D45A8" w:rsidRDefault="00D95DAE" w:rsidP="00D95DAE">
            <w:pPr>
              <w:spacing w:line="480" w:lineRule="auto"/>
              <w:rPr>
                <w:color w:val="000000"/>
                <w:sz w:val="18"/>
                <w:szCs w:val="18"/>
              </w:rPr>
            </w:pPr>
            <w:r w:rsidRPr="000D45A8">
              <w:rPr>
                <w:color w:val="000000"/>
                <w:sz w:val="18"/>
                <w:szCs w:val="18"/>
              </w:rPr>
              <w:t>N/A</w:t>
            </w:r>
          </w:p>
        </w:tc>
      </w:tr>
      <w:tr w:rsidR="00D95DAE" w14:paraId="00995157" w14:textId="77777777" w:rsidTr="001D46E1">
        <w:trPr>
          <w:jc w:val="center"/>
        </w:trPr>
        <w:tc>
          <w:tcPr>
            <w:tcW w:w="1555" w:type="dxa"/>
            <w:tcBorders>
              <w:left w:val="nil"/>
              <w:right w:val="nil"/>
            </w:tcBorders>
            <w:vAlign w:val="center"/>
          </w:tcPr>
          <w:p w14:paraId="6B60F420" w14:textId="77777777" w:rsidR="00D95DAE" w:rsidRPr="00706F6F" w:rsidRDefault="00D95DAE" w:rsidP="00D95DAE">
            <w:pPr>
              <w:spacing w:line="480" w:lineRule="auto"/>
              <w:rPr>
                <w:color w:val="000000"/>
                <w:sz w:val="18"/>
                <w:szCs w:val="18"/>
              </w:rPr>
            </w:pPr>
            <w:r>
              <w:rPr>
                <w:color w:val="000000"/>
                <w:sz w:val="18"/>
                <w:szCs w:val="18"/>
              </w:rPr>
              <w:t>AXEPT</w:t>
            </w:r>
          </w:p>
        </w:tc>
        <w:tc>
          <w:tcPr>
            <w:tcW w:w="12332" w:type="dxa"/>
            <w:tcBorders>
              <w:left w:val="nil"/>
              <w:right w:val="nil"/>
            </w:tcBorders>
            <w:vAlign w:val="center"/>
          </w:tcPr>
          <w:p w14:paraId="018258E7" w14:textId="77777777" w:rsidR="00D95DAE" w:rsidRPr="005337C9" w:rsidRDefault="00D95DAE" w:rsidP="00D95DAE">
            <w:pPr>
              <w:pStyle w:val="Web"/>
              <w:shd w:val="clear" w:color="auto" w:fill="FFFFFF"/>
            </w:pPr>
            <w:r>
              <w:rPr>
                <w:sz w:val="18"/>
                <w:szCs w:val="18"/>
              </w:rPr>
              <w:t>C</w:t>
            </w:r>
            <w:r w:rsidRPr="005337C9">
              <w:rPr>
                <w:sz w:val="18"/>
                <w:szCs w:val="18"/>
              </w:rPr>
              <w:t>ountry, performance status, number of metastatic sites, previous use of oxaliplatin treatment, and concurrent bevacizumab treatment</w:t>
            </w:r>
            <w:r>
              <w:rPr>
                <w:rFonts w:ascii="AdvTT7b515deb" w:hAnsi="AdvTT7b515deb"/>
                <w:sz w:val="20"/>
                <w:szCs w:val="20"/>
              </w:rPr>
              <w:t xml:space="preserve"> </w:t>
            </w:r>
          </w:p>
        </w:tc>
      </w:tr>
      <w:tr w:rsidR="00D95DAE" w14:paraId="3413ED36" w14:textId="77777777" w:rsidTr="001D46E1">
        <w:trPr>
          <w:jc w:val="center"/>
        </w:trPr>
        <w:tc>
          <w:tcPr>
            <w:tcW w:w="1555" w:type="dxa"/>
            <w:tcBorders>
              <w:left w:val="nil"/>
              <w:right w:val="nil"/>
            </w:tcBorders>
            <w:vAlign w:val="center"/>
          </w:tcPr>
          <w:p w14:paraId="14D22BA9" w14:textId="77777777" w:rsidR="00D95DAE" w:rsidRPr="00706F6F" w:rsidRDefault="00D95DAE" w:rsidP="00D95DAE">
            <w:pPr>
              <w:spacing w:line="480" w:lineRule="auto"/>
              <w:rPr>
                <w:color w:val="000000"/>
                <w:sz w:val="18"/>
                <w:szCs w:val="18"/>
              </w:rPr>
            </w:pPr>
            <w:r>
              <w:rPr>
                <w:color w:val="000000"/>
                <w:sz w:val="18"/>
                <w:szCs w:val="18"/>
              </w:rPr>
              <w:t>HORIZON III</w:t>
            </w:r>
          </w:p>
        </w:tc>
        <w:tc>
          <w:tcPr>
            <w:tcW w:w="12332" w:type="dxa"/>
            <w:tcBorders>
              <w:left w:val="nil"/>
              <w:right w:val="nil"/>
            </w:tcBorders>
            <w:vAlign w:val="center"/>
          </w:tcPr>
          <w:p w14:paraId="5DE1A215" w14:textId="77777777" w:rsidR="00D95DAE" w:rsidRPr="000D45A8" w:rsidRDefault="00D95DAE" w:rsidP="00D95DAE">
            <w:pPr>
              <w:spacing w:line="480" w:lineRule="auto"/>
              <w:rPr>
                <w:color w:val="000000"/>
                <w:sz w:val="18"/>
                <w:szCs w:val="18"/>
              </w:rPr>
            </w:pPr>
            <w:r w:rsidRPr="00706F6F">
              <w:rPr>
                <w:sz w:val="18"/>
                <w:szCs w:val="18"/>
              </w:rPr>
              <w:t>Age, gender, race, ECOG-PS, and serum CEA and lactate</w:t>
            </w:r>
            <w:r>
              <w:rPr>
                <w:sz w:val="18"/>
                <w:szCs w:val="18"/>
              </w:rPr>
              <w:t xml:space="preserve"> </w:t>
            </w:r>
            <w:r w:rsidRPr="00706F6F">
              <w:rPr>
                <w:sz w:val="18"/>
                <w:szCs w:val="18"/>
              </w:rPr>
              <w:t>dehydrogenase (LDH) levels</w:t>
            </w:r>
          </w:p>
        </w:tc>
      </w:tr>
      <w:tr w:rsidR="00D95DAE" w14:paraId="168DFD65" w14:textId="77777777" w:rsidTr="001D46E1">
        <w:trPr>
          <w:jc w:val="center"/>
        </w:trPr>
        <w:tc>
          <w:tcPr>
            <w:tcW w:w="1555" w:type="dxa"/>
            <w:tcBorders>
              <w:left w:val="nil"/>
              <w:right w:val="nil"/>
            </w:tcBorders>
            <w:vAlign w:val="center"/>
          </w:tcPr>
          <w:p w14:paraId="7B801039" w14:textId="77777777" w:rsidR="00D95DAE" w:rsidRPr="00706F6F" w:rsidRDefault="00D95DAE" w:rsidP="00D95DAE">
            <w:pPr>
              <w:spacing w:line="480" w:lineRule="auto"/>
              <w:rPr>
                <w:sz w:val="18"/>
                <w:szCs w:val="18"/>
              </w:rPr>
            </w:pPr>
            <w:r w:rsidRPr="00706F6F">
              <w:rPr>
                <w:color w:val="000000"/>
                <w:sz w:val="18"/>
                <w:szCs w:val="18"/>
              </w:rPr>
              <w:t>N016966</w:t>
            </w:r>
          </w:p>
        </w:tc>
        <w:tc>
          <w:tcPr>
            <w:tcW w:w="12332" w:type="dxa"/>
            <w:tcBorders>
              <w:left w:val="nil"/>
              <w:right w:val="nil"/>
            </w:tcBorders>
            <w:vAlign w:val="center"/>
          </w:tcPr>
          <w:p w14:paraId="7AFB5237" w14:textId="77777777" w:rsidR="00D95DAE" w:rsidRPr="00706F6F" w:rsidRDefault="00D95DAE" w:rsidP="00D95DAE">
            <w:pPr>
              <w:spacing w:line="480" w:lineRule="auto"/>
              <w:rPr>
                <w:sz w:val="18"/>
                <w:szCs w:val="18"/>
              </w:rPr>
            </w:pPr>
            <w:r w:rsidRPr="00706F6F">
              <w:rPr>
                <w:sz w:val="18"/>
                <w:szCs w:val="18"/>
              </w:rPr>
              <w:t>Age, gender, race, ECOG-PS, and serum CEA and lactate</w:t>
            </w:r>
            <w:r>
              <w:rPr>
                <w:sz w:val="18"/>
                <w:szCs w:val="18"/>
              </w:rPr>
              <w:t xml:space="preserve"> </w:t>
            </w:r>
            <w:r w:rsidRPr="00706F6F">
              <w:rPr>
                <w:sz w:val="18"/>
                <w:szCs w:val="18"/>
              </w:rPr>
              <w:t>dehydrogenase (LDH) levels</w:t>
            </w:r>
          </w:p>
        </w:tc>
      </w:tr>
      <w:tr w:rsidR="00D95DAE" w14:paraId="436E6936" w14:textId="77777777" w:rsidTr="001D46E1">
        <w:trPr>
          <w:jc w:val="center"/>
        </w:trPr>
        <w:tc>
          <w:tcPr>
            <w:tcW w:w="1555" w:type="dxa"/>
            <w:tcBorders>
              <w:left w:val="nil"/>
              <w:right w:val="nil"/>
            </w:tcBorders>
            <w:vAlign w:val="center"/>
          </w:tcPr>
          <w:p w14:paraId="603ED771" w14:textId="77777777" w:rsidR="00D95DAE" w:rsidRPr="00706F6F" w:rsidRDefault="00D95DAE" w:rsidP="00D95DAE">
            <w:pPr>
              <w:spacing w:line="480" w:lineRule="auto"/>
              <w:rPr>
                <w:sz w:val="18"/>
                <w:szCs w:val="18"/>
              </w:rPr>
            </w:pPr>
            <w:r w:rsidRPr="00706F6F">
              <w:rPr>
                <w:color w:val="000000"/>
                <w:sz w:val="18"/>
                <w:szCs w:val="18"/>
              </w:rPr>
              <w:t>AVF2107</w:t>
            </w:r>
          </w:p>
        </w:tc>
        <w:tc>
          <w:tcPr>
            <w:tcW w:w="12332" w:type="dxa"/>
            <w:tcBorders>
              <w:left w:val="nil"/>
              <w:right w:val="nil"/>
            </w:tcBorders>
            <w:vAlign w:val="center"/>
          </w:tcPr>
          <w:p w14:paraId="65DBFC64" w14:textId="77777777" w:rsidR="00D95DAE" w:rsidRPr="000D45A8" w:rsidRDefault="00D95DAE" w:rsidP="00D95DAE">
            <w:pPr>
              <w:spacing w:line="480" w:lineRule="auto"/>
              <w:rPr>
                <w:color w:val="000000"/>
                <w:sz w:val="18"/>
                <w:szCs w:val="18"/>
              </w:rPr>
            </w:pPr>
            <w:r w:rsidRPr="000D45A8">
              <w:rPr>
                <w:color w:val="000000"/>
                <w:sz w:val="18"/>
                <w:szCs w:val="18"/>
              </w:rPr>
              <w:t>Age, gender, race, ECOG-PS, and serum CEA and lactate</w:t>
            </w:r>
            <w:r>
              <w:rPr>
                <w:color w:val="000000"/>
                <w:sz w:val="18"/>
                <w:szCs w:val="18"/>
              </w:rPr>
              <w:t xml:space="preserve"> </w:t>
            </w:r>
            <w:r w:rsidRPr="000D45A8">
              <w:rPr>
                <w:color w:val="000000"/>
                <w:sz w:val="18"/>
                <w:szCs w:val="18"/>
              </w:rPr>
              <w:t>dehydrogenase (LDH) levels</w:t>
            </w:r>
          </w:p>
        </w:tc>
      </w:tr>
      <w:tr w:rsidR="00D95DAE" w14:paraId="077D3194" w14:textId="77777777" w:rsidTr="001D46E1">
        <w:trPr>
          <w:jc w:val="center"/>
        </w:trPr>
        <w:tc>
          <w:tcPr>
            <w:tcW w:w="1555" w:type="dxa"/>
            <w:tcBorders>
              <w:left w:val="nil"/>
              <w:right w:val="nil"/>
            </w:tcBorders>
            <w:vAlign w:val="center"/>
          </w:tcPr>
          <w:p w14:paraId="7DC71122" w14:textId="77777777" w:rsidR="00D95DAE" w:rsidRPr="00706F6F" w:rsidRDefault="00D95DAE" w:rsidP="00D95DAE">
            <w:pPr>
              <w:spacing w:line="480" w:lineRule="auto"/>
              <w:rPr>
                <w:sz w:val="18"/>
                <w:szCs w:val="18"/>
              </w:rPr>
            </w:pPr>
            <w:proofErr w:type="spellStart"/>
            <w:r w:rsidRPr="00706F6F">
              <w:rPr>
                <w:color w:val="000000"/>
                <w:sz w:val="18"/>
                <w:szCs w:val="18"/>
              </w:rPr>
              <w:t>Carrato</w:t>
            </w:r>
            <w:proofErr w:type="spellEnd"/>
            <w:r w:rsidRPr="00706F6F">
              <w:rPr>
                <w:color w:val="000000"/>
                <w:sz w:val="18"/>
                <w:szCs w:val="18"/>
              </w:rPr>
              <w:t xml:space="preserve"> 2013</w:t>
            </w:r>
          </w:p>
        </w:tc>
        <w:tc>
          <w:tcPr>
            <w:tcW w:w="12332" w:type="dxa"/>
            <w:tcBorders>
              <w:left w:val="nil"/>
              <w:right w:val="nil"/>
            </w:tcBorders>
            <w:vAlign w:val="center"/>
          </w:tcPr>
          <w:p w14:paraId="58E9415B" w14:textId="77777777" w:rsidR="00D95DAE" w:rsidRPr="00706F6F" w:rsidRDefault="00D95DAE" w:rsidP="00D95DAE">
            <w:pPr>
              <w:spacing w:line="480" w:lineRule="auto"/>
              <w:rPr>
                <w:sz w:val="18"/>
                <w:szCs w:val="18"/>
              </w:rPr>
            </w:pPr>
            <w:r w:rsidRPr="00706F6F">
              <w:rPr>
                <w:sz w:val="18"/>
                <w:szCs w:val="18"/>
              </w:rPr>
              <w:t>Age, gender, race, ECOG-PS, and serum CEA and lactate</w:t>
            </w:r>
            <w:r>
              <w:rPr>
                <w:sz w:val="18"/>
                <w:szCs w:val="18"/>
              </w:rPr>
              <w:t xml:space="preserve"> </w:t>
            </w:r>
            <w:r w:rsidRPr="00706F6F">
              <w:rPr>
                <w:sz w:val="18"/>
                <w:szCs w:val="18"/>
              </w:rPr>
              <w:t>dehydrogenase (LDH) levels</w:t>
            </w:r>
          </w:p>
        </w:tc>
      </w:tr>
      <w:tr w:rsidR="00D95DAE" w14:paraId="6A9F6D2A" w14:textId="77777777" w:rsidTr="001D46E1">
        <w:trPr>
          <w:jc w:val="center"/>
        </w:trPr>
        <w:tc>
          <w:tcPr>
            <w:tcW w:w="1555" w:type="dxa"/>
            <w:tcBorders>
              <w:left w:val="nil"/>
              <w:right w:val="nil"/>
            </w:tcBorders>
            <w:vAlign w:val="center"/>
          </w:tcPr>
          <w:p w14:paraId="68E3B55B" w14:textId="77777777" w:rsidR="00D95DAE" w:rsidRPr="00706F6F" w:rsidRDefault="00D95DAE" w:rsidP="00D95DAE">
            <w:pPr>
              <w:spacing w:line="480" w:lineRule="auto"/>
              <w:rPr>
                <w:sz w:val="18"/>
                <w:szCs w:val="18"/>
              </w:rPr>
            </w:pPr>
            <w:r w:rsidRPr="00706F6F">
              <w:rPr>
                <w:color w:val="000000"/>
                <w:sz w:val="18"/>
                <w:szCs w:val="18"/>
              </w:rPr>
              <w:t>VELOUR</w:t>
            </w:r>
          </w:p>
        </w:tc>
        <w:tc>
          <w:tcPr>
            <w:tcW w:w="12332" w:type="dxa"/>
            <w:tcBorders>
              <w:left w:val="nil"/>
              <w:right w:val="nil"/>
            </w:tcBorders>
            <w:vAlign w:val="center"/>
          </w:tcPr>
          <w:p w14:paraId="02B165EA" w14:textId="77777777" w:rsidR="00D95DAE" w:rsidRPr="00706F6F" w:rsidRDefault="00D95DAE" w:rsidP="00D95DAE">
            <w:pPr>
              <w:spacing w:line="480" w:lineRule="auto"/>
              <w:rPr>
                <w:sz w:val="18"/>
                <w:szCs w:val="18"/>
              </w:rPr>
            </w:pPr>
            <w:r w:rsidRPr="00706F6F">
              <w:rPr>
                <w:sz w:val="18"/>
                <w:szCs w:val="18"/>
              </w:rPr>
              <w:t>Age, gender, race, ECOG-PS, and serum CEA and lactate</w:t>
            </w:r>
            <w:r>
              <w:rPr>
                <w:sz w:val="18"/>
                <w:szCs w:val="18"/>
              </w:rPr>
              <w:t xml:space="preserve"> </w:t>
            </w:r>
            <w:r w:rsidRPr="00706F6F">
              <w:rPr>
                <w:sz w:val="18"/>
                <w:szCs w:val="18"/>
              </w:rPr>
              <w:t>dehydrogenase (LDH) levels</w:t>
            </w:r>
          </w:p>
        </w:tc>
      </w:tr>
      <w:tr w:rsidR="00D95DAE" w14:paraId="39A318D0" w14:textId="77777777" w:rsidTr="001D46E1">
        <w:trPr>
          <w:jc w:val="center"/>
        </w:trPr>
        <w:tc>
          <w:tcPr>
            <w:tcW w:w="1555" w:type="dxa"/>
            <w:tcBorders>
              <w:left w:val="nil"/>
              <w:right w:val="nil"/>
            </w:tcBorders>
            <w:vAlign w:val="center"/>
          </w:tcPr>
          <w:p w14:paraId="012BD615" w14:textId="77777777" w:rsidR="00D95DAE" w:rsidRPr="00706F6F" w:rsidRDefault="00D95DAE" w:rsidP="00D95DAE">
            <w:pPr>
              <w:spacing w:line="480" w:lineRule="auto"/>
              <w:rPr>
                <w:sz w:val="18"/>
                <w:szCs w:val="18"/>
              </w:rPr>
            </w:pPr>
            <w:r w:rsidRPr="00706F6F">
              <w:rPr>
                <w:color w:val="000000"/>
                <w:sz w:val="18"/>
                <w:szCs w:val="18"/>
              </w:rPr>
              <w:t>RAISE</w:t>
            </w:r>
          </w:p>
        </w:tc>
        <w:tc>
          <w:tcPr>
            <w:tcW w:w="12332" w:type="dxa"/>
            <w:tcBorders>
              <w:left w:val="nil"/>
              <w:right w:val="nil"/>
            </w:tcBorders>
            <w:vAlign w:val="center"/>
          </w:tcPr>
          <w:p w14:paraId="09C08460" w14:textId="77777777" w:rsidR="00D95DAE" w:rsidRPr="00706F6F" w:rsidRDefault="00D95DAE" w:rsidP="00D95DAE">
            <w:pPr>
              <w:spacing w:line="480" w:lineRule="auto"/>
              <w:rPr>
                <w:sz w:val="18"/>
                <w:szCs w:val="18"/>
              </w:rPr>
            </w:pPr>
            <w:r w:rsidRPr="00706F6F">
              <w:rPr>
                <w:sz w:val="18"/>
                <w:szCs w:val="18"/>
              </w:rPr>
              <w:t>Age, gender, race, ECOG-PS, and serum CEA and lactate</w:t>
            </w:r>
            <w:r>
              <w:rPr>
                <w:sz w:val="18"/>
                <w:szCs w:val="18"/>
              </w:rPr>
              <w:t xml:space="preserve"> </w:t>
            </w:r>
            <w:r w:rsidRPr="00706F6F">
              <w:rPr>
                <w:sz w:val="18"/>
                <w:szCs w:val="18"/>
              </w:rPr>
              <w:t>dehydrogenase (LDH) levels</w:t>
            </w:r>
          </w:p>
        </w:tc>
      </w:tr>
    </w:tbl>
    <w:p w14:paraId="2940A307" w14:textId="66DD090D" w:rsidR="00E32BA9" w:rsidRDefault="00E32BA9" w:rsidP="004E4811">
      <w:pPr>
        <w:spacing w:line="480" w:lineRule="auto"/>
        <w:rPr>
          <w:iCs/>
          <w:sz w:val="21"/>
          <w:szCs w:val="21"/>
        </w:rPr>
      </w:pPr>
    </w:p>
    <w:p w14:paraId="48B13467" w14:textId="77777777" w:rsidR="00E32BA9" w:rsidRDefault="00E32BA9">
      <w:pPr>
        <w:rPr>
          <w:iCs/>
          <w:sz w:val="21"/>
          <w:szCs w:val="21"/>
        </w:rPr>
      </w:pPr>
      <w:r>
        <w:rPr>
          <w:iCs/>
          <w:sz w:val="21"/>
          <w:szCs w:val="21"/>
        </w:rPr>
        <w:br w:type="page"/>
      </w:r>
    </w:p>
    <w:tbl>
      <w:tblPr>
        <w:tblStyle w:val="a5"/>
        <w:tblW w:w="14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5"/>
        <w:gridCol w:w="1329"/>
        <w:gridCol w:w="1355"/>
        <w:gridCol w:w="1660"/>
        <w:gridCol w:w="1945"/>
        <w:gridCol w:w="1453"/>
        <w:gridCol w:w="1738"/>
        <w:gridCol w:w="1882"/>
        <w:gridCol w:w="1843"/>
      </w:tblGrid>
      <w:tr w:rsidR="00B749E9" w:rsidRPr="00214729" w14:paraId="4A1CE844" w14:textId="77777777" w:rsidTr="00214729">
        <w:trPr>
          <w:trHeight w:val="340"/>
        </w:trPr>
        <w:tc>
          <w:tcPr>
            <w:tcW w:w="14540" w:type="dxa"/>
            <w:gridSpan w:val="9"/>
            <w:tcBorders>
              <w:top w:val="double" w:sz="4" w:space="0" w:color="auto"/>
              <w:bottom w:val="double" w:sz="4" w:space="0" w:color="auto"/>
            </w:tcBorders>
            <w:vAlign w:val="center"/>
          </w:tcPr>
          <w:p w14:paraId="76A59A49" w14:textId="33FD2442" w:rsidR="00B749E9" w:rsidRPr="00214729" w:rsidRDefault="00BD6A97" w:rsidP="00B749E9">
            <w:pPr>
              <w:rPr>
                <w:b/>
                <w:bCs/>
                <w:iCs/>
                <w:sz w:val="20"/>
                <w:szCs w:val="20"/>
              </w:rPr>
            </w:pPr>
            <w:r w:rsidRPr="00BD6A97">
              <w:rPr>
                <w:b/>
                <w:bCs/>
                <w:iCs/>
                <w:sz w:val="20"/>
                <w:szCs w:val="20"/>
              </w:rPr>
              <w:lastRenderedPageBreak/>
              <w:t xml:space="preserve">Supplementary </w:t>
            </w:r>
            <w:r w:rsidR="00B749E9" w:rsidRPr="00214729">
              <w:rPr>
                <w:b/>
                <w:bCs/>
                <w:iCs/>
                <w:sz w:val="20"/>
                <w:szCs w:val="20"/>
              </w:rPr>
              <w:t xml:space="preserve">Table 4. </w:t>
            </w:r>
            <w:r w:rsidR="00214729">
              <w:rPr>
                <w:b/>
                <w:bCs/>
                <w:iCs/>
                <w:sz w:val="20"/>
                <w:szCs w:val="20"/>
              </w:rPr>
              <w:t>N</w:t>
            </w:r>
            <w:r w:rsidR="00214729" w:rsidRPr="00214729">
              <w:rPr>
                <w:b/>
                <w:bCs/>
                <w:iCs/>
                <w:sz w:val="20"/>
                <w:szCs w:val="20"/>
              </w:rPr>
              <w:t xml:space="preserve">on-CRC </w:t>
            </w:r>
            <w:r w:rsidR="00214729">
              <w:rPr>
                <w:b/>
                <w:bCs/>
                <w:iCs/>
                <w:sz w:val="20"/>
                <w:szCs w:val="20"/>
              </w:rPr>
              <w:t xml:space="preserve">studies assessing the association between PPI and capecitabine </w:t>
            </w:r>
          </w:p>
        </w:tc>
      </w:tr>
      <w:tr w:rsidR="00214729" w:rsidRPr="009A6B69" w14:paraId="1A9D7BCB" w14:textId="77777777" w:rsidTr="00B749E9">
        <w:tc>
          <w:tcPr>
            <w:tcW w:w="1335" w:type="dxa"/>
            <w:tcBorders>
              <w:top w:val="double" w:sz="4" w:space="0" w:color="auto"/>
              <w:bottom w:val="single" w:sz="4" w:space="0" w:color="auto"/>
            </w:tcBorders>
            <w:vAlign w:val="center"/>
          </w:tcPr>
          <w:p w14:paraId="707E0146" w14:textId="77777777" w:rsidR="009A6B69" w:rsidRPr="009A6B69" w:rsidRDefault="009A6B69" w:rsidP="001D46E1">
            <w:pPr>
              <w:rPr>
                <w:iCs/>
                <w:sz w:val="20"/>
                <w:szCs w:val="20"/>
              </w:rPr>
            </w:pPr>
            <w:r w:rsidRPr="009A6B69">
              <w:rPr>
                <w:rFonts w:hint="eastAsia"/>
                <w:iCs/>
                <w:sz w:val="20"/>
                <w:szCs w:val="20"/>
              </w:rPr>
              <w:t>S</w:t>
            </w:r>
            <w:r w:rsidRPr="009A6B69">
              <w:rPr>
                <w:iCs/>
                <w:sz w:val="20"/>
                <w:szCs w:val="20"/>
              </w:rPr>
              <w:t>tudy</w:t>
            </w:r>
          </w:p>
        </w:tc>
        <w:tc>
          <w:tcPr>
            <w:tcW w:w="1329" w:type="dxa"/>
            <w:tcBorders>
              <w:top w:val="double" w:sz="4" w:space="0" w:color="auto"/>
              <w:bottom w:val="single" w:sz="4" w:space="0" w:color="auto"/>
            </w:tcBorders>
            <w:vAlign w:val="center"/>
          </w:tcPr>
          <w:p w14:paraId="2D03E114" w14:textId="77777777" w:rsidR="009A6B69" w:rsidRPr="009A6B69" w:rsidRDefault="009A6B69" w:rsidP="002311D4">
            <w:pPr>
              <w:jc w:val="center"/>
              <w:rPr>
                <w:iCs/>
                <w:sz w:val="20"/>
                <w:szCs w:val="20"/>
              </w:rPr>
            </w:pPr>
            <w:r w:rsidRPr="009A6B69">
              <w:rPr>
                <w:rFonts w:hint="eastAsia"/>
                <w:iCs/>
                <w:sz w:val="20"/>
                <w:szCs w:val="20"/>
              </w:rPr>
              <w:t>S</w:t>
            </w:r>
            <w:r w:rsidRPr="009A6B69">
              <w:rPr>
                <w:iCs/>
                <w:sz w:val="20"/>
                <w:szCs w:val="20"/>
              </w:rPr>
              <w:t>ample size</w:t>
            </w:r>
          </w:p>
        </w:tc>
        <w:tc>
          <w:tcPr>
            <w:tcW w:w="1355" w:type="dxa"/>
            <w:tcBorders>
              <w:top w:val="double" w:sz="4" w:space="0" w:color="auto"/>
              <w:bottom w:val="single" w:sz="4" w:space="0" w:color="auto"/>
            </w:tcBorders>
            <w:vAlign w:val="center"/>
          </w:tcPr>
          <w:p w14:paraId="036ACFD3" w14:textId="18955D6E" w:rsidR="009A6B69" w:rsidRPr="009A6B69" w:rsidRDefault="009A6B69" w:rsidP="002311D4">
            <w:pPr>
              <w:jc w:val="center"/>
              <w:rPr>
                <w:iCs/>
                <w:sz w:val="20"/>
                <w:szCs w:val="20"/>
              </w:rPr>
            </w:pPr>
            <w:r w:rsidRPr="009A6B69">
              <w:rPr>
                <w:rFonts w:hint="eastAsia"/>
                <w:iCs/>
                <w:sz w:val="20"/>
                <w:szCs w:val="20"/>
              </w:rPr>
              <w:t>P</w:t>
            </w:r>
            <w:r w:rsidRPr="009A6B69">
              <w:rPr>
                <w:iCs/>
                <w:sz w:val="20"/>
                <w:szCs w:val="20"/>
              </w:rPr>
              <w:t>PI users,</w:t>
            </w:r>
          </w:p>
          <w:p w14:paraId="08DE7F7B" w14:textId="1FE3DB8F" w:rsidR="009A6B69" w:rsidRPr="009A6B69" w:rsidRDefault="009A6B69" w:rsidP="002311D4">
            <w:pPr>
              <w:jc w:val="center"/>
              <w:rPr>
                <w:iCs/>
                <w:sz w:val="20"/>
                <w:szCs w:val="20"/>
              </w:rPr>
            </w:pPr>
            <w:r w:rsidRPr="009A6B69">
              <w:rPr>
                <w:iCs/>
                <w:sz w:val="20"/>
                <w:szCs w:val="20"/>
              </w:rPr>
              <w:t>n (%)</w:t>
            </w:r>
          </w:p>
        </w:tc>
        <w:tc>
          <w:tcPr>
            <w:tcW w:w="1660" w:type="dxa"/>
            <w:tcBorders>
              <w:top w:val="double" w:sz="4" w:space="0" w:color="auto"/>
              <w:bottom w:val="single" w:sz="4" w:space="0" w:color="auto"/>
            </w:tcBorders>
            <w:vAlign w:val="center"/>
          </w:tcPr>
          <w:p w14:paraId="5ACD4289" w14:textId="77777777" w:rsidR="009A6B69" w:rsidRPr="009A6B69" w:rsidRDefault="009A6B69" w:rsidP="002311D4">
            <w:pPr>
              <w:jc w:val="center"/>
              <w:rPr>
                <w:iCs/>
                <w:sz w:val="20"/>
                <w:szCs w:val="20"/>
              </w:rPr>
            </w:pPr>
            <w:r w:rsidRPr="009A6B69">
              <w:rPr>
                <w:iCs/>
                <w:sz w:val="20"/>
                <w:szCs w:val="20"/>
              </w:rPr>
              <w:t>Study type</w:t>
            </w:r>
          </w:p>
        </w:tc>
        <w:tc>
          <w:tcPr>
            <w:tcW w:w="1945" w:type="dxa"/>
            <w:tcBorders>
              <w:top w:val="double" w:sz="4" w:space="0" w:color="auto"/>
              <w:bottom w:val="single" w:sz="4" w:space="0" w:color="auto"/>
            </w:tcBorders>
            <w:vAlign w:val="center"/>
          </w:tcPr>
          <w:p w14:paraId="0F7E6C19" w14:textId="77777777" w:rsidR="009A6B69" w:rsidRPr="009A6B69" w:rsidRDefault="009A6B69" w:rsidP="002311D4">
            <w:pPr>
              <w:jc w:val="center"/>
              <w:rPr>
                <w:iCs/>
                <w:sz w:val="20"/>
                <w:szCs w:val="20"/>
              </w:rPr>
            </w:pPr>
            <w:r w:rsidRPr="009A6B69">
              <w:rPr>
                <w:rFonts w:hint="eastAsia"/>
                <w:iCs/>
                <w:sz w:val="20"/>
                <w:szCs w:val="20"/>
              </w:rPr>
              <w:t>C</w:t>
            </w:r>
            <w:r w:rsidRPr="009A6B69">
              <w:rPr>
                <w:iCs/>
                <w:sz w:val="20"/>
                <w:szCs w:val="20"/>
              </w:rPr>
              <w:t>ancer type</w:t>
            </w:r>
          </w:p>
        </w:tc>
        <w:tc>
          <w:tcPr>
            <w:tcW w:w="1453" w:type="dxa"/>
            <w:tcBorders>
              <w:top w:val="double" w:sz="4" w:space="0" w:color="auto"/>
              <w:bottom w:val="single" w:sz="4" w:space="0" w:color="auto"/>
            </w:tcBorders>
            <w:vAlign w:val="center"/>
          </w:tcPr>
          <w:p w14:paraId="0005A4E5" w14:textId="77777777" w:rsidR="009A6B69" w:rsidRPr="009A6B69" w:rsidRDefault="009A6B69" w:rsidP="002311D4">
            <w:pPr>
              <w:jc w:val="center"/>
              <w:rPr>
                <w:iCs/>
                <w:sz w:val="20"/>
                <w:szCs w:val="20"/>
              </w:rPr>
            </w:pPr>
            <w:r w:rsidRPr="009A6B69">
              <w:rPr>
                <w:rFonts w:hint="eastAsia"/>
                <w:iCs/>
                <w:sz w:val="20"/>
                <w:szCs w:val="20"/>
              </w:rPr>
              <w:t>C</w:t>
            </w:r>
            <w:r w:rsidRPr="009A6B69">
              <w:rPr>
                <w:iCs/>
                <w:sz w:val="20"/>
                <w:szCs w:val="20"/>
              </w:rPr>
              <w:t>hemotherapy regimen</w:t>
            </w:r>
          </w:p>
        </w:tc>
        <w:tc>
          <w:tcPr>
            <w:tcW w:w="1738" w:type="dxa"/>
            <w:tcBorders>
              <w:top w:val="double" w:sz="4" w:space="0" w:color="auto"/>
              <w:bottom w:val="single" w:sz="4" w:space="0" w:color="auto"/>
            </w:tcBorders>
            <w:vAlign w:val="center"/>
          </w:tcPr>
          <w:p w14:paraId="7393A64D" w14:textId="77777777" w:rsidR="009A6B69" w:rsidRPr="009A6B69" w:rsidRDefault="009A6B69" w:rsidP="00214729">
            <w:pPr>
              <w:jc w:val="center"/>
              <w:rPr>
                <w:iCs/>
                <w:sz w:val="20"/>
                <w:szCs w:val="20"/>
              </w:rPr>
            </w:pPr>
            <w:r w:rsidRPr="009A6B69">
              <w:rPr>
                <w:rFonts w:hint="eastAsia"/>
                <w:iCs/>
                <w:sz w:val="20"/>
                <w:szCs w:val="20"/>
              </w:rPr>
              <w:t>D</w:t>
            </w:r>
            <w:r w:rsidRPr="009A6B69">
              <w:rPr>
                <w:iCs/>
                <w:sz w:val="20"/>
                <w:szCs w:val="20"/>
              </w:rPr>
              <w:t>efinition of PPI users</w:t>
            </w:r>
          </w:p>
        </w:tc>
        <w:tc>
          <w:tcPr>
            <w:tcW w:w="1882" w:type="dxa"/>
            <w:tcBorders>
              <w:top w:val="double" w:sz="4" w:space="0" w:color="auto"/>
              <w:bottom w:val="single" w:sz="4" w:space="0" w:color="auto"/>
            </w:tcBorders>
            <w:vAlign w:val="center"/>
          </w:tcPr>
          <w:p w14:paraId="025FD243" w14:textId="2BDB35BE" w:rsidR="009A6B69" w:rsidRPr="009A6B69" w:rsidRDefault="009A6B69" w:rsidP="00214729">
            <w:pPr>
              <w:jc w:val="center"/>
              <w:rPr>
                <w:iCs/>
                <w:sz w:val="20"/>
                <w:szCs w:val="20"/>
              </w:rPr>
            </w:pPr>
            <w:r>
              <w:rPr>
                <w:iCs/>
                <w:sz w:val="20"/>
                <w:szCs w:val="20"/>
              </w:rPr>
              <w:t>OS</w:t>
            </w:r>
            <w:r w:rsidR="002311D4">
              <w:rPr>
                <w:iCs/>
                <w:sz w:val="20"/>
                <w:szCs w:val="20"/>
              </w:rPr>
              <w:t>, HR (95% CI</w:t>
            </w:r>
            <w:r>
              <w:rPr>
                <w:iCs/>
                <w:sz w:val="20"/>
                <w:szCs w:val="20"/>
              </w:rPr>
              <w:t>)</w:t>
            </w:r>
          </w:p>
        </w:tc>
        <w:tc>
          <w:tcPr>
            <w:tcW w:w="1843" w:type="dxa"/>
            <w:tcBorders>
              <w:top w:val="double" w:sz="4" w:space="0" w:color="auto"/>
              <w:bottom w:val="single" w:sz="4" w:space="0" w:color="auto"/>
            </w:tcBorders>
            <w:vAlign w:val="center"/>
          </w:tcPr>
          <w:p w14:paraId="3112002D" w14:textId="33068959" w:rsidR="009A6B69" w:rsidRPr="009A6B69" w:rsidRDefault="009A6B69" w:rsidP="00214729">
            <w:pPr>
              <w:jc w:val="center"/>
              <w:rPr>
                <w:iCs/>
                <w:sz w:val="20"/>
                <w:szCs w:val="20"/>
              </w:rPr>
            </w:pPr>
            <w:r>
              <w:rPr>
                <w:iCs/>
                <w:sz w:val="20"/>
                <w:szCs w:val="20"/>
              </w:rPr>
              <w:t>PFS</w:t>
            </w:r>
            <w:r w:rsidR="002311D4">
              <w:rPr>
                <w:iCs/>
                <w:sz w:val="20"/>
                <w:szCs w:val="20"/>
              </w:rPr>
              <w:t>, HR (95% CI)</w:t>
            </w:r>
          </w:p>
        </w:tc>
      </w:tr>
      <w:tr w:rsidR="009A6B69" w:rsidRPr="006D14D8" w14:paraId="126D3309" w14:textId="77777777" w:rsidTr="00B749E9">
        <w:tc>
          <w:tcPr>
            <w:tcW w:w="1335" w:type="dxa"/>
            <w:tcBorders>
              <w:top w:val="single" w:sz="4" w:space="0" w:color="auto"/>
            </w:tcBorders>
            <w:vAlign w:val="center"/>
          </w:tcPr>
          <w:p w14:paraId="26A2E321" w14:textId="169BBE2C" w:rsidR="009A6B69" w:rsidRPr="006D14D8" w:rsidRDefault="009A6B69" w:rsidP="001D46E1">
            <w:pPr>
              <w:rPr>
                <w:iCs/>
                <w:sz w:val="18"/>
                <w:szCs w:val="18"/>
              </w:rPr>
            </w:pPr>
            <w:r w:rsidRPr="006D14D8">
              <w:rPr>
                <w:rFonts w:hint="eastAsia"/>
                <w:iCs/>
                <w:sz w:val="18"/>
                <w:szCs w:val="18"/>
              </w:rPr>
              <w:t>C</w:t>
            </w:r>
            <w:r w:rsidRPr="006D14D8">
              <w:rPr>
                <w:iCs/>
                <w:sz w:val="18"/>
                <w:szCs w:val="18"/>
              </w:rPr>
              <w:t>hu 2017</w:t>
            </w:r>
            <w:r w:rsidR="006F7304">
              <w:rPr>
                <w:iCs/>
                <w:sz w:val="18"/>
                <w:szCs w:val="18"/>
              </w:rPr>
              <w:fldChar w:fldCharType="begin">
                <w:fldData xml:space="preserve">PEVuZE5vdGU+PENpdGU+PEF1dGhvcj5DaHU8L0F1dGhvcj48WWVhcj4yMDE3PC9ZZWFyPjxSZWNO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</w:fldData>
              </w:fldChar>
            </w:r>
            <w:r w:rsidR="006F7304">
              <w:rPr>
                <w:iCs/>
                <w:sz w:val="18"/>
                <w:szCs w:val="18"/>
              </w:rPr>
              <w:instrText xml:space="preserve"> ADDIN EN.CITE </w:instrText>
            </w:r>
            <w:r w:rsidR="006F7304">
              <w:rPr>
                <w:iCs/>
                <w:sz w:val="18"/>
                <w:szCs w:val="18"/>
              </w:rPr>
              <w:fldChar w:fldCharType="begin">
                <w:fldData xml:space="preserve">PEVuZE5vdGU+PENpdGU+PEF1dGhvcj5DaHU8L0F1dGhvcj48WWVhcj4yMDE3PC9ZZWFyPjxSZWNO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</w:fldData>
              </w:fldChar>
            </w:r>
            <w:r w:rsidR="006F7304">
              <w:rPr>
                <w:iCs/>
                <w:sz w:val="18"/>
                <w:szCs w:val="18"/>
              </w:rPr>
              <w:instrText xml:space="preserve"> ADDIN EN.CITE.DATA </w:instrText>
            </w:r>
            <w:r w:rsidR="006F7304">
              <w:rPr>
                <w:iCs/>
                <w:sz w:val="18"/>
                <w:szCs w:val="18"/>
              </w:rPr>
            </w:r>
            <w:r w:rsidR="006F7304">
              <w:rPr>
                <w:iCs/>
                <w:sz w:val="18"/>
                <w:szCs w:val="18"/>
              </w:rPr>
              <w:fldChar w:fldCharType="end"/>
            </w:r>
            <w:r w:rsidR="006F7304">
              <w:rPr>
                <w:iCs/>
                <w:sz w:val="18"/>
                <w:szCs w:val="18"/>
              </w:rPr>
            </w:r>
            <w:r w:rsidR="006F7304">
              <w:rPr>
                <w:iCs/>
                <w:sz w:val="18"/>
                <w:szCs w:val="18"/>
              </w:rPr>
              <w:fldChar w:fldCharType="separate"/>
            </w:r>
            <w:r w:rsidR="006F7304" w:rsidRPr="006F7304">
              <w:rPr>
                <w:iCs/>
                <w:noProof/>
                <w:sz w:val="18"/>
                <w:szCs w:val="18"/>
                <w:vertAlign w:val="superscript"/>
              </w:rPr>
              <w:t>1</w:t>
            </w:r>
            <w:r w:rsidR="006F7304">
              <w:rPr>
                <w:iCs/>
                <w:sz w:val="18"/>
                <w:szCs w:val="18"/>
              </w:rPr>
              <w:fldChar w:fldCharType="end"/>
            </w:r>
          </w:p>
        </w:tc>
        <w:tc>
          <w:tcPr>
            <w:tcW w:w="1329" w:type="dxa"/>
            <w:tcBorders>
              <w:top w:val="single" w:sz="4" w:space="0" w:color="auto"/>
            </w:tcBorders>
            <w:vAlign w:val="center"/>
          </w:tcPr>
          <w:p w14:paraId="51F02E4C" w14:textId="77777777" w:rsidR="009A6B69" w:rsidRPr="006D14D8" w:rsidRDefault="009A6B69" w:rsidP="002311D4">
            <w:pPr>
              <w:jc w:val="center"/>
              <w:rPr>
                <w:iCs/>
                <w:sz w:val="18"/>
                <w:szCs w:val="18"/>
              </w:rPr>
            </w:pPr>
            <w:r w:rsidRPr="006D14D8">
              <w:rPr>
                <w:rFonts w:hint="eastAsia"/>
                <w:iCs/>
                <w:sz w:val="18"/>
                <w:szCs w:val="18"/>
              </w:rPr>
              <w:t>5</w:t>
            </w:r>
            <w:r w:rsidRPr="006D14D8">
              <w:rPr>
                <w:iCs/>
                <w:sz w:val="18"/>
                <w:szCs w:val="18"/>
              </w:rPr>
              <w:t>45</w:t>
            </w:r>
          </w:p>
        </w:tc>
        <w:tc>
          <w:tcPr>
            <w:tcW w:w="1355" w:type="dxa"/>
            <w:tcBorders>
              <w:top w:val="single" w:sz="4" w:space="0" w:color="auto"/>
            </w:tcBorders>
            <w:vAlign w:val="center"/>
          </w:tcPr>
          <w:p w14:paraId="062CF420" w14:textId="2A612033" w:rsidR="009A6B69" w:rsidRPr="006D14D8" w:rsidRDefault="009A6B69" w:rsidP="002311D4">
            <w:pPr>
              <w:jc w:val="center"/>
              <w:rPr>
                <w:iCs/>
                <w:sz w:val="18"/>
                <w:szCs w:val="18"/>
              </w:rPr>
            </w:pPr>
            <w:r w:rsidRPr="006D14D8">
              <w:rPr>
                <w:rFonts w:hint="eastAsia"/>
                <w:iCs/>
                <w:sz w:val="18"/>
                <w:szCs w:val="18"/>
              </w:rPr>
              <w:t>2</w:t>
            </w:r>
            <w:r w:rsidRPr="006D14D8">
              <w:rPr>
                <w:iCs/>
                <w:sz w:val="18"/>
                <w:szCs w:val="18"/>
              </w:rPr>
              <w:t>29</w:t>
            </w:r>
            <w:r w:rsidR="00214729">
              <w:rPr>
                <w:iCs/>
                <w:sz w:val="18"/>
                <w:szCs w:val="18"/>
              </w:rPr>
              <w:t xml:space="preserve"> </w:t>
            </w:r>
            <w:r w:rsidRPr="006D14D8">
              <w:rPr>
                <w:iCs/>
                <w:sz w:val="18"/>
                <w:szCs w:val="18"/>
              </w:rPr>
              <w:t>(42%)</w:t>
            </w:r>
          </w:p>
        </w:tc>
        <w:tc>
          <w:tcPr>
            <w:tcW w:w="1660" w:type="dxa"/>
            <w:tcBorders>
              <w:top w:val="single" w:sz="4" w:space="0" w:color="auto"/>
            </w:tcBorders>
            <w:vAlign w:val="center"/>
          </w:tcPr>
          <w:p w14:paraId="01DB285F" w14:textId="030681D7" w:rsidR="002311D4" w:rsidRPr="00734974" w:rsidRDefault="002311D4" w:rsidP="002311D4">
            <w:pPr>
              <w:rPr>
                <w:iCs/>
                <w:sz w:val="18"/>
                <w:szCs w:val="18"/>
              </w:rPr>
            </w:pPr>
            <w:r w:rsidRPr="00734974">
              <w:rPr>
                <w:iCs/>
                <w:sz w:val="18"/>
                <w:szCs w:val="18"/>
              </w:rPr>
              <w:t xml:space="preserve">Post-hoc analysis </w:t>
            </w:r>
            <w:r>
              <w:rPr>
                <w:iCs/>
                <w:sz w:val="18"/>
                <w:szCs w:val="18"/>
              </w:rPr>
              <w:t>of</w:t>
            </w:r>
            <w:r w:rsidR="00B749E9">
              <w:rPr>
                <w:iCs/>
                <w:sz w:val="18"/>
                <w:szCs w:val="18"/>
              </w:rPr>
              <w:t xml:space="preserve"> TRIO-013 trial</w:t>
            </w:r>
          </w:p>
          <w:p w14:paraId="059E334A" w14:textId="7AAE0AA4" w:rsidR="009A6B69" w:rsidRPr="006D14D8" w:rsidRDefault="009A6B69" w:rsidP="001D46E1">
            <w:pPr>
              <w:rPr>
                <w:iCs/>
                <w:sz w:val="18"/>
                <w:szCs w:val="18"/>
              </w:rPr>
            </w:pPr>
          </w:p>
        </w:tc>
        <w:tc>
          <w:tcPr>
            <w:tcW w:w="1945" w:type="dxa"/>
            <w:tcBorders>
              <w:top w:val="single" w:sz="4" w:space="0" w:color="auto"/>
            </w:tcBorders>
            <w:vAlign w:val="center"/>
          </w:tcPr>
          <w:p w14:paraId="2122522F" w14:textId="56B5D410" w:rsidR="009A6B69" w:rsidRPr="006D14D8" w:rsidRDefault="002311D4" w:rsidP="002311D4">
            <w:pPr>
              <w:rPr>
                <w:iCs/>
                <w:sz w:val="18"/>
                <w:szCs w:val="18"/>
              </w:rPr>
            </w:pPr>
            <w:r>
              <w:rPr>
                <w:iCs/>
                <w:sz w:val="18"/>
                <w:szCs w:val="18"/>
              </w:rPr>
              <w:t xml:space="preserve">HER-2 (+) </w:t>
            </w:r>
            <w:r w:rsidR="009A6B69" w:rsidRPr="006D14D8">
              <w:rPr>
                <w:iCs/>
                <w:sz w:val="18"/>
                <w:szCs w:val="18"/>
              </w:rPr>
              <w:t>Gastroesophageal cancer</w:t>
            </w:r>
          </w:p>
        </w:tc>
        <w:tc>
          <w:tcPr>
            <w:tcW w:w="1453" w:type="dxa"/>
            <w:tcBorders>
              <w:top w:val="single" w:sz="4" w:space="0" w:color="auto"/>
            </w:tcBorders>
            <w:vAlign w:val="center"/>
          </w:tcPr>
          <w:p w14:paraId="3CB7A6AC" w14:textId="77777777" w:rsidR="009A6B69" w:rsidRPr="006D14D8" w:rsidRDefault="009A6B69" w:rsidP="001D46E1">
            <w:pPr>
              <w:rPr>
                <w:iCs/>
                <w:sz w:val="18"/>
                <w:szCs w:val="18"/>
              </w:rPr>
            </w:pPr>
            <w:proofErr w:type="spellStart"/>
            <w:r w:rsidRPr="006D14D8">
              <w:rPr>
                <w:iCs/>
                <w:sz w:val="18"/>
                <w:szCs w:val="18"/>
              </w:rPr>
              <w:t>CapeOx</w:t>
            </w:r>
            <w:proofErr w:type="spellEnd"/>
            <w:r w:rsidRPr="006D14D8">
              <w:rPr>
                <w:iCs/>
                <w:sz w:val="18"/>
                <w:szCs w:val="18"/>
              </w:rPr>
              <w:t xml:space="preserve"> +/- lapatinib </w:t>
            </w:r>
          </w:p>
          <w:p w14:paraId="6C81E6E7" w14:textId="77777777" w:rsidR="009A6B69" w:rsidRPr="006D14D8" w:rsidRDefault="009A6B69" w:rsidP="001D46E1">
            <w:pPr>
              <w:rPr>
                <w:iCs/>
                <w:sz w:val="18"/>
                <w:szCs w:val="18"/>
              </w:rPr>
            </w:pPr>
          </w:p>
        </w:tc>
        <w:tc>
          <w:tcPr>
            <w:tcW w:w="1738" w:type="dxa"/>
            <w:tcBorders>
              <w:top w:val="single" w:sz="4" w:space="0" w:color="auto"/>
            </w:tcBorders>
            <w:vAlign w:val="center"/>
          </w:tcPr>
          <w:p w14:paraId="4E8424A0" w14:textId="227BBC5F" w:rsidR="009A6B69" w:rsidRPr="006D14D8" w:rsidRDefault="009A6B69" w:rsidP="00214729">
            <w:pPr>
              <w:jc w:val="center"/>
              <w:rPr>
                <w:iCs/>
                <w:sz w:val="18"/>
                <w:szCs w:val="18"/>
              </w:rPr>
            </w:pPr>
            <w:r w:rsidRPr="006D14D8">
              <w:rPr>
                <w:iCs/>
                <w:sz w:val="18"/>
                <w:szCs w:val="18"/>
              </w:rPr>
              <w:t>≥ 20% overlap between PPI and</w:t>
            </w:r>
            <w:r w:rsidRPr="006D14D8">
              <w:rPr>
                <w:iCs/>
                <w:sz w:val="18"/>
                <w:szCs w:val="18"/>
              </w:rPr>
              <w:br/>
              <w:t>treatment duration</w:t>
            </w:r>
          </w:p>
          <w:p w14:paraId="3E7DFFF1" w14:textId="77777777" w:rsidR="009A6B69" w:rsidRPr="006D14D8" w:rsidRDefault="009A6B69" w:rsidP="00214729">
            <w:pPr>
              <w:jc w:val="center"/>
              <w:rPr>
                <w:iCs/>
                <w:sz w:val="18"/>
                <w:szCs w:val="18"/>
              </w:rPr>
            </w:pPr>
          </w:p>
        </w:tc>
        <w:tc>
          <w:tcPr>
            <w:tcW w:w="1882" w:type="dxa"/>
            <w:tcBorders>
              <w:top w:val="single" w:sz="4" w:space="0" w:color="auto"/>
            </w:tcBorders>
            <w:vAlign w:val="center"/>
          </w:tcPr>
          <w:p w14:paraId="02D09706" w14:textId="253A0125" w:rsidR="009A6B69" w:rsidRPr="005649D9" w:rsidRDefault="009A6B69" w:rsidP="00214729">
            <w:pPr>
              <w:jc w:val="center"/>
              <w:rPr>
                <w:iCs/>
                <w:sz w:val="18"/>
                <w:szCs w:val="18"/>
              </w:rPr>
            </w:pPr>
            <w:r w:rsidRPr="005649D9">
              <w:rPr>
                <w:iCs/>
                <w:sz w:val="18"/>
                <w:szCs w:val="18"/>
              </w:rPr>
              <w:t xml:space="preserve">1.34 </w:t>
            </w:r>
            <w:r w:rsidR="002311D4">
              <w:rPr>
                <w:iCs/>
                <w:sz w:val="18"/>
                <w:szCs w:val="18"/>
              </w:rPr>
              <w:t>(</w:t>
            </w:r>
            <w:r w:rsidRPr="005649D9">
              <w:rPr>
                <w:iCs/>
                <w:sz w:val="18"/>
                <w:szCs w:val="18"/>
              </w:rPr>
              <w:t>1.06</w:t>
            </w:r>
            <w:r w:rsidR="00214729">
              <w:rPr>
                <w:iCs/>
                <w:sz w:val="18"/>
                <w:szCs w:val="18"/>
              </w:rPr>
              <w:t xml:space="preserve"> to </w:t>
            </w:r>
            <w:r w:rsidRPr="005649D9">
              <w:rPr>
                <w:iCs/>
                <w:sz w:val="18"/>
                <w:szCs w:val="18"/>
              </w:rPr>
              <w:t>1.62)</w:t>
            </w:r>
          </w:p>
          <w:p w14:paraId="173E65D3" w14:textId="77777777" w:rsidR="009A6B69" w:rsidRPr="006D14D8" w:rsidRDefault="009A6B69" w:rsidP="00214729">
            <w:pPr>
              <w:jc w:val="center"/>
              <w:rPr>
                <w:iCs/>
                <w:sz w:val="18"/>
                <w:szCs w:val="18"/>
              </w:rPr>
            </w:pPr>
          </w:p>
        </w:tc>
        <w:tc>
          <w:tcPr>
            <w:tcW w:w="1843" w:type="dxa"/>
            <w:tcBorders>
              <w:top w:val="single" w:sz="4" w:space="0" w:color="auto"/>
            </w:tcBorders>
            <w:vAlign w:val="center"/>
          </w:tcPr>
          <w:p w14:paraId="4FD4FC50" w14:textId="3D4AA19D" w:rsidR="009A6B69" w:rsidRPr="005649D9" w:rsidRDefault="009A6B69" w:rsidP="00214729">
            <w:pPr>
              <w:jc w:val="center"/>
              <w:rPr>
                <w:iCs/>
                <w:sz w:val="18"/>
                <w:szCs w:val="18"/>
              </w:rPr>
            </w:pPr>
            <w:r w:rsidRPr="005649D9">
              <w:rPr>
                <w:iCs/>
                <w:sz w:val="18"/>
                <w:szCs w:val="18"/>
              </w:rPr>
              <w:t>1.55</w:t>
            </w:r>
            <w:r w:rsidR="002311D4">
              <w:rPr>
                <w:iCs/>
                <w:sz w:val="18"/>
                <w:szCs w:val="18"/>
              </w:rPr>
              <w:t xml:space="preserve"> (</w:t>
            </w:r>
            <w:r w:rsidRPr="005649D9">
              <w:rPr>
                <w:iCs/>
                <w:sz w:val="18"/>
                <w:szCs w:val="18"/>
              </w:rPr>
              <w:t>1.29</w:t>
            </w:r>
            <w:r w:rsidR="00214729">
              <w:rPr>
                <w:iCs/>
                <w:sz w:val="18"/>
                <w:szCs w:val="18"/>
              </w:rPr>
              <w:t xml:space="preserve"> to </w:t>
            </w:r>
            <w:r w:rsidRPr="005649D9">
              <w:rPr>
                <w:iCs/>
                <w:sz w:val="18"/>
                <w:szCs w:val="18"/>
              </w:rPr>
              <w:t>1.81)</w:t>
            </w:r>
          </w:p>
          <w:p w14:paraId="38E05D6F" w14:textId="77777777" w:rsidR="009A6B69" w:rsidRPr="005649D9" w:rsidRDefault="009A6B69" w:rsidP="00214729">
            <w:pPr>
              <w:jc w:val="center"/>
              <w:rPr>
                <w:iCs/>
                <w:sz w:val="18"/>
                <w:szCs w:val="18"/>
              </w:rPr>
            </w:pPr>
          </w:p>
        </w:tc>
      </w:tr>
      <w:tr w:rsidR="009A6B69" w:rsidRPr="006D14D8" w14:paraId="340B9C4A" w14:textId="77777777" w:rsidTr="00FB75FF">
        <w:tc>
          <w:tcPr>
            <w:tcW w:w="1335" w:type="dxa"/>
            <w:vAlign w:val="center"/>
          </w:tcPr>
          <w:p w14:paraId="024B8D3B" w14:textId="659B407E" w:rsidR="009A6B69" w:rsidRPr="006D14D8" w:rsidRDefault="009A6B69" w:rsidP="001D46E1">
            <w:pPr>
              <w:rPr>
                <w:iCs/>
                <w:sz w:val="18"/>
                <w:szCs w:val="18"/>
              </w:rPr>
            </w:pPr>
            <w:r w:rsidRPr="006D14D8">
              <w:rPr>
                <w:rFonts w:hint="eastAsia"/>
                <w:iCs/>
                <w:sz w:val="18"/>
                <w:szCs w:val="18"/>
              </w:rPr>
              <w:t>Y</w:t>
            </w:r>
            <w:r w:rsidRPr="006D14D8">
              <w:rPr>
                <w:iCs/>
                <w:sz w:val="18"/>
                <w:szCs w:val="18"/>
              </w:rPr>
              <w:t>ang 2017</w:t>
            </w:r>
            <w:r w:rsidR="006F7304">
              <w:rPr>
                <w:iCs/>
                <w:sz w:val="18"/>
                <w:szCs w:val="18"/>
              </w:rPr>
              <w:fldChar w:fldCharType="begin"/>
            </w:r>
            <w:r w:rsidR="006F7304">
              <w:rPr>
                <w:iCs/>
                <w:sz w:val="18"/>
                <w:szCs w:val="18"/>
              </w:rPr>
              <w:instrText xml:space="preserve"> ADDIN EN.CITE &lt;EndNote&gt;&lt;Cite&gt;&lt;Author&gt;Yang JY&lt;/Author&gt;&lt;Year&gt;2017&lt;/Year&gt;&lt;RecNum&gt;14&lt;/RecNum&gt;&lt;DisplayText&gt;&lt;style face="superscript"&gt;2&lt;/style&gt;&lt;/DisplayText&gt;&lt;record&gt;&lt;rec-number&gt;14&lt;/rec-number&gt;&lt;foreign-keys&gt;&lt;key app="EN" db-id="dvtdv929lp5szhewrrqxzva1t502vatxz2s0" timestamp="1655678229"&gt;14&lt;/key&gt;&lt;/foreign-keys&gt;&lt;ref-type name="Journal Article"&gt;17&lt;/ref-type&gt;&lt;contributors&gt;&lt;authors&gt;&lt;author&gt;Yang JY, Sanoff HK, Sandler RS, Stürmer T, Funk MJ, Lund JL.&lt;/author&gt;&lt;/authors&gt;&lt;/contributors&gt;&lt;titles&gt;&lt;title&gt;Does proton-pump inhibitor use diminish capecitabine efficacy in advanced cancer patients? &lt;/title&gt;&lt;secondary-title&gt;Pharmacoepidemiology Drug Safety.&lt;/secondary-title&gt;&lt;/titles&gt;&lt;periodical&gt;&lt;full-title&gt;Pharmacoepidemiology Drug Safety.&lt;/full-title&gt;&lt;/periodical&gt;&lt;pages&gt;222-3&lt;/pages&gt;&lt;volume&gt;26&lt;/volume&gt;&lt;num-vols&gt;Supplement 2&lt;/num-vols&gt;&lt;dates&gt;&lt;year&gt;2017&lt;/year&gt;&lt;/dates&gt;&lt;urls&gt;&lt;/urls&gt;&lt;/record&gt;&lt;/Cite&gt;&lt;/EndNote&gt;</w:instrText>
            </w:r>
            <w:r w:rsidR="006F7304">
              <w:rPr>
                <w:iCs/>
                <w:sz w:val="18"/>
                <w:szCs w:val="18"/>
              </w:rPr>
              <w:fldChar w:fldCharType="separate"/>
            </w:r>
            <w:r w:rsidR="006F7304" w:rsidRPr="006F7304">
              <w:rPr>
                <w:iCs/>
                <w:noProof/>
                <w:sz w:val="18"/>
                <w:szCs w:val="18"/>
                <w:vertAlign w:val="superscript"/>
              </w:rPr>
              <w:t>2</w:t>
            </w:r>
            <w:r w:rsidR="006F7304">
              <w:rPr>
                <w:iCs/>
                <w:sz w:val="18"/>
                <w:szCs w:val="18"/>
              </w:rPr>
              <w:fldChar w:fldCharType="end"/>
            </w:r>
          </w:p>
        </w:tc>
        <w:tc>
          <w:tcPr>
            <w:tcW w:w="1329" w:type="dxa"/>
            <w:vAlign w:val="center"/>
          </w:tcPr>
          <w:p w14:paraId="2775C350" w14:textId="77777777" w:rsidR="009A6B69" w:rsidRPr="006D14D8" w:rsidRDefault="009A6B69" w:rsidP="002311D4">
            <w:pPr>
              <w:jc w:val="center"/>
              <w:rPr>
                <w:iCs/>
                <w:sz w:val="18"/>
                <w:szCs w:val="18"/>
              </w:rPr>
            </w:pPr>
            <w:r>
              <w:rPr>
                <w:rFonts w:hint="eastAsia"/>
                <w:iCs/>
                <w:sz w:val="18"/>
                <w:szCs w:val="18"/>
              </w:rPr>
              <w:t>8</w:t>
            </w:r>
            <w:r>
              <w:rPr>
                <w:iCs/>
                <w:sz w:val="18"/>
                <w:szCs w:val="18"/>
              </w:rPr>
              <w:t>91</w:t>
            </w:r>
          </w:p>
        </w:tc>
        <w:tc>
          <w:tcPr>
            <w:tcW w:w="1355" w:type="dxa"/>
            <w:vAlign w:val="center"/>
          </w:tcPr>
          <w:p w14:paraId="6BD2945A" w14:textId="6B1D0FC1" w:rsidR="009A6B69" w:rsidRPr="006D14D8" w:rsidRDefault="009A6B69" w:rsidP="002311D4">
            <w:pPr>
              <w:jc w:val="center"/>
              <w:rPr>
                <w:iCs/>
                <w:sz w:val="18"/>
                <w:szCs w:val="18"/>
              </w:rPr>
            </w:pPr>
            <w:r>
              <w:rPr>
                <w:rFonts w:hint="eastAsia"/>
                <w:iCs/>
                <w:sz w:val="18"/>
                <w:szCs w:val="18"/>
              </w:rPr>
              <w:t>2</w:t>
            </w:r>
            <w:r>
              <w:rPr>
                <w:iCs/>
                <w:sz w:val="18"/>
                <w:szCs w:val="18"/>
              </w:rPr>
              <w:t>52</w:t>
            </w:r>
            <w:r w:rsidR="00214729">
              <w:rPr>
                <w:iCs/>
                <w:sz w:val="18"/>
                <w:szCs w:val="18"/>
              </w:rPr>
              <w:t xml:space="preserve"> </w:t>
            </w:r>
            <w:r>
              <w:rPr>
                <w:iCs/>
                <w:sz w:val="18"/>
                <w:szCs w:val="18"/>
              </w:rPr>
              <w:t>(28%)</w:t>
            </w:r>
          </w:p>
        </w:tc>
        <w:tc>
          <w:tcPr>
            <w:tcW w:w="1660" w:type="dxa"/>
            <w:vAlign w:val="center"/>
          </w:tcPr>
          <w:p w14:paraId="08922BB2" w14:textId="18665543" w:rsidR="009A6B69" w:rsidRPr="00734974" w:rsidRDefault="009A6B69" w:rsidP="001D46E1">
            <w:pPr>
              <w:rPr>
                <w:iCs/>
                <w:sz w:val="18"/>
                <w:szCs w:val="18"/>
              </w:rPr>
            </w:pPr>
            <w:r w:rsidRPr="00734974">
              <w:rPr>
                <w:iCs/>
                <w:sz w:val="18"/>
                <w:szCs w:val="18"/>
              </w:rPr>
              <w:t xml:space="preserve">Post-hoc analysis </w:t>
            </w:r>
            <w:r w:rsidR="002311D4">
              <w:rPr>
                <w:iCs/>
                <w:sz w:val="18"/>
                <w:szCs w:val="18"/>
              </w:rPr>
              <w:t xml:space="preserve">of </w:t>
            </w:r>
            <w:r w:rsidR="00B749E9">
              <w:rPr>
                <w:iCs/>
                <w:sz w:val="18"/>
                <w:szCs w:val="18"/>
              </w:rPr>
              <w:t>phase III RCT</w:t>
            </w:r>
          </w:p>
          <w:p w14:paraId="6AA30DD3" w14:textId="77777777" w:rsidR="009A6B69" w:rsidRPr="006D14D8" w:rsidRDefault="009A6B69" w:rsidP="001D46E1">
            <w:pPr>
              <w:rPr>
                <w:iCs/>
                <w:sz w:val="18"/>
                <w:szCs w:val="18"/>
              </w:rPr>
            </w:pPr>
          </w:p>
        </w:tc>
        <w:tc>
          <w:tcPr>
            <w:tcW w:w="1945" w:type="dxa"/>
            <w:vAlign w:val="center"/>
          </w:tcPr>
          <w:p w14:paraId="6F7C4378" w14:textId="32C1E714" w:rsidR="002311D4" w:rsidRDefault="00B749E9" w:rsidP="00B749E9">
            <w:pPr>
              <w:rPr>
                <w:iCs/>
                <w:sz w:val="18"/>
                <w:szCs w:val="18"/>
              </w:rPr>
            </w:pPr>
            <w:r>
              <w:rPr>
                <w:iCs/>
                <w:sz w:val="18"/>
                <w:szCs w:val="18"/>
              </w:rPr>
              <w:t xml:space="preserve">M0/M1 </w:t>
            </w:r>
            <w:r w:rsidR="009A6B69">
              <w:rPr>
                <w:rFonts w:hint="eastAsia"/>
                <w:iCs/>
                <w:sz w:val="18"/>
                <w:szCs w:val="18"/>
              </w:rPr>
              <w:t>B</w:t>
            </w:r>
            <w:r w:rsidR="009A6B69">
              <w:rPr>
                <w:iCs/>
                <w:sz w:val="18"/>
                <w:szCs w:val="18"/>
              </w:rPr>
              <w:t>reast</w:t>
            </w:r>
            <w:r>
              <w:rPr>
                <w:iCs/>
                <w:sz w:val="18"/>
                <w:szCs w:val="18"/>
              </w:rPr>
              <w:t xml:space="preserve"> cancer</w:t>
            </w:r>
          </w:p>
          <w:p w14:paraId="53CAAEAD" w14:textId="77777777" w:rsidR="00214729" w:rsidRDefault="00214729" w:rsidP="00B749E9">
            <w:pPr>
              <w:rPr>
                <w:iCs/>
                <w:sz w:val="18"/>
                <w:szCs w:val="18"/>
              </w:rPr>
            </w:pPr>
          </w:p>
          <w:p w14:paraId="0C564068" w14:textId="6C98CF01" w:rsidR="009A6B69" w:rsidRPr="006D14D8" w:rsidRDefault="00B749E9" w:rsidP="00B749E9">
            <w:pPr>
              <w:rPr>
                <w:iCs/>
                <w:sz w:val="18"/>
                <w:szCs w:val="18"/>
              </w:rPr>
            </w:pPr>
            <w:r>
              <w:rPr>
                <w:iCs/>
                <w:sz w:val="18"/>
                <w:szCs w:val="18"/>
              </w:rPr>
              <w:t xml:space="preserve">M0/M1 </w:t>
            </w:r>
            <w:r w:rsidR="009A6B69">
              <w:rPr>
                <w:iCs/>
                <w:sz w:val="18"/>
                <w:szCs w:val="18"/>
              </w:rPr>
              <w:t>Gastric</w:t>
            </w:r>
            <w:r>
              <w:rPr>
                <w:iCs/>
                <w:sz w:val="18"/>
                <w:szCs w:val="18"/>
              </w:rPr>
              <w:t xml:space="preserve"> cancer</w:t>
            </w:r>
          </w:p>
        </w:tc>
        <w:tc>
          <w:tcPr>
            <w:tcW w:w="1453" w:type="dxa"/>
            <w:vAlign w:val="center"/>
          </w:tcPr>
          <w:p w14:paraId="63F186B5" w14:textId="77777777" w:rsidR="009A6B69" w:rsidRPr="006D14D8" w:rsidRDefault="009A6B69" w:rsidP="001D46E1">
            <w:pPr>
              <w:rPr>
                <w:iCs/>
                <w:sz w:val="18"/>
                <w:szCs w:val="18"/>
              </w:rPr>
            </w:pPr>
            <w:r>
              <w:rPr>
                <w:rFonts w:hint="eastAsia"/>
                <w:iCs/>
                <w:sz w:val="18"/>
                <w:szCs w:val="18"/>
              </w:rPr>
              <w:t>C</w:t>
            </w:r>
            <w:r>
              <w:rPr>
                <w:iCs/>
                <w:sz w:val="18"/>
                <w:szCs w:val="18"/>
              </w:rPr>
              <w:t>apecitabine</w:t>
            </w:r>
          </w:p>
        </w:tc>
        <w:tc>
          <w:tcPr>
            <w:tcW w:w="1738" w:type="dxa"/>
            <w:vAlign w:val="center"/>
          </w:tcPr>
          <w:p w14:paraId="43C9BF0C" w14:textId="77777777" w:rsidR="009A6B69" w:rsidRPr="006D14D8" w:rsidRDefault="009A6B69" w:rsidP="00214729">
            <w:pPr>
              <w:jc w:val="center"/>
              <w:rPr>
                <w:iCs/>
                <w:sz w:val="18"/>
                <w:szCs w:val="18"/>
              </w:rPr>
            </w:pPr>
            <w:r>
              <w:rPr>
                <w:rFonts w:hint="eastAsia"/>
                <w:iCs/>
                <w:sz w:val="18"/>
                <w:szCs w:val="18"/>
              </w:rPr>
              <w:t>D</w:t>
            </w:r>
            <w:r>
              <w:rPr>
                <w:iCs/>
                <w:sz w:val="18"/>
                <w:szCs w:val="18"/>
              </w:rPr>
              <w:t>uring Rx</w:t>
            </w:r>
          </w:p>
        </w:tc>
        <w:tc>
          <w:tcPr>
            <w:tcW w:w="1882" w:type="dxa"/>
            <w:vAlign w:val="center"/>
          </w:tcPr>
          <w:p w14:paraId="2DB2FB6A" w14:textId="77777777" w:rsidR="009A6B69" w:rsidRPr="006D14D8" w:rsidRDefault="009A6B69" w:rsidP="00214729">
            <w:pPr>
              <w:jc w:val="center"/>
              <w:rPr>
                <w:iCs/>
                <w:sz w:val="18"/>
                <w:szCs w:val="18"/>
              </w:rPr>
            </w:pPr>
            <w:r>
              <w:rPr>
                <w:rFonts w:hint="eastAsia"/>
                <w:iCs/>
                <w:sz w:val="18"/>
                <w:szCs w:val="18"/>
              </w:rPr>
              <w:t>N</w:t>
            </w:r>
            <w:r>
              <w:rPr>
                <w:iCs/>
                <w:sz w:val="18"/>
                <w:szCs w:val="18"/>
              </w:rPr>
              <w:t>/A</w:t>
            </w:r>
          </w:p>
        </w:tc>
        <w:tc>
          <w:tcPr>
            <w:tcW w:w="1843" w:type="dxa"/>
            <w:vAlign w:val="center"/>
          </w:tcPr>
          <w:p w14:paraId="38AD70B4" w14:textId="26F600F3" w:rsidR="00B749E9" w:rsidRPr="00214729" w:rsidRDefault="00214729" w:rsidP="00214729">
            <w:pPr>
              <w:jc w:val="center"/>
              <w:rPr>
                <w:iCs/>
                <w:sz w:val="18"/>
                <w:szCs w:val="18"/>
              </w:rPr>
            </w:pPr>
            <w:r>
              <w:rPr>
                <w:iCs/>
                <w:sz w:val="18"/>
                <w:szCs w:val="18"/>
              </w:rPr>
              <w:t xml:space="preserve">1.01 </w:t>
            </w:r>
            <w:r w:rsidR="00B749E9" w:rsidRPr="00214729">
              <w:rPr>
                <w:iCs/>
                <w:sz w:val="18"/>
                <w:szCs w:val="18"/>
              </w:rPr>
              <w:t>(</w:t>
            </w:r>
            <w:r w:rsidR="009A6B69" w:rsidRPr="00214729">
              <w:rPr>
                <w:iCs/>
                <w:sz w:val="18"/>
                <w:szCs w:val="18"/>
              </w:rPr>
              <w:t>0.73</w:t>
            </w:r>
            <w:r w:rsidRPr="00214729">
              <w:rPr>
                <w:iCs/>
                <w:sz w:val="18"/>
                <w:szCs w:val="18"/>
              </w:rPr>
              <w:t xml:space="preserve"> to </w:t>
            </w:r>
            <w:r w:rsidR="009A6B69" w:rsidRPr="00214729">
              <w:rPr>
                <w:iCs/>
                <w:sz w:val="18"/>
                <w:szCs w:val="18"/>
              </w:rPr>
              <w:t>1.36</w:t>
            </w:r>
            <w:r w:rsidR="00B749E9" w:rsidRPr="00214729">
              <w:rPr>
                <w:iCs/>
                <w:sz w:val="18"/>
                <w:szCs w:val="18"/>
              </w:rPr>
              <w:t>)</w:t>
            </w:r>
          </w:p>
          <w:p w14:paraId="774B2857" w14:textId="77777777" w:rsidR="00214729" w:rsidRPr="00214729" w:rsidRDefault="00214729" w:rsidP="00214729">
            <w:pPr>
              <w:pStyle w:val="a6"/>
              <w:ind w:left="360"/>
              <w:rPr>
                <w:iCs/>
                <w:sz w:val="18"/>
                <w:szCs w:val="18"/>
              </w:rPr>
            </w:pPr>
          </w:p>
          <w:p w14:paraId="4663D2FF" w14:textId="37761463" w:rsidR="009A6B69" w:rsidRPr="00EC441A" w:rsidRDefault="009A6B69" w:rsidP="00214729">
            <w:pPr>
              <w:jc w:val="center"/>
              <w:rPr>
                <w:iCs/>
                <w:sz w:val="18"/>
                <w:szCs w:val="18"/>
              </w:rPr>
            </w:pPr>
            <w:r w:rsidRPr="00EC441A">
              <w:rPr>
                <w:iCs/>
                <w:sz w:val="18"/>
                <w:szCs w:val="18"/>
              </w:rPr>
              <w:t>1.13</w:t>
            </w:r>
            <w:r>
              <w:rPr>
                <w:iCs/>
                <w:sz w:val="18"/>
                <w:szCs w:val="18"/>
              </w:rPr>
              <w:t xml:space="preserve"> </w:t>
            </w:r>
            <w:r w:rsidR="00B749E9">
              <w:rPr>
                <w:iCs/>
                <w:sz w:val="18"/>
                <w:szCs w:val="18"/>
              </w:rPr>
              <w:t>(</w:t>
            </w:r>
            <w:r w:rsidRPr="00EC441A">
              <w:rPr>
                <w:iCs/>
                <w:sz w:val="18"/>
                <w:szCs w:val="18"/>
              </w:rPr>
              <w:t>0.84</w:t>
            </w:r>
            <w:r w:rsidR="00214729">
              <w:rPr>
                <w:iCs/>
                <w:sz w:val="18"/>
                <w:szCs w:val="18"/>
              </w:rPr>
              <w:t xml:space="preserve"> to </w:t>
            </w:r>
            <w:r w:rsidRPr="00EC441A">
              <w:rPr>
                <w:iCs/>
                <w:sz w:val="18"/>
                <w:szCs w:val="18"/>
              </w:rPr>
              <w:t>1.50)</w:t>
            </w:r>
          </w:p>
          <w:p w14:paraId="7EA25108" w14:textId="77777777" w:rsidR="009A6B69" w:rsidRPr="006D14D8" w:rsidRDefault="009A6B69" w:rsidP="00214729">
            <w:pPr>
              <w:jc w:val="center"/>
              <w:rPr>
                <w:iCs/>
                <w:sz w:val="18"/>
                <w:szCs w:val="18"/>
              </w:rPr>
            </w:pPr>
          </w:p>
        </w:tc>
      </w:tr>
      <w:tr w:rsidR="009A6B69" w:rsidRPr="006D14D8" w14:paraId="4F0E23AD" w14:textId="77777777" w:rsidTr="00FB75FF">
        <w:tc>
          <w:tcPr>
            <w:tcW w:w="1335" w:type="dxa"/>
            <w:tcBorders>
              <w:bottom w:val="single" w:sz="4" w:space="0" w:color="auto"/>
            </w:tcBorders>
            <w:vAlign w:val="center"/>
          </w:tcPr>
          <w:p w14:paraId="3C778A71" w14:textId="16478447" w:rsidR="009A6B69" w:rsidRPr="006D14D8" w:rsidRDefault="009A6B69" w:rsidP="001D46E1">
            <w:pPr>
              <w:rPr>
                <w:iCs/>
                <w:sz w:val="18"/>
                <w:szCs w:val="18"/>
              </w:rPr>
            </w:pPr>
            <w:r w:rsidRPr="006D14D8">
              <w:rPr>
                <w:rFonts w:hint="eastAsia"/>
                <w:iCs/>
                <w:sz w:val="18"/>
                <w:szCs w:val="18"/>
              </w:rPr>
              <w:t>R</w:t>
            </w:r>
            <w:r w:rsidRPr="006D14D8">
              <w:rPr>
                <w:iCs/>
                <w:sz w:val="18"/>
                <w:szCs w:val="18"/>
              </w:rPr>
              <w:t>oberto 2020</w:t>
            </w:r>
            <w:r w:rsidR="006F7304">
              <w:rPr>
                <w:iCs/>
                <w:sz w:val="18"/>
                <w:szCs w:val="18"/>
              </w:rPr>
              <w:fldChar w:fldCharType="begin">
                <w:fldData xml:space="preserve">PEVuZE5vdGU+PENpdGU+PEF1dGhvcj5Sb2JlcnRvPC9BdXRob3I+PFllYXI+MjAyMDwvWWVhcj48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==
</w:fldData>
              </w:fldChar>
            </w:r>
            <w:r w:rsidR="006F7304">
              <w:rPr>
                <w:iCs/>
                <w:sz w:val="18"/>
                <w:szCs w:val="18"/>
              </w:rPr>
              <w:instrText xml:space="preserve"> ADDIN EN.CITE </w:instrText>
            </w:r>
            <w:r w:rsidR="006F7304">
              <w:rPr>
                <w:iCs/>
                <w:sz w:val="18"/>
                <w:szCs w:val="18"/>
              </w:rPr>
              <w:fldChar w:fldCharType="begin">
                <w:fldData xml:space="preserve">PEVuZE5vdGU+PENpdGU+PEF1dGhvcj5Sb2JlcnRvPC9BdXRob3I+PFllYXI+MjAyMDwvWWVhcj48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==
</w:fldData>
              </w:fldChar>
            </w:r>
            <w:r w:rsidR="006F7304">
              <w:rPr>
                <w:iCs/>
                <w:sz w:val="18"/>
                <w:szCs w:val="18"/>
              </w:rPr>
              <w:instrText xml:space="preserve"> ADDIN EN.CITE.DATA </w:instrText>
            </w:r>
            <w:r w:rsidR="006F7304">
              <w:rPr>
                <w:iCs/>
                <w:sz w:val="18"/>
                <w:szCs w:val="18"/>
              </w:rPr>
            </w:r>
            <w:r w:rsidR="006F7304">
              <w:rPr>
                <w:iCs/>
                <w:sz w:val="18"/>
                <w:szCs w:val="18"/>
              </w:rPr>
              <w:fldChar w:fldCharType="end"/>
            </w:r>
            <w:r w:rsidR="006F7304">
              <w:rPr>
                <w:iCs/>
                <w:sz w:val="18"/>
                <w:szCs w:val="18"/>
              </w:rPr>
            </w:r>
            <w:r w:rsidR="006F7304">
              <w:rPr>
                <w:iCs/>
                <w:sz w:val="18"/>
                <w:szCs w:val="18"/>
              </w:rPr>
              <w:fldChar w:fldCharType="separate"/>
            </w:r>
            <w:r w:rsidR="006F7304" w:rsidRPr="006F7304">
              <w:rPr>
                <w:iCs/>
                <w:noProof/>
                <w:sz w:val="18"/>
                <w:szCs w:val="18"/>
                <w:vertAlign w:val="superscript"/>
              </w:rPr>
              <w:t>3</w:t>
            </w:r>
            <w:r w:rsidR="006F7304">
              <w:rPr>
                <w:iCs/>
                <w:sz w:val="18"/>
                <w:szCs w:val="18"/>
              </w:rPr>
              <w:fldChar w:fldCharType="end"/>
            </w:r>
          </w:p>
        </w:tc>
        <w:tc>
          <w:tcPr>
            <w:tcW w:w="1329" w:type="dxa"/>
            <w:tcBorders>
              <w:bottom w:val="single" w:sz="4" w:space="0" w:color="auto"/>
            </w:tcBorders>
            <w:vAlign w:val="center"/>
          </w:tcPr>
          <w:p w14:paraId="5106D66F" w14:textId="77777777" w:rsidR="009A6B69" w:rsidRPr="006D14D8" w:rsidRDefault="009A6B69" w:rsidP="002311D4">
            <w:pPr>
              <w:jc w:val="center"/>
              <w:rPr>
                <w:iCs/>
                <w:sz w:val="18"/>
                <w:szCs w:val="18"/>
              </w:rPr>
            </w:pPr>
            <w:r>
              <w:rPr>
                <w:rFonts w:hint="eastAsia"/>
                <w:iCs/>
                <w:sz w:val="18"/>
                <w:szCs w:val="18"/>
              </w:rPr>
              <w:t>6</w:t>
            </w:r>
            <w:r>
              <w:rPr>
                <w:iCs/>
                <w:sz w:val="18"/>
                <w:szCs w:val="18"/>
              </w:rPr>
              <w:t>7</w:t>
            </w:r>
          </w:p>
        </w:tc>
        <w:tc>
          <w:tcPr>
            <w:tcW w:w="1355" w:type="dxa"/>
            <w:tcBorders>
              <w:bottom w:val="single" w:sz="4" w:space="0" w:color="auto"/>
            </w:tcBorders>
            <w:vAlign w:val="center"/>
          </w:tcPr>
          <w:p w14:paraId="0E5D41CF" w14:textId="54F2470A" w:rsidR="009A6B69" w:rsidRPr="006D14D8" w:rsidRDefault="009A6B69" w:rsidP="002311D4">
            <w:pPr>
              <w:jc w:val="center"/>
              <w:rPr>
                <w:iCs/>
                <w:sz w:val="18"/>
                <w:szCs w:val="18"/>
              </w:rPr>
            </w:pPr>
            <w:r>
              <w:rPr>
                <w:rFonts w:hint="eastAsia"/>
                <w:iCs/>
                <w:sz w:val="18"/>
                <w:szCs w:val="18"/>
              </w:rPr>
              <w:t>3</w:t>
            </w:r>
            <w:r>
              <w:rPr>
                <w:iCs/>
                <w:sz w:val="18"/>
                <w:szCs w:val="18"/>
              </w:rPr>
              <w:t>2</w:t>
            </w:r>
            <w:r w:rsidR="00214729">
              <w:rPr>
                <w:iCs/>
                <w:sz w:val="18"/>
                <w:szCs w:val="18"/>
              </w:rPr>
              <w:t xml:space="preserve"> </w:t>
            </w:r>
            <w:r>
              <w:rPr>
                <w:iCs/>
                <w:sz w:val="18"/>
                <w:szCs w:val="18"/>
              </w:rPr>
              <w:t>(48%)</w:t>
            </w:r>
          </w:p>
        </w:tc>
        <w:tc>
          <w:tcPr>
            <w:tcW w:w="1660" w:type="dxa"/>
            <w:tcBorders>
              <w:bottom w:val="single" w:sz="4" w:space="0" w:color="auto"/>
            </w:tcBorders>
            <w:vAlign w:val="center"/>
          </w:tcPr>
          <w:p w14:paraId="2AB261BD" w14:textId="77777777" w:rsidR="009A6B69" w:rsidRPr="006D14D8" w:rsidRDefault="009A6B69" w:rsidP="001D46E1">
            <w:pPr>
              <w:rPr>
                <w:iCs/>
                <w:sz w:val="18"/>
                <w:szCs w:val="18"/>
              </w:rPr>
            </w:pPr>
            <w:r>
              <w:rPr>
                <w:rFonts w:hint="eastAsia"/>
                <w:iCs/>
                <w:sz w:val="18"/>
                <w:szCs w:val="18"/>
              </w:rPr>
              <w:t>R</w:t>
            </w:r>
            <w:r>
              <w:rPr>
                <w:iCs/>
                <w:sz w:val="18"/>
                <w:szCs w:val="18"/>
              </w:rPr>
              <w:t>andomized controlled trial</w:t>
            </w:r>
          </w:p>
        </w:tc>
        <w:tc>
          <w:tcPr>
            <w:tcW w:w="1945" w:type="dxa"/>
            <w:tcBorders>
              <w:bottom w:val="single" w:sz="4" w:space="0" w:color="auto"/>
            </w:tcBorders>
            <w:vAlign w:val="center"/>
          </w:tcPr>
          <w:p w14:paraId="185C6AB3" w14:textId="033C56CB" w:rsidR="009A6B69" w:rsidRPr="006D14D8" w:rsidRDefault="002311D4" w:rsidP="00B749E9">
            <w:pPr>
              <w:rPr>
                <w:iCs/>
                <w:sz w:val="18"/>
                <w:szCs w:val="18"/>
              </w:rPr>
            </w:pPr>
            <w:r>
              <w:rPr>
                <w:iCs/>
                <w:sz w:val="18"/>
                <w:szCs w:val="18"/>
              </w:rPr>
              <w:t>GI tract cancers</w:t>
            </w:r>
          </w:p>
        </w:tc>
        <w:tc>
          <w:tcPr>
            <w:tcW w:w="1453" w:type="dxa"/>
            <w:tcBorders>
              <w:bottom w:val="single" w:sz="4" w:space="0" w:color="auto"/>
            </w:tcBorders>
            <w:vAlign w:val="center"/>
          </w:tcPr>
          <w:p w14:paraId="2C76231B" w14:textId="77777777" w:rsidR="009A6B69" w:rsidRPr="006D14D8" w:rsidRDefault="009A6B69" w:rsidP="001D46E1">
            <w:pPr>
              <w:rPr>
                <w:iCs/>
                <w:sz w:val="18"/>
                <w:szCs w:val="18"/>
              </w:rPr>
            </w:pPr>
            <w:r>
              <w:rPr>
                <w:rFonts w:hint="eastAsia"/>
                <w:iCs/>
                <w:sz w:val="18"/>
                <w:szCs w:val="18"/>
              </w:rPr>
              <w:t>C</w:t>
            </w:r>
            <w:r>
              <w:rPr>
                <w:iCs/>
                <w:sz w:val="18"/>
                <w:szCs w:val="18"/>
              </w:rPr>
              <w:t>apecitabine</w:t>
            </w:r>
          </w:p>
        </w:tc>
        <w:tc>
          <w:tcPr>
            <w:tcW w:w="1738" w:type="dxa"/>
            <w:tcBorders>
              <w:bottom w:val="single" w:sz="4" w:space="0" w:color="auto"/>
            </w:tcBorders>
            <w:vAlign w:val="center"/>
          </w:tcPr>
          <w:p w14:paraId="4B2D80A0" w14:textId="77777777" w:rsidR="009A6B69" w:rsidRPr="006D14D8" w:rsidRDefault="009A6B69" w:rsidP="00214729">
            <w:pPr>
              <w:jc w:val="center"/>
              <w:rPr>
                <w:iCs/>
                <w:sz w:val="18"/>
                <w:szCs w:val="18"/>
              </w:rPr>
            </w:pPr>
            <w:r>
              <w:rPr>
                <w:rFonts w:hint="eastAsia"/>
                <w:iCs/>
                <w:sz w:val="18"/>
                <w:szCs w:val="18"/>
              </w:rPr>
              <w:t>N</w:t>
            </w:r>
            <w:r>
              <w:rPr>
                <w:iCs/>
                <w:sz w:val="18"/>
                <w:szCs w:val="18"/>
              </w:rPr>
              <w:t>/A</w:t>
            </w:r>
          </w:p>
        </w:tc>
        <w:tc>
          <w:tcPr>
            <w:tcW w:w="1882" w:type="dxa"/>
            <w:tcBorders>
              <w:bottom w:val="single" w:sz="4" w:space="0" w:color="auto"/>
            </w:tcBorders>
            <w:vAlign w:val="center"/>
          </w:tcPr>
          <w:p w14:paraId="2BAC4E59" w14:textId="7326CE36" w:rsidR="009A6B69" w:rsidRPr="00594D23" w:rsidRDefault="009A6B69" w:rsidP="00214729">
            <w:pPr>
              <w:jc w:val="center"/>
              <w:rPr>
                <w:iCs/>
                <w:sz w:val="18"/>
                <w:szCs w:val="18"/>
              </w:rPr>
            </w:pPr>
            <w:r w:rsidRPr="00594D23">
              <w:rPr>
                <w:iCs/>
                <w:sz w:val="18"/>
                <w:szCs w:val="18"/>
              </w:rPr>
              <w:t>0.89</w:t>
            </w:r>
            <w:r w:rsidR="00214729">
              <w:rPr>
                <w:iCs/>
                <w:sz w:val="18"/>
                <w:szCs w:val="18"/>
              </w:rPr>
              <w:t xml:space="preserve"> (</w:t>
            </w:r>
            <w:r w:rsidRPr="00594D23">
              <w:rPr>
                <w:iCs/>
                <w:sz w:val="18"/>
                <w:szCs w:val="18"/>
              </w:rPr>
              <w:t>0.54</w:t>
            </w:r>
            <w:r w:rsidR="00214729">
              <w:rPr>
                <w:iCs/>
                <w:sz w:val="18"/>
                <w:szCs w:val="18"/>
              </w:rPr>
              <w:t xml:space="preserve"> to </w:t>
            </w:r>
            <w:r w:rsidRPr="00594D23">
              <w:rPr>
                <w:iCs/>
                <w:sz w:val="18"/>
                <w:szCs w:val="18"/>
              </w:rPr>
              <w:t>1.48)</w:t>
            </w:r>
          </w:p>
          <w:p w14:paraId="0C46661B" w14:textId="77777777" w:rsidR="009A6B69" w:rsidRPr="006D14D8" w:rsidRDefault="009A6B69" w:rsidP="00214729">
            <w:pPr>
              <w:jc w:val="center"/>
              <w:rPr>
                <w:iCs/>
                <w:sz w:val="18"/>
                <w:szCs w:val="18"/>
              </w:rPr>
            </w:pPr>
          </w:p>
        </w:tc>
        <w:tc>
          <w:tcPr>
            <w:tcW w:w="1843" w:type="dxa"/>
            <w:tcBorders>
              <w:bottom w:val="single" w:sz="4" w:space="0" w:color="auto"/>
            </w:tcBorders>
            <w:vAlign w:val="center"/>
          </w:tcPr>
          <w:p w14:paraId="03C7CF03" w14:textId="3425A019" w:rsidR="009A6B69" w:rsidRPr="00594D23" w:rsidRDefault="009A6B69" w:rsidP="00214729">
            <w:pPr>
              <w:jc w:val="center"/>
              <w:rPr>
                <w:iCs/>
                <w:sz w:val="18"/>
                <w:szCs w:val="18"/>
              </w:rPr>
            </w:pPr>
            <w:r w:rsidRPr="00594D23">
              <w:rPr>
                <w:iCs/>
                <w:sz w:val="18"/>
                <w:szCs w:val="18"/>
              </w:rPr>
              <w:t>1.22</w:t>
            </w:r>
            <w:r w:rsidR="00214729">
              <w:rPr>
                <w:iCs/>
                <w:sz w:val="18"/>
                <w:szCs w:val="18"/>
              </w:rPr>
              <w:t xml:space="preserve"> (</w:t>
            </w:r>
            <w:r w:rsidRPr="00594D23">
              <w:rPr>
                <w:iCs/>
                <w:sz w:val="18"/>
                <w:szCs w:val="18"/>
              </w:rPr>
              <w:t>0.75</w:t>
            </w:r>
            <w:r w:rsidR="00214729">
              <w:rPr>
                <w:iCs/>
                <w:sz w:val="18"/>
                <w:szCs w:val="18"/>
              </w:rPr>
              <w:t xml:space="preserve"> to </w:t>
            </w:r>
            <w:r w:rsidRPr="00594D23">
              <w:rPr>
                <w:iCs/>
                <w:sz w:val="18"/>
                <w:szCs w:val="18"/>
              </w:rPr>
              <w:t>2.00</w:t>
            </w:r>
            <w:r w:rsidR="00214729">
              <w:rPr>
                <w:iCs/>
                <w:sz w:val="18"/>
                <w:szCs w:val="18"/>
              </w:rPr>
              <w:t>)</w:t>
            </w:r>
          </w:p>
          <w:p w14:paraId="235D5838" w14:textId="77777777" w:rsidR="009A6B69" w:rsidRPr="00594D23" w:rsidRDefault="009A6B69" w:rsidP="00214729">
            <w:pPr>
              <w:jc w:val="center"/>
              <w:rPr>
                <w:iCs/>
                <w:sz w:val="18"/>
                <w:szCs w:val="18"/>
              </w:rPr>
            </w:pPr>
          </w:p>
        </w:tc>
      </w:tr>
    </w:tbl>
    <w:p w14:paraId="4AF3977F" w14:textId="77777777" w:rsidR="006F7304" w:rsidRDefault="006F7304" w:rsidP="004E4811">
      <w:pPr>
        <w:spacing w:line="480" w:lineRule="auto"/>
        <w:rPr>
          <w:iCs/>
          <w:sz w:val="21"/>
          <w:szCs w:val="21"/>
        </w:rPr>
      </w:pPr>
    </w:p>
    <w:p w14:paraId="0B6AC32B" w14:textId="2DD482E2" w:rsidR="006F7304" w:rsidRPr="00E25F49" w:rsidRDefault="00E25F49" w:rsidP="004E4811">
      <w:pPr>
        <w:spacing w:line="480" w:lineRule="auto"/>
        <w:rPr>
          <w:b/>
          <w:bCs/>
          <w:iCs/>
          <w:sz w:val="21"/>
          <w:szCs w:val="21"/>
        </w:rPr>
      </w:pPr>
      <w:r w:rsidRPr="00E25F49">
        <w:rPr>
          <w:b/>
          <w:bCs/>
          <w:iCs/>
          <w:sz w:val="21"/>
          <w:szCs w:val="21"/>
        </w:rPr>
        <w:t>Reference:</w:t>
      </w:r>
    </w:p>
    <w:p w14:paraId="682023CA" w14:textId="77777777" w:rsidR="006F7304" w:rsidRPr="006F7304" w:rsidRDefault="006F7304" w:rsidP="006F7304">
      <w:pPr>
        <w:pStyle w:val="EndNoteBibliography"/>
        <w:ind w:left="720" w:hanging="720"/>
        <w:rPr>
          <w:noProof/>
        </w:rPr>
      </w:pPr>
      <w:r>
        <w:rPr>
          <w:iCs/>
          <w:sz w:val="21"/>
          <w:szCs w:val="21"/>
        </w:rPr>
        <w:fldChar w:fldCharType="begin"/>
      </w:r>
      <w:r>
        <w:rPr>
          <w:iCs/>
          <w:sz w:val="21"/>
          <w:szCs w:val="21"/>
        </w:rPr>
        <w:instrText xml:space="preserve"> ADDIN EN.REFLIST </w:instrText>
      </w:r>
      <w:r>
        <w:rPr>
          <w:iCs/>
          <w:sz w:val="21"/>
          <w:szCs w:val="21"/>
        </w:rPr>
        <w:fldChar w:fldCharType="separate"/>
      </w:r>
      <w:r w:rsidRPr="006F7304">
        <w:rPr>
          <w:noProof/>
        </w:rPr>
        <w:t>1.</w:t>
      </w:r>
      <w:r w:rsidRPr="006F7304">
        <w:rPr>
          <w:noProof/>
        </w:rPr>
        <w:tab/>
        <w:t xml:space="preserve">Chu MP, Hecht JR, Slamon D, et al. Association of Proton Pump Inhibitors and Capecitabine Efficacy in Advanced Gastroesophageal Cancer: Secondary Analysis of the TRIO-013/LOGiC Randomized Clinical Trial. </w:t>
      </w:r>
      <w:r w:rsidRPr="006F7304">
        <w:rPr>
          <w:i/>
          <w:noProof/>
        </w:rPr>
        <w:t xml:space="preserve">JAMA Oncol. </w:t>
      </w:r>
      <w:r w:rsidRPr="006F7304">
        <w:rPr>
          <w:noProof/>
        </w:rPr>
        <w:t>2017;3(6):767-773.</w:t>
      </w:r>
    </w:p>
    <w:p w14:paraId="1C76AF46" w14:textId="77777777" w:rsidR="006F7304" w:rsidRPr="006F7304" w:rsidRDefault="006F7304" w:rsidP="006F7304">
      <w:pPr>
        <w:pStyle w:val="EndNoteBibliography"/>
        <w:ind w:left="720" w:hanging="720"/>
        <w:rPr>
          <w:noProof/>
        </w:rPr>
      </w:pPr>
      <w:r w:rsidRPr="006F7304">
        <w:rPr>
          <w:noProof/>
        </w:rPr>
        <w:t>2.</w:t>
      </w:r>
      <w:r w:rsidRPr="006F7304">
        <w:rPr>
          <w:noProof/>
        </w:rPr>
        <w:tab/>
        <w:t xml:space="preserve">Yang JY SH, Sandler RS, Stürmer T, Funk MJ, Lund JL. Does proton-pump inhibitor use diminish capecitabine efficacy in advanced cancer patients? . </w:t>
      </w:r>
      <w:r w:rsidRPr="006F7304">
        <w:rPr>
          <w:i/>
          <w:noProof/>
        </w:rPr>
        <w:t xml:space="preserve">Pharmacoepidemiology Drug Safety. </w:t>
      </w:r>
      <w:r w:rsidRPr="006F7304">
        <w:rPr>
          <w:noProof/>
        </w:rPr>
        <w:t>2017;26:222-223.</w:t>
      </w:r>
    </w:p>
    <w:p w14:paraId="48BD1802" w14:textId="77777777" w:rsidR="006F7304" w:rsidRPr="006F7304" w:rsidRDefault="006F7304" w:rsidP="006F7304">
      <w:pPr>
        <w:pStyle w:val="EndNoteBibliography"/>
        <w:ind w:left="720" w:hanging="720"/>
        <w:rPr>
          <w:noProof/>
        </w:rPr>
      </w:pPr>
      <w:r w:rsidRPr="006F7304">
        <w:rPr>
          <w:noProof/>
        </w:rPr>
        <w:t>3.</w:t>
      </w:r>
      <w:r w:rsidRPr="006F7304">
        <w:rPr>
          <w:noProof/>
        </w:rPr>
        <w:tab/>
        <w:t xml:space="preserve">Roberto M, Romiti A, Mazzuca F, et al. Combination Therapy of High-Dose Rabeprazole Plus Metronomic Capecitabine in Advanced Gastro-Intestinal Cancer: A Randomized Phase II Trial. </w:t>
      </w:r>
      <w:r w:rsidRPr="006F7304">
        <w:rPr>
          <w:i/>
          <w:noProof/>
        </w:rPr>
        <w:t xml:space="preserve">Cancers (Basel). </w:t>
      </w:r>
      <w:r w:rsidRPr="006F7304">
        <w:rPr>
          <w:noProof/>
        </w:rPr>
        <w:t>2020;12(11).</w:t>
      </w:r>
    </w:p>
    <w:p w14:paraId="1F7F0484" w14:textId="6D44B293" w:rsidR="00E32BA9" w:rsidRPr="00261A33" w:rsidRDefault="006F7304" w:rsidP="004E4811">
      <w:pPr>
        <w:spacing w:line="480" w:lineRule="auto"/>
        <w:rPr>
          <w:iCs/>
          <w:sz w:val="21"/>
          <w:szCs w:val="21"/>
        </w:rPr>
      </w:pPr>
      <w:r>
        <w:rPr>
          <w:iCs/>
          <w:sz w:val="21"/>
          <w:szCs w:val="21"/>
        </w:rPr>
        <w:fldChar w:fldCharType="end"/>
      </w:r>
    </w:p>
    <w:sectPr w:rsidR="00E32BA9" w:rsidRPr="00261A33" w:rsidSect="00E32BA9">
      <w:pgSz w:w="16840" w:h="11900"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FDCFD3" w14:textId="77777777" w:rsidR="00935423" w:rsidRDefault="00935423">
      <w:r>
        <w:separator/>
      </w:r>
    </w:p>
  </w:endnote>
  <w:endnote w:type="continuationSeparator" w:id="0">
    <w:p w14:paraId="489A52D9" w14:textId="77777777" w:rsidR="00935423" w:rsidRDefault="009354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dvTT7b515deb">
    <w:altName w:val="Cambria"/>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E72F2" w14:textId="77777777" w:rsidR="008D274F" w:rsidRDefault="00D55319">
    <w:pP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end"/>
    </w:r>
  </w:p>
  <w:p w14:paraId="62DC7685" w14:textId="77777777" w:rsidR="008D274F" w:rsidRDefault="00000000">
    <w:pPr>
      <w:tabs>
        <w:tab w:val="center" w:pos="4680"/>
        <w:tab w:val="right" w:pos="936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07D8F" w14:textId="77777777" w:rsidR="008D274F" w:rsidRDefault="00D55319">
    <w:pP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noProof/>
        <w:color w:val="000000"/>
      </w:rPr>
      <w:t>14</w:t>
    </w:r>
    <w:r>
      <w:rPr>
        <w:color w:val="000000"/>
      </w:rPr>
      <w:fldChar w:fldCharType="end"/>
    </w:r>
  </w:p>
  <w:p w14:paraId="080D9BBD" w14:textId="77777777" w:rsidR="008D274F" w:rsidRDefault="00000000">
    <w:pPr>
      <w:tabs>
        <w:tab w:val="center" w:pos="4680"/>
        <w:tab w:val="right" w:pos="9360"/>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C73512" w14:textId="77777777" w:rsidR="00935423" w:rsidRDefault="00935423">
      <w:r>
        <w:separator/>
      </w:r>
    </w:p>
  </w:footnote>
  <w:footnote w:type="continuationSeparator" w:id="0">
    <w:p w14:paraId="14841F70" w14:textId="77777777" w:rsidR="00935423" w:rsidRDefault="0093542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90F35"/>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 w15:restartNumberingAfterBreak="0">
    <w:nsid w:val="030F735A"/>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 w15:restartNumberingAfterBreak="0">
    <w:nsid w:val="033710F5"/>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 w15:restartNumberingAfterBreak="0">
    <w:nsid w:val="05A663F6"/>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4" w15:restartNumberingAfterBreak="0">
    <w:nsid w:val="0CCC1914"/>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5" w15:restartNumberingAfterBreak="0">
    <w:nsid w:val="13FD15FC"/>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6" w15:restartNumberingAfterBreak="0">
    <w:nsid w:val="18733A73"/>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7" w15:restartNumberingAfterBreak="0">
    <w:nsid w:val="1928414E"/>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 w15:restartNumberingAfterBreak="0">
    <w:nsid w:val="19895983"/>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9" w15:restartNumberingAfterBreak="0">
    <w:nsid w:val="1C6D2AE5"/>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0" w15:restartNumberingAfterBreak="0">
    <w:nsid w:val="1EF14665"/>
    <w:multiLevelType w:val="multilevel"/>
    <w:tmpl w:val="AA3A0BEC"/>
    <w:lvl w:ilvl="0">
      <w:start w:val="1"/>
      <w:numFmt w:val="decimal"/>
      <w:lvlText w:val="%1.0"/>
      <w:lvlJc w:val="left"/>
      <w:pPr>
        <w:ind w:left="360" w:hanging="360"/>
      </w:pPr>
      <w:rPr>
        <w:rFonts w:hint="default"/>
      </w:rPr>
    </w:lvl>
    <w:lvl w:ilvl="1">
      <w:start w:val="1"/>
      <w:numFmt w:val="decimalZero"/>
      <w:lvlText w:val="%1.%2"/>
      <w:lvlJc w:val="left"/>
      <w:pPr>
        <w:ind w:left="1080" w:hanging="360"/>
      </w:pPr>
      <w:rPr>
        <w:rFonts w:hint="default"/>
      </w:rPr>
    </w:lvl>
    <w:lvl w:ilvl="2">
      <w:start w:val="1"/>
      <w:numFmt w:val="decimal"/>
      <w:lvlText w:val="%1.%2.%3"/>
      <w:lvlJc w:val="left"/>
      <w:pPr>
        <w:ind w:left="1800" w:hanging="36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120" w:hanging="1080"/>
      </w:pPr>
      <w:rPr>
        <w:rFonts w:hint="default"/>
      </w:rPr>
    </w:lvl>
    <w:lvl w:ilvl="8">
      <w:start w:val="1"/>
      <w:numFmt w:val="decimal"/>
      <w:lvlText w:val="%1.%2.%3.%4.%5.%6.%7.%8.%9"/>
      <w:lvlJc w:val="left"/>
      <w:pPr>
        <w:ind w:left="7200" w:hanging="1440"/>
      </w:pPr>
      <w:rPr>
        <w:rFonts w:hint="default"/>
      </w:rPr>
    </w:lvl>
  </w:abstractNum>
  <w:abstractNum w:abstractNumId="11" w15:restartNumberingAfterBreak="0">
    <w:nsid w:val="1F6D458D"/>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2" w15:restartNumberingAfterBreak="0">
    <w:nsid w:val="20FC28FF"/>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3" w15:restartNumberingAfterBreak="0">
    <w:nsid w:val="220552E8"/>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4" w15:restartNumberingAfterBreak="0">
    <w:nsid w:val="23B63B83"/>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5" w15:restartNumberingAfterBreak="0">
    <w:nsid w:val="25AF52B1"/>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6" w15:restartNumberingAfterBreak="0">
    <w:nsid w:val="2A9A0AB6"/>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7" w15:restartNumberingAfterBreak="0">
    <w:nsid w:val="34113976"/>
    <w:multiLevelType w:val="multilevel"/>
    <w:tmpl w:val="5DC493F2"/>
    <w:lvl w:ilvl="0">
      <w:start w:val="1"/>
      <w:numFmt w:val="decimal"/>
      <w:lvlText w:val="%1.0"/>
      <w:lvlJc w:val="left"/>
      <w:pPr>
        <w:ind w:left="720" w:hanging="360"/>
      </w:pPr>
      <w:rPr>
        <w:rFonts w:hint="default"/>
      </w:rPr>
    </w:lvl>
    <w:lvl w:ilvl="1">
      <w:start w:val="1"/>
      <w:numFmt w:val="decimalZero"/>
      <w:lvlText w:val="%1.%2"/>
      <w:lvlJc w:val="left"/>
      <w:pPr>
        <w:ind w:left="1440" w:hanging="360"/>
      </w:pPr>
      <w:rPr>
        <w:rFonts w:hint="default"/>
      </w:rPr>
    </w:lvl>
    <w:lvl w:ilvl="2">
      <w:start w:val="1"/>
      <w:numFmt w:val="decimal"/>
      <w:lvlText w:val="%1.%2.%3"/>
      <w:lvlJc w:val="left"/>
      <w:pPr>
        <w:ind w:left="2160" w:hanging="36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480" w:hanging="1080"/>
      </w:pPr>
      <w:rPr>
        <w:rFonts w:hint="default"/>
      </w:rPr>
    </w:lvl>
    <w:lvl w:ilvl="8">
      <w:start w:val="1"/>
      <w:numFmt w:val="decimal"/>
      <w:lvlText w:val="%1.%2.%3.%4.%5.%6.%7.%8.%9"/>
      <w:lvlJc w:val="left"/>
      <w:pPr>
        <w:ind w:left="7560" w:hanging="1440"/>
      </w:pPr>
      <w:rPr>
        <w:rFonts w:hint="default"/>
      </w:rPr>
    </w:lvl>
  </w:abstractNum>
  <w:abstractNum w:abstractNumId="18" w15:restartNumberingAfterBreak="0">
    <w:nsid w:val="349F078A"/>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9" w15:restartNumberingAfterBreak="0">
    <w:nsid w:val="372954D8"/>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0" w15:restartNumberingAfterBreak="0">
    <w:nsid w:val="3F00236D"/>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1" w15:restartNumberingAfterBreak="0">
    <w:nsid w:val="40C7430E"/>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2" w15:restartNumberingAfterBreak="0">
    <w:nsid w:val="43974758"/>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3" w15:restartNumberingAfterBreak="0">
    <w:nsid w:val="44A64813"/>
    <w:multiLevelType w:val="hybridMultilevel"/>
    <w:tmpl w:val="79E848AE"/>
    <w:lvl w:ilvl="0" w:tplc="429A85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9895A62"/>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5" w15:restartNumberingAfterBreak="0">
    <w:nsid w:val="5BC855C6"/>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6" w15:restartNumberingAfterBreak="0">
    <w:nsid w:val="668C6327"/>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7" w15:restartNumberingAfterBreak="0">
    <w:nsid w:val="6B9D3B40"/>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8" w15:restartNumberingAfterBreak="0">
    <w:nsid w:val="7BA37539"/>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9" w15:restartNumberingAfterBreak="0">
    <w:nsid w:val="7E7B023F"/>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num w:numId="1" w16cid:durableId="1991862636">
    <w:abstractNumId w:val="21"/>
  </w:num>
  <w:num w:numId="2" w16cid:durableId="755396726">
    <w:abstractNumId w:val="19"/>
  </w:num>
  <w:num w:numId="3" w16cid:durableId="545797095">
    <w:abstractNumId w:val="8"/>
  </w:num>
  <w:num w:numId="4" w16cid:durableId="1455829398">
    <w:abstractNumId w:val="11"/>
  </w:num>
  <w:num w:numId="5" w16cid:durableId="1883906961">
    <w:abstractNumId w:val="28"/>
  </w:num>
  <w:num w:numId="6" w16cid:durableId="866141441">
    <w:abstractNumId w:val="12"/>
  </w:num>
  <w:num w:numId="7" w16cid:durableId="1906836539">
    <w:abstractNumId w:val="1"/>
  </w:num>
  <w:num w:numId="8" w16cid:durableId="1868058847">
    <w:abstractNumId w:val="5"/>
  </w:num>
  <w:num w:numId="9" w16cid:durableId="864098738">
    <w:abstractNumId w:val="16"/>
  </w:num>
  <w:num w:numId="10" w16cid:durableId="2019650432">
    <w:abstractNumId w:val="14"/>
  </w:num>
  <w:num w:numId="11" w16cid:durableId="1478257249">
    <w:abstractNumId w:val="18"/>
  </w:num>
  <w:num w:numId="12" w16cid:durableId="1252736048">
    <w:abstractNumId w:val="2"/>
  </w:num>
  <w:num w:numId="13" w16cid:durableId="1149597208">
    <w:abstractNumId w:val="6"/>
  </w:num>
  <w:num w:numId="14" w16cid:durableId="1273976002">
    <w:abstractNumId w:val="24"/>
  </w:num>
  <w:num w:numId="15" w16cid:durableId="1392584144">
    <w:abstractNumId w:val="10"/>
  </w:num>
  <w:num w:numId="16" w16cid:durableId="486363072">
    <w:abstractNumId w:val="17"/>
  </w:num>
  <w:num w:numId="17" w16cid:durableId="1613634138">
    <w:abstractNumId w:val="23"/>
  </w:num>
  <w:num w:numId="18" w16cid:durableId="1280260261">
    <w:abstractNumId w:val="7"/>
  </w:num>
  <w:num w:numId="19" w16cid:durableId="1578854802">
    <w:abstractNumId w:val="20"/>
  </w:num>
  <w:num w:numId="20" w16cid:durableId="1524901320">
    <w:abstractNumId w:val="0"/>
  </w:num>
  <w:num w:numId="21" w16cid:durableId="638805512">
    <w:abstractNumId w:val="15"/>
  </w:num>
  <w:num w:numId="22" w16cid:durableId="143478035">
    <w:abstractNumId w:val="13"/>
  </w:num>
  <w:num w:numId="23" w16cid:durableId="445974791">
    <w:abstractNumId w:val="29"/>
  </w:num>
  <w:num w:numId="24" w16cid:durableId="56519941">
    <w:abstractNumId w:val="22"/>
  </w:num>
  <w:num w:numId="25" w16cid:durableId="619192419">
    <w:abstractNumId w:val="4"/>
  </w:num>
  <w:num w:numId="26" w16cid:durableId="971592539">
    <w:abstractNumId w:val="9"/>
  </w:num>
  <w:num w:numId="27" w16cid:durableId="310405896">
    <w:abstractNumId w:val="25"/>
  </w:num>
  <w:num w:numId="28" w16cid:durableId="1633171919">
    <w:abstractNumId w:val="27"/>
  </w:num>
  <w:num w:numId="29" w16cid:durableId="1864708002">
    <w:abstractNumId w:val="3"/>
  </w:num>
  <w:num w:numId="30" w16cid:durableId="25081715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JAMA&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vtdv929lp5szhewrrqxzva1t502vatxz2s0&quot;&gt;CRC&lt;record-ids&gt;&lt;item&gt;12&lt;/item&gt;&lt;item&gt;14&lt;/item&gt;&lt;item&gt;15&lt;/item&gt;&lt;/record-ids&gt;&lt;/item&gt;&lt;/Libraries&gt;"/>
  </w:docVars>
  <w:rsids>
    <w:rsidRoot w:val="00261A33"/>
    <w:rsid w:val="00012028"/>
    <w:rsid w:val="00026437"/>
    <w:rsid w:val="00053AC8"/>
    <w:rsid w:val="00066E6A"/>
    <w:rsid w:val="000734EF"/>
    <w:rsid w:val="00085FA8"/>
    <w:rsid w:val="000E15A4"/>
    <w:rsid w:val="000F4DE8"/>
    <w:rsid w:val="0016775A"/>
    <w:rsid w:val="00175586"/>
    <w:rsid w:val="001770C4"/>
    <w:rsid w:val="00177B72"/>
    <w:rsid w:val="001818F1"/>
    <w:rsid w:val="00185615"/>
    <w:rsid w:val="00187028"/>
    <w:rsid w:val="00192B13"/>
    <w:rsid w:val="001B0C8E"/>
    <w:rsid w:val="001C6041"/>
    <w:rsid w:val="001E5B98"/>
    <w:rsid w:val="00207EE3"/>
    <w:rsid w:val="00214729"/>
    <w:rsid w:val="002311D4"/>
    <w:rsid w:val="00236F06"/>
    <w:rsid w:val="00261A33"/>
    <w:rsid w:val="002708E0"/>
    <w:rsid w:val="002A22BB"/>
    <w:rsid w:val="002D7285"/>
    <w:rsid w:val="002E41D8"/>
    <w:rsid w:val="002F537E"/>
    <w:rsid w:val="00345AC0"/>
    <w:rsid w:val="00371CAE"/>
    <w:rsid w:val="003A2A4F"/>
    <w:rsid w:val="003E1F13"/>
    <w:rsid w:val="00405AC6"/>
    <w:rsid w:val="00415DAA"/>
    <w:rsid w:val="00434081"/>
    <w:rsid w:val="0044580A"/>
    <w:rsid w:val="00493452"/>
    <w:rsid w:val="004C6595"/>
    <w:rsid w:val="004D4A9F"/>
    <w:rsid w:val="004E4811"/>
    <w:rsid w:val="004E72EF"/>
    <w:rsid w:val="00500377"/>
    <w:rsid w:val="00506F89"/>
    <w:rsid w:val="00520110"/>
    <w:rsid w:val="0054209F"/>
    <w:rsid w:val="005738B0"/>
    <w:rsid w:val="005927A1"/>
    <w:rsid w:val="005A0BED"/>
    <w:rsid w:val="005B7025"/>
    <w:rsid w:val="005D68EF"/>
    <w:rsid w:val="005E3C8B"/>
    <w:rsid w:val="0061236F"/>
    <w:rsid w:val="00623B5E"/>
    <w:rsid w:val="00656B49"/>
    <w:rsid w:val="006648A4"/>
    <w:rsid w:val="0067303C"/>
    <w:rsid w:val="0068735F"/>
    <w:rsid w:val="006B0319"/>
    <w:rsid w:val="006D0C7E"/>
    <w:rsid w:val="006F7304"/>
    <w:rsid w:val="007051B3"/>
    <w:rsid w:val="00752D57"/>
    <w:rsid w:val="0077559F"/>
    <w:rsid w:val="00797210"/>
    <w:rsid w:val="007F5508"/>
    <w:rsid w:val="008A4BB0"/>
    <w:rsid w:val="008B6F04"/>
    <w:rsid w:val="008B7530"/>
    <w:rsid w:val="009151AE"/>
    <w:rsid w:val="00915625"/>
    <w:rsid w:val="00915A00"/>
    <w:rsid w:val="00917A8B"/>
    <w:rsid w:val="009227C5"/>
    <w:rsid w:val="00935423"/>
    <w:rsid w:val="009675E2"/>
    <w:rsid w:val="00972941"/>
    <w:rsid w:val="009A3B70"/>
    <w:rsid w:val="009A6B69"/>
    <w:rsid w:val="009B3AFD"/>
    <w:rsid w:val="009B4D6C"/>
    <w:rsid w:val="009C7410"/>
    <w:rsid w:val="009D06C5"/>
    <w:rsid w:val="009D2525"/>
    <w:rsid w:val="009F6B68"/>
    <w:rsid w:val="00A50323"/>
    <w:rsid w:val="00A553E7"/>
    <w:rsid w:val="00A63AA3"/>
    <w:rsid w:val="00AD3F67"/>
    <w:rsid w:val="00B35BE3"/>
    <w:rsid w:val="00B722F7"/>
    <w:rsid w:val="00B749E9"/>
    <w:rsid w:val="00BD40AA"/>
    <w:rsid w:val="00BD6A97"/>
    <w:rsid w:val="00BF61A6"/>
    <w:rsid w:val="00C610D9"/>
    <w:rsid w:val="00C834C0"/>
    <w:rsid w:val="00C97CC1"/>
    <w:rsid w:val="00CD1D1F"/>
    <w:rsid w:val="00CD55A5"/>
    <w:rsid w:val="00CD6DC4"/>
    <w:rsid w:val="00D1381F"/>
    <w:rsid w:val="00D13970"/>
    <w:rsid w:val="00D55319"/>
    <w:rsid w:val="00D57C5C"/>
    <w:rsid w:val="00D95DAE"/>
    <w:rsid w:val="00DD4FDC"/>
    <w:rsid w:val="00DE1A0A"/>
    <w:rsid w:val="00DF2770"/>
    <w:rsid w:val="00DF44D0"/>
    <w:rsid w:val="00E21E80"/>
    <w:rsid w:val="00E25F49"/>
    <w:rsid w:val="00E32BA9"/>
    <w:rsid w:val="00E402D0"/>
    <w:rsid w:val="00E57DE6"/>
    <w:rsid w:val="00E644B6"/>
    <w:rsid w:val="00E70251"/>
    <w:rsid w:val="00E725F8"/>
    <w:rsid w:val="00E83A6E"/>
    <w:rsid w:val="00E957A9"/>
    <w:rsid w:val="00EA47D8"/>
    <w:rsid w:val="00F04798"/>
    <w:rsid w:val="00F30C5D"/>
    <w:rsid w:val="00F36A3F"/>
    <w:rsid w:val="00F40911"/>
    <w:rsid w:val="00F4668F"/>
    <w:rsid w:val="00F61C99"/>
    <w:rsid w:val="00F718A1"/>
    <w:rsid w:val="00FA5D3B"/>
    <w:rsid w:val="00FB44A0"/>
    <w:rsid w:val="00FB75FF"/>
    <w:rsid w:val="00FD2BE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7646CD"/>
  <w15:chartTrackingRefBased/>
  <w15:docId w15:val="{52601ED6-2F7F-0E4B-AEAC-46B12C39A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TW"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61A33"/>
    <w:rPr>
      <w:rFonts w:ascii="Times New Roman" w:eastAsia="新細明體" w:hAnsi="Times New Roman" w:cs="Times New Roman"/>
    </w:rPr>
  </w:style>
  <w:style w:type="paragraph" w:styleId="1">
    <w:name w:val="heading 1"/>
    <w:basedOn w:val="a"/>
    <w:link w:val="10"/>
    <w:uiPriority w:val="99"/>
    <w:qFormat/>
    <w:rsid w:val="00261A33"/>
    <w:pPr>
      <w:spacing w:before="100" w:beforeAutospacing="1" w:after="100" w:afterAutospacing="1"/>
      <w:outlineLvl w:val="0"/>
    </w:pPr>
    <w:rPr>
      <w:b/>
      <w:bCs/>
      <w:kern w:val="36"/>
      <w:sz w:val="48"/>
      <w:szCs w:val="48"/>
    </w:rPr>
  </w:style>
  <w:style w:type="paragraph" w:styleId="2">
    <w:name w:val="heading 2"/>
    <w:basedOn w:val="a"/>
    <w:next w:val="a"/>
    <w:link w:val="20"/>
    <w:uiPriority w:val="99"/>
    <w:qFormat/>
    <w:rsid w:val="00261A33"/>
    <w:pPr>
      <w:keepNext/>
      <w:keepLines/>
      <w:spacing w:before="40"/>
      <w:outlineLvl w:val="1"/>
    </w:pPr>
    <w:rPr>
      <w:rFonts w:ascii="Calibri Light" w:hAnsi="Calibri Light"/>
      <w:color w:val="2F5496"/>
      <w:sz w:val="26"/>
      <w:szCs w:val="26"/>
    </w:rPr>
  </w:style>
  <w:style w:type="paragraph" w:styleId="4">
    <w:name w:val="heading 4"/>
    <w:basedOn w:val="a"/>
    <w:next w:val="a"/>
    <w:link w:val="40"/>
    <w:uiPriority w:val="99"/>
    <w:qFormat/>
    <w:rsid w:val="00261A33"/>
    <w:pPr>
      <w:keepNext/>
      <w:keepLines/>
      <w:spacing w:before="40"/>
      <w:jc w:val="both"/>
      <w:outlineLvl w:val="3"/>
    </w:pPr>
    <w:rPr>
      <w:rFonts w:ascii="Calibri Light" w:hAnsi="Calibri Light"/>
      <w:i/>
      <w:iCs/>
      <w:color w:val="2F5496"/>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9"/>
    <w:rsid w:val="00261A33"/>
    <w:rPr>
      <w:rFonts w:ascii="Times New Roman" w:eastAsia="新細明體" w:hAnsi="Times New Roman" w:cs="Times New Roman"/>
      <w:b/>
      <w:bCs/>
      <w:kern w:val="36"/>
      <w:sz w:val="48"/>
      <w:szCs w:val="48"/>
      <w:lang w:val="en-US"/>
    </w:rPr>
  </w:style>
  <w:style w:type="character" w:customStyle="1" w:styleId="20">
    <w:name w:val="標題 2 字元"/>
    <w:basedOn w:val="a0"/>
    <w:link w:val="2"/>
    <w:uiPriority w:val="99"/>
    <w:rsid w:val="00261A33"/>
    <w:rPr>
      <w:rFonts w:ascii="Calibri Light" w:eastAsia="新細明體" w:hAnsi="Calibri Light" w:cs="Times New Roman"/>
      <w:color w:val="2F5496"/>
      <w:sz w:val="26"/>
      <w:szCs w:val="26"/>
      <w:lang w:val="en-US"/>
    </w:rPr>
  </w:style>
  <w:style w:type="character" w:customStyle="1" w:styleId="40">
    <w:name w:val="標題 4 字元"/>
    <w:basedOn w:val="a0"/>
    <w:link w:val="4"/>
    <w:uiPriority w:val="99"/>
    <w:rsid w:val="00261A33"/>
    <w:rPr>
      <w:rFonts w:ascii="Calibri Light" w:eastAsia="新細明體" w:hAnsi="Calibri Light" w:cs="Times New Roman"/>
      <w:i/>
      <w:iCs/>
      <w:color w:val="2F5496"/>
      <w:sz w:val="22"/>
      <w:szCs w:val="22"/>
      <w:lang w:val="en-US" w:eastAsia="en-US"/>
    </w:rPr>
  </w:style>
  <w:style w:type="paragraph" w:styleId="a3">
    <w:name w:val="Title"/>
    <w:basedOn w:val="a"/>
    <w:next w:val="a"/>
    <w:link w:val="a4"/>
    <w:uiPriority w:val="99"/>
    <w:qFormat/>
    <w:rsid w:val="00261A33"/>
    <w:pPr>
      <w:contextualSpacing/>
      <w:jc w:val="both"/>
    </w:pPr>
    <w:rPr>
      <w:rFonts w:ascii="Calibri Light" w:hAnsi="Calibri Light"/>
      <w:b/>
      <w:spacing w:val="-10"/>
      <w:kern w:val="28"/>
      <w:sz w:val="32"/>
      <w:szCs w:val="56"/>
      <w:lang w:eastAsia="en-US"/>
    </w:rPr>
  </w:style>
  <w:style w:type="character" w:customStyle="1" w:styleId="a4">
    <w:name w:val="標題 字元"/>
    <w:basedOn w:val="a0"/>
    <w:link w:val="a3"/>
    <w:uiPriority w:val="99"/>
    <w:rsid w:val="00261A33"/>
    <w:rPr>
      <w:rFonts w:ascii="Calibri Light" w:eastAsia="新細明體" w:hAnsi="Calibri Light" w:cs="Times New Roman"/>
      <w:b/>
      <w:spacing w:val="-10"/>
      <w:kern w:val="28"/>
      <w:sz w:val="32"/>
      <w:szCs w:val="56"/>
      <w:lang w:val="en-US" w:eastAsia="en-US"/>
    </w:rPr>
  </w:style>
  <w:style w:type="paragraph" w:styleId="Web">
    <w:name w:val="Normal (Web)"/>
    <w:basedOn w:val="a"/>
    <w:uiPriority w:val="99"/>
    <w:rsid w:val="004E4811"/>
    <w:pPr>
      <w:spacing w:before="100" w:beforeAutospacing="1" w:after="100" w:afterAutospacing="1"/>
    </w:pPr>
  </w:style>
  <w:style w:type="paragraph" w:customStyle="1" w:styleId="EndNoteBibliography">
    <w:name w:val="EndNote Bibliography"/>
    <w:basedOn w:val="a"/>
    <w:link w:val="EndNoteBibliography0"/>
    <w:rsid w:val="00972941"/>
    <w:pPr>
      <w:widowControl w:val="0"/>
    </w:pPr>
    <w:rPr>
      <w:rFonts w:eastAsiaTheme="minorEastAsia"/>
      <w:kern w:val="2"/>
    </w:rPr>
  </w:style>
  <w:style w:type="character" w:customStyle="1" w:styleId="EndNoteBibliography0">
    <w:name w:val="EndNote Bibliography 字元"/>
    <w:basedOn w:val="a0"/>
    <w:link w:val="EndNoteBibliography"/>
    <w:rsid w:val="00972941"/>
    <w:rPr>
      <w:rFonts w:ascii="Times New Roman" w:hAnsi="Times New Roman" w:cs="Times New Roman"/>
      <w:kern w:val="2"/>
      <w:lang w:val="en-US"/>
    </w:rPr>
  </w:style>
  <w:style w:type="table" w:styleId="a5">
    <w:name w:val="Table Grid"/>
    <w:basedOn w:val="a1"/>
    <w:uiPriority w:val="39"/>
    <w:rsid w:val="009A6B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214729"/>
    <w:pPr>
      <w:ind w:left="720"/>
      <w:contextualSpacing/>
    </w:pPr>
  </w:style>
  <w:style w:type="paragraph" w:customStyle="1" w:styleId="EndNoteBibliographyTitle">
    <w:name w:val="EndNote Bibliography Title"/>
    <w:basedOn w:val="a"/>
    <w:link w:val="EndNoteBibliographyTitleChar"/>
    <w:rsid w:val="006F7304"/>
    <w:pPr>
      <w:jc w:val="center"/>
    </w:pPr>
  </w:style>
  <w:style w:type="character" w:customStyle="1" w:styleId="EndNoteBibliographyTitleChar">
    <w:name w:val="EndNote Bibliography Title Char"/>
    <w:basedOn w:val="a0"/>
    <w:link w:val="EndNoteBibliographyTitle"/>
    <w:rsid w:val="006F7304"/>
    <w:rPr>
      <w:rFonts w:ascii="Times New Roman" w:eastAsia="新細明體" w:hAnsi="Times New Roman"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7259307">
      <w:bodyDiv w:val="1"/>
      <w:marLeft w:val="0"/>
      <w:marRight w:val="0"/>
      <w:marTop w:val="0"/>
      <w:marBottom w:val="0"/>
      <w:divBdr>
        <w:top w:val="none" w:sz="0" w:space="0" w:color="auto"/>
        <w:left w:val="none" w:sz="0" w:space="0" w:color="auto"/>
        <w:bottom w:val="none" w:sz="0" w:space="0" w:color="auto"/>
        <w:right w:val="none" w:sz="0" w:space="0" w:color="auto"/>
      </w:divBdr>
      <w:divsChild>
        <w:div w:id="2123528149">
          <w:marLeft w:val="0"/>
          <w:marRight w:val="0"/>
          <w:marTop w:val="0"/>
          <w:marBottom w:val="0"/>
          <w:divBdr>
            <w:top w:val="none" w:sz="0" w:space="0" w:color="auto"/>
            <w:left w:val="none" w:sz="0" w:space="0" w:color="auto"/>
            <w:bottom w:val="none" w:sz="0" w:space="0" w:color="auto"/>
            <w:right w:val="none" w:sz="0" w:space="0" w:color="auto"/>
          </w:divBdr>
          <w:divsChild>
            <w:div w:id="173225197">
              <w:marLeft w:val="0"/>
              <w:marRight w:val="0"/>
              <w:marTop w:val="0"/>
              <w:marBottom w:val="0"/>
              <w:divBdr>
                <w:top w:val="none" w:sz="0" w:space="0" w:color="auto"/>
                <w:left w:val="none" w:sz="0" w:space="0" w:color="auto"/>
                <w:bottom w:val="none" w:sz="0" w:space="0" w:color="auto"/>
                <w:right w:val="none" w:sz="0" w:space="0" w:color="auto"/>
              </w:divBdr>
              <w:divsChild>
                <w:div w:id="1909731712">
                  <w:marLeft w:val="0"/>
                  <w:marRight w:val="0"/>
                  <w:marTop w:val="0"/>
                  <w:marBottom w:val="0"/>
                  <w:divBdr>
                    <w:top w:val="none" w:sz="0" w:space="0" w:color="auto"/>
                    <w:left w:val="none" w:sz="0" w:space="0" w:color="auto"/>
                    <w:bottom w:val="none" w:sz="0" w:space="0" w:color="auto"/>
                    <w:right w:val="none" w:sz="0" w:space="0" w:color="auto"/>
                  </w:divBdr>
                  <w:divsChild>
                    <w:div w:id="468865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tiff"/><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tiff"/><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353</TotalTime>
  <Pages>34</Pages>
  <Words>8145</Words>
  <Characters>46430</Characters>
  <Application>Microsoft Office Word</Application>
  <DocSecurity>0</DocSecurity>
  <Lines>386</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kuanyuhippo@gmail.com</dc:creator>
  <cp:keywords/>
  <dc:description/>
  <cp:lastModifiedBy>友 張</cp:lastModifiedBy>
  <cp:revision>63</cp:revision>
  <dcterms:created xsi:type="dcterms:W3CDTF">2022-06-15T15:06:00Z</dcterms:created>
  <dcterms:modified xsi:type="dcterms:W3CDTF">2022-09-19T11:42:00Z</dcterms:modified>
</cp:coreProperties>
</file>