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FF2E04">
      <w:pPr>
        <w:pStyle w:val="SupplementaryMaterial"/>
        <w:rPr>
          <w:b w:val="0"/>
        </w:rPr>
      </w:pPr>
      <w:r w:rsidRPr="001549D3">
        <w:t>Supplementary Material</w:t>
      </w:r>
    </w:p>
    <w:p w14:paraId="448C749F" w14:textId="77777777" w:rsidR="0017693A" w:rsidRPr="008D2414" w:rsidRDefault="0017693A" w:rsidP="00FF2E04">
      <w:pPr>
        <w:spacing w:before="240"/>
        <w:jc w:val="center"/>
        <w:rPr>
          <w:rFonts w:eastAsia="宋体" w:cs="Times New Roman"/>
          <w:vertAlign w:val="superscript"/>
        </w:rPr>
      </w:pPr>
      <w:r w:rsidRPr="008D2414">
        <w:rPr>
          <w:rFonts w:eastAsia="宋体" w:cs="Times New Roman"/>
        </w:rPr>
        <w:t>Table S1. The primers used in this study</w:t>
      </w:r>
      <w:r w:rsidRPr="008D2414">
        <w:rPr>
          <w:rFonts w:eastAsia="宋体" w:cs="Times New Roman"/>
          <w:vertAlign w:val="superscript"/>
        </w:rPr>
        <w:t>1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237"/>
        <w:gridCol w:w="2141"/>
        <w:gridCol w:w="5399"/>
      </w:tblGrid>
      <w:tr w:rsidR="0017693A" w:rsidRPr="008D2414" w14:paraId="039A873E" w14:textId="77777777" w:rsidTr="00DC66AD">
        <w:tc>
          <w:tcPr>
            <w:tcW w:w="223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B62CD07" w14:textId="77777777" w:rsidR="0017693A" w:rsidRPr="0013650B" w:rsidRDefault="0017693A" w:rsidP="00FF2E04">
            <w:pPr>
              <w:spacing w:before="240"/>
              <w:jc w:val="center"/>
              <w:rPr>
                <w:rFonts w:eastAsia="宋体" w:cs="Times New Roman"/>
              </w:rPr>
            </w:pP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Construct name</w:t>
            </w:r>
          </w:p>
        </w:tc>
        <w:tc>
          <w:tcPr>
            <w:tcW w:w="214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8607A81" w14:textId="77777777" w:rsidR="0017693A" w:rsidRPr="0013650B" w:rsidRDefault="0017693A" w:rsidP="00FF2E04">
            <w:pPr>
              <w:spacing w:before="240"/>
              <w:jc w:val="center"/>
              <w:rPr>
                <w:rFonts w:eastAsia="宋体" w:cs="Times New Roman"/>
              </w:rPr>
            </w:pP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Primer name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8489576" w14:textId="77777777" w:rsidR="0017693A" w:rsidRPr="0013650B" w:rsidRDefault="0017693A" w:rsidP="00FF2E04">
            <w:pPr>
              <w:spacing w:before="240"/>
              <w:jc w:val="center"/>
              <w:rPr>
                <w:rFonts w:eastAsia="宋体" w:cs="Times New Roman"/>
              </w:rPr>
            </w:pP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Primer sequence (5</w:t>
            </w: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＇</w:t>
            </w: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-3</w:t>
            </w: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＇</w:t>
            </w:r>
            <w:r w:rsidRPr="0013650B">
              <w:rPr>
                <w:rFonts w:eastAsia="宋体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C66AD" w:rsidRPr="008D2414" w14:paraId="6BFDB0BA" w14:textId="77777777" w:rsidTr="00DC66AD">
        <w:tc>
          <w:tcPr>
            <w:tcW w:w="223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5A4311EA" w14:textId="77777777" w:rsidR="00DC66AD" w:rsidRPr="0013650B" w:rsidRDefault="00DC66AD" w:rsidP="00FF2E04">
            <w:pPr>
              <w:jc w:val="center"/>
              <w:rPr>
                <w:rFonts w:eastAsia="宋体" w:cs="Times New Roman"/>
                <w:bCs/>
                <w:sz w:val="16"/>
                <w:szCs w:val="16"/>
              </w:rPr>
            </w:pPr>
            <w:r w:rsidRPr="0013650B">
              <w:rPr>
                <w:rFonts w:eastAsia="宋体" w:cs="Times New Roman"/>
                <w:bCs/>
                <w:sz w:val="16"/>
                <w:szCs w:val="16"/>
              </w:rPr>
              <w:t>pYBA1132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13274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1132-GhHSFA4a-F</w:t>
            </w:r>
          </w:p>
        </w:tc>
        <w:tc>
          <w:tcPr>
            <w:tcW w:w="539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D6D6DD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TCTAGAACTAGT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GGATCC</w:t>
            </w:r>
            <w:r w:rsidRPr="0013650B">
              <w:rPr>
                <w:rFonts w:eastAsia="宋体" w:cs="Times New Roman"/>
                <w:sz w:val="16"/>
                <w:szCs w:val="16"/>
              </w:rPr>
              <w:t>ATGGATGATGTTCAGGGCAG</w:t>
            </w:r>
          </w:p>
        </w:tc>
      </w:tr>
      <w:tr w:rsidR="00DC66AD" w:rsidRPr="008D2414" w14:paraId="320FFFFC" w14:textId="77777777" w:rsidTr="00DC66AD">
        <w:tc>
          <w:tcPr>
            <w:tcW w:w="2237" w:type="dxa"/>
            <w:vMerge/>
            <w:tcBorders>
              <w:left w:val="nil"/>
              <w:bottom w:val="nil"/>
              <w:right w:val="nil"/>
            </w:tcBorders>
          </w:tcPr>
          <w:p w14:paraId="7E71C49B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D906405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1132-GhHSFA4a-R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759FB71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TAAGCTTGATATC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GAATTC</w:t>
            </w:r>
            <w:r w:rsidRPr="0013650B">
              <w:rPr>
                <w:rFonts w:eastAsia="宋体" w:cs="Times New Roman"/>
                <w:sz w:val="16"/>
                <w:szCs w:val="16"/>
              </w:rPr>
              <w:t>CGTTCTCTCCGCAGGAGTAAG</w:t>
            </w:r>
          </w:p>
        </w:tc>
      </w:tr>
      <w:tr w:rsidR="00DC66AD" w:rsidRPr="008D2414" w14:paraId="067547B2" w14:textId="77777777" w:rsidTr="00DC66AD">
        <w:tc>
          <w:tcPr>
            <w:tcW w:w="2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DC2989" w14:textId="77777777" w:rsidR="00DC66AD" w:rsidRPr="0013650B" w:rsidRDefault="00DC66AD" w:rsidP="00FF2E04">
            <w:pPr>
              <w:jc w:val="center"/>
              <w:rPr>
                <w:rFonts w:eastAsia="宋体" w:cs="Times New Roman"/>
                <w:bCs/>
                <w:sz w:val="16"/>
                <w:szCs w:val="16"/>
              </w:rPr>
            </w:pPr>
            <w:r w:rsidRPr="0013650B">
              <w:rPr>
                <w:rFonts w:eastAsia="宋体" w:cs="Times New Roman"/>
                <w:bCs/>
                <w:sz w:val="16"/>
                <w:szCs w:val="16"/>
              </w:rPr>
              <w:t>pTRV2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5B322F1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pTRV2-GhHSFA4a-F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2F4508F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TCTGTGAGTAAGGTTACC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GAATTC</w:t>
            </w:r>
            <w:r w:rsidRPr="0013650B">
              <w:rPr>
                <w:rFonts w:eastAsia="宋体" w:cs="Times New Roman"/>
                <w:sz w:val="16"/>
                <w:szCs w:val="16"/>
              </w:rPr>
              <w:t>CAGGAGCGTCAAGGATTTCAGTT</w:t>
            </w:r>
          </w:p>
        </w:tc>
      </w:tr>
      <w:tr w:rsidR="00DC66AD" w:rsidRPr="008D2414" w14:paraId="74B2FCFA" w14:textId="77777777" w:rsidTr="00CC1549">
        <w:tc>
          <w:tcPr>
            <w:tcW w:w="2237" w:type="dxa"/>
            <w:vMerge/>
            <w:tcBorders>
              <w:left w:val="nil"/>
              <w:bottom w:val="nil"/>
              <w:right w:val="nil"/>
            </w:tcBorders>
          </w:tcPr>
          <w:p w14:paraId="5C4C1CFA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6F008E31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pTRV2-GhHSFA4a-R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035BD2CF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ACGCGTGAGCTCGGTACC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GGATCC</w:t>
            </w:r>
            <w:r w:rsidRPr="0013650B">
              <w:rPr>
                <w:rFonts w:eastAsia="宋体" w:cs="Times New Roman"/>
                <w:sz w:val="16"/>
                <w:szCs w:val="16"/>
              </w:rPr>
              <w:t>CCCAGTTGTTGCAGGTGCAGTAG</w:t>
            </w:r>
          </w:p>
        </w:tc>
      </w:tr>
      <w:tr w:rsidR="00DC66AD" w:rsidRPr="008D2414" w14:paraId="3579FCAD" w14:textId="77777777" w:rsidTr="00DC66AD">
        <w:tc>
          <w:tcPr>
            <w:tcW w:w="2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A0025A" w14:textId="77777777" w:rsidR="00DC66AD" w:rsidRPr="0013650B" w:rsidRDefault="00DC66AD" w:rsidP="00FF2E04">
            <w:pPr>
              <w:jc w:val="center"/>
              <w:rPr>
                <w:rFonts w:eastAsia="宋体" w:cs="Times New Roman"/>
                <w:bCs/>
                <w:sz w:val="16"/>
                <w:szCs w:val="16"/>
              </w:rPr>
            </w:pPr>
            <w:r w:rsidRPr="0013650B">
              <w:rPr>
                <w:rFonts w:eastAsia="宋体" w:cs="Times New Roman"/>
                <w:bCs/>
                <w:sz w:val="16"/>
                <w:szCs w:val="16"/>
              </w:rPr>
              <w:t>pCAMBIA2300-35S-OCS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286F02A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2300-GhHSFA4a-F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4DB8614F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GGACAGGGTACCCGG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GGATCC</w:t>
            </w:r>
            <w:r w:rsidRPr="0013650B">
              <w:rPr>
                <w:rFonts w:eastAsia="宋体" w:cs="Times New Roman"/>
                <w:sz w:val="16"/>
                <w:szCs w:val="16"/>
              </w:rPr>
              <w:t>ATGGATGATGTTCAGGGCAGC</w:t>
            </w:r>
          </w:p>
        </w:tc>
      </w:tr>
      <w:tr w:rsidR="00DC66AD" w:rsidRPr="008D2414" w14:paraId="789BB2E5" w14:textId="77777777" w:rsidTr="00D94E85">
        <w:tc>
          <w:tcPr>
            <w:tcW w:w="2237" w:type="dxa"/>
            <w:vMerge/>
            <w:tcBorders>
              <w:left w:val="nil"/>
              <w:bottom w:val="nil"/>
              <w:right w:val="nil"/>
            </w:tcBorders>
          </w:tcPr>
          <w:p w14:paraId="23DF3EAF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46747E2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2300-GhHSFA4a-R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7E17F840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CACCATGGTACTAGT</w:t>
            </w:r>
            <w:r w:rsidRPr="0013650B">
              <w:rPr>
                <w:rFonts w:eastAsia="宋体" w:cs="Times New Roman"/>
                <w:b/>
                <w:bCs/>
                <w:sz w:val="16"/>
                <w:szCs w:val="16"/>
              </w:rPr>
              <w:t>GTCGAC</w:t>
            </w:r>
            <w:r w:rsidRPr="0013650B">
              <w:rPr>
                <w:rFonts w:eastAsia="宋体" w:cs="Times New Roman"/>
                <w:sz w:val="16"/>
                <w:szCs w:val="16"/>
              </w:rPr>
              <w:t>CGTTCTCTCCGCAGGAGTAAGA</w:t>
            </w:r>
          </w:p>
        </w:tc>
      </w:tr>
      <w:tr w:rsidR="00DC66AD" w:rsidRPr="008D2414" w14:paraId="65FFA577" w14:textId="77777777" w:rsidTr="00DC66AD">
        <w:tc>
          <w:tcPr>
            <w:tcW w:w="2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2B00F1" w14:textId="77777777" w:rsidR="00DC66AD" w:rsidRPr="0013650B" w:rsidRDefault="00DC66AD" w:rsidP="00FF2E04">
            <w:pPr>
              <w:jc w:val="center"/>
              <w:rPr>
                <w:rFonts w:eastAsia="宋体" w:cs="Times New Roman"/>
                <w:bCs/>
                <w:sz w:val="16"/>
                <w:szCs w:val="16"/>
              </w:rPr>
            </w:pPr>
            <w:r w:rsidRPr="0013650B">
              <w:rPr>
                <w:rFonts w:eastAsia="宋体" w:cs="Times New Roman"/>
                <w:bCs/>
                <w:sz w:val="16"/>
                <w:szCs w:val="16"/>
              </w:rPr>
              <w:t>RT-qPCR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74CFD9DD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qGhHSFA4a-F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64E5FBF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  <w:highlight w:val="yellow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TTGCCATAAATCTGACACCAC</w:t>
            </w:r>
          </w:p>
        </w:tc>
      </w:tr>
      <w:tr w:rsidR="00DC66AD" w:rsidRPr="008D2414" w14:paraId="5627B427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1B7BC0AA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759B0BF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qGhHSFA4a-R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14:paraId="58267372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  <w:highlight w:val="yellow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TCATGTACCGCATTCTCCC</w:t>
            </w:r>
          </w:p>
        </w:tc>
      </w:tr>
      <w:tr w:rsidR="00DC66AD" w:rsidRPr="008D2414" w14:paraId="381CB26F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4C3730E8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C0DF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UBQ-F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0CD30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AGCTCGGATACGATTGATAACG</w:t>
            </w:r>
          </w:p>
        </w:tc>
      </w:tr>
      <w:tr w:rsidR="00DC66AD" w:rsidRPr="008D2414" w14:paraId="3387692B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3FF619E0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B8023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UBQ-R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FAFC7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GAAGACGAAGAACAAGGGGAAG</w:t>
            </w:r>
          </w:p>
        </w:tc>
      </w:tr>
      <w:tr w:rsidR="00DC66AD" w:rsidRPr="008D2414" w14:paraId="47E33D34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6CDA6478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D453C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Vd-ITS-F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65C92A" w14:textId="76455D3F" w:rsidR="00DC66AD" w:rsidRPr="0013650B" w:rsidRDefault="004962E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4962ED">
              <w:rPr>
                <w:rFonts w:eastAsia="宋体" w:cs="Times New Roman"/>
                <w:sz w:val="16"/>
                <w:szCs w:val="16"/>
              </w:rPr>
              <w:t>TCCGTAGGTGAACCTGCGG</w:t>
            </w:r>
          </w:p>
        </w:tc>
      </w:tr>
      <w:tr w:rsidR="00DC66AD" w:rsidRPr="008D2414" w14:paraId="78904333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73AFD1C6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F899F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Vd-ITS-R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F79CB" w14:textId="7BB4E8EC" w:rsidR="00DC66AD" w:rsidRPr="0013650B" w:rsidRDefault="004D5E57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4D5E57">
              <w:rPr>
                <w:rFonts w:eastAsia="宋体" w:cs="Times New Roman"/>
                <w:sz w:val="16"/>
                <w:szCs w:val="16"/>
              </w:rPr>
              <w:t>TCCTCCGCTTATTGATATGC</w:t>
            </w:r>
          </w:p>
        </w:tc>
      </w:tr>
      <w:tr w:rsidR="00DC66AD" w:rsidRPr="008D2414" w14:paraId="2BEDA67C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516EEF4A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EDC26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AtRubisco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077B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GCAAGTGTTGGGTTCAAAGCTGGTG</w:t>
            </w:r>
          </w:p>
        </w:tc>
      </w:tr>
      <w:tr w:rsidR="00DC66AD" w:rsidRPr="008D2414" w14:paraId="672427AA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5718B850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3CA06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AtRubisco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A36C7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CCAGGTTGAGGAGTTACTCGGAATGCTG</w:t>
            </w:r>
          </w:p>
        </w:tc>
      </w:tr>
      <w:tr w:rsidR="00DC66AD" w:rsidRPr="008D2414" w14:paraId="0B0864AB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71128783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95DD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qGhDFR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32110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GCGACCCTGACAACTCGAAGAA</w:t>
            </w:r>
          </w:p>
        </w:tc>
      </w:tr>
      <w:tr w:rsidR="00DC66AD" w:rsidRPr="008D2414" w14:paraId="59A29348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5C0A9F5A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0387B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qGhDFR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3990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GACTCGAAGTCCATAGGCGTGG</w:t>
            </w:r>
          </w:p>
        </w:tc>
      </w:tr>
      <w:tr w:rsidR="00DC66AD" w:rsidRPr="008D2414" w14:paraId="3D4BD66A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4CF92705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AB9F2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qGhANR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C2532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TGATCAAACCAGCGACCCAAGG</w:t>
            </w:r>
          </w:p>
        </w:tc>
      </w:tr>
      <w:tr w:rsidR="00DC66AD" w:rsidRPr="008D2414" w14:paraId="0AC206FA" w14:textId="77777777" w:rsidTr="00E4458B">
        <w:tc>
          <w:tcPr>
            <w:tcW w:w="2237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216D860A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BE5D5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qGhANR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D8B3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CCAAGCTGCCTTTTCAGCCAAC</w:t>
            </w:r>
          </w:p>
        </w:tc>
      </w:tr>
      <w:tr w:rsidR="00D94E85" w:rsidRPr="008D2414" w14:paraId="003E3BF7" w14:textId="77777777" w:rsidTr="00E4458B">
        <w:trPr>
          <w:trHeight w:val="500"/>
        </w:trPr>
        <w:tc>
          <w:tcPr>
            <w:tcW w:w="2237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9254EC" w14:textId="77777777" w:rsidR="00D94E85" w:rsidRPr="0013650B" w:rsidRDefault="00D94E85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8D0D31B" w14:textId="77777777" w:rsidR="00D94E85" w:rsidRPr="0013650B" w:rsidRDefault="00D94E85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qGhTPS-C2-F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3F5F78" w14:textId="77777777" w:rsidR="00D94E85" w:rsidRPr="0013650B" w:rsidRDefault="00D94E85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TGCCGAGAACGACCTCTACACT</w:t>
            </w:r>
          </w:p>
        </w:tc>
      </w:tr>
      <w:tr w:rsidR="00DC66AD" w:rsidRPr="008D2414" w14:paraId="419A4124" w14:textId="77777777" w:rsidTr="00B92E1B">
        <w:tc>
          <w:tcPr>
            <w:tcW w:w="2237" w:type="dxa"/>
            <w:vMerge/>
            <w:tcBorders>
              <w:top w:val="single" w:sz="4" w:space="0" w:color="auto"/>
              <w:left w:val="nil"/>
              <w:right w:val="nil"/>
            </w:tcBorders>
          </w:tcPr>
          <w:p w14:paraId="6E8F1D23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DC09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qGhTPS-C2-R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1AF2E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CCTCGAACATCGCTTATCACGGA</w:t>
            </w:r>
          </w:p>
        </w:tc>
      </w:tr>
      <w:tr w:rsidR="00DC66AD" w:rsidRPr="008D2414" w14:paraId="4AA86000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55C1DC37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A178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qGhTPS-XC14-F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55EF3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ACTTTGAGCCCCAATATTCTCTTGGT</w:t>
            </w:r>
          </w:p>
        </w:tc>
      </w:tr>
      <w:tr w:rsidR="00DC66AD" w:rsidRPr="008D2414" w14:paraId="7A73705F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3877C408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82D30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qGhTPS-XC14-R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A72CF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TTGTCTCCCATGCTTAGCCACC</w:t>
            </w:r>
          </w:p>
        </w:tc>
      </w:tr>
      <w:tr w:rsidR="00DC66AD" w:rsidRPr="008D2414" w14:paraId="17360CA1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39AAF269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27065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qGhJMT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ED31F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GGACATAGTACGAGCGACGAGC</w:t>
            </w:r>
          </w:p>
        </w:tc>
      </w:tr>
      <w:tr w:rsidR="00DC66AD" w:rsidRPr="008D2414" w14:paraId="4F7FD677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0F8F3117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B0677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qGhJMT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3C52B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GGAGGGTGCCAATCCAATACCC</w:t>
            </w:r>
          </w:p>
        </w:tc>
      </w:tr>
      <w:tr w:rsidR="00DC66AD" w:rsidRPr="008D2414" w14:paraId="40EA5776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765376E2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4AC44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qGhAOC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1A9C1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ATACGAAGGGCTCCGGATCGAA</w:t>
            </w:r>
          </w:p>
        </w:tc>
      </w:tr>
      <w:tr w:rsidR="00DC66AD" w:rsidRPr="008D2414" w14:paraId="73C99549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792A1791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6FD60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13650B">
              <w:rPr>
                <w:rFonts w:eastAsia="宋体" w:cs="Times New Roman"/>
                <w:sz w:val="16"/>
                <w:szCs w:val="16"/>
              </w:rPr>
              <w:t>qGhAOC</w:t>
            </w:r>
            <w:proofErr w:type="spellEnd"/>
            <w:r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334B2" w14:textId="187F54F0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CATCTCCCCTGCTTTCACCTGG</w:t>
            </w:r>
          </w:p>
        </w:tc>
      </w:tr>
      <w:tr w:rsidR="00DC66AD" w:rsidRPr="008D2414" w14:paraId="17DD9302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1770FED8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D588B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qGhLOX6-F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AAF8E" w14:textId="5EFAB9BA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AGGTCAGTGTCAGATCCAAGTGA</w:t>
            </w:r>
          </w:p>
        </w:tc>
      </w:tr>
      <w:tr w:rsidR="00DC66AD" w:rsidRPr="008D2414" w14:paraId="5F0DBE4B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2A5D84F4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23FB8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qGhLOX6-R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36B72" w14:textId="4B4541D6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GCAATTGAGCACTGACATGTTGT</w:t>
            </w:r>
          </w:p>
        </w:tc>
      </w:tr>
      <w:tr w:rsidR="00DC66AD" w:rsidRPr="008D2414" w14:paraId="4562A72B" w14:textId="77777777" w:rsidTr="00305921">
        <w:tc>
          <w:tcPr>
            <w:tcW w:w="2237" w:type="dxa"/>
            <w:vMerge/>
            <w:tcBorders>
              <w:left w:val="nil"/>
              <w:right w:val="nil"/>
            </w:tcBorders>
          </w:tcPr>
          <w:p w14:paraId="2D4A20D5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A6033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qGh9S-LOX4-F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94FAE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GTCGGAAATTCGAAACGTCGGC</w:t>
            </w:r>
          </w:p>
        </w:tc>
      </w:tr>
      <w:tr w:rsidR="00DC66AD" w:rsidRPr="008D2414" w14:paraId="2A0E205E" w14:textId="77777777" w:rsidTr="00305921">
        <w:tc>
          <w:tcPr>
            <w:tcW w:w="2237" w:type="dxa"/>
            <w:vMerge/>
            <w:tcBorders>
              <w:left w:val="nil"/>
              <w:bottom w:val="nil"/>
              <w:right w:val="nil"/>
            </w:tcBorders>
          </w:tcPr>
          <w:p w14:paraId="74B3F81B" w14:textId="77777777" w:rsidR="00DC66AD" w:rsidRPr="0013650B" w:rsidRDefault="00DC66AD" w:rsidP="00FF2E04">
            <w:pPr>
              <w:spacing w:before="240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21BB2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qGh9S-LOX4-R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D471D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CGGTTTGGAGGATAACCTGCGT</w:t>
            </w:r>
          </w:p>
        </w:tc>
      </w:tr>
      <w:tr w:rsidR="00DC66AD" w:rsidRPr="008D2414" w14:paraId="10B90B8B" w14:textId="77777777" w:rsidTr="008F1E4A">
        <w:tc>
          <w:tcPr>
            <w:tcW w:w="22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FC814C" w14:textId="77777777" w:rsidR="00DC66AD" w:rsidRPr="0013650B" w:rsidRDefault="00DC66AD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13650B">
              <w:rPr>
                <w:rFonts w:eastAsia="宋体" w:cs="Times New Roman"/>
                <w:sz w:val="16"/>
                <w:szCs w:val="16"/>
              </w:rPr>
              <w:t>PCR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947EE" w14:textId="2263B1FF" w:rsidR="00DC66AD" w:rsidRPr="0013650B" w:rsidRDefault="00E97E37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>
              <w:rPr>
                <w:rFonts w:eastAsia="宋体" w:cs="Times New Roman"/>
                <w:sz w:val="16"/>
                <w:szCs w:val="16"/>
              </w:rPr>
              <w:t>eGFP</w:t>
            </w:r>
            <w:proofErr w:type="spellEnd"/>
            <w:r w:rsidR="00DC66AD" w:rsidRPr="0013650B">
              <w:rPr>
                <w:rFonts w:eastAsia="宋体" w:cs="Times New Roman"/>
                <w:sz w:val="16"/>
                <w:szCs w:val="16"/>
              </w:rPr>
              <w:t>-F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95119" w14:textId="410DF404" w:rsidR="00DC66AD" w:rsidRPr="0013650B" w:rsidRDefault="00E97E37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E97E37">
              <w:rPr>
                <w:rFonts w:eastAsia="宋体" w:cs="Times New Roman"/>
                <w:sz w:val="16"/>
                <w:szCs w:val="16"/>
              </w:rPr>
              <w:t>CCTGAAGTTCATCTGCACCAC</w:t>
            </w:r>
          </w:p>
        </w:tc>
      </w:tr>
      <w:tr w:rsidR="00DC66AD" w:rsidRPr="008D2414" w14:paraId="7D63310A" w14:textId="77777777" w:rsidTr="008F1E4A">
        <w:tc>
          <w:tcPr>
            <w:tcW w:w="2237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5FC96B5" w14:textId="77777777" w:rsidR="00DC66AD" w:rsidRPr="0013650B" w:rsidRDefault="00DC66AD" w:rsidP="00FF2E04">
            <w:pPr>
              <w:spacing w:before="240"/>
              <w:jc w:val="center"/>
              <w:rPr>
                <w:rFonts w:eastAsia="宋体" w:cs="Times New Roman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2E74F8" w14:textId="3AF0628F" w:rsidR="00DC66AD" w:rsidRPr="0013650B" w:rsidRDefault="00E97E37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proofErr w:type="spellStart"/>
            <w:r>
              <w:rPr>
                <w:rFonts w:eastAsia="宋体" w:cs="Times New Roman"/>
                <w:sz w:val="16"/>
                <w:szCs w:val="16"/>
              </w:rPr>
              <w:t>eGFP</w:t>
            </w:r>
            <w:proofErr w:type="spellEnd"/>
            <w:r w:rsidR="00DC66AD" w:rsidRPr="0013650B">
              <w:rPr>
                <w:rFonts w:eastAsia="宋体" w:cs="Times New Roman"/>
                <w:sz w:val="16"/>
                <w:szCs w:val="16"/>
              </w:rPr>
              <w:t>-R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4A386B" w14:textId="5859AA1E" w:rsidR="00DC66AD" w:rsidRPr="0013650B" w:rsidRDefault="00E97E37" w:rsidP="00FF2E04">
            <w:pPr>
              <w:jc w:val="center"/>
              <w:rPr>
                <w:rFonts w:eastAsia="宋体" w:cs="Times New Roman"/>
                <w:sz w:val="16"/>
                <w:szCs w:val="16"/>
              </w:rPr>
            </w:pPr>
            <w:r w:rsidRPr="00E97E37">
              <w:rPr>
                <w:rFonts w:eastAsia="宋体" w:cs="Times New Roman"/>
                <w:sz w:val="16"/>
                <w:szCs w:val="16"/>
              </w:rPr>
              <w:t>GACTGGGTGCTCAGGTAGTG</w:t>
            </w:r>
          </w:p>
        </w:tc>
      </w:tr>
    </w:tbl>
    <w:p w14:paraId="65EE9D85" w14:textId="254056B8" w:rsidR="000A6D45" w:rsidRPr="004643D4" w:rsidRDefault="0017693A" w:rsidP="004643D4">
      <w:pPr>
        <w:widowControl w:val="0"/>
        <w:numPr>
          <w:ilvl w:val="0"/>
          <w:numId w:val="20"/>
        </w:numPr>
        <w:spacing w:before="0" w:after="0"/>
        <w:jc w:val="both"/>
        <w:rPr>
          <w:rFonts w:eastAsia="宋体" w:cs="Times New Roman"/>
          <w:szCs w:val="24"/>
        </w:rPr>
      </w:pPr>
      <w:r w:rsidRPr="0013650B">
        <w:rPr>
          <w:rFonts w:eastAsia="宋体" w:cs="Times New Roman"/>
          <w:szCs w:val="24"/>
        </w:rPr>
        <w:t xml:space="preserve">The restriction recognition sequences of </w:t>
      </w:r>
      <w:proofErr w:type="spellStart"/>
      <w:r w:rsidRPr="00776944">
        <w:rPr>
          <w:rFonts w:eastAsia="宋体" w:cs="Times New Roman"/>
          <w:iCs/>
          <w:szCs w:val="24"/>
        </w:rPr>
        <w:t>BamH</w:t>
      </w:r>
      <w:r w:rsidRPr="0013650B">
        <w:rPr>
          <w:rFonts w:eastAsia="宋体" w:cs="Times New Roman"/>
          <w:szCs w:val="24"/>
        </w:rPr>
        <w:t>I</w:t>
      </w:r>
      <w:proofErr w:type="spellEnd"/>
      <w:r w:rsidRPr="0013650B">
        <w:rPr>
          <w:rFonts w:eastAsia="宋体" w:cs="Times New Roman"/>
          <w:szCs w:val="24"/>
        </w:rPr>
        <w:t xml:space="preserve"> (GGATCC), </w:t>
      </w:r>
      <w:proofErr w:type="spellStart"/>
      <w:r w:rsidRPr="00776944">
        <w:rPr>
          <w:rFonts w:eastAsia="宋体" w:cs="Times New Roman"/>
          <w:iCs/>
          <w:szCs w:val="24"/>
        </w:rPr>
        <w:t>Eco</w:t>
      </w:r>
      <w:r w:rsidRPr="0013650B">
        <w:rPr>
          <w:rFonts w:eastAsia="宋体" w:cs="Times New Roman"/>
          <w:iCs/>
          <w:szCs w:val="24"/>
        </w:rPr>
        <w:t>R</w:t>
      </w:r>
      <w:r w:rsidRPr="0013650B">
        <w:rPr>
          <w:rFonts w:eastAsia="宋体" w:cs="Times New Roman"/>
          <w:szCs w:val="24"/>
        </w:rPr>
        <w:t>Ⅰ</w:t>
      </w:r>
      <w:proofErr w:type="spellEnd"/>
      <w:r w:rsidRPr="0013650B">
        <w:rPr>
          <w:rFonts w:eastAsia="宋体" w:cs="Times New Roman"/>
          <w:szCs w:val="24"/>
        </w:rPr>
        <w:t xml:space="preserve">(GAATTC) and </w:t>
      </w:r>
      <w:proofErr w:type="spellStart"/>
      <w:r w:rsidRPr="004643D4">
        <w:rPr>
          <w:rFonts w:eastAsia="宋体" w:cs="Times New Roman"/>
          <w:szCs w:val="24"/>
        </w:rPr>
        <w:t>Sa</w:t>
      </w:r>
      <w:r w:rsidRPr="004643D4">
        <w:rPr>
          <w:rFonts w:eastAsia="宋体" w:cs="Times New Roman"/>
          <w:szCs w:val="24"/>
          <w:lang w:eastAsia="zh-CN"/>
        </w:rPr>
        <w:t>l</w:t>
      </w:r>
      <w:r w:rsidRPr="004643D4">
        <w:rPr>
          <w:rFonts w:eastAsia="宋体" w:cs="Times New Roman"/>
          <w:szCs w:val="24"/>
        </w:rPr>
        <w:t>Ⅰ</w:t>
      </w:r>
      <w:proofErr w:type="spellEnd"/>
      <w:r w:rsidRPr="0013650B">
        <w:rPr>
          <w:rFonts w:eastAsia="宋体" w:cs="Times New Roman"/>
          <w:szCs w:val="24"/>
        </w:rPr>
        <w:t xml:space="preserve"> (GTCGAC) within the primers are in bold and underlined. Genes included in qPCR assay are </w:t>
      </w:r>
      <w:r w:rsidRPr="0013650B">
        <w:rPr>
          <w:rFonts w:eastAsia="宋体" w:cs="Times New Roman"/>
          <w:i/>
          <w:iCs/>
          <w:szCs w:val="24"/>
        </w:rPr>
        <w:t xml:space="preserve">GhHSFA4a </w:t>
      </w:r>
      <w:r w:rsidRPr="0013650B">
        <w:rPr>
          <w:rFonts w:eastAsia="宋体" w:cs="Times New Roman"/>
          <w:szCs w:val="24"/>
        </w:rPr>
        <w:t xml:space="preserve">(XM_016875437.1) </w:t>
      </w:r>
      <w:r w:rsidRPr="0013650B">
        <w:rPr>
          <w:rFonts w:eastAsia="宋体" w:cs="Times New Roman"/>
          <w:i/>
          <w:iCs/>
          <w:szCs w:val="24"/>
        </w:rPr>
        <w:t>UBQ</w:t>
      </w:r>
      <w:r w:rsidRPr="0013650B">
        <w:rPr>
          <w:rFonts w:eastAsia="宋体" w:cs="Times New Roman"/>
          <w:szCs w:val="24"/>
        </w:rPr>
        <w:t xml:space="preserve"> (LOC107925174), </w:t>
      </w:r>
      <w:r w:rsidRPr="0013650B">
        <w:rPr>
          <w:rFonts w:eastAsia="宋体" w:cs="Times New Roman"/>
          <w:i/>
          <w:iCs/>
          <w:szCs w:val="24"/>
        </w:rPr>
        <w:t>Vd-ITS</w:t>
      </w:r>
      <w:r w:rsidRPr="0013650B">
        <w:rPr>
          <w:rFonts w:eastAsia="宋体" w:cs="Times New Roman"/>
          <w:szCs w:val="24"/>
        </w:rPr>
        <w:t xml:space="preserve"> (</w:t>
      </w:r>
      <w:bookmarkStart w:id="0" w:name="_Hlk114564818"/>
      <w:r w:rsidR="004962ED" w:rsidRPr="004962ED">
        <w:rPr>
          <w:rFonts w:eastAsia="宋体" w:cs="Times New Roman"/>
          <w:szCs w:val="24"/>
        </w:rPr>
        <w:t>MT899267.1</w:t>
      </w:r>
      <w:bookmarkEnd w:id="0"/>
      <w:r w:rsidRPr="0013650B">
        <w:rPr>
          <w:rFonts w:eastAsia="宋体" w:cs="Times New Roman"/>
          <w:szCs w:val="24"/>
        </w:rPr>
        <w:t>),</w:t>
      </w:r>
      <w:r w:rsidR="004962ED">
        <w:rPr>
          <w:rFonts w:eastAsia="宋体" w:cs="Times New Roman"/>
          <w:szCs w:val="24"/>
        </w:rPr>
        <w:t xml:space="preserve"> </w:t>
      </w:r>
      <w:proofErr w:type="spellStart"/>
      <w:r w:rsidRPr="0013650B">
        <w:rPr>
          <w:rFonts w:eastAsia="宋体" w:cs="Times New Roman"/>
          <w:i/>
          <w:iCs/>
          <w:szCs w:val="24"/>
        </w:rPr>
        <w:t>AtRubisco</w:t>
      </w:r>
      <w:proofErr w:type="spellEnd"/>
      <w:r w:rsidRPr="0013650B">
        <w:rPr>
          <w:rFonts w:eastAsia="宋体" w:cs="Times New Roman"/>
          <w:szCs w:val="24"/>
        </w:rPr>
        <w:t xml:space="preserve"> (ATCG00490), </w:t>
      </w:r>
      <w:proofErr w:type="spellStart"/>
      <w:r w:rsidRPr="0013650B">
        <w:rPr>
          <w:rFonts w:eastAsia="宋体" w:cs="Times New Roman"/>
          <w:i/>
          <w:iCs/>
          <w:szCs w:val="24"/>
        </w:rPr>
        <w:t>GhDFR</w:t>
      </w:r>
      <w:proofErr w:type="spellEnd"/>
      <w:r w:rsidRPr="0013650B">
        <w:rPr>
          <w:rFonts w:eastAsia="宋体" w:cs="Times New Roman"/>
          <w:szCs w:val="24"/>
        </w:rPr>
        <w:t xml:space="preserve"> (LOC107905441), </w:t>
      </w:r>
      <w:proofErr w:type="spellStart"/>
      <w:r w:rsidRPr="0013650B">
        <w:rPr>
          <w:rFonts w:eastAsia="宋体" w:cs="Times New Roman"/>
          <w:i/>
          <w:iCs/>
          <w:szCs w:val="24"/>
        </w:rPr>
        <w:t>GhANR</w:t>
      </w:r>
      <w:proofErr w:type="spellEnd"/>
      <w:r w:rsidRPr="0013650B">
        <w:rPr>
          <w:rFonts w:eastAsia="宋体" w:cs="Times New Roman"/>
          <w:szCs w:val="24"/>
        </w:rPr>
        <w:t xml:space="preserve"> (LOC107905961), </w:t>
      </w:r>
      <w:r w:rsidRPr="0013650B">
        <w:rPr>
          <w:rFonts w:eastAsia="宋体" w:cs="Times New Roman"/>
          <w:i/>
          <w:iCs/>
          <w:szCs w:val="24"/>
        </w:rPr>
        <w:t>GhTPS-C2</w:t>
      </w:r>
      <w:r w:rsidRPr="0013650B">
        <w:rPr>
          <w:rFonts w:eastAsia="宋体" w:cs="Times New Roman"/>
          <w:szCs w:val="24"/>
        </w:rPr>
        <w:t xml:space="preserve"> (LOC107920690), </w:t>
      </w:r>
      <w:r w:rsidRPr="0013650B">
        <w:rPr>
          <w:rFonts w:eastAsia="宋体" w:cs="Times New Roman"/>
          <w:i/>
          <w:iCs/>
          <w:szCs w:val="24"/>
        </w:rPr>
        <w:t>GhTPS-XC14</w:t>
      </w:r>
      <w:r w:rsidRPr="0013650B">
        <w:rPr>
          <w:rFonts w:eastAsia="宋体" w:cs="Times New Roman"/>
          <w:szCs w:val="24"/>
        </w:rPr>
        <w:t xml:space="preserve"> (LOC107920806), </w:t>
      </w:r>
      <w:proofErr w:type="spellStart"/>
      <w:r w:rsidRPr="0013650B">
        <w:rPr>
          <w:rFonts w:eastAsia="宋体" w:cs="Times New Roman"/>
          <w:i/>
          <w:iCs/>
          <w:szCs w:val="24"/>
        </w:rPr>
        <w:t>GhJMT</w:t>
      </w:r>
      <w:proofErr w:type="spellEnd"/>
      <w:r w:rsidRPr="0013650B">
        <w:rPr>
          <w:rFonts w:eastAsia="宋体" w:cs="Times New Roman"/>
          <w:szCs w:val="24"/>
        </w:rPr>
        <w:t xml:space="preserve"> (LOC107905447), </w:t>
      </w:r>
      <w:proofErr w:type="spellStart"/>
      <w:r w:rsidRPr="0013650B">
        <w:rPr>
          <w:rFonts w:eastAsia="宋体" w:cs="Times New Roman"/>
          <w:i/>
          <w:iCs/>
          <w:szCs w:val="24"/>
        </w:rPr>
        <w:t>GhAOC</w:t>
      </w:r>
      <w:proofErr w:type="spellEnd"/>
      <w:r w:rsidRPr="0013650B">
        <w:rPr>
          <w:rFonts w:eastAsia="宋体" w:cs="Times New Roman"/>
          <w:szCs w:val="24"/>
        </w:rPr>
        <w:t xml:space="preserve"> (LOC107910216), </w:t>
      </w:r>
      <w:r w:rsidRPr="0013650B">
        <w:rPr>
          <w:rFonts w:eastAsia="宋体" w:cs="Times New Roman"/>
          <w:i/>
          <w:iCs/>
          <w:szCs w:val="24"/>
        </w:rPr>
        <w:t>GhLOX6</w:t>
      </w:r>
      <w:r w:rsidRPr="0013650B">
        <w:rPr>
          <w:rFonts w:eastAsia="宋体" w:cs="Times New Roman"/>
          <w:szCs w:val="24"/>
        </w:rPr>
        <w:t xml:space="preserve"> (LOC107961400), </w:t>
      </w:r>
      <w:r w:rsidRPr="0013650B">
        <w:rPr>
          <w:rFonts w:eastAsia="宋体" w:cs="Times New Roman"/>
          <w:i/>
          <w:iCs/>
          <w:szCs w:val="24"/>
        </w:rPr>
        <w:t>Gh9S-LOX4</w:t>
      </w:r>
      <w:r w:rsidRPr="0013650B">
        <w:rPr>
          <w:rFonts w:eastAsia="宋体" w:cs="Times New Roman"/>
          <w:szCs w:val="24"/>
        </w:rPr>
        <w:t xml:space="preserve"> (LOC107954973).</w:t>
      </w:r>
    </w:p>
    <w:p w14:paraId="5564A7F3" w14:textId="1334A6C5" w:rsidR="0017693A" w:rsidRPr="008D2414" w:rsidRDefault="0017693A" w:rsidP="00FF2E04">
      <w:pPr>
        <w:spacing w:before="240"/>
        <w:jc w:val="center"/>
        <w:rPr>
          <w:rFonts w:eastAsia="宋体" w:cs="Times New Roman"/>
        </w:rPr>
      </w:pPr>
      <w:r w:rsidRPr="008D2414">
        <w:rPr>
          <w:rFonts w:eastAsia="宋体" w:cs="Times New Roman"/>
        </w:rPr>
        <w:t>Table S2 The significantly enriched pathway of GSEA analysis in GhHSFA4a-slienced cotton</w:t>
      </w:r>
    </w:p>
    <w:tbl>
      <w:tblPr>
        <w:tblStyle w:val="11"/>
        <w:tblW w:w="0" w:type="auto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055"/>
        <w:gridCol w:w="793"/>
      </w:tblGrid>
      <w:tr w:rsidR="0017693A" w:rsidRPr="0020388E" w14:paraId="13F1A777" w14:textId="77777777" w:rsidTr="00B92E1B">
        <w:trPr>
          <w:jc w:val="center"/>
        </w:trPr>
        <w:tc>
          <w:tcPr>
            <w:tcW w:w="75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18C06DF" w14:textId="77777777" w:rsidR="0017693A" w:rsidRPr="0020388E" w:rsidRDefault="0017693A" w:rsidP="00B92E1B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sz w:val="20"/>
                <w:szCs w:val="20"/>
              </w:rPr>
              <w:t>ID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3F05A93" w14:textId="77777777" w:rsidR="0017693A" w:rsidRPr="0020388E" w:rsidRDefault="0017693A" w:rsidP="00B92E1B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sz w:val="20"/>
                <w:szCs w:val="20"/>
              </w:rPr>
              <w:t>NES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CF90C4" w14:textId="054F8B2E" w:rsidR="0017693A" w:rsidRPr="0020388E" w:rsidRDefault="00A05F9C" w:rsidP="00B92E1B">
            <w:pPr>
              <w:widowControl w:val="0"/>
              <w:spacing w:before="0" w:after="0"/>
              <w:jc w:val="center"/>
              <w:rPr>
                <w:rFonts w:eastAsia="等线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sz w:val="20"/>
                <w:szCs w:val="20"/>
              </w:rPr>
              <w:t>NOM p-</w:t>
            </w:r>
            <w:proofErr w:type="spellStart"/>
            <w:r w:rsidRPr="0020388E">
              <w:rPr>
                <w:rFonts w:eastAsia="等线" w:cs="Times New Roman"/>
                <w:sz w:val="20"/>
                <w:szCs w:val="20"/>
              </w:rPr>
              <w:t>val</w:t>
            </w:r>
            <w:proofErr w:type="spellEnd"/>
          </w:p>
        </w:tc>
      </w:tr>
      <w:tr w:rsidR="00A05F9C" w:rsidRPr="0020388E" w14:paraId="4BEA7DB1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483D" w14:textId="131C524C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LINOLEIC_ACID_METABOLISM</w:t>
            </w:r>
            <w:r w:rsidR="0020388E" w:rsidRP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(GHI00591)</w:t>
            </w:r>
          </w:p>
        </w:tc>
        <w:tc>
          <w:tcPr>
            <w:tcW w:w="10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8A14FE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1.769</w:t>
            </w:r>
          </w:p>
        </w:tc>
        <w:tc>
          <w:tcPr>
            <w:tcW w:w="793" w:type="dxa"/>
            <w:tcBorders>
              <w:top w:val="single" w:sz="8" w:space="0" w:color="auto"/>
            </w:tcBorders>
            <w:vAlign w:val="center"/>
          </w:tcPr>
          <w:p w14:paraId="0E541D08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2CCA5B2F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DB92" w14:textId="08064F2C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FLAVONOID_BIOSYNTHESIS</w:t>
            </w:r>
            <w:r w:rsidR="0020388E" w:rsidRP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(GHI00941)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FC85BEF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1.662</w:t>
            </w:r>
          </w:p>
        </w:tc>
        <w:tc>
          <w:tcPr>
            <w:tcW w:w="793" w:type="dxa"/>
            <w:vAlign w:val="center"/>
          </w:tcPr>
          <w:p w14:paraId="547BCF3E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3ED6F471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F5DC" w14:textId="751809B2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PHENYLALANINE_TYROSINE_AND_TRYPTOPHAN_BIOSYNTHESIS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(GHI00400)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A9CE651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1.661</w:t>
            </w:r>
          </w:p>
        </w:tc>
        <w:tc>
          <w:tcPr>
            <w:tcW w:w="793" w:type="dxa"/>
            <w:vAlign w:val="center"/>
          </w:tcPr>
          <w:p w14:paraId="503C92C2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4FD8F5AD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7654" w14:textId="3638F324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GLYCOSYLTRANSFERASES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(GHI01003)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7046834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1.658</w:t>
            </w:r>
          </w:p>
        </w:tc>
        <w:tc>
          <w:tcPr>
            <w:tcW w:w="793" w:type="dxa"/>
            <w:vAlign w:val="center"/>
          </w:tcPr>
          <w:p w14:paraId="7F1E7E1C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6D13BBFD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D147" w14:textId="41D4811F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PYRUVATE_METABOLISM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(GHI00620)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44A6C0E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1.639</w:t>
            </w:r>
          </w:p>
        </w:tc>
        <w:tc>
          <w:tcPr>
            <w:tcW w:w="793" w:type="dxa"/>
            <w:vAlign w:val="center"/>
          </w:tcPr>
          <w:p w14:paraId="16203812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7CB5BEE3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D49E" w14:textId="106A6253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STRUCTURAL_PROTEINS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(GHI99992)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2C870B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1.628</w:t>
            </w:r>
          </w:p>
        </w:tc>
        <w:tc>
          <w:tcPr>
            <w:tcW w:w="793" w:type="dxa"/>
            <w:vAlign w:val="center"/>
          </w:tcPr>
          <w:p w14:paraId="58457C13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2475288E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9106F" w14:textId="5C4AB862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EXOSOME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(GHI04147)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50A869D6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1.538</w:t>
            </w:r>
          </w:p>
        </w:tc>
        <w:tc>
          <w:tcPr>
            <w:tcW w:w="793" w:type="dxa"/>
            <w:vAlign w:val="center"/>
          </w:tcPr>
          <w:p w14:paraId="67F105B7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380FD5AA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98B7" w14:textId="39906437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AMINO_SUGAR_AND_NUCLEOTIDE_SUGAR_METABOLISM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(GHI00520)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B6C891B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793" w:type="dxa"/>
            <w:vAlign w:val="center"/>
          </w:tcPr>
          <w:p w14:paraId="0DD4CED7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2195C33C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A024" w14:textId="736158EF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ASCORBATE_AND_ALDARATE_METABOLISM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(GHI00053)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500668F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1.390</w:t>
            </w:r>
          </w:p>
        </w:tc>
        <w:tc>
          <w:tcPr>
            <w:tcW w:w="793" w:type="dxa"/>
            <w:vAlign w:val="center"/>
          </w:tcPr>
          <w:p w14:paraId="3B6B61DA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5456CCF3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A2E0" w14:textId="789DC98C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NITROGEN_METABOLISM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(GHI00910)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AC82932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1.366</w:t>
            </w:r>
          </w:p>
        </w:tc>
        <w:tc>
          <w:tcPr>
            <w:tcW w:w="793" w:type="dxa"/>
            <w:vAlign w:val="center"/>
          </w:tcPr>
          <w:p w14:paraId="0BE11106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7AE0C0D9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161D8" w14:textId="584A0275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lastRenderedPageBreak/>
              <w:t>PENTOSE_AND_GLUCURONATE_INTERCONVERSIONS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(GHI00040)</w:t>
            </w:r>
          </w:p>
        </w:tc>
        <w:tc>
          <w:tcPr>
            <w:tcW w:w="1055" w:type="dxa"/>
            <w:tcBorders>
              <w:bottom w:val="nil"/>
            </w:tcBorders>
            <w:shd w:val="clear" w:color="auto" w:fill="auto"/>
            <w:vAlign w:val="center"/>
          </w:tcPr>
          <w:p w14:paraId="4D134D98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1.323</w:t>
            </w:r>
          </w:p>
        </w:tc>
        <w:tc>
          <w:tcPr>
            <w:tcW w:w="793" w:type="dxa"/>
            <w:tcBorders>
              <w:bottom w:val="nil"/>
            </w:tcBorders>
            <w:vAlign w:val="center"/>
          </w:tcPr>
          <w:p w14:paraId="7894ADE9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05F9C" w:rsidRPr="0020388E" w14:paraId="08B19532" w14:textId="77777777" w:rsidTr="00FF2E04">
        <w:trPr>
          <w:trHeight w:val="280"/>
          <w:jc w:val="center"/>
        </w:trPr>
        <w:tc>
          <w:tcPr>
            <w:tcW w:w="75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332C1" w14:textId="2A4D336C" w:rsidR="00A05F9C" w:rsidRPr="0020388E" w:rsidRDefault="00A05F9C" w:rsidP="00FF2E04">
            <w:pPr>
              <w:spacing w:before="0" w:after="0"/>
              <w:jc w:val="center"/>
              <w:rPr>
                <w:rFonts w:eastAsia="等线" w:cs="Times New Roman"/>
                <w:color w:val="000000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ENZYMES_WITH_EC_NUMBERS</w:t>
            </w:r>
            <w:r w:rsidR="0020388E">
              <w:rPr>
                <w:rFonts w:eastAsia="等线" w:cs="Times New Roman"/>
                <w:color w:val="000000"/>
                <w:sz w:val="20"/>
                <w:szCs w:val="20"/>
              </w:rPr>
              <w:t xml:space="preserve"> </w:t>
            </w: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(GHI99980)</w:t>
            </w:r>
          </w:p>
        </w:tc>
        <w:tc>
          <w:tcPr>
            <w:tcW w:w="1055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1CEDB92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1.272</w:t>
            </w:r>
          </w:p>
        </w:tc>
        <w:tc>
          <w:tcPr>
            <w:tcW w:w="793" w:type="dxa"/>
            <w:tcBorders>
              <w:top w:val="nil"/>
              <w:bottom w:val="single" w:sz="12" w:space="0" w:color="auto"/>
            </w:tcBorders>
            <w:vAlign w:val="center"/>
          </w:tcPr>
          <w:p w14:paraId="57CA587D" w14:textId="77777777" w:rsidR="00A05F9C" w:rsidRPr="0020388E" w:rsidRDefault="00A05F9C" w:rsidP="00FF2E0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388E">
              <w:rPr>
                <w:rFonts w:eastAsia="等线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7A4593" w14:textId="77777777" w:rsidR="00C44B57" w:rsidRPr="0020388E" w:rsidRDefault="00C44B57" w:rsidP="00FF2E04">
      <w:pPr>
        <w:spacing w:before="240"/>
        <w:jc w:val="center"/>
        <w:rPr>
          <w:rFonts w:cs="Times New Roman"/>
          <w:sz w:val="16"/>
          <w:szCs w:val="16"/>
        </w:rPr>
      </w:pPr>
    </w:p>
    <w:p w14:paraId="7B65BC41" w14:textId="3F31D9B8" w:rsidR="00DE23E8" w:rsidRPr="008D2414" w:rsidRDefault="00C44B57" w:rsidP="00FF2E04">
      <w:pPr>
        <w:spacing w:before="240"/>
        <w:jc w:val="center"/>
        <w:rPr>
          <w:rFonts w:cs="Times New Roman"/>
          <w:sz w:val="18"/>
          <w:szCs w:val="18"/>
        </w:rPr>
      </w:pPr>
      <w:r w:rsidRPr="008D2414">
        <w:rPr>
          <w:rFonts w:cs="Times New Roman"/>
          <w:noProof/>
          <w:sz w:val="18"/>
          <w:szCs w:val="18"/>
        </w:rPr>
        <w:drawing>
          <wp:inline distT="0" distB="0" distL="0" distR="0" wp14:anchorId="54994DAE" wp14:editId="10300B3C">
            <wp:extent cx="5428034" cy="61792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332" cy="62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DAA3" w14:textId="6CA63B1B" w:rsidR="00C44B57" w:rsidRPr="0013650B" w:rsidRDefault="00C44B57" w:rsidP="00FF2E04">
      <w:pPr>
        <w:spacing w:before="240"/>
        <w:jc w:val="center"/>
        <w:rPr>
          <w:rFonts w:eastAsia="宋体" w:cs="Times New Roman"/>
          <w:szCs w:val="24"/>
        </w:rPr>
      </w:pPr>
      <w:r w:rsidRPr="0013650B">
        <w:rPr>
          <w:rFonts w:eastAsia="宋体" w:cs="Times New Roman"/>
          <w:szCs w:val="24"/>
        </w:rPr>
        <w:t xml:space="preserve">Figure S1 </w:t>
      </w:r>
      <w:r w:rsidR="009F4FF1" w:rsidRPr="0013650B">
        <w:rPr>
          <w:rFonts w:eastAsia="宋体" w:cs="Times New Roman"/>
          <w:szCs w:val="24"/>
        </w:rPr>
        <w:t>GhHSFA4a conserved domain</w:t>
      </w:r>
      <w:r w:rsidR="009F4FF1" w:rsidRPr="0013650B">
        <w:rPr>
          <w:rFonts w:eastAsia="宋体" w:cs="Times New Roman"/>
          <w:szCs w:val="24"/>
          <w:vertAlign w:val="superscript"/>
        </w:rPr>
        <w:t>2</w:t>
      </w:r>
    </w:p>
    <w:p w14:paraId="3332831C" w14:textId="3C1936AF" w:rsidR="009F4FF1" w:rsidRPr="0013650B" w:rsidRDefault="009F4FF1" w:rsidP="00FF2E04">
      <w:pPr>
        <w:widowControl w:val="0"/>
        <w:numPr>
          <w:ilvl w:val="0"/>
          <w:numId w:val="20"/>
        </w:numPr>
        <w:spacing w:before="0" w:after="0"/>
        <w:jc w:val="both"/>
        <w:rPr>
          <w:rFonts w:eastAsia="宋体" w:cs="Times New Roman"/>
          <w:szCs w:val="24"/>
        </w:rPr>
      </w:pPr>
      <w:r w:rsidRPr="0013650B">
        <w:rPr>
          <w:rFonts w:eastAsia="宋体" w:cs="Times New Roman"/>
          <w:szCs w:val="24"/>
        </w:rPr>
        <w:t xml:space="preserve">Conserved domain </w:t>
      </w:r>
      <w:r w:rsidR="008D2414" w:rsidRPr="0013650B">
        <w:rPr>
          <w:rFonts w:eastAsia="宋体" w:cs="Times New Roman" w:hint="eastAsia"/>
          <w:szCs w:val="24"/>
          <w:lang w:eastAsia="zh-CN"/>
        </w:rPr>
        <w:t>is</w:t>
      </w:r>
      <w:r w:rsidRPr="0013650B">
        <w:rPr>
          <w:rFonts w:eastAsia="宋体" w:cs="Times New Roman"/>
          <w:szCs w:val="24"/>
        </w:rPr>
        <w:t xml:space="preserve"> highlighted in orange.</w:t>
      </w:r>
    </w:p>
    <w:sectPr w:rsidR="009F4FF1" w:rsidRPr="0013650B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C0BF" w14:textId="77777777" w:rsidR="00171922" w:rsidRDefault="00171922" w:rsidP="00117666">
      <w:pPr>
        <w:spacing w:after="0"/>
      </w:pPr>
      <w:r>
        <w:separator/>
      </w:r>
    </w:p>
  </w:endnote>
  <w:endnote w:type="continuationSeparator" w:id="0">
    <w:p w14:paraId="2B82F868" w14:textId="77777777" w:rsidR="00171922" w:rsidRDefault="001719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15D8" w14:textId="77777777" w:rsidR="00171922" w:rsidRDefault="00171922" w:rsidP="00117666">
      <w:pPr>
        <w:spacing w:after="0"/>
      </w:pPr>
      <w:r>
        <w:separator/>
      </w:r>
    </w:p>
  </w:footnote>
  <w:footnote w:type="continuationSeparator" w:id="0">
    <w:p w14:paraId="3D4F740F" w14:textId="77777777" w:rsidR="00171922" w:rsidRDefault="001719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740A0F"/>
    <w:multiLevelType w:val="singleLevel"/>
    <w:tmpl w:val="DD740A0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9981668">
    <w:abstractNumId w:val="1"/>
  </w:num>
  <w:num w:numId="2" w16cid:durableId="84814533">
    <w:abstractNumId w:val="5"/>
  </w:num>
  <w:num w:numId="3" w16cid:durableId="1636448347">
    <w:abstractNumId w:val="2"/>
  </w:num>
  <w:num w:numId="4" w16cid:durableId="545261664">
    <w:abstractNumId w:val="6"/>
  </w:num>
  <w:num w:numId="5" w16cid:durableId="631326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353573">
    <w:abstractNumId w:val="4"/>
  </w:num>
  <w:num w:numId="7" w16cid:durableId="1338342828">
    <w:abstractNumId w:val="7"/>
  </w:num>
  <w:num w:numId="8" w16cid:durableId="1507356979">
    <w:abstractNumId w:val="7"/>
  </w:num>
  <w:num w:numId="9" w16cid:durableId="1044058333">
    <w:abstractNumId w:val="7"/>
  </w:num>
  <w:num w:numId="10" w16cid:durableId="832375195">
    <w:abstractNumId w:val="7"/>
  </w:num>
  <w:num w:numId="11" w16cid:durableId="758796974">
    <w:abstractNumId w:val="7"/>
  </w:num>
  <w:num w:numId="12" w16cid:durableId="1361708782">
    <w:abstractNumId w:val="7"/>
  </w:num>
  <w:num w:numId="13" w16cid:durableId="423843022">
    <w:abstractNumId w:val="4"/>
  </w:num>
  <w:num w:numId="14" w16cid:durableId="1861888981">
    <w:abstractNumId w:val="3"/>
  </w:num>
  <w:num w:numId="15" w16cid:durableId="705062654">
    <w:abstractNumId w:val="3"/>
  </w:num>
  <w:num w:numId="16" w16cid:durableId="289478227">
    <w:abstractNumId w:val="3"/>
  </w:num>
  <w:num w:numId="17" w16cid:durableId="1703285127">
    <w:abstractNumId w:val="3"/>
  </w:num>
  <w:num w:numId="18" w16cid:durableId="649746830">
    <w:abstractNumId w:val="3"/>
  </w:num>
  <w:num w:numId="19" w16cid:durableId="964770617">
    <w:abstractNumId w:val="3"/>
  </w:num>
  <w:num w:numId="20" w16cid:durableId="863056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07DE"/>
    <w:rsid w:val="0001436A"/>
    <w:rsid w:val="00016D70"/>
    <w:rsid w:val="00034304"/>
    <w:rsid w:val="00035434"/>
    <w:rsid w:val="00052A14"/>
    <w:rsid w:val="000757EE"/>
    <w:rsid w:val="00077D53"/>
    <w:rsid w:val="000947AC"/>
    <w:rsid w:val="000A6D45"/>
    <w:rsid w:val="000B51F8"/>
    <w:rsid w:val="00105FD9"/>
    <w:rsid w:val="00117666"/>
    <w:rsid w:val="0013650B"/>
    <w:rsid w:val="001549D3"/>
    <w:rsid w:val="00160065"/>
    <w:rsid w:val="00171922"/>
    <w:rsid w:val="0017693A"/>
    <w:rsid w:val="00177D84"/>
    <w:rsid w:val="00190653"/>
    <w:rsid w:val="001A3C2F"/>
    <w:rsid w:val="0020388E"/>
    <w:rsid w:val="00267D18"/>
    <w:rsid w:val="00274347"/>
    <w:rsid w:val="002868E2"/>
    <w:rsid w:val="002869C3"/>
    <w:rsid w:val="002936E4"/>
    <w:rsid w:val="002A6328"/>
    <w:rsid w:val="002B4A57"/>
    <w:rsid w:val="002C74CA"/>
    <w:rsid w:val="003123F4"/>
    <w:rsid w:val="0033037C"/>
    <w:rsid w:val="003544FB"/>
    <w:rsid w:val="00372DC7"/>
    <w:rsid w:val="00385F70"/>
    <w:rsid w:val="003A6004"/>
    <w:rsid w:val="003C0338"/>
    <w:rsid w:val="003D2F2D"/>
    <w:rsid w:val="003E1FAD"/>
    <w:rsid w:val="00401590"/>
    <w:rsid w:val="00421121"/>
    <w:rsid w:val="00430CAF"/>
    <w:rsid w:val="00447801"/>
    <w:rsid w:val="00452E9C"/>
    <w:rsid w:val="004643D4"/>
    <w:rsid w:val="004735C8"/>
    <w:rsid w:val="004947A6"/>
    <w:rsid w:val="004961FF"/>
    <w:rsid w:val="004962ED"/>
    <w:rsid w:val="004A7B24"/>
    <w:rsid w:val="004D5E57"/>
    <w:rsid w:val="00517A89"/>
    <w:rsid w:val="005250F2"/>
    <w:rsid w:val="005574D2"/>
    <w:rsid w:val="00593EEA"/>
    <w:rsid w:val="005A2270"/>
    <w:rsid w:val="005A5EEE"/>
    <w:rsid w:val="005E130F"/>
    <w:rsid w:val="0061576F"/>
    <w:rsid w:val="006347BA"/>
    <w:rsid w:val="006375C7"/>
    <w:rsid w:val="00654E8F"/>
    <w:rsid w:val="00660D05"/>
    <w:rsid w:val="006820B1"/>
    <w:rsid w:val="00691AA9"/>
    <w:rsid w:val="006B7D14"/>
    <w:rsid w:val="00701727"/>
    <w:rsid w:val="0070566C"/>
    <w:rsid w:val="0070599B"/>
    <w:rsid w:val="00706870"/>
    <w:rsid w:val="00714C50"/>
    <w:rsid w:val="00717A6E"/>
    <w:rsid w:val="00725A7D"/>
    <w:rsid w:val="007501BE"/>
    <w:rsid w:val="00776944"/>
    <w:rsid w:val="00790BB3"/>
    <w:rsid w:val="007C206C"/>
    <w:rsid w:val="00817DD6"/>
    <w:rsid w:val="0083759F"/>
    <w:rsid w:val="00885156"/>
    <w:rsid w:val="008922ED"/>
    <w:rsid w:val="008B34A0"/>
    <w:rsid w:val="008D2414"/>
    <w:rsid w:val="008D5783"/>
    <w:rsid w:val="008D5DC7"/>
    <w:rsid w:val="008E54F2"/>
    <w:rsid w:val="008F5BD0"/>
    <w:rsid w:val="009151AA"/>
    <w:rsid w:val="0093429D"/>
    <w:rsid w:val="00943573"/>
    <w:rsid w:val="00964134"/>
    <w:rsid w:val="00970F7D"/>
    <w:rsid w:val="00994A3D"/>
    <w:rsid w:val="009B0364"/>
    <w:rsid w:val="009C2B12"/>
    <w:rsid w:val="009C6798"/>
    <w:rsid w:val="009F4FF1"/>
    <w:rsid w:val="00A05F9C"/>
    <w:rsid w:val="00A174D9"/>
    <w:rsid w:val="00A30BC3"/>
    <w:rsid w:val="00A912B1"/>
    <w:rsid w:val="00AA4D24"/>
    <w:rsid w:val="00AB6715"/>
    <w:rsid w:val="00B05225"/>
    <w:rsid w:val="00B1671E"/>
    <w:rsid w:val="00B25EB8"/>
    <w:rsid w:val="00B37F4D"/>
    <w:rsid w:val="00B6462C"/>
    <w:rsid w:val="00B86828"/>
    <w:rsid w:val="00B92E1B"/>
    <w:rsid w:val="00BB5452"/>
    <w:rsid w:val="00BD1929"/>
    <w:rsid w:val="00C43A9C"/>
    <w:rsid w:val="00C44B57"/>
    <w:rsid w:val="00C52A7B"/>
    <w:rsid w:val="00C56BAF"/>
    <w:rsid w:val="00C66855"/>
    <w:rsid w:val="00C679AA"/>
    <w:rsid w:val="00C75972"/>
    <w:rsid w:val="00CA31A8"/>
    <w:rsid w:val="00CD066B"/>
    <w:rsid w:val="00CE4FEE"/>
    <w:rsid w:val="00D060CF"/>
    <w:rsid w:val="00D94E85"/>
    <w:rsid w:val="00DB59C3"/>
    <w:rsid w:val="00DC259A"/>
    <w:rsid w:val="00DC66AD"/>
    <w:rsid w:val="00DE23E8"/>
    <w:rsid w:val="00E178C6"/>
    <w:rsid w:val="00E22AEF"/>
    <w:rsid w:val="00E4458B"/>
    <w:rsid w:val="00E52377"/>
    <w:rsid w:val="00E537AD"/>
    <w:rsid w:val="00E64E17"/>
    <w:rsid w:val="00E866C9"/>
    <w:rsid w:val="00E97E37"/>
    <w:rsid w:val="00EA3D3C"/>
    <w:rsid w:val="00EC090A"/>
    <w:rsid w:val="00ED20B5"/>
    <w:rsid w:val="00F46900"/>
    <w:rsid w:val="00F61D89"/>
    <w:rsid w:val="00F828A1"/>
    <w:rsid w:val="00F92F56"/>
    <w:rsid w:val="00FC3084"/>
    <w:rsid w:val="00FC4E28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17693A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2"/>
    <w:next w:val="aff5"/>
    <w:uiPriority w:val="59"/>
    <w:rsid w:val="0017693A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851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a20850</cp:lastModifiedBy>
  <cp:revision>29</cp:revision>
  <cp:lastPrinted>2013-10-03T12:51:00Z</cp:lastPrinted>
  <dcterms:created xsi:type="dcterms:W3CDTF">2018-11-23T08:58:00Z</dcterms:created>
  <dcterms:modified xsi:type="dcterms:W3CDTF">2022-09-21T12:33:00Z</dcterms:modified>
</cp:coreProperties>
</file>