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33D8" w14:textId="3576D5A2" w:rsidR="00454367" w:rsidRDefault="00454367"/>
    <w:p w14:paraId="2AEE8836" w14:textId="1BEC49B9" w:rsidR="005C1B89" w:rsidRDefault="005C1B89"/>
    <w:p w14:paraId="2A9AC0C8" w14:textId="77777777" w:rsidR="005C1B89" w:rsidRDefault="005C1B89" w:rsidP="005C1B89"/>
    <w:p w14:paraId="52D50A55" w14:textId="44EA888A" w:rsidR="005C1B89" w:rsidRPr="005C1B89" w:rsidRDefault="005C1B89">
      <w:pPr>
        <w:rPr>
          <w:rFonts w:ascii="Times New Roman" w:eastAsia="黑体" w:hAnsi="Times New Roman" w:cs="Times New Roman"/>
          <w:sz w:val="22"/>
        </w:rPr>
      </w:pPr>
      <w:r w:rsidRPr="00EB440C">
        <w:rPr>
          <w:rFonts w:ascii="Times New Roman" w:hAnsi="Times New Roman" w:cs="Times New Roman" w:hint="eastAsia"/>
          <w:sz w:val="22"/>
        </w:rPr>
        <w:t>eT</w:t>
      </w:r>
      <w:r w:rsidRPr="00EB440C">
        <w:rPr>
          <w:rFonts w:ascii="Times New Roman" w:hAnsi="Times New Roman" w:cs="Times New Roman"/>
          <w:sz w:val="22"/>
        </w:rPr>
        <w:t xml:space="preserve">able 1. </w:t>
      </w:r>
      <w:r w:rsidRPr="000D4982">
        <w:rPr>
          <w:rFonts w:ascii="Times New Roman" w:hAnsi="Times New Roman" w:cs="Times New Roman"/>
          <w:sz w:val="22"/>
        </w:rPr>
        <w:t>Characteristics of study participants</w:t>
      </w:r>
    </w:p>
    <w:tbl>
      <w:tblPr>
        <w:tblW w:w="10719" w:type="dxa"/>
        <w:tblInd w:w="-1202" w:type="dxa"/>
        <w:tblLook w:val="04A0" w:firstRow="1" w:lastRow="0" w:firstColumn="1" w:lastColumn="0" w:noHBand="0" w:noVBand="1"/>
      </w:tblPr>
      <w:tblGrid>
        <w:gridCol w:w="3202"/>
        <w:gridCol w:w="1805"/>
        <w:gridCol w:w="3112"/>
        <w:gridCol w:w="1885"/>
        <w:gridCol w:w="715"/>
      </w:tblGrid>
      <w:tr w:rsidR="005C1B89" w:rsidRPr="005C1B89" w14:paraId="0927E575" w14:textId="77777777" w:rsidTr="005C1B89">
        <w:trPr>
          <w:trHeight w:val="300"/>
        </w:trPr>
        <w:tc>
          <w:tcPr>
            <w:tcW w:w="32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DE3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B102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6914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Albumin-corrected total calcium, mg/dL</w:t>
            </w:r>
          </w:p>
        </w:tc>
      </w:tr>
      <w:tr w:rsidR="005C1B89" w:rsidRPr="005C1B89" w14:paraId="57D33FF5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6E0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E90B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376B" w14:textId="77777777" w:rsidR="005C1B89" w:rsidRPr="005C1B89" w:rsidRDefault="005C1B89" w:rsidP="005C1B89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Non-hypocalcemia    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D76C" w14:textId="77777777" w:rsidR="005C1B89" w:rsidRPr="005C1B89" w:rsidRDefault="005C1B89" w:rsidP="00A079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Hypocalcemia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BA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9AF" w:rsidRPr="000C44B2" w14:paraId="5C145CDE" w14:textId="77777777" w:rsidTr="00AE0075">
        <w:trPr>
          <w:trHeight w:val="290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6F1F" w14:textId="77777777" w:rsidR="00A079AF" w:rsidRPr="00097247" w:rsidRDefault="00A079AF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9724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DF4A" w14:textId="6CC8B586" w:rsidR="00A079AF" w:rsidRPr="005C1B89" w:rsidRDefault="00A079AF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EA5C" w14:textId="77777777" w:rsidR="00A079AF" w:rsidRPr="005C1B89" w:rsidRDefault="00A079AF" w:rsidP="005C1B89">
            <w:pPr>
              <w:widowControl/>
              <w:ind w:firstLineChars="400" w:firstLine="8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≥8.4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C9CC" w14:textId="1D7F7E53" w:rsidR="00A079AF" w:rsidRPr="005C1B89" w:rsidRDefault="00A079AF" w:rsidP="004A4818">
            <w:pPr>
              <w:widowControl/>
              <w:ind w:firstLineChars="150" w:firstLine="33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&lt;8.4</w:t>
            </w:r>
            <w:r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5C1B8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0C44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-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value</w:t>
            </w:r>
          </w:p>
        </w:tc>
      </w:tr>
      <w:tr w:rsidR="005C1B89" w:rsidRPr="005C1B89" w14:paraId="3E1D56BB" w14:textId="77777777" w:rsidTr="005C1B89">
        <w:trPr>
          <w:trHeight w:val="290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8E9D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C7F8" w14:textId="0B20CA6C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A079AF"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5202" w14:textId="1F81F8F4" w:rsidR="005C1B89" w:rsidRPr="005C1B89" w:rsidRDefault="00A079AF" w:rsidP="005C1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   184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D331" w14:textId="77777777" w:rsidR="005C1B89" w:rsidRPr="005C1B89" w:rsidRDefault="005C1B89" w:rsidP="005C1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EF0B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1B89" w:rsidRPr="005C1B89" w14:paraId="2165E70C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26B1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Age, years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73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55.58 (10.99)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5452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55.42 (11.22)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C899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56.07 (10.35)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6455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</w:t>
            </w:r>
          </w:p>
        </w:tc>
      </w:tr>
      <w:tr w:rsidR="005C1B89" w:rsidRPr="005C1B89" w14:paraId="401BACA5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8CDA" w14:textId="591730E0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Gender, N</w:t>
            </w:r>
            <w:r w:rsidR="00A079AF"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(%)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6AB3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3743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DD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92F0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0.837</w:t>
            </w:r>
          </w:p>
        </w:tc>
      </w:tr>
      <w:tr w:rsidR="005C1B89" w:rsidRPr="005C1B89" w14:paraId="76BC73BD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10C2" w14:textId="77777777" w:rsidR="005C1B89" w:rsidRPr="005C1B89" w:rsidRDefault="005C1B89" w:rsidP="004A4818">
            <w:pPr>
              <w:widowControl/>
              <w:ind w:firstLineChars="100" w:firstLine="22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C203" w14:textId="7DFDDC41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  <w:r w:rsidR="00A079AF"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65.57</w:t>
            </w:r>
            <w:r w:rsidR="00A079AF"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B744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 (65.22)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A52A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 (66.67)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0AB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C1B89" w:rsidRPr="005C1B89" w14:paraId="6B075BD1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0EC6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GCS score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982C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 (2.74)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AC72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 (2.87)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0CB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 (2.38)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24B8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0.857</w:t>
            </w:r>
          </w:p>
        </w:tc>
      </w:tr>
      <w:tr w:rsidR="005F55BB" w:rsidRPr="005C1B89" w14:paraId="3688650B" w14:textId="77777777" w:rsidTr="005C1B89">
        <w:trPr>
          <w:trHeight w:val="32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85938" w14:textId="17653687" w:rsidR="005F55BB" w:rsidRPr="005C1B89" w:rsidRDefault="008E2ACF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E24C4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Physical examination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859E" w14:textId="77777777" w:rsidR="005F55BB" w:rsidRPr="005C1B89" w:rsidRDefault="005F55BB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FB27" w14:textId="77777777" w:rsidR="005F55BB" w:rsidRPr="005C1B89" w:rsidRDefault="005F55BB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4F1A4" w14:textId="77777777" w:rsidR="005F55BB" w:rsidRPr="005C1B89" w:rsidRDefault="005F55BB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6FEC4" w14:textId="77777777" w:rsidR="005F55BB" w:rsidRPr="005C1B89" w:rsidRDefault="005F55BB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C1B89" w:rsidRPr="005C1B89" w14:paraId="08682C16" w14:textId="77777777" w:rsidTr="005C1B89">
        <w:trPr>
          <w:trHeight w:val="32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4AE1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BMI, kg/m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4738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24.77 (4.43)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1300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25.33 (4.52)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B0CD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21.84 (2.38)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A574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</w:t>
            </w:r>
          </w:p>
        </w:tc>
      </w:tr>
      <w:tr w:rsidR="005C1B89" w:rsidRPr="005C1B89" w14:paraId="3FF95AE7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EC69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SBP, mmhg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643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134.71 (28.05)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7213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134.53 (27.50)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EC30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135.29 (30.02)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CA80" w14:textId="3F1DF81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</w:t>
            </w:r>
            <w:r w:rsidR="004A48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5C1B89" w:rsidRPr="005C1B89" w14:paraId="1BCE891B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37EB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DBP, mmhg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0B6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81.70 (17.83)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BD89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81.58 (18.70)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D2B6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82.07 (14.86)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8051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0.859</w:t>
            </w:r>
          </w:p>
        </w:tc>
      </w:tr>
      <w:tr w:rsidR="005F55BB" w:rsidRPr="005C1B89" w14:paraId="0B5A6EAA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D549D" w14:textId="486E56AB" w:rsidR="005F55BB" w:rsidRPr="005C1B89" w:rsidRDefault="008E2ACF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E24C4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Laboratory data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EA31" w14:textId="77777777" w:rsidR="005F55BB" w:rsidRPr="005C1B89" w:rsidRDefault="005F55BB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4DDD" w14:textId="77777777" w:rsidR="005F55BB" w:rsidRPr="005C1B89" w:rsidRDefault="005F55BB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FF10" w14:textId="77777777" w:rsidR="005F55BB" w:rsidRPr="005C1B89" w:rsidRDefault="005F55BB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D23D" w14:textId="77777777" w:rsidR="005F55BB" w:rsidRPr="005C1B89" w:rsidRDefault="005F55BB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C1B89" w:rsidRPr="005C1B89" w14:paraId="4073F012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96F1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Glucose, mmol/L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75FC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 (3.37)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4DF8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8.28 (3.55)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DBAB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8.21 (2.80)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E7EA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</w:t>
            </w:r>
          </w:p>
        </w:tc>
      </w:tr>
      <w:tr w:rsidR="005C1B89" w:rsidRPr="005C1B89" w14:paraId="60FEF07F" w14:textId="77777777" w:rsidTr="005C1B89">
        <w:trPr>
          <w:trHeight w:val="32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CA3E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WBC count, ×10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3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/μL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6EFD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13.72 (6.02)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97CF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13.66 (6.25)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A701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13.91 (5.28)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C428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</w:tr>
      <w:tr w:rsidR="005C1B89" w:rsidRPr="005C1B89" w14:paraId="25FC3437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1A4B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Hb, g/mL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8724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116.00 (26.44)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2606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116.64 (25.37)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ABFD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114.07 (29.56)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F3C2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</w:t>
            </w:r>
          </w:p>
        </w:tc>
      </w:tr>
      <w:tr w:rsidR="005C1B89" w:rsidRPr="005C1B89" w14:paraId="4533DD02" w14:textId="77777777" w:rsidTr="005C1B89">
        <w:trPr>
          <w:trHeight w:val="32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FA8B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PLT, ×10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3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/uL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9B28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188.85 (90.30)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469D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196.56 (91.63)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E342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165.20 (82.36)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15E0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</w:tr>
      <w:tr w:rsidR="005C1B89" w:rsidRPr="005C1B89" w14:paraId="02A35884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7D20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7F0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 (0.22)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1101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 (0.21)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4602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 (0.27)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6AC2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</w:t>
            </w:r>
          </w:p>
        </w:tc>
      </w:tr>
      <w:tr w:rsidR="005C1B89" w:rsidRPr="005C1B89" w14:paraId="1F6D5F76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70BB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994B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12.96 (2.68)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972F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12.87 (2.58)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9DC0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13.22 (2.96)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80A7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</w:t>
            </w:r>
          </w:p>
        </w:tc>
      </w:tr>
      <w:tr w:rsidR="005C1B89" w:rsidRPr="005C1B89" w14:paraId="1C5292C8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EEB6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BUN, mmol/L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27A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6.36 (5.04)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4B4D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 (4.57)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9FAA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 (6.29)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1CAA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</w:t>
            </w:r>
          </w:p>
        </w:tc>
      </w:tr>
      <w:tr w:rsidR="005C1B89" w:rsidRPr="005C1B89" w14:paraId="7977A286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C139" w14:textId="5E7B4378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Creatinine, </w:t>
            </w:r>
            <w:r w:rsidR="004057D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µ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mol/L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4E1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101.13 (128.31)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DF63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101.46 (136.61)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B85A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100.14 (100.34)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10F0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0.945</w:t>
            </w:r>
          </w:p>
        </w:tc>
      </w:tr>
      <w:tr w:rsidR="005C1B89" w:rsidRPr="005C1B89" w14:paraId="1470BDB9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8A0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Lactate, mmol/L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C55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 (2.29)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DC9B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 (2.43)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D86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 (1.66)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50DC" w14:textId="464CB4DC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</w:t>
            </w:r>
            <w:r w:rsidR="004A48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5C1B89" w:rsidRPr="005C1B89" w14:paraId="417EA026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25B8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ALT, U/L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793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46.74 (93.83)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C32C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39.86 (62.89)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67D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67.83 (152.93)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A2DD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</w:tr>
      <w:tr w:rsidR="005C1B89" w:rsidRPr="005C1B89" w14:paraId="05C5503E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9D8F" w14:textId="77777777" w:rsidR="005C1B89" w:rsidRPr="005C1B89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Magnesium, mmol/L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42EC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 (0.16)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5EFB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 (0.15)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97C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 (0.19)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89E7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</w:tr>
      <w:tr w:rsidR="008E2ACF" w:rsidRPr="008E2ACF" w14:paraId="6D22824E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73A3" w14:textId="61291358" w:rsidR="008E2ACF" w:rsidRPr="008E2ACF" w:rsidRDefault="008E2ACF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E24C4">
              <w:rPr>
                <w:rFonts w:ascii="Times New Roman" w:eastAsia="宋体" w:hAnsi="Times New Roman" w:cs="Times New Roman"/>
                <w:sz w:val="22"/>
              </w:rPr>
              <w:t>Comorbidities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60A3B" w14:textId="77777777" w:rsidR="008E2ACF" w:rsidRPr="008E2ACF" w:rsidRDefault="008E2ACF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3675B" w14:textId="77777777" w:rsidR="008E2ACF" w:rsidRPr="008E2ACF" w:rsidRDefault="008E2ACF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D371" w14:textId="77777777" w:rsidR="008E2ACF" w:rsidRPr="008E2ACF" w:rsidRDefault="008E2ACF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C7788" w14:textId="77777777" w:rsidR="008E2ACF" w:rsidRPr="008E2ACF" w:rsidRDefault="008E2ACF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C1B89" w:rsidRPr="008E2ACF" w14:paraId="76556266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0E98" w14:textId="25D89F7A" w:rsidR="005C1B89" w:rsidRPr="008E2ACF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Hypertention, N</w:t>
            </w:r>
            <w:r w:rsidR="00A079AF"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(%)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E6A4" w14:textId="77777777" w:rsidR="005C1B89" w:rsidRPr="008E2ACF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 (44.17)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DA25" w14:textId="77777777" w:rsidR="005C1B89" w:rsidRPr="008E2ACF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 (48.07)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C2F7" w14:textId="77777777" w:rsidR="005C1B89" w:rsidRPr="008E2ACF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 (32.20)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4B96" w14:textId="77777777" w:rsidR="005C1B89" w:rsidRPr="008E2ACF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</w:tr>
      <w:tr w:rsidR="005C1B89" w:rsidRPr="008E2ACF" w14:paraId="1BBF450F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EA00" w14:textId="026ADFC5" w:rsidR="005C1B89" w:rsidRPr="008E2ACF" w:rsidRDefault="005C1B89" w:rsidP="008E2ACF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Diabetes, N</w:t>
            </w:r>
            <w:r w:rsidR="00A079AF"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(%)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E116" w14:textId="77777777" w:rsidR="005C1B89" w:rsidRPr="008E2ACF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 (8.33)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CFBB" w14:textId="77777777" w:rsidR="005C1B89" w:rsidRPr="008E2ACF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 (7.73)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D808" w14:textId="77777777" w:rsidR="005C1B89" w:rsidRPr="008E2ACF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 (10.17)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6CFF" w14:textId="77777777" w:rsidR="005C1B89" w:rsidRPr="008E2ACF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2AC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0.557</w:t>
            </w:r>
          </w:p>
        </w:tc>
      </w:tr>
      <w:tr w:rsidR="005C1B89" w:rsidRPr="005C1B89" w14:paraId="2A0050F2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22CC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Causes of ICH, N (%)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B77D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5E9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8AC4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7A35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5C1B89" w:rsidRPr="005C1B89" w14:paraId="176F0D62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19F8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Trauma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8EE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 (19.67)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C346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 (16.85)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32D7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 (28.33)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36D9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</w:tr>
      <w:tr w:rsidR="005C1B89" w:rsidRPr="005C1B89" w14:paraId="40315D4D" w14:textId="77777777" w:rsidTr="005C1B89">
        <w:trPr>
          <w:trHeight w:val="2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778" w14:textId="77777777" w:rsidR="005C1B89" w:rsidRPr="005C1B89" w:rsidRDefault="005C1B89" w:rsidP="005C1B89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Spontaneous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948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196 (80.33)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3BF6" w14:textId="77777777" w:rsidR="005C1B89" w:rsidRPr="005C1B89" w:rsidRDefault="005C1B89" w:rsidP="005C1B89">
            <w:pPr>
              <w:widowControl/>
              <w:ind w:firstLineChars="300" w:firstLine="6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153 (83.15)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6D0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 (71.67)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271E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C1B89" w:rsidRPr="005C1B89" w14:paraId="3A9252B4" w14:textId="77777777" w:rsidTr="005C1B89">
        <w:trPr>
          <w:trHeight w:val="280"/>
        </w:trPr>
        <w:tc>
          <w:tcPr>
            <w:tcW w:w="8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1DAD" w14:textId="017E1476" w:rsidR="005C1B89" w:rsidRPr="005C1B89" w:rsidRDefault="005C1B89" w:rsidP="00A079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First day sedative, N</w:t>
            </w:r>
            <w:r w:rsidR="00A079AF"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(%)        140 (57.38)            </w:t>
            </w:r>
            <w:r w:rsidR="00A079AF"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106 (57.61)               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535C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 (56.67)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BE46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0.898</w:t>
            </w:r>
          </w:p>
        </w:tc>
      </w:tr>
      <w:tr w:rsidR="005C1B89" w:rsidRPr="005C1B89" w14:paraId="71E29800" w14:textId="77777777" w:rsidTr="005C1B89">
        <w:trPr>
          <w:trHeight w:val="290"/>
        </w:trPr>
        <w:tc>
          <w:tcPr>
            <w:tcW w:w="81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A3FA" w14:textId="5CE3AFB5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First day vasopressor, N</w:t>
            </w:r>
            <w:r w:rsidR="00A079AF" w:rsidRPr="000C44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(%)       74 (30.33)              53 (28.80)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6678" w14:textId="77777777" w:rsidR="005C1B89" w:rsidRPr="005C1B89" w:rsidRDefault="005C1B89" w:rsidP="005C1B8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 (35.00)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C95C" w14:textId="77777777" w:rsidR="005C1B89" w:rsidRPr="005C1B89" w:rsidRDefault="005C1B89" w:rsidP="005C1B8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C1B8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</w:tr>
    </w:tbl>
    <w:p w14:paraId="3C301496" w14:textId="77777777" w:rsidR="005C1B89" w:rsidRPr="000C44B2" w:rsidRDefault="005C1B89" w:rsidP="005C1B89">
      <w:pPr>
        <w:rPr>
          <w:rFonts w:ascii="Times New Roman" w:hAnsi="Times New Roman" w:cs="Times New Roman"/>
          <w:sz w:val="22"/>
        </w:rPr>
      </w:pPr>
      <w:r w:rsidRPr="000C44B2">
        <w:rPr>
          <w:rFonts w:ascii="Times New Roman" w:hAnsi="Times New Roman" w:cs="Times New Roman"/>
          <w:sz w:val="22"/>
        </w:rPr>
        <w:t>Note: Continuous variables were presented as mean (SD), calculated by linear regression model. Categorical variables were presented as numbers (%), calculated by chi-square test.</w:t>
      </w:r>
    </w:p>
    <w:p w14:paraId="1B929F27" w14:textId="56F1A09E" w:rsidR="005C1B89" w:rsidRPr="000C44B2" w:rsidRDefault="005C1B89" w:rsidP="005C1B89">
      <w:pPr>
        <w:rPr>
          <w:rFonts w:ascii="Times New Roman" w:eastAsia="宋体" w:hAnsi="Times New Roman" w:cs="Times New Roman"/>
          <w:sz w:val="22"/>
        </w:rPr>
      </w:pPr>
      <w:r w:rsidRPr="000C44B2">
        <w:rPr>
          <w:rFonts w:ascii="Times New Roman" w:hAnsi="Times New Roman" w:cs="Times New Roman"/>
          <w:sz w:val="22"/>
        </w:rPr>
        <w:t xml:space="preserve">Abbreviations: SD, </w:t>
      </w:r>
      <w:r w:rsidRPr="000C44B2">
        <w:rPr>
          <w:rFonts w:ascii="Times New Roman" w:eastAsia="Tahoma" w:hAnsi="Times New Roman" w:cs="Times New Roman"/>
          <w:color w:val="333333"/>
          <w:sz w:val="22"/>
          <w:shd w:val="clear" w:color="auto" w:fill="FFFFFF"/>
        </w:rPr>
        <w:t>standard deviation</w:t>
      </w:r>
      <w:r w:rsidRPr="000C44B2">
        <w:rPr>
          <w:rFonts w:ascii="Times New Roman" w:eastAsia="宋体" w:hAnsi="Times New Roman" w:cs="Times New Roman"/>
          <w:color w:val="333333"/>
          <w:sz w:val="22"/>
          <w:shd w:val="clear" w:color="auto" w:fill="FFFFFF"/>
        </w:rPr>
        <w:t xml:space="preserve">; BMI, </w:t>
      </w:r>
      <w:r w:rsidRPr="000C44B2">
        <w:rPr>
          <w:rFonts w:ascii="Times New Roman" w:eastAsia="Tahoma" w:hAnsi="Times New Roman" w:cs="Times New Roman"/>
          <w:color w:val="333333"/>
          <w:sz w:val="22"/>
          <w:shd w:val="clear" w:color="auto" w:fill="FFFFFF"/>
        </w:rPr>
        <w:t>Body Mass Index</w:t>
      </w:r>
      <w:r w:rsidRPr="000C44B2">
        <w:rPr>
          <w:rFonts w:ascii="Times New Roman" w:eastAsia="宋体" w:hAnsi="Times New Roman" w:cs="Times New Roman"/>
          <w:color w:val="333333"/>
          <w:sz w:val="22"/>
          <w:shd w:val="clear" w:color="auto" w:fill="FFFFFF"/>
        </w:rPr>
        <w:t>; SBP, systolic blood pressure; DBP, diastolic blood pressure; WBC, white blood cell; PLT,</w:t>
      </w:r>
      <w:r w:rsidRPr="000C44B2">
        <w:rPr>
          <w:rFonts w:ascii="Times New Roman" w:eastAsia="Segoe UI" w:hAnsi="Times New Roman" w:cs="Times New Roman"/>
          <w:color w:val="000000"/>
          <w:sz w:val="22"/>
        </w:rPr>
        <w:t xml:space="preserve"> platelet;</w:t>
      </w:r>
      <w:r w:rsidRPr="000C44B2">
        <w:rPr>
          <w:rFonts w:ascii="Times New Roman" w:eastAsia="宋体" w:hAnsi="Times New Roman" w:cs="Times New Roman"/>
          <w:color w:val="333333"/>
          <w:sz w:val="22"/>
          <w:shd w:val="clear" w:color="auto" w:fill="FFFFFF"/>
        </w:rPr>
        <w:t xml:space="preserve"> INR, </w:t>
      </w:r>
      <w:r w:rsidRPr="000C44B2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 xml:space="preserve">International normalized ratio; </w:t>
      </w:r>
      <w:r w:rsidR="0098500E" w:rsidRPr="0098500E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>PT</w:t>
      </w:r>
      <w:r w:rsidR="0098500E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 xml:space="preserve">, </w:t>
      </w:r>
      <w:r w:rsidR="0098500E" w:rsidRPr="0098500E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>prothrombin time</w:t>
      </w:r>
      <w:r w:rsidR="0098500E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 xml:space="preserve">; </w:t>
      </w:r>
      <w:r w:rsidRPr="000C44B2">
        <w:rPr>
          <w:rFonts w:ascii="Times New Roman" w:eastAsia="等线" w:hAnsi="Times New Roman" w:cs="Times New Roman"/>
          <w:color w:val="000000"/>
          <w:kern w:val="0"/>
          <w:sz w:val="22"/>
          <w:lang w:bidi="ar"/>
        </w:rPr>
        <w:t>BUN, Blood urea nitrogen; ALT, alanine aminotransferase; Hb, hemoglobin; GCS, Glasgow coma scale.</w:t>
      </w:r>
    </w:p>
    <w:p w14:paraId="0A83984F" w14:textId="77777777" w:rsidR="005C1B89" w:rsidRPr="000C44B2" w:rsidRDefault="005C1B89">
      <w:pPr>
        <w:rPr>
          <w:sz w:val="22"/>
        </w:rPr>
      </w:pPr>
    </w:p>
    <w:sectPr w:rsidR="005C1B89" w:rsidRPr="000C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E337" w14:textId="77777777" w:rsidR="001209DA" w:rsidRDefault="001209DA" w:rsidP="004A4818">
      <w:r>
        <w:separator/>
      </w:r>
    </w:p>
  </w:endnote>
  <w:endnote w:type="continuationSeparator" w:id="0">
    <w:p w14:paraId="78620448" w14:textId="77777777" w:rsidR="001209DA" w:rsidRDefault="001209DA" w:rsidP="004A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C561" w14:textId="77777777" w:rsidR="001209DA" w:rsidRDefault="001209DA" w:rsidP="004A4818">
      <w:r>
        <w:separator/>
      </w:r>
    </w:p>
  </w:footnote>
  <w:footnote w:type="continuationSeparator" w:id="0">
    <w:p w14:paraId="38505D16" w14:textId="77777777" w:rsidR="001209DA" w:rsidRDefault="001209DA" w:rsidP="004A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9"/>
    <w:rsid w:val="00097247"/>
    <w:rsid w:val="000C44B2"/>
    <w:rsid w:val="001209DA"/>
    <w:rsid w:val="004057D6"/>
    <w:rsid w:val="00454367"/>
    <w:rsid w:val="004A4818"/>
    <w:rsid w:val="00571607"/>
    <w:rsid w:val="005C1B89"/>
    <w:rsid w:val="005F55BB"/>
    <w:rsid w:val="008E2ACF"/>
    <w:rsid w:val="0098500E"/>
    <w:rsid w:val="00A079AF"/>
    <w:rsid w:val="00C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304FF"/>
  <w15:chartTrackingRefBased/>
  <w15:docId w15:val="{15144480-7003-4AF4-AA07-5A8780DC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8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fang</dc:creator>
  <cp:keywords/>
  <dc:description/>
  <cp:lastModifiedBy>宁静 致远</cp:lastModifiedBy>
  <cp:revision>26</cp:revision>
  <dcterms:created xsi:type="dcterms:W3CDTF">2022-11-12T13:29:00Z</dcterms:created>
  <dcterms:modified xsi:type="dcterms:W3CDTF">2022-11-13T00:59:00Z</dcterms:modified>
</cp:coreProperties>
</file>