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16E4C" w14:textId="429FDEBE" w:rsidR="002F679D" w:rsidRPr="005F46AB" w:rsidRDefault="008C357C" w:rsidP="008C357C">
      <w:pPr>
        <w:jc w:val="center"/>
        <w:rPr>
          <w:rFonts w:ascii="Times New Roman" w:hAnsi="Times New Roman" w:cs="Times New Roman"/>
          <w:b/>
          <w:bCs/>
        </w:rPr>
      </w:pPr>
      <w:r w:rsidRPr="005F46AB">
        <w:rPr>
          <w:rFonts w:ascii="Times New Roman" w:hAnsi="Times New Roman" w:cs="Times New Roman"/>
          <w:b/>
          <w:bCs/>
        </w:rPr>
        <w:t>Supplementary Material</w:t>
      </w:r>
    </w:p>
    <w:p w14:paraId="0A30EE90" w14:textId="77777777" w:rsidR="005F46AB" w:rsidRDefault="005F46AB" w:rsidP="008C357C">
      <w:pPr>
        <w:jc w:val="center"/>
        <w:rPr>
          <w:rFonts w:ascii="Times New Roman" w:hAnsi="Times New Roman" w:cs="Times New Roman"/>
        </w:rPr>
      </w:pPr>
    </w:p>
    <w:p w14:paraId="0647C75A" w14:textId="6C3C6065" w:rsidR="008C357C" w:rsidRDefault="005F46AB" w:rsidP="008C3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2986BB6" wp14:editId="64A44FEE">
            <wp:extent cx="5943600" cy="4558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03330" w14:textId="15740D88" w:rsidR="00B73EC4" w:rsidRPr="00816424" w:rsidRDefault="005F46AB" w:rsidP="00B73EC4">
      <w:pPr>
        <w:pStyle w:val="Figurecaption"/>
        <w:numPr>
          <w:ilvl w:val="0"/>
          <w:numId w:val="0"/>
        </w:numPr>
        <w:spacing w:before="0" w:after="0" w:line="480" w:lineRule="auto"/>
      </w:pPr>
      <w:r w:rsidRPr="005F46AB">
        <w:rPr>
          <w:b/>
          <w:bCs/>
        </w:rPr>
        <w:t xml:space="preserve">Supplementary Figure 1. </w:t>
      </w:r>
      <w:r w:rsidRPr="00816424">
        <w:t>Activity (</w:t>
      </w:r>
      <w:proofErr w:type="spellStart"/>
      <w:r w:rsidRPr="00816424">
        <w:t>pmol</w:t>
      </w:r>
      <w:proofErr w:type="spellEnd"/>
      <w:r w:rsidRPr="00816424">
        <w:t xml:space="preserve"> nitrite [</w:t>
      </w:r>
      <w:proofErr w:type="spellStart"/>
      <w:r w:rsidRPr="00816424">
        <w:t>μg</w:t>
      </w:r>
      <w:proofErr w:type="spellEnd"/>
      <w:r w:rsidRPr="00816424">
        <w:t xml:space="preserve"> protein]</w:t>
      </w:r>
      <w:r w:rsidRPr="00816424">
        <w:rPr>
          <w:vertAlign w:val="superscript"/>
        </w:rPr>
        <w:t>-1</w:t>
      </w:r>
      <w:r w:rsidRPr="00816424">
        <w:t xml:space="preserve"> min</w:t>
      </w:r>
      <w:r w:rsidRPr="00816424">
        <w:rPr>
          <w:vertAlign w:val="superscript"/>
        </w:rPr>
        <w:t>-1</w:t>
      </w:r>
      <w:r w:rsidRPr="00816424">
        <w:t xml:space="preserve">) of total NR and non-phosphorylated NR in </w:t>
      </w:r>
      <w:proofErr w:type="spellStart"/>
      <w:r w:rsidRPr="00816424">
        <w:rPr>
          <w:i/>
          <w:iCs/>
        </w:rPr>
        <w:t>Chattonella</w:t>
      </w:r>
      <w:proofErr w:type="spellEnd"/>
      <w:r w:rsidRPr="00816424">
        <w:rPr>
          <w:i/>
          <w:iCs/>
        </w:rPr>
        <w:t xml:space="preserve"> </w:t>
      </w:r>
      <w:proofErr w:type="spellStart"/>
      <w:r w:rsidRPr="00816424">
        <w:rPr>
          <w:i/>
          <w:iCs/>
        </w:rPr>
        <w:t>subsalsa</w:t>
      </w:r>
      <w:proofErr w:type="spellEnd"/>
      <w:r w:rsidRPr="00816424">
        <w:t xml:space="preserve"> </w:t>
      </w:r>
      <w:r>
        <w:t xml:space="preserve">in the short-term light experiment. </w:t>
      </w:r>
      <w:r w:rsidRPr="00816424">
        <w:rPr>
          <w:i/>
        </w:rPr>
        <w:t>C. subsalsa</w:t>
      </w:r>
      <w:r w:rsidRPr="00816424">
        <w:t xml:space="preserve"> was cultured in f/2 medium with a 12:12 light:</w:t>
      </w:r>
      <w:r>
        <w:t xml:space="preserve"> </w:t>
      </w:r>
      <w:r w:rsidRPr="00816424">
        <w:t>dark cycle</w:t>
      </w:r>
      <w:r w:rsidR="00B01749">
        <w:t xml:space="preserve"> under 25 </w:t>
      </w:r>
      <w:r w:rsidR="00B01749" w:rsidRPr="00816424">
        <w:t>°C</w:t>
      </w:r>
      <w:r w:rsidRPr="00816424">
        <w:t>. At 6 hours after lights on, replicate cultures were transferred to the dark</w:t>
      </w:r>
      <w:r>
        <w:t xml:space="preserve"> (the “Dark” group; N=3)</w:t>
      </w:r>
      <w:r w:rsidRPr="00816424">
        <w:t>. Controls (</w:t>
      </w:r>
      <w:r>
        <w:t xml:space="preserve">the “Light” group; </w:t>
      </w:r>
      <w:r w:rsidRPr="00816424">
        <w:t>N=3) remained in the light. Samples were collected 15 minutes after transferring to the dark.</w:t>
      </w:r>
      <w:r w:rsidR="00B73EC4">
        <w:t xml:space="preserve"> </w:t>
      </w:r>
      <w:r w:rsidR="00B73EC4" w:rsidRPr="00816424">
        <w:t>Error bars are standard deviation of three biological replicates.</w:t>
      </w:r>
      <w:r w:rsidR="00B04BA6">
        <w:t xml:space="preserve"> No significant differences were observed between the activities of total and non-phosphorylated NR at either </w:t>
      </w:r>
      <w:r w:rsidR="00F60477">
        <w:t>light</w:t>
      </w:r>
      <w:r w:rsidR="00B04BA6">
        <w:t xml:space="preserve"> conditions or between total or non-phosphorylated NR activities comparing light vs. dark</w:t>
      </w:r>
      <w:r w:rsidR="00F60477">
        <w:t xml:space="preserve"> (p&gt;0.05)</w:t>
      </w:r>
      <w:r w:rsidR="00B04BA6">
        <w:t>.</w:t>
      </w:r>
    </w:p>
    <w:p w14:paraId="530A579D" w14:textId="3FF891FA" w:rsidR="005F46AB" w:rsidRPr="00816424" w:rsidRDefault="005F46AB" w:rsidP="005F46AB">
      <w:pPr>
        <w:pStyle w:val="Paragraph"/>
        <w:spacing w:line="480" w:lineRule="auto"/>
        <w:ind w:firstLine="0"/>
      </w:pPr>
    </w:p>
    <w:p w14:paraId="27FF5D30" w14:textId="4ED016D9" w:rsidR="005F46AB" w:rsidRDefault="005F46AB" w:rsidP="005F46AB">
      <w:pPr>
        <w:pStyle w:val="Figurecaption"/>
        <w:numPr>
          <w:ilvl w:val="0"/>
          <w:numId w:val="0"/>
        </w:numPr>
        <w:spacing w:before="0" w:after="0" w:line="480" w:lineRule="auto"/>
      </w:pPr>
    </w:p>
    <w:p w14:paraId="634AFB06" w14:textId="183D23DF" w:rsidR="005F46AB" w:rsidRDefault="005F46AB" w:rsidP="008C357C">
      <w:pPr>
        <w:rPr>
          <w:rFonts w:ascii="Times New Roman" w:hAnsi="Times New Roman" w:cs="Times New Roman"/>
        </w:rPr>
      </w:pPr>
    </w:p>
    <w:p w14:paraId="51A53550" w14:textId="1FA34E2E" w:rsidR="005F46AB" w:rsidRDefault="005F46AB" w:rsidP="008C3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5468AF2" wp14:editId="66FBFD96">
            <wp:extent cx="5943600" cy="4014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791B" w14:textId="2FFDC0FF" w:rsidR="00B73EC4" w:rsidRPr="00816424" w:rsidRDefault="00B73EC4" w:rsidP="00B73EC4">
      <w:pPr>
        <w:pStyle w:val="Figurecaption"/>
        <w:numPr>
          <w:ilvl w:val="0"/>
          <w:numId w:val="0"/>
        </w:numPr>
        <w:spacing w:before="0" w:after="0" w:line="480" w:lineRule="auto"/>
      </w:pPr>
      <w:r w:rsidRPr="005F46AB">
        <w:rPr>
          <w:b/>
          <w:bCs/>
        </w:rPr>
        <w:t xml:space="preserve">Supplementary Figure </w:t>
      </w:r>
      <w:r>
        <w:rPr>
          <w:b/>
          <w:bCs/>
        </w:rPr>
        <w:t>2</w:t>
      </w:r>
      <w:r w:rsidRPr="005F46AB">
        <w:rPr>
          <w:b/>
          <w:bCs/>
        </w:rPr>
        <w:t xml:space="preserve">. </w:t>
      </w:r>
      <w:r w:rsidRPr="00816424">
        <w:t>Activity (</w:t>
      </w:r>
      <w:proofErr w:type="spellStart"/>
      <w:r w:rsidRPr="00816424">
        <w:t>pmol</w:t>
      </w:r>
      <w:proofErr w:type="spellEnd"/>
      <w:r w:rsidRPr="00816424">
        <w:t xml:space="preserve"> nitrite [</w:t>
      </w:r>
      <w:proofErr w:type="spellStart"/>
      <w:r w:rsidRPr="00816424">
        <w:t>μg</w:t>
      </w:r>
      <w:proofErr w:type="spellEnd"/>
      <w:r w:rsidRPr="00816424">
        <w:t xml:space="preserve"> protein]</w:t>
      </w:r>
      <w:r w:rsidRPr="00816424">
        <w:rPr>
          <w:vertAlign w:val="superscript"/>
        </w:rPr>
        <w:t>-1</w:t>
      </w:r>
      <w:r w:rsidRPr="00816424">
        <w:t xml:space="preserve"> min</w:t>
      </w:r>
      <w:r w:rsidRPr="00816424">
        <w:rPr>
          <w:vertAlign w:val="superscript"/>
        </w:rPr>
        <w:t>-1</w:t>
      </w:r>
      <w:r w:rsidRPr="00816424">
        <w:t xml:space="preserve">) of total NR and non-phosphorylated NR in </w:t>
      </w:r>
      <w:proofErr w:type="spellStart"/>
      <w:r w:rsidRPr="00816424">
        <w:rPr>
          <w:i/>
          <w:iCs/>
        </w:rPr>
        <w:t>Chattonella</w:t>
      </w:r>
      <w:proofErr w:type="spellEnd"/>
      <w:r w:rsidRPr="00816424">
        <w:rPr>
          <w:i/>
          <w:iCs/>
        </w:rPr>
        <w:t xml:space="preserve"> </w:t>
      </w:r>
      <w:proofErr w:type="spellStart"/>
      <w:r w:rsidRPr="00816424">
        <w:rPr>
          <w:i/>
          <w:iCs/>
        </w:rPr>
        <w:t>subsalsa</w:t>
      </w:r>
      <w:proofErr w:type="spellEnd"/>
      <w:r w:rsidRPr="00816424">
        <w:t xml:space="preserve"> </w:t>
      </w:r>
      <w:r w:rsidR="00474CF1">
        <w:t>cultured</w:t>
      </w:r>
      <w:r>
        <w:t xml:space="preserve"> with 100 </w:t>
      </w:r>
      <w:r>
        <w:sym w:font="Symbol" w:char="F06D"/>
      </w:r>
      <w:r>
        <w:t xml:space="preserve">M nitrate as the sole nitrogen source in the nitrogen experiment. </w:t>
      </w:r>
      <w:r>
        <w:rPr>
          <w:iCs/>
        </w:rPr>
        <w:t xml:space="preserve">NR activity of </w:t>
      </w:r>
      <w:r w:rsidRPr="00816424">
        <w:rPr>
          <w:i/>
          <w:iCs/>
        </w:rPr>
        <w:t>C</w:t>
      </w:r>
      <w:r>
        <w:rPr>
          <w:i/>
          <w:iCs/>
        </w:rPr>
        <w:t>.</w:t>
      </w:r>
      <w:r w:rsidRPr="00816424">
        <w:rPr>
          <w:i/>
          <w:iCs/>
        </w:rPr>
        <w:t xml:space="preserve"> subsalsa</w:t>
      </w:r>
      <w:r w:rsidRPr="00816424">
        <w:t xml:space="preserve"> </w:t>
      </w:r>
      <w:r w:rsidR="00474CF1">
        <w:t>cultured</w:t>
      </w:r>
      <w:r>
        <w:t xml:space="preserve"> with 100 </w:t>
      </w:r>
      <w:r>
        <w:sym w:font="Symbol" w:char="F06D"/>
      </w:r>
      <w:r>
        <w:t xml:space="preserve">M ammonium was below </w:t>
      </w:r>
      <w:r w:rsidR="0069144D">
        <w:t>detection</w:t>
      </w:r>
      <w:r w:rsidR="00474CF1">
        <w:t xml:space="preserve"> limits</w:t>
      </w:r>
      <w:r>
        <w:t xml:space="preserve">. </w:t>
      </w:r>
      <w:r w:rsidR="00B01749">
        <w:t xml:space="preserve">The cultures were maintained under </w:t>
      </w:r>
      <w:r w:rsidR="00B01749" w:rsidRPr="00816424">
        <w:t>a 12:12 light:</w:t>
      </w:r>
      <w:r w:rsidR="00B01749">
        <w:t xml:space="preserve"> </w:t>
      </w:r>
      <w:r w:rsidR="00B01749" w:rsidRPr="00816424">
        <w:t>dark cycle</w:t>
      </w:r>
      <w:r w:rsidR="00B01749">
        <w:t xml:space="preserve"> and 25 </w:t>
      </w:r>
      <w:r w:rsidR="00B01749" w:rsidRPr="00816424">
        <w:t>°C</w:t>
      </w:r>
      <w:r w:rsidR="00B01749">
        <w:t xml:space="preserve">. </w:t>
      </w:r>
      <w:r w:rsidR="00B01749" w:rsidRPr="00816424">
        <w:t>Cultures were harvested at 6 hours after the start of the light cycle</w:t>
      </w:r>
      <w:r w:rsidR="00B01749">
        <w:t xml:space="preserve">. </w:t>
      </w:r>
      <w:r w:rsidRPr="00816424">
        <w:t>Error bars are standard deviation of three biological replicates.</w:t>
      </w:r>
      <w:r w:rsidR="00B01749">
        <w:t xml:space="preserve"> </w:t>
      </w:r>
      <w:r w:rsidR="00261DF7">
        <w:t>No significant differences were observed between the activities of total and non-phosphorylated NR (p&gt;0.05).</w:t>
      </w:r>
      <w:bookmarkStart w:id="0" w:name="_GoBack"/>
      <w:bookmarkEnd w:id="0"/>
    </w:p>
    <w:p w14:paraId="56FAEE30" w14:textId="77777777" w:rsidR="00B73EC4" w:rsidRPr="008C357C" w:rsidRDefault="00B73EC4" w:rsidP="008C357C">
      <w:pPr>
        <w:rPr>
          <w:rFonts w:ascii="Times New Roman" w:hAnsi="Times New Roman" w:cs="Times New Roman"/>
        </w:rPr>
      </w:pPr>
    </w:p>
    <w:sectPr w:rsidR="00B73EC4" w:rsidRPr="008C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75A2"/>
    <w:multiLevelType w:val="multilevel"/>
    <w:tmpl w:val="2174CBC2"/>
    <w:styleLink w:val="Figures"/>
    <w:lvl w:ilvl="0">
      <w:start w:val="1"/>
      <w:numFmt w:val="none"/>
      <w:pStyle w:val="Figurecaption"/>
      <w:suff w:val="nothing"/>
      <w:lvlText w:val="Figure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BFD47C8"/>
    <w:multiLevelType w:val="multilevel"/>
    <w:tmpl w:val="2174CBC2"/>
    <w:numStyleLink w:val="Figure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7C"/>
    <w:rsid w:val="00070803"/>
    <w:rsid w:val="00081520"/>
    <w:rsid w:val="000A6837"/>
    <w:rsid w:val="0016486C"/>
    <w:rsid w:val="001860E1"/>
    <w:rsid w:val="0025376C"/>
    <w:rsid w:val="00261DF7"/>
    <w:rsid w:val="002F679D"/>
    <w:rsid w:val="00374071"/>
    <w:rsid w:val="003C5FA0"/>
    <w:rsid w:val="00470F94"/>
    <w:rsid w:val="00474CF1"/>
    <w:rsid w:val="004C1348"/>
    <w:rsid w:val="004D14A9"/>
    <w:rsid w:val="004E3F2A"/>
    <w:rsid w:val="0050423C"/>
    <w:rsid w:val="00526397"/>
    <w:rsid w:val="005375BE"/>
    <w:rsid w:val="005449E3"/>
    <w:rsid w:val="00550C16"/>
    <w:rsid w:val="005E7F3B"/>
    <w:rsid w:val="005F46AB"/>
    <w:rsid w:val="006859C9"/>
    <w:rsid w:val="0069144D"/>
    <w:rsid w:val="0073750E"/>
    <w:rsid w:val="007749B6"/>
    <w:rsid w:val="00843321"/>
    <w:rsid w:val="008C357C"/>
    <w:rsid w:val="009D0522"/>
    <w:rsid w:val="009E2CFE"/>
    <w:rsid w:val="00A40282"/>
    <w:rsid w:val="00A67E2D"/>
    <w:rsid w:val="00AA2D16"/>
    <w:rsid w:val="00AF4F06"/>
    <w:rsid w:val="00B01749"/>
    <w:rsid w:val="00B04BA6"/>
    <w:rsid w:val="00B52CA8"/>
    <w:rsid w:val="00B73EC4"/>
    <w:rsid w:val="00C82761"/>
    <w:rsid w:val="00CE45F7"/>
    <w:rsid w:val="00D2727B"/>
    <w:rsid w:val="00D56018"/>
    <w:rsid w:val="00DB12CD"/>
    <w:rsid w:val="00DC6980"/>
    <w:rsid w:val="00DE4861"/>
    <w:rsid w:val="00E30266"/>
    <w:rsid w:val="00E3330E"/>
    <w:rsid w:val="00E63C37"/>
    <w:rsid w:val="00E66CF4"/>
    <w:rsid w:val="00ED42D9"/>
    <w:rsid w:val="00EF5B74"/>
    <w:rsid w:val="00F10CFB"/>
    <w:rsid w:val="00F6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15F1"/>
  <w15:chartTrackingRefBased/>
  <w15:docId w15:val="{14AD3CEE-E4E0-5845-83DF-9E1CA814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6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igures">
    <w:name w:val="Figures"/>
    <w:rsid w:val="005F46AB"/>
    <w:pPr>
      <w:numPr>
        <w:numId w:val="1"/>
      </w:numPr>
    </w:pPr>
  </w:style>
  <w:style w:type="paragraph" w:customStyle="1" w:styleId="Figurecaption">
    <w:name w:val="Figure caption"/>
    <w:basedOn w:val="Heading8"/>
    <w:next w:val="Normal"/>
    <w:link w:val="FigurecaptionChar"/>
    <w:qFormat/>
    <w:rsid w:val="005F46AB"/>
    <w:pPr>
      <w:keepNext w:val="0"/>
      <w:numPr>
        <w:numId w:val="2"/>
      </w:numPr>
      <w:spacing w:before="240" w:after="720"/>
      <w:ind w:left="1260" w:hanging="1260"/>
    </w:pPr>
    <w:rPr>
      <w:rFonts w:ascii="Times New Roman" w:eastAsia="SimSun" w:hAnsi="Times New Roman" w:cs="Times New Roman"/>
      <w:color w:val="auto"/>
      <w:sz w:val="24"/>
      <w:szCs w:val="24"/>
      <w:lang w:eastAsia="en-US"/>
    </w:rPr>
  </w:style>
  <w:style w:type="character" w:customStyle="1" w:styleId="FigurecaptionChar">
    <w:name w:val="Figure caption Char"/>
    <w:basedOn w:val="DefaultParagraphFont"/>
    <w:link w:val="Figurecaption"/>
    <w:rsid w:val="005F46AB"/>
    <w:rPr>
      <w:rFonts w:ascii="Times New Roman" w:eastAsia="SimSun" w:hAnsi="Times New Roman" w:cs="Times New Roman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link w:val="ParagraphChar"/>
    <w:qFormat/>
    <w:rsid w:val="005F46AB"/>
    <w:pPr>
      <w:spacing w:line="480" w:lineRule="atLeast"/>
      <w:ind w:firstLine="720"/>
    </w:pPr>
    <w:rPr>
      <w:rFonts w:ascii="Times New Roman" w:eastAsia="SimSun" w:hAnsi="Times New Roman" w:cs="Times New Roman"/>
      <w:lang w:eastAsia="en-US"/>
    </w:rPr>
  </w:style>
  <w:style w:type="character" w:customStyle="1" w:styleId="ParagraphChar">
    <w:name w:val="Paragraph Char"/>
    <w:basedOn w:val="DefaultParagraphFont"/>
    <w:link w:val="Paragraph"/>
    <w:rsid w:val="005F46AB"/>
    <w:rPr>
      <w:rFonts w:ascii="Times New Roman" w:eastAsia="SimSu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Yanfei Wang</dc:creator>
  <cp:keywords/>
  <dc:description/>
  <cp:lastModifiedBy>Kathryn J. Coyne</cp:lastModifiedBy>
  <cp:revision>9</cp:revision>
  <dcterms:created xsi:type="dcterms:W3CDTF">2022-12-26T21:18:00Z</dcterms:created>
  <dcterms:modified xsi:type="dcterms:W3CDTF">2022-12-28T22:28:00Z</dcterms:modified>
</cp:coreProperties>
</file>