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09E60D50" w:rsidR="00994A3D" w:rsidRPr="00994A3D" w:rsidRDefault="00335326" w:rsidP="0001436A">
      <w:pPr>
        <w:pStyle w:val="Heading1"/>
      </w:pPr>
      <w:r>
        <w:t>Model Optimization Details</w:t>
      </w:r>
    </w:p>
    <w:p w14:paraId="0FBF5683" w14:textId="75B332AC" w:rsidR="004F1D06" w:rsidRDefault="00FC6568" w:rsidP="00565D63">
      <w:r>
        <w:t xml:space="preserve">We optimized model parameters by systematically varying one parameter at a time and comparing validation accuracy for the resultant models. </w:t>
      </w:r>
      <w:r w:rsidR="00483862" w:rsidRPr="00483862">
        <w:t>For all model</w:t>
      </w:r>
      <w:r w:rsidR="00976B24">
        <w:t xml:space="preserve"> runs</w:t>
      </w:r>
      <w:r w:rsidR="00483862" w:rsidRPr="00483862">
        <w:t xml:space="preserve">, </w:t>
      </w:r>
      <w:r w:rsidR="00EF6D1F">
        <w:t xml:space="preserve">our </w:t>
      </w:r>
      <w:r w:rsidR="00483862" w:rsidRPr="00483862">
        <w:t xml:space="preserve">batch size </w:t>
      </w:r>
      <w:r w:rsidR="00EF6D1F">
        <w:t>contained</w:t>
      </w:r>
      <w:r w:rsidR="00483862" w:rsidRPr="00483862">
        <w:t xml:space="preserve"> 1</w:t>
      </w:r>
      <w:r w:rsidR="00976B24">
        <w:t>00</w:t>
      </w:r>
      <w:r w:rsidR="00EF6D1F">
        <w:t xml:space="preserve"> examples and we </w:t>
      </w:r>
      <w:r w:rsidR="00483862" w:rsidRPr="00483862">
        <w:t>ran a</w:t>
      </w:r>
      <w:r w:rsidR="00EF6D1F">
        <w:t>n</w:t>
      </w:r>
      <w:r w:rsidR="00483862" w:rsidRPr="00483862">
        <w:t xml:space="preserve"> </w:t>
      </w:r>
      <w:r w:rsidR="00EF6D1F" w:rsidRPr="00EF6D1F">
        <w:t xml:space="preserve">extensive </w:t>
      </w:r>
      <w:proofErr w:type="spellStart"/>
      <w:r w:rsidR="00EF6D1F" w:rsidRPr="00EF6D1F">
        <w:t>hyperparameter</w:t>
      </w:r>
      <w:proofErr w:type="spellEnd"/>
      <w:r w:rsidR="00483862" w:rsidRPr="00483862">
        <w:t xml:space="preserve"> search</w:t>
      </w:r>
      <w:r w:rsidR="00483862">
        <w:t xml:space="preserve"> </w:t>
      </w:r>
      <w:r w:rsidR="00483862" w:rsidRPr="00483862">
        <w:t xml:space="preserve">over </w:t>
      </w:r>
      <w:r w:rsidR="00413122">
        <w:t xml:space="preserve">1000 epochs for </w:t>
      </w:r>
      <w:r w:rsidR="00EF6D1F" w:rsidRPr="00413122">
        <w:rPr>
          <w:i/>
          <w:iCs/>
        </w:rPr>
        <w:t>loss function</w:t>
      </w:r>
      <w:r w:rsidR="00EF6D1F">
        <w:t xml:space="preserve"> [</w:t>
      </w:r>
      <w:r w:rsidR="00EF6D1F" w:rsidRPr="00EF6D1F">
        <w:t>binary cross entropy</w:t>
      </w:r>
      <w:r w:rsidR="00EF6D1F">
        <w:t xml:space="preserve"> (</w:t>
      </w:r>
      <w:proofErr w:type="spellStart"/>
      <w:r w:rsidR="00EF6D1F">
        <w:t>bce</w:t>
      </w:r>
      <w:proofErr w:type="spellEnd"/>
      <w:r w:rsidR="00EF6D1F">
        <w:t>)</w:t>
      </w:r>
      <w:r w:rsidR="00EF6D1F" w:rsidRPr="00EF6D1F">
        <w:t>, mean squared error</w:t>
      </w:r>
      <w:r w:rsidR="00EF6D1F">
        <w:t xml:space="preserve"> (</w:t>
      </w:r>
      <w:proofErr w:type="spellStart"/>
      <w:r w:rsidR="00EF6D1F">
        <w:t>mse</w:t>
      </w:r>
      <w:proofErr w:type="spellEnd"/>
      <w:r w:rsidR="00EF6D1F">
        <w:t xml:space="preserve">)], </w:t>
      </w:r>
      <w:r w:rsidR="00EF6D1F" w:rsidRPr="00413122">
        <w:rPr>
          <w:i/>
          <w:iCs/>
        </w:rPr>
        <w:t>optimization algorithm</w:t>
      </w:r>
      <w:r w:rsidR="00EF6D1F">
        <w:t xml:space="preserve"> [</w:t>
      </w:r>
      <w:r w:rsidR="00EF6D1F" w:rsidRPr="00EF6D1F">
        <w:t>stochastic gradient descent</w:t>
      </w:r>
      <w:r w:rsidR="00EF6D1F">
        <w:t xml:space="preserve"> (</w:t>
      </w:r>
      <w:proofErr w:type="spellStart"/>
      <w:r w:rsidR="00EF6D1F">
        <w:t>sgd</w:t>
      </w:r>
      <w:proofErr w:type="spellEnd"/>
      <w:r w:rsidR="00EF6D1F">
        <w:t>)</w:t>
      </w:r>
      <w:r w:rsidR="00EF6D1F" w:rsidRPr="00EF6D1F">
        <w:t>, root mean squared propagation</w:t>
      </w:r>
      <w:r w:rsidR="00EF6D1F">
        <w:t xml:space="preserve"> (</w:t>
      </w:r>
      <w:proofErr w:type="spellStart"/>
      <w:r w:rsidR="00EF6D1F">
        <w:t>rmsProp</w:t>
      </w:r>
      <w:proofErr w:type="spellEnd"/>
      <w:r w:rsidR="00EF6D1F">
        <w:t xml:space="preserve">) </w:t>
      </w:r>
      <w:r w:rsidR="00EF6D1F" w:rsidRPr="00EF6D1F">
        <w:t>, adaptive moment estimation</w:t>
      </w:r>
      <w:r w:rsidR="00EF6D1F">
        <w:t xml:space="preserve"> (</w:t>
      </w:r>
      <w:proofErr w:type="spellStart"/>
      <w:r w:rsidR="00EF6D1F">
        <w:t>adam</w:t>
      </w:r>
      <w:proofErr w:type="spellEnd"/>
      <w:r w:rsidR="00EF6D1F">
        <w:t xml:space="preserve">)], </w:t>
      </w:r>
      <w:r w:rsidR="00BD3454" w:rsidRPr="00413122">
        <w:rPr>
          <w:i/>
          <w:iCs/>
        </w:rPr>
        <w:t xml:space="preserve">initial </w:t>
      </w:r>
      <w:r w:rsidR="00483862" w:rsidRPr="00413122">
        <w:rPr>
          <w:i/>
          <w:iCs/>
        </w:rPr>
        <w:t>learning rate</w:t>
      </w:r>
      <w:r w:rsidR="00483862" w:rsidRPr="00483862">
        <w:t xml:space="preserve"> values of </w:t>
      </w:r>
      <w:r w:rsidR="00EF6D1F">
        <w:t>[</w:t>
      </w:r>
      <w:r w:rsidR="00483862" w:rsidRPr="00483862">
        <w:t>0.</w:t>
      </w:r>
      <w:r w:rsidR="00EF6D1F" w:rsidRPr="00483862">
        <w:t xml:space="preserve"> </w:t>
      </w:r>
      <w:r w:rsidR="00483862" w:rsidRPr="00483862">
        <w:t>01, 0.001, 0.0</w:t>
      </w:r>
      <w:r w:rsidR="00EF6D1F">
        <w:t>0</w:t>
      </w:r>
      <w:r w:rsidR="00483862" w:rsidRPr="00483862">
        <w:t>01</w:t>
      </w:r>
      <w:r w:rsidR="00EF6D1F">
        <w:t xml:space="preserve">, 0.00001], </w:t>
      </w:r>
      <w:r w:rsidR="00EF6D1F" w:rsidRPr="00413122">
        <w:rPr>
          <w:i/>
          <w:iCs/>
        </w:rPr>
        <w:t xml:space="preserve">number of recurrent </w:t>
      </w:r>
      <w:r w:rsidR="00BD3454" w:rsidRPr="00413122">
        <w:rPr>
          <w:i/>
          <w:iCs/>
        </w:rPr>
        <w:t>layers</w:t>
      </w:r>
      <w:r w:rsidR="00BD3454">
        <w:t xml:space="preserve"> [1,2,3,4]</w:t>
      </w:r>
      <w:r w:rsidR="00483862" w:rsidRPr="00483862">
        <w:t xml:space="preserve"> and </w:t>
      </w:r>
      <w:r w:rsidR="00BD3454" w:rsidRPr="00413122">
        <w:rPr>
          <w:i/>
          <w:iCs/>
        </w:rPr>
        <w:t>number of hidden nodes</w:t>
      </w:r>
      <w:r w:rsidR="00BD3454">
        <w:t xml:space="preserve"> in each recurrent layer [32, 64, 128, 256, 512, 1024, 2048, 4096]</w:t>
      </w:r>
      <w:r w:rsidR="00413122">
        <w:t xml:space="preserve"> (</w:t>
      </w:r>
      <w:r w:rsidR="00413122" w:rsidRPr="00A46B93">
        <w:rPr>
          <w:rFonts w:eastAsia="Times New Roman" w:cs="Times New Roman"/>
          <w:szCs w:val="24"/>
          <w:lang w:val="en-GB" w:eastAsia="en-GB"/>
        </w:rPr>
        <w:t>see Table 1 for details</w:t>
      </w:r>
      <w:r w:rsidR="00413122">
        <w:t xml:space="preserve">). </w:t>
      </w:r>
      <w:r w:rsidR="00451F79">
        <w:t xml:space="preserve">For each parameter category, while we searched over the best value, we kept the </w:t>
      </w:r>
      <w:r w:rsidR="004F1D06">
        <w:t>other parameter values constant. For example, while we searched over the best loss function (</w:t>
      </w:r>
      <w:proofErr w:type="spellStart"/>
      <w:r w:rsidR="004F1D06">
        <w:t>bce</w:t>
      </w:r>
      <w:proofErr w:type="spellEnd"/>
      <w:r w:rsidR="004F1D06">
        <w:t xml:space="preserve"> vs. </w:t>
      </w:r>
      <w:proofErr w:type="spellStart"/>
      <w:r w:rsidR="004F1D06">
        <w:t>mse</w:t>
      </w:r>
      <w:proofErr w:type="spellEnd"/>
      <w:r w:rsidR="004F1D06">
        <w:t xml:space="preserve">), we used </w:t>
      </w:r>
      <w:proofErr w:type="spellStart"/>
      <w:proofErr w:type="gramStart"/>
      <w:r w:rsidR="004F1D06" w:rsidRPr="004F1D06">
        <w:rPr>
          <w:i/>
          <w:iCs/>
        </w:rPr>
        <w:t>adam</w:t>
      </w:r>
      <w:proofErr w:type="spellEnd"/>
      <w:proofErr w:type="gramEnd"/>
      <w:r w:rsidR="004F1D06">
        <w:t xml:space="preserve"> as the optimization method with learning rate of 0.0001</w:t>
      </w:r>
      <w:r w:rsidR="004F1D06" w:rsidRPr="004F1D06">
        <w:t xml:space="preserve"> </w:t>
      </w:r>
      <w:r w:rsidR="004F1D06">
        <w:t>with one recurrent</w:t>
      </w:r>
      <w:r w:rsidR="004F1D06" w:rsidRPr="004F1D06">
        <w:t xml:space="preserve"> layer with 512 </w:t>
      </w:r>
      <w:r w:rsidR="004F1D06">
        <w:t xml:space="preserve">hidden </w:t>
      </w:r>
      <w:r w:rsidR="004F1D06" w:rsidRPr="004F1D06">
        <w:t>nodes</w:t>
      </w:r>
      <w:r w:rsidR="004F1D06">
        <w:t xml:space="preserve">. </w:t>
      </w:r>
    </w:p>
    <w:p w14:paraId="4D674773" w14:textId="08C501F5" w:rsidR="00BD3454" w:rsidRPr="00BD3454" w:rsidRDefault="00BD3454" w:rsidP="00565D63">
      <w:pPr>
        <w:spacing w:before="0" w:after="160"/>
        <w:rPr>
          <w:rFonts w:eastAsia="Calibri" w:cs="Times New Roman"/>
          <w:szCs w:val="24"/>
        </w:rPr>
      </w:pPr>
      <w:r w:rsidRPr="00BD3454">
        <w:rPr>
          <w:rFonts w:eastAsia="Calibri" w:cs="Times New Roman"/>
          <w:b/>
          <w:bCs/>
          <w:szCs w:val="24"/>
        </w:rPr>
        <w:t xml:space="preserve">Table </w:t>
      </w:r>
      <w:r w:rsidR="00242938">
        <w:rPr>
          <w:rFonts w:eastAsia="Calibri" w:cs="Times New Roman"/>
          <w:b/>
          <w:bCs/>
          <w:szCs w:val="24"/>
        </w:rPr>
        <w:t>S</w:t>
      </w:r>
      <w:r w:rsidRPr="00BD3454">
        <w:rPr>
          <w:rFonts w:eastAsia="Calibri" w:cs="Times New Roman"/>
          <w:b/>
          <w:bCs/>
          <w:szCs w:val="24"/>
        </w:rPr>
        <w:t>1</w:t>
      </w:r>
      <w:r w:rsidRPr="00BD3454">
        <w:rPr>
          <w:rFonts w:eastAsia="Calibri" w:cs="Times New Roman"/>
          <w:szCs w:val="24"/>
        </w:rPr>
        <w:t xml:space="preserve">: Details of </w:t>
      </w:r>
      <w:proofErr w:type="spellStart"/>
      <w:r w:rsidRPr="00BD3454">
        <w:rPr>
          <w:rFonts w:eastAsia="Calibri" w:cs="Times New Roman"/>
          <w:szCs w:val="24"/>
        </w:rPr>
        <w:t>hyperparameter</w:t>
      </w:r>
      <w:proofErr w:type="spellEnd"/>
      <w:r w:rsidRPr="00BD3454">
        <w:rPr>
          <w:rFonts w:eastAsia="Calibri" w:cs="Times New Roman"/>
          <w:szCs w:val="24"/>
        </w:rPr>
        <w:t xml:space="preserve"> testing. Optimal parameters for the validation set </w:t>
      </w:r>
      <w:r>
        <w:rPr>
          <w:rFonts w:eastAsia="Calibri" w:cs="Times New Roman"/>
          <w:szCs w:val="24"/>
        </w:rPr>
        <w:t>were</w:t>
      </w:r>
      <w:r w:rsidRPr="00BD3454">
        <w:rPr>
          <w:rFonts w:eastAsia="Calibri" w:cs="Times New Roman"/>
          <w:szCs w:val="24"/>
        </w:rPr>
        <w:t xml:space="preserve"> bolded</w:t>
      </w:r>
      <w:r w:rsidR="00565D63">
        <w:rPr>
          <w:rFonts w:eastAsia="Calibri" w:cs="Times New Roman"/>
          <w:szCs w:val="24"/>
        </w:rPr>
        <w:t xml:space="preserve"> </w:t>
      </w:r>
      <w:r w:rsidRPr="00BD3454">
        <w:rPr>
          <w:rFonts w:eastAsia="Calibri" w:cs="Times New Roman"/>
          <w:szCs w:val="24"/>
        </w:rPr>
        <w:t xml:space="preserve">and used in the neural networks reported </w:t>
      </w:r>
      <w:r>
        <w:rPr>
          <w:rFonts w:eastAsia="Calibri" w:cs="Times New Roman"/>
          <w:szCs w:val="24"/>
        </w:rPr>
        <w:t>in the manuscript</w:t>
      </w:r>
      <w:r w:rsidRPr="00BD3454">
        <w:rPr>
          <w:rFonts w:eastAsia="Calibri" w:cs="Times New Roman"/>
          <w:szCs w:val="24"/>
        </w:rPr>
        <w:t>.</w:t>
      </w:r>
    </w:p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3330"/>
        <w:gridCol w:w="3410"/>
      </w:tblGrid>
      <w:tr w:rsidR="00BD3454" w:rsidRPr="00BD3454" w14:paraId="4A61B750" w14:textId="77777777" w:rsidTr="00565D63">
        <w:trPr>
          <w:jc w:val="center"/>
        </w:trPr>
        <w:tc>
          <w:tcPr>
            <w:tcW w:w="2610" w:type="dxa"/>
            <w:tcBorders>
              <w:top w:val="thinThickSmallGap" w:sz="24" w:space="0" w:color="auto"/>
            </w:tcBorders>
          </w:tcPr>
          <w:p w14:paraId="0E2CEF9B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BD3454">
              <w:rPr>
                <w:rFonts w:eastAsia="Calibri" w:cs="Times New Roman"/>
                <w:b/>
                <w:bCs/>
                <w:szCs w:val="24"/>
              </w:rPr>
              <w:t>Parameters</w:t>
            </w:r>
          </w:p>
        </w:tc>
        <w:tc>
          <w:tcPr>
            <w:tcW w:w="3330" w:type="dxa"/>
            <w:tcBorders>
              <w:top w:val="thinThickSmallGap" w:sz="24" w:space="0" w:color="auto"/>
            </w:tcBorders>
          </w:tcPr>
          <w:p w14:paraId="6CF0C534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BD3454">
              <w:rPr>
                <w:rFonts w:eastAsia="Calibri" w:cs="Times New Roman"/>
                <w:b/>
                <w:bCs/>
                <w:szCs w:val="24"/>
              </w:rPr>
              <w:t>Description</w:t>
            </w:r>
          </w:p>
        </w:tc>
        <w:tc>
          <w:tcPr>
            <w:tcW w:w="3410" w:type="dxa"/>
            <w:tcBorders>
              <w:top w:val="thinThickSmallGap" w:sz="24" w:space="0" w:color="auto"/>
            </w:tcBorders>
          </w:tcPr>
          <w:p w14:paraId="6BCA490F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BD3454">
              <w:rPr>
                <w:rFonts w:eastAsia="Calibri" w:cs="Times New Roman"/>
                <w:b/>
                <w:bCs/>
                <w:szCs w:val="24"/>
              </w:rPr>
              <w:t>Values Tested</w:t>
            </w:r>
          </w:p>
        </w:tc>
      </w:tr>
      <w:tr w:rsidR="00BD3454" w:rsidRPr="00BD3454" w14:paraId="281B9C90" w14:textId="77777777" w:rsidTr="00565D63">
        <w:trPr>
          <w:jc w:val="center"/>
        </w:trPr>
        <w:tc>
          <w:tcPr>
            <w:tcW w:w="2610" w:type="dxa"/>
            <w:tcBorders>
              <w:bottom w:val="single" w:sz="6" w:space="0" w:color="auto"/>
            </w:tcBorders>
          </w:tcPr>
          <w:p w14:paraId="21C26370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</w:tc>
        <w:tc>
          <w:tcPr>
            <w:tcW w:w="3330" w:type="dxa"/>
            <w:tcBorders>
              <w:bottom w:val="single" w:sz="6" w:space="0" w:color="auto"/>
            </w:tcBorders>
          </w:tcPr>
          <w:p w14:paraId="396D7E54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</w:tc>
        <w:tc>
          <w:tcPr>
            <w:tcW w:w="3410" w:type="dxa"/>
            <w:tcBorders>
              <w:bottom w:val="single" w:sz="6" w:space="0" w:color="auto"/>
            </w:tcBorders>
          </w:tcPr>
          <w:p w14:paraId="389430A9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</w:p>
        </w:tc>
      </w:tr>
      <w:tr w:rsidR="00BD3454" w:rsidRPr="00BD3454" w14:paraId="24FB3E5D" w14:textId="77777777" w:rsidTr="00565D63">
        <w:trPr>
          <w:trHeight w:val="863"/>
          <w:jc w:val="center"/>
        </w:trPr>
        <w:tc>
          <w:tcPr>
            <w:tcW w:w="2610" w:type="dxa"/>
            <w:tcBorders>
              <w:bottom w:val="single" w:sz="6" w:space="0" w:color="auto"/>
            </w:tcBorders>
          </w:tcPr>
          <w:p w14:paraId="4651F9A2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BD3454">
              <w:rPr>
                <w:rFonts w:eastAsia="Calibri" w:cs="Times New Roman"/>
                <w:szCs w:val="24"/>
              </w:rPr>
              <w:t>loss</w:t>
            </w:r>
          </w:p>
        </w:tc>
        <w:tc>
          <w:tcPr>
            <w:tcW w:w="3330" w:type="dxa"/>
            <w:tcBorders>
              <w:bottom w:val="single" w:sz="6" w:space="0" w:color="auto"/>
            </w:tcBorders>
          </w:tcPr>
          <w:p w14:paraId="51E293F7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BD3454">
              <w:rPr>
                <w:rFonts w:eastAsia="Calibri" w:cs="Times New Roman"/>
                <w:szCs w:val="24"/>
              </w:rPr>
              <w:t>compute the quantity that a model should seek to minimize during training</w:t>
            </w:r>
          </w:p>
        </w:tc>
        <w:tc>
          <w:tcPr>
            <w:tcW w:w="3410" w:type="dxa"/>
            <w:tcBorders>
              <w:bottom w:val="single" w:sz="6" w:space="0" w:color="auto"/>
            </w:tcBorders>
          </w:tcPr>
          <w:p w14:paraId="7C535BF2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BD3454">
              <w:rPr>
                <w:rFonts w:eastAsia="Calibri" w:cs="Times New Roman"/>
                <w:szCs w:val="24"/>
              </w:rPr>
              <w:t xml:space="preserve">binary cross entropy, </w:t>
            </w:r>
            <w:r w:rsidRPr="00BD3454">
              <w:rPr>
                <w:rFonts w:eastAsia="Calibri" w:cs="Times New Roman"/>
                <w:b/>
                <w:bCs/>
                <w:szCs w:val="24"/>
              </w:rPr>
              <w:t>mean squared error</w:t>
            </w:r>
          </w:p>
        </w:tc>
      </w:tr>
      <w:tr w:rsidR="00BD3454" w:rsidRPr="00BD3454" w14:paraId="0D43D363" w14:textId="77777777" w:rsidTr="00565D63">
        <w:trPr>
          <w:jc w:val="center"/>
        </w:trPr>
        <w:tc>
          <w:tcPr>
            <w:tcW w:w="2610" w:type="dxa"/>
            <w:tcBorders>
              <w:bottom w:val="single" w:sz="6" w:space="0" w:color="auto"/>
            </w:tcBorders>
          </w:tcPr>
          <w:p w14:paraId="55943B8B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BD3454">
              <w:rPr>
                <w:rFonts w:eastAsia="Calibri" w:cs="Times New Roman"/>
                <w:szCs w:val="24"/>
              </w:rPr>
              <w:t>optimization</w:t>
            </w:r>
          </w:p>
        </w:tc>
        <w:tc>
          <w:tcPr>
            <w:tcW w:w="3330" w:type="dxa"/>
            <w:tcBorders>
              <w:bottom w:val="single" w:sz="6" w:space="0" w:color="auto"/>
            </w:tcBorders>
          </w:tcPr>
          <w:p w14:paraId="32BD2175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BD3454">
              <w:rPr>
                <w:rFonts w:eastAsia="Calibri" w:cs="Times New Roman"/>
                <w:szCs w:val="24"/>
              </w:rPr>
              <w:t>methods used to change the attributes of the model</w:t>
            </w:r>
          </w:p>
        </w:tc>
        <w:tc>
          <w:tcPr>
            <w:tcW w:w="3410" w:type="dxa"/>
            <w:tcBorders>
              <w:bottom w:val="single" w:sz="6" w:space="0" w:color="auto"/>
            </w:tcBorders>
          </w:tcPr>
          <w:p w14:paraId="1CB956CE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BD3454">
              <w:rPr>
                <w:rFonts w:eastAsia="Calibri" w:cs="Times New Roman"/>
                <w:szCs w:val="24"/>
              </w:rPr>
              <w:t xml:space="preserve">stochastic gradient descent, root mean squared propagation, </w:t>
            </w:r>
            <w:r w:rsidRPr="00BD3454">
              <w:rPr>
                <w:rFonts w:eastAsia="Calibri" w:cs="Times New Roman"/>
                <w:b/>
                <w:bCs/>
                <w:szCs w:val="24"/>
              </w:rPr>
              <w:t>adaptive moment estimation</w:t>
            </w:r>
          </w:p>
        </w:tc>
      </w:tr>
      <w:tr w:rsidR="00BD3454" w:rsidRPr="00BD3454" w14:paraId="7F49CDF4" w14:textId="77777777" w:rsidTr="00565D63">
        <w:trPr>
          <w:jc w:val="center"/>
        </w:trPr>
        <w:tc>
          <w:tcPr>
            <w:tcW w:w="2610" w:type="dxa"/>
            <w:tcBorders>
              <w:top w:val="single" w:sz="6" w:space="0" w:color="auto"/>
              <w:bottom w:val="single" w:sz="6" w:space="0" w:color="auto"/>
            </w:tcBorders>
          </w:tcPr>
          <w:p w14:paraId="7E11396E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proofErr w:type="spellStart"/>
            <w:r w:rsidRPr="00BD3454">
              <w:rPr>
                <w:rFonts w:eastAsia="Calibri" w:cs="Times New Roman"/>
                <w:szCs w:val="24"/>
              </w:rPr>
              <w:t>lr</w:t>
            </w:r>
            <w:proofErr w:type="spellEnd"/>
          </w:p>
        </w:tc>
        <w:tc>
          <w:tcPr>
            <w:tcW w:w="3330" w:type="dxa"/>
            <w:tcBorders>
              <w:top w:val="single" w:sz="6" w:space="0" w:color="auto"/>
              <w:bottom w:val="single" w:sz="6" w:space="0" w:color="auto"/>
            </w:tcBorders>
          </w:tcPr>
          <w:p w14:paraId="75D52133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BD3454">
              <w:rPr>
                <w:rFonts w:eastAsia="Calibri" w:cs="Times New Roman"/>
                <w:szCs w:val="24"/>
              </w:rPr>
              <w:t>Initial learning rate</w:t>
            </w:r>
          </w:p>
        </w:tc>
        <w:tc>
          <w:tcPr>
            <w:tcW w:w="3410" w:type="dxa"/>
            <w:tcBorders>
              <w:top w:val="single" w:sz="6" w:space="0" w:color="auto"/>
              <w:bottom w:val="single" w:sz="6" w:space="0" w:color="auto"/>
            </w:tcBorders>
          </w:tcPr>
          <w:p w14:paraId="0C67A5A1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BD3454">
              <w:rPr>
                <w:rFonts w:eastAsia="Calibri" w:cs="Times New Roman"/>
                <w:szCs w:val="24"/>
              </w:rPr>
              <w:t xml:space="preserve">0.1, 0.001, </w:t>
            </w:r>
            <w:r w:rsidRPr="00BD3454">
              <w:rPr>
                <w:rFonts w:eastAsia="Calibri" w:cs="Times New Roman"/>
                <w:b/>
                <w:bCs/>
                <w:szCs w:val="24"/>
              </w:rPr>
              <w:t>0.0001</w:t>
            </w:r>
            <w:r w:rsidRPr="00BD3454">
              <w:rPr>
                <w:rFonts w:eastAsia="Calibri" w:cs="Times New Roman"/>
                <w:szCs w:val="24"/>
              </w:rPr>
              <w:t>, 0.00001</w:t>
            </w:r>
          </w:p>
        </w:tc>
      </w:tr>
      <w:tr w:rsidR="00BD3454" w:rsidRPr="00BD3454" w14:paraId="050D1883" w14:textId="77777777" w:rsidTr="00565D63">
        <w:trPr>
          <w:jc w:val="center"/>
        </w:trPr>
        <w:tc>
          <w:tcPr>
            <w:tcW w:w="2610" w:type="dxa"/>
            <w:tcBorders>
              <w:top w:val="single" w:sz="6" w:space="0" w:color="auto"/>
              <w:bottom w:val="single" w:sz="6" w:space="0" w:color="auto"/>
            </w:tcBorders>
          </w:tcPr>
          <w:p w14:paraId="2E50CD83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proofErr w:type="spellStart"/>
            <w:r w:rsidRPr="00BD3454">
              <w:rPr>
                <w:rFonts w:eastAsia="Calibri" w:cs="Times New Roman"/>
                <w:szCs w:val="24"/>
              </w:rPr>
              <w:t>nlayers</w:t>
            </w:r>
            <w:proofErr w:type="spellEnd"/>
          </w:p>
        </w:tc>
        <w:tc>
          <w:tcPr>
            <w:tcW w:w="3330" w:type="dxa"/>
            <w:tcBorders>
              <w:top w:val="single" w:sz="6" w:space="0" w:color="auto"/>
              <w:bottom w:val="single" w:sz="6" w:space="0" w:color="auto"/>
            </w:tcBorders>
          </w:tcPr>
          <w:p w14:paraId="6CE8E1D8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BD3454">
              <w:rPr>
                <w:rFonts w:eastAsia="Calibri" w:cs="Times New Roman"/>
                <w:szCs w:val="24"/>
              </w:rPr>
              <w:t>number of recurrent layers</w:t>
            </w:r>
          </w:p>
        </w:tc>
        <w:tc>
          <w:tcPr>
            <w:tcW w:w="3410" w:type="dxa"/>
            <w:tcBorders>
              <w:top w:val="single" w:sz="6" w:space="0" w:color="auto"/>
              <w:bottom w:val="single" w:sz="6" w:space="0" w:color="auto"/>
            </w:tcBorders>
          </w:tcPr>
          <w:p w14:paraId="3D2D11B5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BD3454">
              <w:rPr>
                <w:rFonts w:eastAsia="Calibri" w:cs="Times New Roman"/>
                <w:b/>
                <w:bCs/>
                <w:szCs w:val="24"/>
              </w:rPr>
              <w:t>1</w:t>
            </w:r>
            <w:r w:rsidRPr="00BD3454">
              <w:rPr>
                <w:rFonts w:eastAsia="Calibri" w:cs="Times New Roman"/>
                <w:szCs w:val="24"/>
              </w:rPr>
              <w:t>,2,3,4</w:t>
            </w:r>
          </w:p>
        </w:tc>
      </w:tr>
      <w:tr w:rsidR="00BD3454" w:rsidRPr="00BD3454" w14:paraId="0B79CF6D" w14:textId="77777777" w:rsidTr="00565D63">
        <w:trPr>
          <w:jc w:val="center"/>
        </w:trPr>
        <w:tc>
          <w:tcPr>
            <w:tcW w:w="2610" w:type="dxa"/>
            <w:tcBorders>
              <w:top w:val="single" w:sz="6" w:space="0" w:color="auto"/>
              <w:bottom w:val="thickThinSmallGap" w:sz="24" w:space="0" w:color="auto"/>
            </w:tcBorders>
          </w:tcPr>
          <w:p w14:paraId="6271FF34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proofErr w:type="spellStart"/>
            <w:r w:rsidRPr="00BD3454">
              <w:rPr>
                <w:rFonts w:eastAsia="Calibri" w:cs="Times New Roman"/>
                <w:szCs w:val="24"/>
              </w:rPr>
              <w:t>nhid</w:t>
            </w:r>
            <w:proofErr w:type="spellEnd"/>
          </w:p>
        </w:tc>
        <w:tc>
          <w:tcPr>
            <w:tcW w:w="3330" w:type="dxa"/>
            <w:tcBorders>
              <w:top w:val="single" w:sz="6" w:space="0" w:color="auto"/>
              <w:bottom w:val="thickThinSmallGap" w:sz="24" w:space="0" w:color="auto"/>
            </w:tcBorders>
          </w:tcPr>
          <w:p w14:paraId="4A584EC6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BD3454">
              <w:rPr>
                <w:rFonts w:eastAsia="Calibri" w:cs="Times New Roman"/>
                <w:szCs w:val="24"/>
              </w:rPr>
              <w:t>number of nodes in each recurrent layer</w:t>
            </w:r>
          </w:p>
        </w:tc>
        <w:tc>
          <w:tcPr>
            <w:tcW w:w="3410" w:type="dxa"/>
            <w:tcBorders>
              <w:top w:val="single" w:sz="6" w:space="0" w:color="auto"/>
              <w:bottom w:val="thickThinSmallGap" w:sz="24" w:space="0" w:color="auto"/>
            </w:tcBorders>
          </w:tcPr>
          <w:p w14:paraId="38D2D673" w14:textId="77777777" w:rsidR="00BD3454" w:rsidRPr="00BD3454" w:rsidRDefault="00BD3454" w:rsidP="00463BB8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BD3454">
              <w:rPr>
                <w:rFonts w:eastAsia="Calibri" w:cs="Times New Roman"/>
                <w:szCs w:val="24"/>
              </w:rPr>
              <w:t xml:space="preserve">32, 64, 128, 256, </w:t>
            </w:r>
            <w:r w:rsidRPr="00BD3454">
              <w:rPr>
                <w:rFonts w:eastAsia="Calibri" w:cs="Times New Roman"/>
                <w:b/>
                <w:bCs/>
                <w:szCs w:val="24"/>
              </w:rPr>
              <w:t>512</w:t>
            </w:r>
            <w:r w:rsidRPr="00BD3454">
              <w:rPr>
                <w:rFonts w:eastAsia="Calibri" w:cs="Times New Roman"/>
                <w:szCs w:val="24"/>
              </w:rPr>
              <w:t>, 1024, 2048, 4096</w:t>
            </w:r>
          </w:p>
        </w:tc>
      </w:tr>
    </w:tbl>
    <w:p w14:paraId="41D38C9B" w14:textId="77777777" w:rsidR="004F1D06" w:rsidRDefault="004F1D06" w:rsidP="004F1D06"/>
    <w:p w14:paraId="27369934" w14:textId="6FD5EFC0" w:rsidR="004F1D06" w:rsidRDefault="004F1D06" w:rsidP="004F1D06">
      <w:r w:rsidRPr="00483862">
        <w:t xml:space="preserve">In the </w:t>
      </w:r>
      <w:r>
        <w:t>manuscript</w:t>
      </w:r>
      <w:r w:rsidRPr="00483862">
        <w:t xml:space="preserve">, we </w:t>
      </w:r>
      <w:r>
        <w:t xml:space="preserve">presented </w:t>
      </w:r>
      <w:r w:rsidRPr="00483862">
        <w:t xml:space="preserve">results for the best </w:t>
      </w:r>
      <w:proofErr w:type="spellStart"/>
      <w:r w:rsidRPr="00483862">
        <w:t>hyperparameter</w:t>
      </w:r>
      <w:proofErr w:type="spellEnd"/>
      <w:r w:rsidRPr="00483862">
        <w:t xml:space="preserve"> setting</w:t>
      </w:r>
      <w:r>
        <w:t xml:space="preserve"> of each category</w:t>
      </w:r>
      <w:r w:rsidRPr="00483862">
        <w:t xml:space="preserve">. See </w:t>
      </w:r>
      <w:r>
        <w:t>Fig</w:t>
      </w:r>
      <w:r w:rsidR="00CC4868">
        <w:t>.</w:t>
      </w:r>
      <w:r>
        <w:t xml:space="preserve"> </w:t>
      </w:r>
      <w:proofErr w:type="gramStart"/>
      <w:r>
        <w:t xml:space="preserve">S1 </w:t>
      </w:r>
      <w:r w:rsidRPr="00483862">
        <w:t>below for details on how model performance is</w:t>
      </w:r>
      <w:r>
        <w:t xml:space="preserve"> </w:t>
      </w:r>
      <w:r w:rsidR="00335326">
        <w:t>influenced</w:t>
      </w:r>
      <w:r w:rsidRPr="00483862">
        <w:t xml:space="preserve"> by </w:t>
      </w:r>
      <w:r w:rsidR="00335326">
        <w:t>different parameter values.</w:t>
      </w:r>
      <w:proofErr w:type="gramEnd"/>
    </w:p>
    <w:p w14:paraId="79BC71D1" w14:textId="77777777" w:rsidR="00BD3454" w:rsidRPr="00483862" w:rsidRDefault="00BD3454" w:rsidP="00483862"/>
    <w:p w14:paraId="3C419443" w14:textId="64E0F16C" w:rsidR="00994A3D" w:rsidRPr="001549D3" w:rsidRDefault="00DE0A0E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249AAFC7" wp14:editId="5D879514">
            <wp:extent cx="6208395" cy="5633085"/>
            <wp:effectExtent l="0" t="0" r="1905" b="5715"/>
            <wp:docPr id="5" name="Picture 5" descr="Graphical user interface, char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chart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63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FAC9B" w14:textId="729944C0" w:rsidR="00A94247" w:rsidRPr="00A94247" w:rsidRDefault="00994A3D" w:rsidP="00A94247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Figure</w:t>
      </w:r>
      <w:r w:rsidR="004A1E01">
        <w:rPr>
          <w:rFonts w:cs="Times New Roman"/>
          <w:b/>
          <w:szCs w:val="24"/>
        </w:rPr>
        <w:t xml:space="preserve"> 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FC6568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proofErr w:type="gramStart"/>
      <w:r w:rsidR="00DE0A0E" w:rsidRPr="00713CAA">
        <w:rPr>
          <w:rFonts w:cs="Times New Roman"/>
          <w:b/>
          <w:bCs/>
          <w:szCs w:val="24"/>
        </w:rPr>
        <w:t xml:space="preserve">Model </w:t>
      </w:r>
      <w:r w:rsidR="00713CAA" w:rsidRPr="00713CAA">
        <w:rPr>
          <w:rFonts w:cs="Times New Roman"/>
          <w:b/>
          <w:bCs/>
          <w:szCs w:val="24"/>
        </w:rPr>
        <w:t>Optimization Details.</w:t>
      </w:r>
      <w:proofErr w:type="gramEnd"/>
      <w:r w:rsidR="00DE0A0E" w:rsidRPr="00713CAA">
        <w:rPr>
          <w:rFonts w:cs="Times New Roman"/>
          <w:b/>
          <w:bCs/>
          <w:szCs w:val="24"/>
        </w:rPr>
        <w:t xml:space="preserve"> (A)</w:t>
      </w:r>
      <w:r w:rsidR="00DE0A0E" w:rsidRPr="00DE0A0E">
        <w:rPr>
          <w:rFonts w:cs="Times New Roman"/>
          <w:szCs w:val="24"/>
        </w:rPr>
        <w:t xml:space="preserve"> </w:t>
      </w:r>
      <w:r w:rsidR="00C27D05">
        <w:rPr>
          <w:rFonts w:cs="Times New Roman"/>
          <w:szCs w:val="24"/>
        </w:rPr>
        <w:t>The choice of loss function reflected on v</w:t>
      </w:r>
      <w:r w:rsidR="00C36E5F">
        <w:rPr>
          <w:rFonts w:cs="Times New Roman"/>
          <w:szCs w:val="24"/>
        </w:rPr>
        <w:t>alidation loss</w:t>
      </w:r>
      <w:r w:rsidR="00DE0A0E" w:rsidRPr="00DE0A0E">
        <w:rPr>
          <w:rFonts w:cs="Times New Roman"/>
          <w:szCs w:val="24"/>
        </w:rPr>
        <w:t>.</w:t>
      </w:r>
      <w:r w:rsidR="00C27D05">
        <w:rPr>
          <w:rFonts w:cs="Times New Roman"/>
          <w:szCs w:val="24"/>
        </w:rPr>
        <w:t xml:space="preserve"> M</w:t>
      </w:r>
      <w:r w:rsidR="00C27D05" w:rsidRPr="00C27D05">
        <w:rPr>
          <w:rFonts w:cs="Times New Roman"/>
          <w:szCs w:val="24"/>
        </w:rPr>
        <w:t>ean squared error (</w:t>
      </w:r>
      <w:proofErr w:type="spellStart"/>
      <w:r w:rsidR="00C27D05" w:rsidRPr="00C27D05">
        <w:rPr>
          <w:rFonts w:cs="Times New Roman"/>
          <w:szCs w:val="24"/>
        </w:rPr>
        <w:t>mse</w:t>
      </w:r>
      <w:proofErr w:type="spellEnd"/>
      <w:r w:rsidR="00C27D05" w:rsidRPr="00C27D05">
        <w:rPr>
          <w:rFonts w:cs="Times New Roman"/>
          <w:szCs w:val="24"/>
        </w:rPr>
        <w:t>)</w:t>
      </w:r>
      <w:r w:rsidR="00C27D05">
        <w:rPr>
          <w:rFonts w:cs="Times New Roman"/>
          <w:szCs w:val="24"/>
        </w:rPr>
        <w:t xml:space="preserve"> loss function yielded better validation loss than b</w:t>
      </w:r>
      <w:r w:rsidR="00C27D05" w:rsidRPr="00C27D05">
        <w:rPr>
          <w:rFonts w:cs="Times New Roman"/>
          <w:szCs w:val="24"/>
        </w:rPr>
        <w:t>inary cross entropy (</w:t>
      </w:r>
      <w:proofErr w:type="spellStart"/>
      <w:r w:rsidR="00C27D05" w:rsidRPr="00C27D05">
        <w:rPr>
          <w:rFonts w:cs="Times New Roman"/>
          <w:szCs w:val="24"/>
        </w:rPr>
        <w:t>bce</w:t>
      </w:r>
      <w:proofErr w:type="spellEnd"/>
      <w:r w:rsidR="00C27D05" w:rsidRPr="00C27D05">
        <w:rPr>
          <w:rFonts w:cs="Times New Roman"/>
          <w:szCs w:val="24"/>
        </w:rPr>
        <w:t>)</w:t>
      </w:r>
      <w:r w:rsidR="00C27D05">
        <w:rPr>
          <w:rFonts w:cs="Times New Roman"/>
          <w:szCs w:val="24"/>
        </w:rPr>
        <w:t>.</w:t>
      </w:r>
      <w:r w:rsidR="00DE0A0E" w:rsidRPr="00DE0A0E">
        <w:rPr>
          <w:rFonts w:cs="Times New Roman"/>
          <w:szCs w:val="24"/>
        </w:rPr>
        <w:t xml:space="preserve"> </w:t>
      </w:r>
      <w:r w:rsidR="00DE0A0E" w:rsidRPr="00713CAA">
        <w:rPr>
          <w:rFonts w:cs="Times New Roman"/>
          <w:b/>
          <w:bCs/>
          <w:szCs w:val="24"/>
        </w:rPr>
        <w:t>(B)</w:t>
      </w:r>
      <w:r w:rsidR="00DE0A0E" w:rsidRPr="00DE0A0E">
        <w:rPr>
          <w:rFonts w:cs="Times New Roman"/>
          <w:szCs w:val="24"/>
        </w:rPr>
        <w:t xml:space="preserve"> </w:t>
      </w:r>
      <w:r w:rsidR="00C27D05" w:rsidRPr="00C27D05">
        <w:rPr>
          <w:rFonts w:cs="Times New Roman"/>
          <w:szCs w:val="24"/>
        </w:rPr>
        <w:t xml:space="preserve">The choice of </w:t>
      </w:r>
      <w:r w:rsidR="00C27D05">
        <w:rPr>
          <w:rFonts w:cs="Times New Roman"/>
          <w:szCs w:val="24"/>
        </w:rPr>
        <w:t>optimization method</w:t>
      </w:r>
      <w:r w:rsidR="00C27D05" w:rsidRPr="00C27D05">
        <w:rPr>
          <w:rFonts w:cs="Times New Roman"/>
          <w:szCs w:val="24"/>
        </w:rPr>
        <w:t xml:space="preserve"> reflected on validation loss</w:t>
      </w:r>
      <w:r w:rsidR="00DE0A0E" w:rsidRPr="00DE0A0E">
        <w:rPr>
          <w:rFonts w:cs="Times New Roman"/>
          <w:szCs w:val="24"/>
        </w:rPr>
        <w:t xml:space="preserve">. </w:t>
      </w:r>
      <w:r w:rsidR="00C27D05">
        <w:rPr>
          <w:rFonts w:cs="Times New Roman"/>
          <w:szCs w:val="24"/>
        </w:rPr>
        <w:t>A</w:t>
      </w:r>
      <w:r w:rsidR="00C27D05" w:rsidRPr="00C27D05">
        <w:rPr>
          <w:rFonts w:cs="Times New Roman"/>
          <w:szCs w:val="24"/>
        </w:rPr>
        <w:t>daptive moment estimation (</w:t>
      </w:r>
      <w:proofErr w:type="spellStart"/>
      <w:proofErr w:type="gramStart"/>
      <w:r w:rsidR="00C27D05" w:rsidRPr="00C27D05">
        <w:rPr>
          <w:rFonts w:cs="Times New Roman"/>
          <w:szCs w:val="24"/>
        </w:rPr>
        <w:t>adam</w:t>
      </w:r>
      <w:proofErr w:type="spellEnd"/>
      <w:proofErr w:type="gramEnd"/>
      <w:r w:rsidR="00C27D05">
        <w:rPr>
          <w:rFonts w:cs="Times New Roman"/>
          <w:szCs w:val="24"/>
        </w:rPr>
        <w:t xml:space="preserve">) optimization method yielded better validation loss than </w:t>
      </w:r>
      <w:r w:rsidR="00C27D05" w:rsidRPr="00C27D05">
        <w:rPr>
          <w:rFonts w:cs="Times New Roman"/>
          <w:szCs w:val="24"/>
        </w:rPr>
        <w:t>stochastic gradient descent (</w:t>
      </w:r>
      <w:proofErr w:type="spellStart"/>
      <w:r w:rsidR="00C27D05" w:rsidRPr="00C27D05">
        <w:rPr>
          <w:rFonts w:cs="Times New Roman"/>
          <w:szCs w:val="24"/>
        </w:rPr>
        <w:t>sgd</w:t>
      </w:r>
      <w:proofErr w:type="spellEnd"/>
      <w:r w:rsidR="00C27D05" w:rsidRPr="00C27D05">
        <w:rPr>
          <w:rFonts w:cs="Times New Roman"/>
          <w:szCs w:val="24"/>
        </w:rPr>
        <w:t>)</w:t>
      </w:r>
      <w:r w:rsidR="00C27D05">
        <w:rPr>
          <w:rFonts w:cs="Times New Roman"/>
          <w:szCs w:val="24"/>
        </w:rPr>
        <w:t xml:space="preserve"> and</w:t>
      </w:r>
      <w:r w:rsidR="00C27D05" w:rsidRPr="00C27D05">
        <w:rPr>
          <w:rFonts w:cs="Times New Roman"/>
          <w:szCs w:val="24"/>
        </w:rPr>
        <w:t xml:space="preserve"> root mean squared propagation (</w:t>
      </w:r>
      <w:proofErr w:type="spellStart"/>
      <w:r w:rsidR="00C27D05" w:rsidRPr="00C27D05">
        <w:rPr>
          <w:rFonts w:cs="Times New Roman"/>
          <w:szCs w:val="24"/>
        </w:rPr>
        <w:t>rmsProp</w:t>
      </w:r>
      <w:proofErr w:type="spellEnd"/>
      <w:r w:rsidR="00C27D05" w:rsidRPr="00C27D05">
        <w:rPr>
          <w:rFonts w:cs="Times New Roman"/>
          <w:szCs w:val="24"/>
        </w:rPr>
        <w:t>)</w:t>
      </w:r>
      <w:r w:rsidR="00C27D05">
        <w:rPr>
          <w:rFonts w:cs="Times New Roman"/>
          <w:szCs w:val="24"/>
        </w:rPr>
        <w:t xml:space="preserve">. </w:t>
      </w:r>
      <w:r w:rsidR="00DE0A0E" w:rsidRPr="00713CAA">
        <w:rPr>
          <w:rFonts w:cs="Times New Roman"/>
          <w:b/>
          <w:bCs/>
          <w:szCs w:val="24"/>
        </w:rPr>
        <w:t>(C)</w:t>
      </w:r>
      <w:r w:rsidR="00DE0A0E" w:rsidRPr="00DE0A0E">
        <w:rPr>
          <w:rFonts w:cs="Times New Roman"/>
          <w:szCs w:val="24"/>
        </w:rPr>
        <w:t xml:space="preserve"> </w:t>
      </w:r>
      <w:r w:rsidR="00C27D05" w:rsidRPr="00C27D05">
        <w:rPr>
          <w:rFonts w:cs="Times New Roman"/>
          <w:szCs w:val="24"/>
        </w:rPr>
        <w:t xml:space="preserve">The choice of </w:t>
      </w:r>
      <w:r w:rsidR="00C27D05">
        <w:rPr>
          <w:rFonts w:cs="Times New Roman"/>
          <w:szCs w:val="24"/>
        </w:rPr>
        <w:t>constant learning</w:t>
      </w:r>
      <w:r w:rsidR="00C27D05" w:rsidRPr="00C27D05">
        <w:rPr>
          <w:rFonts w:cs="Times New Roman"/>
          <w:szCs w:val="24"/>
        </w:rPr>
        <w:t xml:space="preserve"> </w:t>
      </w:r>
      <w:r w:rsidR="00C27D05">
        <w:rPr>
          <w:rFonts w:cs="Times New Roman"/>
          <w:szCs w:val="24"/>
        </w:rPr>
        <w:t xml:space="preserve">rate </w:t>
      </w:r>
      <w:r w:rsidR="00C27D05" w:rsidRPr="00C27D05">
        <w:rPr>
          <w:rFonts w:cs="Times New Roman"/>
          <w:szCs w:val="24"/>
        </w:rPr>
        <w:t>reflected on validation loss</w:t>
      </w:r>
      <w:r w:rsidR="00DE0A0E" w:rsidRPr="00DE0A0E">
        <w:rPr>
          <w:rFonts w:cs="Times New Roman"/>
          <w:szCs w:val="24"/>
        </w:rPr>
        <w:t>.</w:t>
      </w:r>
      <w:r w:rsidR="00C27D05" w:rsidRPr="00C27D05">
        <w:t xml:space="preserve"> </w:t>
      </w:r>
      <w:r w:rsidR="00C27D05" w:rsidRPr="00C27D05">
        <w:rPr>
          <w:rFonts w:cs="Times New Roman"/>
          <w:szCs w:val="24"/>
        </w:rPr>
        <w:t>0. 0</w:t>
      </w:r>
      <w:r w:rsidR="00C27D05">
        <w:rPr>
          <w:rFonts w:cs="Times New Roman"/>
          <w:szCs w:val="24"/>
        </w:rPr>
        <w:t>00</w:t>
      </w:r>
      <w:r w:rsidR="00C27D05" w:rsidRPr="00C27D05">
        <w:rPr>
          <w:rFonts w:cs="Times New Roman"/>
          <w:szCs w:val="24"/>
        </w:rPr>
        <w:t>1</w:t>
      </w:r>
      <w:r w:rsidR="00C27D05">
        <w:rPr>
          <w:rFonts w:cs="Times New Roman"/>
          <w:szCs w:val="24"/>
        </w:rPr>
        <w:t xml:space="preserve"> as the constant learning rate yielded better validation loss than 0.01</w:t>
      </w:r>
      <w:r w:rsidR="00C27D05" w:rsidRPr="00C27D05">
        <w:rPr>
          <w:rFonts w:cs="Times New Roman"/>
          <w:szCs w:val="24"/>
        </w:rPr>
        <w:t>, 0.001</w:t>
      </w:r>
      <w:r w:rsidR="00C27D05">
        <w:rPr>
          <w:rFonts w:cs="Times New Roman"/>
          <w:szCs w:val="24"/>
        </w:rPr>
        <w:t xml:space="preserve"> and</w:t>
      </w:r>
      <w:r w:rsidR="00C27D05" w:rsidRPr="00C27D05">
        <w:rPr>
          <w:rFonts w:cs="Times New Roman"/>
          <w:szCs w:val="24"/>
        </w:rPr>
        <w:t xml:space="preserve"> 0.00001</w:t>
      </w:r>
      <w:r w:rsidR="00DE0A0E" w:rsidRPr="00DE0A0E">
        <w:rPr>
          <w:rFonts w:cs="Times New Roman"/>
          <w:szCs w:val="24"/>
        </w:rPr>
        <w:t xml:space="preserve">. </w:t>
      </w:r>
      <w:r w:rsidR="00DE0A0E" w:rsidRPr="00713CAA">
        <w:rPr>
          <w:rFonts w:cs="Times New Roman"/>
          <w:b/>
          <w:bCs/>
          <w:szCs w:val="24"/>
        </w:rPr>
        <w:t>(D)</w:t>
      </w:r>
      <w:r w:rsidR="00DE0A0E" w:rsidRPr="00DE0A0E">
        <w:rPr>
          <w:rFonts w:cs="Times New Roman"/>
          <w:szCs w:val="24"/>
        </w:rPr>
        <w:t xml:space="preserve"> </w:t>
      </w:r>
      <w:r w:rsidR="00C27D05" w:rsidRPr="00C27D05">
        <w:rPr>
          <w:rFonts w:cs="Times New Roman"/>
          <w:szCs w:val="24"/>
        </w:rPr>
        <w:t xml:space="preserve">The choice of </w:t>
      </w:r>
      <w:r w:rsidR="00C27D05">
        <w:rPr>
          <w:rFonts w:cs="Times New Roman"/>
          <w:szCs w:val="24"/>
        </w:rPr>
        <w:t>number of recurrent layers</w:t>
      </w:r>
      <w:r w:rsidR="00C27D05" w:rsidRPr="00C27D05">
        <w:rPr>
          <w:rFonts w:cs="Times New Roman"/>
          <w:szCs w:val="24"/>
        </w:rPr>
        <w:t xml:space="preserve"> reflected on validation loss</w:t>
      </w:r>
      <w:r w:rsidR="00DE0A0E" w:rsidRPr="00DE0A0E">
        <w:rPr>
          <w:rFonts w:cs="Times New Roman"/>
          <w:szCs w:val="24"/>
        </w:rPr>
        <w:t xml:space="preserve">. </w:t>
      </w:r>
      <w:r w:rsidR="00544389">
        <w:rPr>
          <w:rFonts w:cs="Times New Roman"/>
          <w:szCs w:val="24"/>
        </w:rPr>
        <w:t>W</w:t>
      </w:r>
      <w:r w:rsidR="00544389" w:rsidRPr="00544389">
        <w:rPr>
          <w:rFonts w:cs="Times New Roman"/>
          <w:szCs w:val="24"/>
        </w:rPr>
        <w:t>hile it is the case that it may be possible to train the larger models faster, they don’t do any better overall than the 1-layer model (which has the advantage of also being less complex).</w:t>
      </w:r>
      <w:r w:rsidR="00FA4A82">
        <w:rPr>
          <w:rFonts w:cs="Times New Roman"/>
          <w:szCs w:val="24"/>
        </w:rPr>
        <w:t xml:space="preserve"> </w:t>
      </w:r>
      <w:r w:rsidR="00DE0A0E" w:rsidRPr="00713CAA">
        <w:rPr>
          <w:rFonts w:cs="Times New Roman"/>
          <w:b/>
          <w:bCs/>
          <w:szCs w:val="24"/>
        </w:rPr>
        <w:t>(E)</w:t>
      </w:r>
      <w:r w:rsidR="00DE0A0E" w:rsidRPr="00DE0A0E">
        <w:rPr>
          <w:rFonts w:cs="Times New Roman"/>
          <w:szCs w:val="24"/>
        </w:rPr>
        <w:t xml:space="preserve"> </w:t>
      </w:r>
      <w:r w:rsidR="00C27D05" w:rsidRPr="00C27D05">
        <w:rPr>
          <w:rFonts w:cs="Times New Roman"/>
          <w:szCs w:val="24"/>
        </w:rPr>
        <w:t xml:space="preserve">The choice of number of </w:t>
      </w:r>
      <w:r w:rsidR="00C27D05">
        <w:rPr>
          <w:rFonts w:cs="Times New Roman"/>
          <w:szCs w:val="24"/>
        </w:rPr>
        <w:t>hidden nodes</w:t>
      </w:r>
      <w:r w:rsidR="00C27D05" w:rsidRPr="00C27D05">
        <w:rPr>
          <w:rFonts w:cs="Times New Roman"/>
          <w:szCs w:val="24"/>
        </w:rPr>
        <w:t xml:space="preserve"> reflected on validation loss.</w:t>
      </w:r>
      <w:r w:rsidR="00DE0A0E" w:rsidRPr="00DE0A0E">
        <w:rPr>
          <w:rFonts w:cs="Times New Roman"/>
          <w:szCs w:val="24"/>
        </w:rPr>
        <w:t xml:space="preserve"> 512 fully recurrent hidden nodes</w:t>
      </w:r>
      <w:r w:rsidR="00FA4A82">
        <w:rPr>
          <w:rFonts w:cs="Times New Roman"/>
          <w:szCs w:val="24"/>
        </w:rPr>
        <w:t xml:space="preserve"> yielded better validation loss than 32, 64, 128</w:t>
      </w:r>
      <w:r w:rsidR="00D54BC0">
        <w:rPr>
          <w:rFonts w:cs="Times New Roman"/>
          <w:szCs w:val="24"/>
        </w:rPr>
        <w:t xml:space="preserve"> and</w:t>
      </w:r>
      <w:r w:rsidR="00FA4A82">
        <w:rPr>
          <w:rFonts w:cs="Times New Roman"/>
          <w:szCs w:val="24"/>
        </w:rPr>
        <w:t xml:space="preserve"> 256</w:t>
      </w:r>
      <w:r w:rsidR="00877FDC">
        <w:rPr>
          <w:rFonts w:cs="Times New Roman"/>
          <w:szCs w:val="24"/>
        </w:rPr>
        <w:t xml:space="preserve"> </w:t>
      </w:r>
      <w:r w:rsidR="00FA4A82">
        <w:rPr>
          <w:rFonts w:cs="Times New Roman"/>
          <w:szCs w:val="24"/>
        </w:rPr>
        <w:t>hidden nodes</w:t>
      </w:r>
      <w:r w:rsidR="00DE0A0E" w:rsidRPr="00DE0A0E">
        <w:rPr>
          <w:rFonts w:cs="Times New Roman"/>
          <w:szCs w:val="24"/>
        </w:rPr>
        <w:t>.</w:t>
      </w:r>
      <w:r w:rsidR="00A94247" w:rsidRPr="00A94247">
        <w:rPr>
          <w:rFonts w:cs="Times New Roman"/>
          <w:szCs w:val="24"/>
        </w:rPr>
        <w:t xml:space="preserve"> </w:t>
      </w:r>
      <w:r w:rsidR="00274D3B" w:rsidRPr="00274D3B">
        <w:rPr>
          <w:rFonts w:cs="Times New Roman"/>
          <w:szCs w:val="24"/>
        </w:rPr>
        <w:t>While the deeper models</w:t>
      </w:r>
      <w:r w:rsidR="00877FDC">
        <w:rPr>
          <w:rFonts w:cs="Times New Roman"/>
          <w:szCs w:val="24"/>
        </w:rPr>
        <w:t xml:space="preserve"> (1024, 2048, </w:t>
      </w:r>
      <w:proofErr w:type="gramStart"/>
      <w:r w:rsidR="00877FDC">
        <w:rPr>
          <w:rFonts w:cs="Times New Roman"/>
          <w:szCs w:val="24"/>
        </w:rPr>
        <w:t>4096</w:t>
      </w:r>
      <w:proofErr w:type="gramEnd"/>
      <w:r w:rsidR="00877FDC">
        <w:rPr>
          <w:rFonts w:cs="Times New Roman"/>
          <w:szCs w:val="24"/>
        </w:rPr>
        <w:t>)</w:t>
      </w:r>
      <w:r w:rsidR="00274D3B" w:rsidRPr="00274D3B">
        <w:rPr>
          <w:rFonts w:cs="Times New Roman"/>
          <w:szCs w:val="24"/>
        </w:rPr>
        <w:t xml:space="preserve"> </w:t>
      </w:r>
      <w:r w:rsidR="005B4116">
        <w:rPr>
          <w:rFonts w:cs="Times New Roman"/>
          <w:szCs w:val="24"/>
        </w:rPr>
        <w:t xml:space="preserve">seem to result a lower validation loss </w:t>
      </w:r>
      <w:r w:rsidR="00D54BC0">
        <w:rPr>
          <w:rFonts w:cs="Times New Roman"/>
          <w:szCs w:val="24"/>
        </w:rPr>
        <w:t xml:space="preserve">faster, </w:t>
      </w:r>
      <w:r w:rsidR="00877FDC">
        <w:rPr>
          <w:rFonts w:cs="Times New Roman"/>
          <w:szCs w:val="24"/>
        </w:rPr>
        <w:t xml:space="preserve">they </w:t>
      </w:r>
      <w:r w:rsidR="00274D3B" w:rsidRPr="00274D3B">
        <w:rPr>
          <w:rFonts w:cs="Times New Roman"/>
          <w:szCs w:val="24"/>
        </w:rPr>
        <w:t>don’t perform any better than the shallower model</w:t>
      </w:r>
      <w:r w:rsidR="00877FDC">
        <w:rPr>
          <w:rFonts w:cs="Times New Roman"/>
          <w:szCs w:val="24"/>
        </w:rPr>
        <w:t>.</w:t>
      </w:r>
    </w:p>
    <w:p w14:paraId="7B65BC41" w14:textId="77777777" w:rsidR="00DE23E8" w:rsidRDefault="00DE23E8" w:rsidP="00654E8F">
      <w:pPr>
        <w:spacing w:before="240"/>
      </w:pPr>
    </w:p>
    <w:p w14:paraId="3777B935" w14:textId="4E3F4C37" w:rsidR="00E7262E" w:rsidRDefault="00E7262E" w:rsidP="00E7262E">
      <w:pPr>
        <w:pStyle w:val="Heading1"/>
      </w:pPr>
      <w:r>
        <w:t xml:space="preserve">Hidden Unit </w:t>
      </w:r>
      <w:r w:rsidR="00F93DE4">
        <w:t xml:space="preserve">Selectivity </w:t>
      </w:r>
      <w:r w:rsidR="00570906">
        <w:t xml:space="preserve">Additional Result </w:t>
      </w:r>
      <w:proofErr w:type="spellStart"/>
      <w:r w:rsidR="00570906">
        <w:t>Heatmaps</w:t>
      </w:r>
      <w:proofErr w:type="spellEnd"/>
    </w:p>
    <w:p w14:paraId="05E8B09A" w14:textId="4439A644" w:rsidR="00E769E8" w:rsidRDefault="00E769E8" w:rsidP="00570906">
      <w:r w:rsidRPr="00E769E8">
        <w:t xml:space="preserve">The </w:t>
      </w:r>
      <w:r w:rsidR="00615F29">
        <w:t>activations</w:t>
      </w:r>
      <w:r w:rsidRPr="00E769E8">
        <w:t xml:space="preserve"> of the hidden units in each network (dorsal, fused, and ventral) were </w:t>
      </w:r>
      <w:r w:rsidR="00A25873">
        <w:t>retrieved</w:t>
      </w:r>
      <w:r w:rsidRPr="00E769E8">
        <w:t xml:space="preserve"> and selectivity indices were computed for each hidden unit by determining the number of times that a specific class of phonemes or morphemes produced a response that was at least 0.3 units stronger than the next strongest response from a non-target class token. These values were standardized on a scale of 0-1, </w:t>
      </w:r>
      <w:r w:rsidR="00907039" w:rsidRPr="00E769E8">
        <w:t>considering</w:t>
      </w:r>
      <w:r w:rsidRPr="00E769E8">
        <w:t xml:space="preserve"> the number of tokens that belonged to the target class. After obtaining these selectivity matrices (matrices of size item x hidden units), the matrices were analyzed using a hierarchical clustering method with Ward linkage and Euclidean distance (see Magnuson et al. (2020) for more information).</w:t>
      </w:r>
      <w:r w:rsidR="00BC178A">
        <w:t xml:space="preserve"> </w:t>
      </w:r>
      <w:proofErr w:type="gramStart"/>
      <w:r w:rsidR="00BC178A">
        <w:t>Fig</w:t>
      </w:r>
      <w:r w:rsidR="00CC4868">
        <w:t>.</w:t>
      </w:r>
      <w:proofErr w:type="gramEnd"/>
      <w:r w:rsidR="00CC4868">
        <w:t xml:space="preserve"> S2 below shows the hidden unit activations</w:t>
      </w:r>
      <w:r w:rsidR="0073309C">
        <w:t xml:space="preserve"> from each network</w:t>
      </w:r>
      <w:r w:rsidR="00CC4868">
        <w:t xml:space="preserve"> </w:t>
      </w:r>
      <w:r w:rsidR="0073309C">
        <w:t>in response</w:t>
      </w:r>
      <w:r w:rsidR="00CC4868">
        <w:t xml:space="preserve"> </w:t>
      </w:r>
      <w:r w:rsidR="0073309C">
        <w:t xml:space="preserve">to </w:t>
      </w:r>
      <w:r w:rsidR="00D00170">
        <w:t>39 English phonemes</w:t>
      </w:r>
      <w:r w:rsidR="00AE6561">
        <w:t xml:space="preserve">, and Fig. </w:t>
      </w:r>
      <w:proofErr w:type="gramStart"/>
      <w:r w:rsidR="00AE6561">
        <w:t xml:space="preserve">S3 </w:t>
      </w:r>
      <w:r w:rsidR="00563543">
        <w:t>in response to 20 English morphemes.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7"/>
        <w:gridCol w:w="88"/>
        <w:gridCol w:w="2593"/>
      </w:tblGrid>
      <w:tr w:rsidR="004C4AF4" w14:paraId="13FED766" w14:textId="77777777" w:rsidTr="006B7BC8">
        <w:trPr>
          <w:trHeight w:val="12724"/>
        </w:trPr>
        <w:tc>
          <w:tcPr>
            <w:tcW w:w="7127" w:type="dxa"/>
            <w:shd w:val="clear" w:color="auto" w:fill="auto"/>
          </w:tcPr>
          <w:p w14:paraId="6606F5BB" w14:textId="329A1116" w:rsidR="004C4AF4" w:rsidRDefault="004C4AF4" w:rsidP="00C56A4B">
            <w:pPr>
              <w:rPr>
                <w:rFonts w:cs="Times New Roman"/>
                <w:b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8E5933" wp14:editId="3B9FDC6A">
                  <wp:extent cx="4150406" cy="7658100"/>
                  <wp:effectExtent l="0" t="0" r="2540" b="0"/>
                  <wp:docPr id="2" name="Picture 2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websit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630" cy="766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gridSpan w:val="2"/>
            <w:shd w:val="clear" w:color="auto" w:fill="auto"/>
          </w:tcPr>
          <w:p w14:paraId="340DE45F" w14:textId="62E0BA27" w:rsidR="004C4AF4" w:rsidRDefault="004C4AF4" w:rsidP="00C56A4B">
            <w:pPr>
              <w:rPr>
                <w:rFonts w:cs="Times New Roman"/>
                <w:b/>
                <w:szCs w:val="24"/>
              </w:rPr>
            </w:pPr>
            <w:r w:rsidRPr="004C4AF4">
              <w:rPr>
                <w:rFonts w:cs="Times New Roman"/>
                <w:b/>
                <w:szCs w:val="24"/>
              </w:rPr>
              <w:t xml:space="preserve">Figure S2. Phoneme Selectivity Index (PSI) </w:t>
            </w:r>
            <w:proofErr w:type="spellStart"/>
            <w:r w:rsidRPr="004C4AF4">
              <w:rPr>
                <w:rFonts w:cs="Times New Roman"/>
                <w:b/>
                <w:szCs w:val="24"/>
              </w:rPr>
              <w:t>Heatmaps</w:t>
            </w:r>
            <w:proofErr w:type="spellEnd"/>
            <w:r w:rsidRPr="004C4AF4">
              <w:rPr>
                <w:rFonts w:cs="Times New Roman"/>
                <w:b/>
                <w:szCs w:val="24"/>
              </w:rPr>
              <w:t xml:space="preserve">. </w:t>
            </w:r>
            <w:r w:rsidRPr="004C4AF4">
              <w:rPr>
                <w:rFonts w:cs="Times New Roman"/>
                <w:bCs/>
                <w:szCs w:val="24"/>
              </w:rPr>
              <w:t xml:space="preserve">Dorsal (A), Fused (B), and Ventral (C) models hidden unit representation of 39 English phonemes. The x-axis represents hidden unit responses, and the y-axis represents phonemes. If a hidden unit's response to a target phoneme exceeds its response to a non-target phoneme by a threshold of 0.3, PSI for that target phoneme receives 1 point. Yellow indicates high selectivity with a maximum PSI of 38. Out of 512 hidden units of the dorsal network, 454 with strongly selective responses are </w:t>
            </w:r>
            <w:proofErr w:type="gramStart"/>
            <w:r w:rsidRPr="004C4AF4">
              <w:rPr>
                <w:rFonts w:cs="Times New Roman"/>
                <w:bCs/>
                <w:szCs w:val="24"/>
              </w:rPr>
              <w:t>included</w:t>
            </w:r>
            <w:r w:rsidR="005F343D">
              <w:rPr>
                <w:rFonts w:cs="Times New Roman"/>
                <w:bCs/>
                <w:szCs w:val="24"/>
              </w:rPr>
              <w:t xml:space="preserve"> </w:t>
            </w:r>
            <w:r w:rsidR="005F343D">
              <w:rPr>
                <w:rFonts w:cs="Times New Roman"/>
              </w:rPr>
              <w:t xml:space="preserve"> (</w:t>
            </w:r>
            <w:proofErr w:type="gramEnd"/>
            <w:r w:rsidR="005F343D">
              <w:rPr>
                <w:rFonts w:cs="Times New Roman"/>
              </w:rPr>
              <w:t>the rest of the hidden units were not sensitive)</w:t>
            </w:r>
            <w:r w:rsidRPr="004C4AF4">
              <w:rPr>
                <w:rFonts w:cs="Times New Roman"/>
                <w:bCs/>
                <w:szCs w:val="24"/>
              </w:rPr>
              <w:t xml:space="preserve"> (183 from fused network and 217 from the ventral network).</w:t>
            </w:r>
          </w:p>
        </w:tc>
      </w:tr>
      <w:tr w:rsidR="0014162F" w14:paraId="455CB811" w14:textId="77777777" w:rsidTr="006B7BC8">
        <w:trPr>
          <w:trHeight w:val="12724"/>
        </w:trPr>
        <w:tc>
          <w:tcPr>
            <w:tcW w:w="7215" w:type="dxa"/>
            <w:gridSpan w:val="2"/>
            <w:shd w:val="clear" w:color="auto" w:fill="auto"/>
          </w:tcPr>
          <w:p w14:paraId="52DFF937" w14:textId="547601DE" w:rsidR="0014162F" w:rsidRDefault="0014162F" w:rsidP="00777355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noProof/>
                <w:szCs w:val="24"/>
              </w:rPr>
              <w:lastRenderedPageBreak/>
              <w:drawing>
                <wp:inline distT="0" distB="0" distL="0" distR="0" wp14:anchorId="4E327D36" wp14:editId="40E8F012">
                  <wp:extent cx="4267200" cy="7677150"/>
                  <wp:effectExtent l="0" t="0" r="0" b="0"/>
                  <wp:docPr id="10" name="Picture 10" descr="Chart, 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hart, timelin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767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shd w:val="clear" w:color="auto" w:fill="auto"/>
          </w:tcPr>
          <w:p w14:paraId="75688254" w14:textId="1817F168" w:rsidR="0014162F" w:rsidRDefault="0014162F" w:rsidP="00DA265B">
            <w:pPr>
              <w:rPr>
                <w:rFonts w:cs="Times New Roman"/>
                <w:b/>
                <w:szCs w:val="24"/>
              </w:rPr>
            </w:pPr>
            <w:r w:rsidRPr="004C4AF4">
              <w:rPr>
                <w:rFonts w:cs="Times New Roman"/>
                <w:b/>
                <w:szCs w:val="24"/>
              </w:rPr>
              <w:t>Figure S</w:t>
            </w:r>
            <w:r>
              <w:rPr>
                <w:rFonts w:cs="Times New Roman"/>
                <w:b/>
                <w:szCs w:val="24"/>
              </w:rPr>
              <w:t>3</w:t>
            </w:r>
            <w:r w:rsidRPr="004C4AF4">
              <w:rPr>
                <w:rFonts w:cs="Times New Roman"/>
                <w:b/>
                <w:szCs w:val="24"/>
              </w:rPr>
              <w:t xml:space="preserve">. </w:t>
            </w:r>
            <w:r w:rsidR="00CE6A9F">
              <w:rPr>
                <w:rFonts w:cs="Times New Roman"/>
                <w:b/>
                <w:szCs w:val="24"/>
              </w:rPr>
              <w:t>Morph</w:t>
            </w:r>
            <w:r w:rsidR="00CE6A9F" w:rsidRPr="004C4AF4">
              <w:rPr>
                <w:rFonts w:cs="Times New Roman"/>
                <w:b/>
                <w:szCs w:val="24"/>
              </w:rPr>
              <w:t>eme</w:t>
            </w:r>
            <w:r w:rsidRPr="004C4AF4">
              <w:rPr>
                <w:rFonts w:cs="Times New Roman"/>
                <w:b/>
                <w:szCs w:val="24"/>
              </w:rPr>
              <w:t xml:space="preserve"> Selectivity Index (</w:t>
            </w:r>
            <w:r w:rsidR="00CE6A9F">
              <w:rPr>
                <w:rFonts w:cs="Times New Roman"/>
                <w:b/>
                <w:szCs w:val="24"/>
              </w:rPr>
              <w:t>M</w:t>
            </w:r>
            <w:r w:rsidRPr="004C4AF4">
              <w:rPr>
                <w:rFonts w:cs="Times New Roman"/>
                <w:b/>
                <w:szCs w:val="24"/>
              </w:rPr>
              <w:t xml:space="preserve">SI) </w:t>
            </w:r>
            <w:proofErr w:type="spellStart"/>
            <w:r w:rsidRPr="004C4AF4">
              <w:rPr>
                <w:rFonts w:cs="Times New Roman"/>
                <w:b/>
                <w:szCs w:val="24"/>
              </w:rPr>
              <w:t>Heatmaps</w:t>
            </w:r>
            <w:proofErr w:type="spellEnd"/>
            <w:r w:rsidRPr="004C4AF4">
              <w:rPr>
                <w:rFonts w:cs="Times New Roman"/>
                <w:b/>
                <w:szCs w:val="24"/>
              </w:rPr>
              <w:t>.</w:t>
            </w:r>
            <w:r w:rsidRPr="004C4AF4">
              <w:rPr>
                <w:rFonts w:cs="Times New Roman"/>
                <w:bCs/>
                <w:szCs w:val="24"/>
              </w:rPr>
              <w:t xml:space="preserve"> </w:t>
            </w:r>
            <w:r w:rsidR="008020E0" w:rsidRPr="00FE101D">
              <w:rPr>
                <w:rFonts w:cs="Times New Roman"/>
              </w:rPr>
              <w:t>Dorsal (A), Fused (B), and Ventral (C) models hidden unit representation of 20 morphemes. The x-axis represents hidden unit responses, and the y-axis represents morphemes. If a hidden unit's response to a target morpheme exceeds its response to a non-target morpheme by a threshold of 0.3, MSI for that target morpheme receives 1 point. Yellow indicates high selectivity with a maximum MSI of 19. Out of 512 hidden units of the dorsal network, 432 with strongly selective responses are included</w:t>
            </w:r>
            <w:r w:rsidR="000E6912">
              <w:rPr>
                <w:rFonts w:cs="Times New Roman"/>
              </w:rPr>
              <w:t xml:space="preserve"> (the rest of the hidden units </w:t>
            </w:r>
            <w:r w:rsidR="005F343D">
              <w:rPr>
                <w:rFonts w:cs="Times New Roman"/>
              </w:rPr>
              <w:t>were not sensitive</w:t>
            </w:r>
            <w:r w:rsidR="000E6912">
              <w:rPr>
                <w:rFonts w:cs="Times New Roman"/>
              </w:rPr>
              <w:t>)</w:t>
            </w:r>
            <w:r w:rsidR="008020E0" w:rsidRPr="00FE101D">
              <w:rPr>
                <w:rFonts w:cs="Times New Roman"/>
              </w:rPr>
              <w:t xml:space="preserve"> (413 from fused network and 455 from the ventral network).</w:t>
            </w:r>
          </w:p>
        </w:tc>
        <w:bookmarkStart w:id="0" w:name="_GoBack"/>
        <w:bookmarkEnd w:id="0"/>
      </w:tr>
    </w:tbl>
    <w:p w14:paraId="6A74378D" w14:textId="77777777" w:rsidR="00E7262E" w:rsidRPr="001549D3" w:rsidRDefault="00E7262E" w:rsidP="000032CC">
      <w:pPr>
        <w:spacing w:before="240"/>
      </w:pPr>
    </w:p>
    <w:sectPr w:rsidR="00E7262E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EA2C4A" w14:textId="77777777" w:rsidR="00B61C11" w:rsidRDefault="00B61C11" w:rsidP="00117666">
      <w:pPr>
        <w:spacing w:after="0"/>
      </w:pPr>
      <w:r>
        <w:separator/>
      </w:r>
    </w:p>
  </w:endnote>
  <w:endnote w:type="continuationSeparator" w:id="0">
    <w:p w14:paraId="1F552397" w14:textId="77777777" w:rsidR="00B61C11" w:rsidRDefault="00B61C11" w:rsidP="00117666">
      <w:pPr>
        <w:spacing w:after="0"/>
      </w:pPr>
      <w:r>
        <w:continuationSeparator/>
      </w:r>
    </w:p>
  </w:endnote>
  <w:endnote w:type="continuationNotice" w:id="1">
    <w:p w14:paraId="4BE4ED34" w14:textId="77777777" w:rsidR="00B61C11" w:rsidRDefault="00B61C11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B7BC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B7BC8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B7BC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B7BC8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3AFF37" w14:textId="77777777" w:rsidR="00B61C11" w:rsidRDefault="00B61C11" w:rsidP="00117666">
      <w:pPr>
        <w:spacing w:after="0"/>
      </w:pPr>
      <w:r>
        <w:separator/>
      </w:r>
    </w:p>
  </w:footnote>
  <w:footnote w:type="continuationSeparator" w:id="0">
    <w:p w14:paraId="277DF1E1" w14:textId="77777777" w:rsidR="00B61C11" w:rsidRDefault="00B61C11" w:rsidP="00117666">
      <w:pPr>
        <w:spacing w:after="0"/>
      </w:pPr>
      <w:r>
        <w:continuationSeparator/>
      </w:r>
    </w:p>
  </w:footnote>
  <w:footnote w:type="continuationNotice" w:id="1">
    <w:p w14:paraId="2B807DB2" w14:textId="77777777" w:rsidR="00B61C11" w:rsidRDefault="00B61C11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8" name="Picture 8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DAxNTOxMDczNrM0NTBS0lEKTi0uzszPAymwrAUAGG6GLywAAAA="/>
  </w:docVars>
  <w:rsids>
    <w:rsidRoot w:val="00ED20B5"/>
    <w:rsid w:val="000032CC"/>
    <w:rsid w:val="0001436A"/>
    <w:rsid w:val="00034304"/>
    <w:rsid w:val="00035434"/>
    <w:rsid w:val="00052A14"/>
    <w:rsid w:val="00077D53"/>
    <w:rsid w:val="000B32D8"/>
    <w:rsid w:val="000E6912"/>
    <w:rsid w:val="00105FD9"/>
    <w:rsid w:val="00117666"/>
    <w:rsid w:val="0014162F"/>
    <w:rsid w:val="001549D3"/>
    <w:rsid w:val="00160065"/>
    <w:rsid w:val="00177D84"/>
    <w:rsid w:val="00192D42"/>
    <w:rsid w:val="00223DEE"/>
    <w:rsid w:val="00242938"/>
    <w:rsid w:val="002651A8"/>
    <w:rsid w:val="00267D18"/>
    <w:rsid w:val="00274347"/>
    <w:rsid w:val="00274D3B"/>
    <w:rsid w:val="002868E2"/>
    <w:rsid w:val="002869C3"/>
    <w:rsid w:val="002936E4"/>
    <w:rsid w:val="002B4A57"/>
    <w:rsid w:val="002C74CA"/>
    <w:rsid w:val="002D6328"/>
    <w:rsid w:val="002F06CB"/>
    <w:rsid w:val="003123F4"/>
    <w:rsid w:val="00335326"/>
    <w:rsid w:val="003544FB"/>
    <w:rsid w:val="0037616B"/>
    <w:rsid w:val="003B2471"/>
    <w:rsid w:val="003D2F2D"/>
    <w:rsid w:val="003E59B7"/>
    <w:rsid w:val="00401590"/>
    <w:rsid w:val="00407F06"/>
    <w:rsid w:val="00413122"/>
    <w:rsid w:val="00447801"/>
    <w:rsid w:val="00451F79"/>
    <w:rsid w:val="00452E9C"/>
    <w:rsid w:val="004735C8"/>
    <w:rsid w:val="004754F8"/>
    <w:rsid w:val="00483862"/>
    <w:rsid w:val="004947A6"/>
    <w:rsid w:val="004961FF"/>
    <w:rsid w:val="004A1E01"/>
    <w:rsid w:val="004B6CDC"/>
    <w:rsid w:val="004C4AF4"/>
    <w:rsid w:val="004F1D06"/>
    <w:rsid w:val="00517A89"/>
    <w:rsid w:val="005250F2"/>
    <w:rsid w:val="00540B4E"/>
    <w:rsid w:val="00544389"/>
    <w:rsid w:val="00563543"/>
    <w:rsid w:val="00565D63"/>
    <w:rsid w:val="00570906"/>
    <w:rsid w:val="0058371A"/>
    <w:rsid w:val="00593EEA"/>
    <w:rsid w:val="005A5EEE"/>
    <w:rsid w:val="005B4116"/>
    <w:rsid w:val="005F343D"/>
    <w:rsid w:val="0060597C"/>
    <w:rsid w:val="00615F29"/>
    <w:rsid w:val="006375C7"/>
    <w:rsid w:val="00653008"/>
    <w:rsid w:val="00654E8F"/>
    <w:rsid w:val="00660D05"/>
    <w:rsid w:val="006820B1"/>
    <w:rsid w:val="006A7F3A"/>
    <w:rsid w:val="006B206B"/>
    <w:rsid w:val="006B7BC8"/>
    <w:rsid w:val="006B7D14"/>
    <w:rsid w:val="00701727"/>
    <w:rsid w:val="0070566C"/>
    <w:rsid w:val="00713CAA"/>
    <w:rsid w:val="00714C50"/>
    <w:rsid w:val="00725A7D"/>
    <w:rsid w:val="0073309C"/>
    <w:rsid w:val="00747AC4"/>
    <w:rsid w:val="007501BE"/>
    <w:rsid w:val="00790BB3"/>
    <w:rsid w:val="007B3A1A"/>
    <w:rsid w:val="007C206C"/>
    <w:rsid w:val="007C4234"/>
    <w:rsid w:val="008020E0"/>
    <w:rsid w:val="00817DD6"/>
    <w:rsid w:val="0083759F"/>
    <w:rsid w:val="008671BD"/>
    <w:rsid w:val="00877FDC"/>
    <w:rsid w:val="00885156"/>
    <w:rsid w:val="008A5D72"/>
    <w:rsid w:val="008C0C55"/>
    <w:rsid w:val="00907039"/>
    <w:rsid w:val="009151AA"/>
    <w:rsid w:val="0093429D"/>
    <w:rsid w:val="00943573"/>
    <w:rsid w:val="00964134"/>
    <w:rsid w:val="00970F7D"/>
    <w:rsid w:val="00976B24"/>
    <w:rsid w:val="00994A3D"/>
    <w:rsid w:val="009C2B12"/>
    <w:rsid w:val="00A174D9"/>
    <w:rsid w:val="00A25873"/>
    <w:rsid w:val="00A94247"/>
    <w:rsid w:val="00A94850"/>
    <w:rsid w:val="00AA4D24"/>
    <w:rsid w:val="00AB4519"/>
    <w:rsid w:val="00AB6715"/>
    <w:rsid w:val="00AC247C"/>
    <w:rsid w:val="00AE6561"/>
    <w:rsid w:val="00B1671E"/>
    <w:rsid w:val="00B25EB8"/>
    <w:rsid w:val="00B37F4D"/>
    <w:rsid w:val="00B61C11"/>
    <w:rsid w:val="00BC178A"/>
    <w:rsid w:val="00BD3454"/>
    <w:rsid w:val="00C27D05"/>
    <w:rsid w:val="00C36E5F"/>
    <w:rsid w:val="00C43E50"/>
    <w:rsid w:val="00C52A7B"/>
    <w:rsid w:val="00C56A4B"/>
    <w:rsid w:val="00C56BAF"/>
    <w:rsid w:val="00C679AA"/>
    <w:rsid w:val="00C75972"/>
    <w:rsid w:val="00CB1AF4"/>
    <w:rsid w:val="00CB491B"/>
    <w:rsid w:val="00CC4868"/>
    <w:rsid w:val="00CD02AB"/>
    <w:rsid w:val="00CD066B"/>
    <w:rsid w:val="00CE4FEE"/>
    <w:rsid w:val="00CE6A9F"/>
    <w:rsid w:val="00CF21CD"/>
    <w:rsid w:val="00CF2570"/>
    <w:rsid w:val="00CF7983"/>
    <w:rsid w:val="00D00170"/>
    <w:rsid w:val="00D060CF"/>
    <w:rsid w:val="00D3437F"/>
    <w:rsid w:val="00D54BC0"/>
    <w:rsid w:val="00DA265B"/>
    <w:rsid w:val="00DB59C3"/>
    <w:rsid w:val="00DC220E"/>
    <w:rsid w:val="00DC24B7"/>
    <w:rsid w:val="00DC259A"/>
    <w:rsid w:val="00DC42BA"/>
    <w:rsid w:val="00DE0A0E"/>
    <w:rsid w:val="00DE23E8"/>
    <w:rsid w:val="00E52377"/>
    <w:rsid w:val="00E537AD"/>
    <w:rsid w:val="00E64E17"/>
    <w:rsid w:val="00E7262E"/>
    <w:rsid w:val="00E769E8"/>
    <w:rsid w:val="00E866C9"/>
    <w:rsid w:val="00EA17DA"/>
    <w:rsid w:val="00EA3D3C"/>
    <w:rsid w:val="00EC090A"/>
    <w:rsid w:val="00ED20B5"/>
    <w:rsid w:val="00EE1111"/>
    <w:rsid w:val="00EF6D1F"/>
    <w:rsid w:val="00F07DE4"/>
    <w:rsid w:val="00F46900"/>
    <w:rsid w:val="00F61D89"/>
    <w:rsid w:val="00F703A6"/>
    <w:rsid w:val="00F75455"/>
    <w:rsid w:val="00F93DE4"/>
    <w:rsid w:val="00FA1EE6"/>
    <w:rsid w:val="00FA4A82"/>
    <w:rsid w:val="00FB2C5A"/>
    <w:rsid w:val="00FC6568"/>
    <w:rsid w:val="00FE101D"/>
    <w:rsid w:val="00FE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leGrid1">
    <w:name w:val="Table Grid1"/>
    <w:basedOn w:val="TableNormal"/>
    <w:next w:val="TableGrid"/>
    <w:uiPriority w:val="39"/>
    <w:rsid w:val="00BD3454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C6568"/>
    <w:pPr>
      <w:spacing w:after="0" w:line="24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leGrid1">
    <w:name w:val="Table Grid1"/>
    <w:basedOn w:val="TableNormal"/>
    <w:next w:val="TableGrid"/>
    <w:uiPriority w:val="39"/>
    <w:rsid w:val="00BD3454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C6568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6AB5EBC-3F7B-439A-9914-6D5898A31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306</TotalTime>
  <Pages>5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PrakashA</cp:lastModifiedBy>
  <cp:revision>87</cp:revision>
  <cp:lastPrinted>2023-01-18T13:25:00Z</cp:lastPrinted>
  <dcterms:created xsi:type="dcterms:W3CDTF">2023-01-18T13:36:00Z</dcterms:created>
  <dcterms:modified xsi:type="dcterms:W3CDTF">2023-03-22T03:00:00Z</dcterms:modified>
</cp:coreProperties>
</file>