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FC9A" w14:textId="77777777" w:rsidR="00022955" w:rsidRPr="004F6009" w:rsidRDefault="00022955" w:rsidP="000E1B1B">
      <w:pPr>
        <w:jc w:val="both"/>
        <w:rPr>
          <w:rFonts w:ascii="Times New Roman" w:hAnsi="Times New Roman" w:cs="Times New Roman"/>
          <w:b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>Supplemental Tables</w:t>
      </w:r>
    </w:p>
    <w:p w14:paraId="546129FB" w14:textId="17D1C5B2" w:rsidR="006D298C" w:rsidRPr="004F6009" w:rsidRDefault="006D298C" w:rsidP="000E1B1B">
      <w:pPr>
        <w:jc w:val="both"/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>Suppl. Table 1a:</w:t>
      </w:r>
      <w:r w:rsidRPr="004F6009">
        <w:rPr>
          <w:rFonts w:ascii="Times New Roman" w:hAnsi="Times New Roman" w:cs="Times New Roman"/>
          <w:lang w:val="en-US"/>
        </w:rPr>
        <w:t xml:space="preserve"> Primer sequences used in qPCR expression analyse</w:t>
      </w:r>
      <w:r w:rsidR="00440F79" w:rsidRPr="004F6009">
        <w:rPr>
          <w:rFonts w:ascii="Times New Roman" w:hAnsi="Times New Roman" w:cs="Times New Roman"/>
          <w:lang w:val="en-US"/>
        </w:rPr>
        <w:t>s for mice (</w:t>
      </w:r>
      <w:proofErr w:type="spellStart"/>
      <w:r w:rsidR="00440F79" w:rsidRPr="004F6009">
        <w:rPr>
          <w:rFonts w:ascii="Times New Roman" w:hAnsi="Times New Roman" w:cs="Times New Roman"/>
          <w:lang w:val="en-US"/>
        </w:rPr>
        <w:t>Mmu</w:t>
      </w:r>
      <w:proofErr w:type="spellEnd"/>
      <w:r w:rsidR="00440F79" w:rsidRPr="004F6009">
        <w:rPr>
          <w:rFonts w:ascii="Times New Roman" w:hAnsi="Times New Roman" w:cs="Times New Roman"/>
          <w:lang w:val="en-US"/>
        </w:rPr>
        <w:t>), hooded seals (</w:t>
      </w:r>
      <w:proofErr w:type="spellStart"/>
      <w:r w:rsidR="00440F79" w:rsidRPr="004F6009">
        <w:rPr>
          <w:rFonts w:ascii="Times New Roman" w:hAnsi="Times New Roman" w:cs="Times New Roman"/>
          <w:lang w:val="en-US"/>
        </w:rPr>
        <w:t>Ccr</w:t>
      </w:r>
      <w:proofErr w:type="spellEnd"/>
      <w:r w:rsidR="00440F79" w:rsidRPr="004F6009">
        <w:rPr>
          <w:rFonts w:ascii="Times New Roman" w:hAnsi="Times New Roman" w:cs="Times New Roman"/>
          <w:lang w:val="en-US"/>
        </w:rPr>
        <w:t>) and harp seals (</w:t>
      </w:r>
      <w:proofErr w:type="spellStart"/>
      <w:r w:rsidR="00440F79" w:rsidRPr="004F6009">
        <w:rPr>
          <w:rFonts w:ascii="Times New Roman" w:hAnsi="Times New Roman" w:cs="Times New Roman"/>
          <w:lang w:val="en-US"/>
        </w:rPr>
        <w:t>Pgr</w:t>
      </w:r>
      <w:proofErr w:type="spellEnd"/>
      <w:r w:rsidR="00440F79" w:rsidRPr="004F6009">
        <w:rPr>
          <w:rFonts w:ascii="Times New Roman" w:hAnsi="Times New Roman" w:cs="Times New Roman"/>
          <w:lang w:val="en-US"/>
        </w:rPr>
        <w:t>).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2079"/>
        <w:gridCol w:w="1681"/>
        <w:gridCol w:w="5260"/>
      </w:tblGrid>
      <w:tr w:rsidR="00F679F1" w:rsidRPr="004F6009" w14:paraId="4CFF1436" w14:textId="77777777" w:rsidTr="006D556B">
        <w:trPr>
          <w:trHeight w:val="300"/>
        </w:trPr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F102" w14:textId="59BDF0E5" w:rsidR="00F679F1" w:rsidRPr="004F6009" w:rsidRDefault="00F679F1" w:rsidP="006D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  <w:t>Primer</w:t>
            </w:r>
            <w:r w:rsidR="00E429C7"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  <w:t xml:space="preserve"> name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9930" w14:textId="77777777" w:rsidR="00F679F1" w:rsidRPr="004F6009" w:rsidRDefault="00F679F1" w:rsidP="006D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  <w:t>species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C0E0" w14:textId="2E5D3C76" w:rsidR="00F679F1" w:rsidRPr="004F6009" w:rsidRDefault="00E429C7" w:rsidP="006D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  <w:t xml:space="preserve">Primer </w:t>
            </w:r>
            <w:r w:rsidR="00F679F1"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NZ"/>
              </w:rPr>
              <w:t>sequence (5'-3')</w:t>
            </w:r>
          </w:p>
        </w:tc>
      </w:tr>
      <w:tr w:rsidR="00F679F1" w:rsidRPr="004F6009" w14:paraId="5E8D310F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365A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SOD1_fw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19A0" w14:textId="542A6094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,</w:t>
            </w: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DD93" w14:textId="7F2DC3DF" w:rsidR="00363B87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GACCTGGGCAATGTGACTGC</w:t>
            </w:r>
          </w:p>
        </w:tc>
      </w:tr>
      <w:tr w:rsidR="00F679F1" w:rsidRPr="004F6009" w14:paraId="3617EC4D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F293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SOD1_rev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E159" w14:textId="70685B82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="00363B87"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D50B" w14:textId="7CEFE484" w:rsidR="00F679F1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CACCTTTGCCCAAGTCATCT</w:t>
            </w:r>
          </w:p>
        </w:tc>
      </w:tr>
      <w:tr w:rsidR="00F679F1" w:rsidRPr="004F6009" w14:paraId="2AF57BF8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3FCE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GPX3_fw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B4DA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E211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CTCCTGAGACCAGCCAAGAC</w:t>
            </w:r>
          </w:p>
        </w:tc>
      </w:tr>
      <w:tr w:rsidR="00F679F1" w:rsidRPr="004F6009" w14:paraId="75D60009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B21C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GPX3_rev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ADEC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F0BA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GAGCCTAAGCCTGAATGCAC</w:t>
            </w:r>
          </w:p>
        </w:tc>
      </w:tr>
      <w:tr w:rsidR="00F679F1" w:rsidRPr="004F6009" w14:paraId="61D1E7F3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4BD6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GPX3_fw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203F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B9A5" w14:textId="1A1E9A5C" w:rsidR="00F679F1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TTCTCGCACTCTCTACAGCA</w:t>
            </w:r>
          </w:p>
        </w:tc>
      </w:tr>
      <w:tr w:rsidR="00F679F1" w:rsidRPr="004F6009" w14:paraId="66BFAB7B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3C87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GPX3_rev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EC6B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BBDB" w14:textId="23147F62" w:rsidR="00F679F1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AAACATGTGCGTGCGATTGT</w:t>
            </w:r>
          </w:p>
        </w:tc>
      </w:tr>
      <w:tr w:rsidR="00F679F1" w:rsidRPr="004F6009" w14:paraId="10E0361B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6F3D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GSTK1_fw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6408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5DD4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CAAATATGGGGCYTTTGGGCT</w:t>
            </w:r>
          </w:p>
        </w:tc>
      </w:tr>
      <w:tr w:rsidR="00F679F1" w:rsidRPr="004F6009" w14:paraId="2F7494FD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641C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GSTK1_rev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366C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CC89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AGGGCCCATCCACTTCTCT</w:t>
            </w:r>
          </w:p>
        </w:tc>
      </w:tr>
      <w:tr w:rsidR="00F679F1" w:rsidRPr="004F6009" w14:paraId="727F1A2E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72FF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GSTO1_fw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663F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4EEA" w14:textId="6467A2C6" w:rsidR="00F679F1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TTGGAGCTCAAGGAGTGTCTA</w:t>
            </w:r>
          </w:p>
        </w:tc>
      </w:tr>
      <w:tr w:rsidR="00F679F1" w:rsidRPr="004F6009" w14:paraId="2D4A483D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593D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GSTO1_rev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3CD3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1EF3" w14:textId="558B81B9" w:rsidR="00F679F1" w:rsidRPr="004F6009" w:rsidRDefault="009A102C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TCAGAGCCCATAATCACAGG</w:t>
            </w:r>
          </w:p>
        </w:tc>
      </w:tr>
      <w:tr w:rsidR="00F679F1" w:rsidRPr="004F6009" w14:paraId="7F7145BA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1EA9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GSTO1_fw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EC58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D996" w14:textId="015E02B5" w:rsidR="00F679F1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TGATTGTGTAGACCACACTCC</w:t>
            </w:r>
          </w:p>
        </w:tc>
      </w:tr>
      <w:tr w:rsidR="00F679F1" w:rsidRPr="004F6009" w14:paraId="3EDD82D5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E289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GSTO1_rev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8640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0EFB" w14:textId="166F4A14" w:rsidR="000D02AE" w:rsidRPr="004F6009" w:rsidRDefault="000D02AE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AGCCCATAGTCACAGGCCT</w:t>
            </w:r>
          </w:p>
        </w:tc>
      </w:tr>
      <w:tr w:rsidR="009A102C" w:rsidRPr="004F6009" w14:paraId="22A9941A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9112" w14:textId="77777777" w:rsidR="00363B87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GLRX2_fw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40DF" w14:textId="716963ED" w:rsidR="00363B87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82FB" w14:textId="1084BEE2" w:rsidR="00363B87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GAAAGAACCGTTCCCAGGATA</w:t>
            </w:r>
          </w:p>
        </w:tc>
      </w:tr>
      <w:tr w:rsidR="009A102C" w:rsidRPr="004F6009" w14:paraId="68528229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76C5" w14:textId="77777777" w:rsidR="00363B87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GLRX2_rev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4ECA" w14:textId="389D01E2" w:rsidR="00363B87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7273" w14:textId="75592FC7" w:rsidR="000D02AE" w:rsidRPr="004F6009" w:rsidRDefault="000D02AE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TGATGAACCAGAGGCAGCAAT</w:t>
            </w:r>
          </w:p>
        </w:tc>
      </w:tr>
      <w:tr w:rsidR="00F679F1" w:rsidRPr="004F6009" w14:paraId="453F706A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0270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GLRX2_fw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7375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124" w14:textId="56ED075A" w:rsidR="00F679F1" w:rsidRPr="004F6009" w:rsidRDefault="00363B87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CTGGTGAAAAAACTGTACCAAG</w:t>
            </w:r>
          </w:p>
        </w:tc>
      </w:tr>
      <w:tr w:rsidR="00F679F1" w:rsidRPr="004F6009" w14:paraId="2A9D9F05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774A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GLRX2_rev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111E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B7CA" w14:textId="1379CD5C" w:rsidR="000D02AE" w:rsidRPr="004F6009" w:rsidRDefault="000D02AE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ACTGATGAACTAGTGGAAGCAA</w:t>
            </w:r>
          </w:p>
        </w:tc>
      </w:tr>
      <w:tr w:rsidR="00F679F1" w:rsidRPr="004F6009" w14:paraId="37E4DDB8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4619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TXNRD3_fw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31A1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D3C3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AATTCGACAACGAACGTGTGGT</w:t>
            </w:r>
          </w:p>
        </w:tc>
      </w:tr>
      <w:tr w:rsidR="00F679F1" w:rsidRPr="004F6009" w14:paraId="19B9903E" w14:textId="77777777" w:rsidTr="006D556B">
        <w:trPr>
          <w:trHeight w:val="28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BBAD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TXNRD3_fw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C1E7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7D89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TCGACAATTATCGGGTGATAGG</w:t>
            </w:r>
          </w:p>
        </w:tc>
      </w:tr>
      <w:tr w:rsidR="00F679F1" w:rsidRPr="004F6009" w14:paraId="779DDF59" w14:textId="77777777" w:rsidTr="006D556B">
        <w:trPr>
          <w:trHeight w:val="300"/>
        </w:trPr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5916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TXNRD3_rev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9488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Mmu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Ccr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 xml:space="preserve">,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Pgr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02D8" w14:textId="77777777" w:rsidR="00F679F1" w:rsidRPr="004F6009" w:rsidRDefault="00F679F1" w:rsidP="00B0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NZ"/>
              </w:rPr>
              <w:t>CTAGCCTCAGCAGCCTTTCT</w:t>
            </w:r>
          </w:p>
        </w:tc>
      </w:tr>
    </w:tbl>
    <w:p w14:paraId="12F97BD0" w14:textId="77777777" w:rsidR="006D298C" w:rsidRPr="004F6009" w:rsidRDefault="006D298C" w:rsidP="000E1B1B">
      <w:pPr>
        <w:jc w:val="both"/>
        <w:rPr>
          <w:rFonts w:ascii="Times New Roman" w:hAnsi="Times New Roman" w:cs="Times New Roman"/>
          <w:lang w:val="en-US"/>
        </w:rPr>
      </w:pPr>
    </w:p>
    <w:p w14:paraId="597813E8" w14:textId="77777777" w:rsidR="006D298C" w:rsidRPr="004F6009" w:rsidRDefault="006D298C" w:rsidP="000E1B1B">
      <w:pPr>
        <w:jc w:val="both"/>
        <w:rPr>
          <w:rFonts w:ascii="Times New Roman" w:hAnsi="Times New Roman" w:cs="Times New Roman"/>
          <w:lang w:val="en-US"/>
        </w:rPr>
      </w:pPr>
    </w:p>
    <w:p w14:paraId="1E67D036" w14:textId="77777777" w:rsidR="006D298C" w:rsidRPr="004F6009" w:rsidRDefault="006D298C" w:rsidP="000E1B1B">
      <w:pPr>
        <w:jc w:val="both"/>
        <w:rPr>
          <w:rFonts w:ascii="Times New Roman" w:hAnsi="Times New Roman" w:cs="Times New Roman"/>
          <w:lang w:val="en-US"/>
        </w:rPr>
      </w:pPr>
    </w:p>
    <w:p w14:paraId="741DEEF0" w14:textId="3ED8EAAD" w:rsidR="000E1B1B" w:rsidRPr="004F6009" w:rsidRDefault="000E1B1B" w:rsidP="000E1B1B">
      <w:pPr>
        <w:jc w:val="both"/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>Suppl. Tab</w:t>
      </w:r>
      <w:r w:rsidR="006D298C" w:rsidRPr="004F6009">
        <w:rPr>
          <w:rFonts w:ascii="Times New Roman" w:hAnsi="Times New Roman" w:cs="Times New Roman"/>
          <w:b/>
          <w:lang w:val="en-US"/>
        </w:rPr>
        <w:t>le 1b</w:t>
      </w:r>
      <w:r w:rsidRPr="004F6009">
        <w:rPr>
          <w:rFonts w:ascii="Times New Roman" w:hAnsi="Times New Roman" w:cs="Times New Roman"/>
          <w:b/>
          <w:lang w:val="en-US"/>
        </w:rPr>
        <w:t>:</w:t>
      </w:r>
      <w:r w:rsidRPr="004F6009">
        <w:rPr>
          <w:rFonts w:ascii="Times New Roman" w:hAnsi="Times New Roman" w:cs="Times New Roman"/>
          <w:lang w:val="en-US"/>
        </w:rPr>
        <w:t xml:space="preserve"> Primer efficiencies</w:t>
      </w:r>
      <w:r w:rsidR="006D298C" w:rsidRPr="004F6009">
        <w:rPr>
          <w:rFonts w:ascii="Times New Roman" w:hAnsi="Times New Roman" w:cs="Times New Roman"/>
          <w:lang w:val="en-US"/>
        </w:rPr>
        <w:t xml:space="preserve"> for every gene, presented by</w:t>
      </w:r>
      <w:r w:rsidRPr="004F6009">
        <w:rPr>
          <w:rFonts w:ascii="Times New Roman" w:hAnsi="Times New Roman" w:cs="Times New Roman"/>
          <w:lang w:val="en-US"/>
        </w:rPr>
        <w:t xml:space="preserve"> species and brain regions</w:t>
      </w:r>
      <w:r w:rsidR="006D298C" w:rsidRPr="004F6009">
        <w:rPr>
          <w:rFonts w:ascii="Times New Roman" w:hAnsi="Times New Roman" w:cs="Times New Roman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0E1B1B" w:rsidRPr="004F6009" w14:paraId="7644AEE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5F74" w14:textId="7213105F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Gene</w:t>
            </w:r>
            <w:r w:rsidR="006D298C"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 </w:t>
            </w:r>
            <w:proofErr w:type="spellStart"/>
            <w:r w:rsidR="006D298C"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symbol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BF22" w14:textId="16043AE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Brain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</w:t>
            </w:r>
            <w:r w:rsidR="000E1B1B"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egion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349A" w14:textId="709F01D9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Species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A2BA" w14:textId="49AB5EE2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Efficiency</w:t>
            </w:r>
          </w:p>
        </w:tc>
      </w:tr>
      <w:tr w:rsidR="000E1B1B" w:rsidRPr="004F6009" w14:paraId="5F5DC414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E55B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GLRX2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9D43" w14:textId="4A41D2E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FEEF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10B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0.98</w:t>
            </w:r>
          </w:p>
        </w:tc>
      </w:tr>
      <w:tr w:rsidR="000E1B1B" w:rsidRPr="004F6009" w14:paraId="5701EAF4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0D8E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GLRX2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D5B5" w14:textId="50E09625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416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7659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0.89</w:t>
            </w:r>
          </w:p>
        </w:tc>
      </w:tr>
      <w:tr w:rsidR="000E1B1B" w:rsidRPr="004F6009" w14:paraId="3D1AF79A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7C70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GLRX2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C0D0" w14:textId="0D3F19E9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A33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0D10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</w:tr>
      <w:tr w:rsidR="000E1B1B" w:rsidRPr="004F6009" w14:paraId="30DEE2AA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B22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GLRX2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4886" w14:textId="314FB33A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2C0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B90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0.90</w:t>
            </w:r>
          </w:p>
        </w:tc>
      </w:tr>
      <w:tr w:rsidR="000E1B1B" w:rsidRPr="004F6009" w14:paraId="5C3C6E8E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522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GLRX2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4797" w14:textId="1B4C4DEC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2B0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3D5F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0.92</w:t>
            </w:r>
          </w:p>
        </w:tc>
      </w:tr>
      <w:tr w:rsidR="000E1B1B" w:rsidRPr="004F6009" w14:paraId="17DFC094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2B82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GLRX2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DF9D" w14:textId="5BF787E8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4528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CF1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0.85</w:t>
            </w:r>
          </w:p>
        </w:tc>
      </w:tr>
      <w:tr w:rsidR="000E1B1B" w:rsidRPr="004F6009" w14:paraId="77E1BA8E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BBD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2249" w14:textId="64149B9F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3C0A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063B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</w:tr>
      <w:tr w:rsidR="000E1B1B" w:rsidRPr="004F6009" w14:paraId="292F3FE2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D179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E5F4" w14:textId="5A709E38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70B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3934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1.32</w:t>
            </w:r>
          </w:p>
        </w:tc>
      </w:tr>
      <w:tr w:rsidR="000E1B1B" w:rsidRPr="004F6009" w14:paraId="2A61306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793A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5B6C" w14:textId="21597906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FE4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8F0F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</w:tr>
      <w:tr w:rsidR="000E1B1B" w:rsidRPr="004F6009" w14:paraId="59B45DA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C64B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1424" w14:textId="3CAA3250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B4A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ED3E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1.20</w:t>
            </w:r>
          </w:p>
        </w:tc>
      </w:tr>
      <w:tr w:rsidR="000E1B1B" w:rsidRPr="004F6009" w14:paraId="7CA9B4C6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D2B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AAC6" w14:textId="39C0CCE0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1DCF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6AAA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1.49</w:t>
            </w:r>
          </w:p>
        </w:tc>
      </w:tr>
      <w:tr w:rsidR="000E1B1B" w:rsidRPr="004F6009" w14:paraId="277A96A1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18E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0AE4" w14:textId="40464C5F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B6C8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C3FD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1.22</w:t>
            </w:r>
          </w:p>
        </w:tc>
      </w:tr>
      <w:tr w:rsidR="000E1B1B" w:rsidRPr="004F6009" w14:paraId="5409D8E6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7089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0DA3" w14:textId="3CB5BAD4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063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A02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1.09</w:t>
            </w:r>
          </w:p>
        </w:tc>
      </w:tr>
      <w:tr w:rsidR="000E1B1B" w:rsidRPr="004F6009" w14:paraId="2B6C9B91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DC94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D841" w14:textId="31E6F51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222E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468F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1.13</w:t>
            </w:r>
          </w:p>
        </w:tc>
      </w:tr>
      <w:tr w:rsidR="000E1B1B" w:rsidRPr="004F6009" w14:paraId="45B7CBD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C55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GPX3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A4BD" w14:textId="7AC132C0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194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9700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1.92</w:t>
            </w:r>
          </w:p>
        </w:tc>
      </w:tr>
      <w:tr w:rsidR="000E1B1B" w:rsidRPr="004F6009" w14:paraId="25008054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E61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GSTK1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411F" w14:textId="7D581B8A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EA0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B982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1.10</w:t>
            </w:r>
          </w:p>
        </w:tc>
      </w:tr>
      <w:tr w:rsidR="000E1B1B" w:rsidRPr="004F6009" w14:paraId="68E048E7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0AA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GSTK1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BB70" w14:textId="0E71CA1F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7B92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7F9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1.13</w:t>
            </w:r>
          </w:p>
        </w:tc>
      </w:tr>
      <w:tr w:rsidR="000E1B1B" w:rsidRPr="004F6009" w14:paraId="227BAFCB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BFD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lastRenderedPageBreak/>
              <w:t>GSTK1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EFCC" w14:textId="08D0EBE6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3F8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C0EB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</w:tr>
      <w:tr w:rsidR="000E1B1B" w:rsidRPr="004F6009" w14:paraId="6C7225C3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CFF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GSTK1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3309" w14:textId="7B4DB8B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C74B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7F15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1.20</w:t>
            </w:r>
          </w:p>
        </w:tc>
      </w:tr>
      <w:tr w:rsidR="000E1B1B" w:rsidRPr="004F6009" w14:paraId="60588847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193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GSTK1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686F" w14:textId="381BF509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30AF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728D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</w:tr>
      <w:tr w:rsidR="000E1B1B" w:rsidRPr="004F6009" w14:paraId="26081AD9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EBB4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GSTK1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1F0C" w14:textId="07AB6755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F43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A831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1.29</w:t>
            </w:r>
          </w:p>
        </w:tc>
      </w:tr>
      <w:tr w:rsidR="000E1B1B" w:rsidRPr="004F6009" w14:paraId="329B372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AF68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GSTO1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E193" w14:textId="1439083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B87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9502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0.94</w:t>
            </w:r>
          </w:p>
        </w:tc>
      </w:tr>
      <w:tr w:rsidR="000E1B1B" w:rsidRPr="004F6009" w14:paraId="45BE75BB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D3A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GSTO1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34AB" w14:textId="2548AF65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4D0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545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1.27</w:t>
            </w:r>
          </w:p>
        </w:tc>
      </w:tr>
      <w:tr w:rsidR="000E1B1B" w:rsidRPr="004F6009" w14:paraId="1F6D23F7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7395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GSTO1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DD24" w14:textId="1151B375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88E4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725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0.84</w:t>
            </w:r>
          </w:p>
        </w:tc>
      </w:tr>
      <w:tr w:rsidR="000E1B1B" w:rsidRPr="004F6009" w14:paraId="4FE34F6C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8DFA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GSTO1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8218" w14:textId="68287545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9720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A09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0.85</w:t>
            </w:r>
          </w:p>
        </w:tc>
      </w:tr>
      <w:tr w:rsidR="000E1B1B" w:rsidRPr="004F6009" w14:paraId="363A4621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B86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GSTO1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1CE9" w14:textId="210D60F6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FA26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6609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1.10</w:t>
            </w:r>
          </w:p>
        </w:tc>
      </w:tr>
      <w:tr w:rsidR="000E1B1B" w:rsidRPr="004F6009" w14:paraId="28E64EA9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382D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GSTO1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0E88" w14:textId="5E81DF99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5EBC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1847" w14:textId="7777777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0.90</w:t>
            </w:r>
          </w:p>
        </w:tc>
      </w:tr>
      <w:tr w:rsidR="000E1B1B" w:rsidRPr="004F6009" w14:paraId="0719D9F7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7704" w14:textId="798931D8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B9AF" w14:textId="19D5FEA7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3142" w14:textId="15223AC5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A425" w14:textId="5FEBBDE9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</w:tr>
      <w:tr w:rsidR="000E1B1B" w:rsidRPr="004F6009" w14:paraId="278A5DFA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86E4" w14:textId="7037BF75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9F19" w14:textId="5B37C2BB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8190" w14:textId="3CD05081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5172" w14:textId="78F79DC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0.95</w:t>
            </w:r>
          </w:p>
        </w:tc>
      </w:tr>
      <w:tr w:rsidR="000E1B1B" w:rsidRPr="004F6009" w14:paraId="4E03385A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1851" w14:textId="5252C37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7C66" w14:textId="118C0DB1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058A" w14:textId="3FE13274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373E" w14:textId="27C455B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1.11</w:t>
            </w:r>
          </w:p>
        </w:tc>
      </w:tr>
      <w:tr w:rsidR="000E1B1B" w:rsidRPr="004F6009" w14:paraId="07348A3D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A970" w14:textId="05185F3D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183C" w14:textId="569B8F09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9B07" w14:textId="1BE4D7FE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1E3B" w14:textId="4C412BE4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</w:tr>
      <w:tr w:rsidR="000E1B1B" w:rsidRPr="004F6009" w14:paraId="0A35EF1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009C" w14:textId="05D99303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7DD" w14:textId="1711345C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5CB0" w14:textId="0E95B8E9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6A4" w14:textId="5290456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1.06</w:t>
            </w:r>
          </w:p>
        </w:tc>
      </w:tr>
      <w:tr w:rsidR="000E1B1B" w:rsidRPr="004F6009" w14:paraId="737657DD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1335" w14:textId="0A395A8B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A788" w14:textId="00F64862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C6A0" w14:textId="73E57DCB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C723" w14:textId="1A378CB3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1.19</w:t>
            </w:r>
          </w:p>
        </w:tc>
      </w:tr>
      <w:tr w:rsidR="000E1B1B" w:rsidRPr="004F6009" w14:paraId="53DE4277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A46F" w14:textId="665AF25D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0693" w14:textId="3D66C13A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FD7C" w14:textId="18303009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4DD8" w14:textId="65D302BF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1.07</w:t>
            </w:r>
          </w:p>
        </w:tc>
      </w:tr>
      <w:tr w:rsidR="000E1B1B" w:rsidRPr="004F6009" w14:paraId="047178B8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B7C2" w14:textId="5E5F1A68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4FDD" w14:textId="3350A259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A893" w14:textId="06A2ACED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00B2" w14:textId="45A2CA4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0.96</w:t>
            </w:r>
          </w:p>
        </w:tc>
      </w:tr>
      <w:tr w:rsidR="000E1B1B" w:rsidRPr="004F6009" w14:paraId="7C6A1FA4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EC56" w14:textId="1527D575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RBFOX3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947" w14:textId="036710C7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FED0" w14:textId="5A22E88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391E" w14:textId="136231E6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1.03</w:t>
            </w:r>
          </w:p>
        </w:tc>
      </w:tr>
      <w:tr w:rsidR="000E1B1B" w:rsidRPr="004F6009" w14:paraId="5BDC3FD1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DE6D" w14:textId="4295A888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SOD1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B36" w14:textId="29E5942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E89F" w14:textId="6A620DE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0C14" w14:textId="2553CC64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1.30</w:t>
            </w:r>
          </w:p>
        </w:tc>
      </w:tr>
      <w:tr w:rsidR="000E1B1B" w:rsidRPr="004F6009" w14:paraId="03B252A0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2BFD" w14:textId="73BA8B8D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SOD1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5470" w14:textId="245C67C2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2A20" w14:textId="5B5EFC98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D482" w14:textId="26F0174C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1.61</w:t>
            </w:r>
          </w:p>
        </w:tc>
      </w:tr>
      <w:tr w:rsidR="000E1B1B" w:rsidRPr="004F6009" w14:paraId="395AD5AE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7DF8" w14:textId="0726F496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SOD1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75A0" w14:textId="4F866398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4F91" w14:textId="737FD749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62B6" w14:textId="76EC741C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1.23</w:t>
            </w:r>
          </w:p>
        </w:tc>
      </w:tr>
      <w:tr w:rsidR="000E1B1B" w:rsidRPr="004F6009" w14:paraId="5ADD9392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4DE6" w14:textId="7C284600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SOD1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5AA7" w14:textId="490C195A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9A4D" w14:textId="75299995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4973" w14:textId="0FAC1790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1.47</w:t>
            </w:r>
          </w:p>
        </w:tc>
      </w:tr>
      <w:tr w:rsidR="000E1B1B" w:rsidRPr="004F6009" w14:paraId="5B9F5C49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3D3B" w14:textId="13167BF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SOD1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B735" w14:textId="7B0AE443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3DA0" w14:textId="24B79BC4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1277" w14:textId="3F84F871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1.15</w:t>
            </w:r>
          </w:p>
        </w:tc>
      </w:tr>
      <w:tr w:rsidR="000E1B1B" w:rsidRPr="004F6009" w14:paraId="6C48B010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3C82" w14:textId="7406F2CC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SOD1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EE7D" w14:textId="1FBDAD98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1224" w14:textId="0372EC2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DC07" w14:textId="62DEBF9E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1.38</w:t>
            </w:r>
          </w:p>
        </w:tc>
      </w:tr>
      <w:tr w:rsidR="000E1B1B" w:rsidRPr="004F6009" w14:paraId="70EEFEA7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4681" w14:textId="783AB89B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TXNRD3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A3E5" w14:textId="4A6D4FBA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6AA5" w14:textId="53C853CD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2FB5" w14:textId="0AF85FD5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1.47</w:t>
            </w:r>
          </w:p>
        </w:tc>
      </w:tr>
      <w:tr w:rsidR="000E1B1B" w:rsidRPr="004F6009" w14:paraId="04EDA121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4CF3" w14:textId="776C8FAC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TXNRD3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B88E" w14:textId="1798146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visual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cortex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F4DA" w14:textId="409F9F12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4428" w14:textId="76BE5CB5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2.23</w:t>
            </w:r>
          </w:p>
        </w:tc>
      </w:tr>
      <w:tr w:rsidR="000E1B1B" w:rsidRPr="004F6009" w14:paraId="3E97F1E9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265D" w14:textId="55093B9D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TXNRD3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7A2D" w14:textId="4EDDDC3F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99F" w14:textId="41467527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2A8C" w14:textId="45671760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1.23</w:t>
            </w:r>
          </w:p>
        </w:tc>
      </w:tr>
      <w:tr w:rsidR="000E1B1B" w:rsidRPr="004F6009" w14:paraId="055C19A9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4232" w14:textId="416B3E74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TXNRD3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6E1A" w14:textId="2022A97B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cerebellum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B18A" w14:textId="15EC1643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C9A9" w14:textId="40236692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1.16</w:t>
            </w:r>
          </w:p>
        </w:tc>
      </w:tr>
      <w:tr w:rsidR="000E1B1B" w:rsidRPr="004F6009" w14:paraId="265CCD51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23E3" w14:textId="367E518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TXNRD3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9DD8" w14:textId="43C999F5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5443" w14:textId="5F9CE68C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Ccr+Pgr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84A7" w14:textId="00C53DBA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1.36</w:t>
            </w:r>
          </w:p>
        </w:tc>
      </w:tr>
      <w:tr w:rsidR="000E1B1B" w:rsidRPr="004F6009" w14:paraId="595F1256" w14:textId="77777777" w:rsidTr="000E1B1B">
        <w:trPr>
          <w:trHeight w:val="2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5D50" w14:textId="3830E4CE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TXNRD3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B71" w14:textId="78D8497D" w:rsidR="000E1B1B" w:rsidRPr="004F6009" w:rsidRDefault="006D298C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hippocampus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DEAD" w14:textId="4A52A4A9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Mmu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5768" w14:textId="5C81ED80" w:rsidR="000E1B1B" w:rsidRPr="004F6009" w:rsidRDefault="000E1B1B" w:rsidP="000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1.13</w:t>
            </w:r>
          </w:p>
        </w:tc>
      </w:tr>
    </w:tbl>
    <w:p w14:paraId="59CA659D" w14:textId="44A91911" w:rsidR="000E1B1B" w:rsidRPr="004F6009" w:rsidRDefault="000E1B1B">
      <w:pPr>
        <w:rPr>
          <w:rFonts w:ascii="Times New Roman" w:hAnsi="Times New Roman" w:cs="Times New Roman"/>
        </w:rPr>
      </w:pPr>
    </w:p>
    <w:p w14:paraId="214DAB41" w14:textId="39E323F2" w:rsidR="000E1B1B" w:rsidRPr="004F6009" w:rsidRDefault="000E1B1B" w:rsidP="000E1B1B">
      <w:pPr>
        <w:rPr>
          <w:rFonts w:ascii="Times New Roman" w:hAnsi="Times New Roman" w:cs="Times New Roman"/>
          <w:lang w:val="en-US"/>
        </w:rPr>
      </w:pPr>
    </w:p>
    <w:p w14:paraId="59E6BCC6" w14:textId="77777777" w:rsidR="000E1B1B" w:rsidRPr="004F6009" w:rsidRDefault="000E1B1B" w:rsidP="00281206">
      <w:pPr>
        <w:jc w:val="both"/>
        <w:rPr>
          <w:rFonts w:ascii="Times New Roman" w:hAnsi="Times New Roman" w:cs="Times New Roman"/>
          <w:lang w:val="en-US"/>
        </w:rPr>
      </w:pPr>
    </w:p>
    <w:p w14:paraId="5CDDC9FF" w14:textId="7E3031EF" w:rsidR="000E1B1B" w:rsidRPr="004F6009" w:rsidRDefault="000E1B1B" w:rsidP="00281206">
      <w:pPr>
        <w:jc w:val="both"/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>Suppl. Table 2:</w:t>
      </w:r>
      <w:r w:rsidRPr="004F6009">
        <w:rPr>
          <w:rFonts w:ascii="Times New Roman" w:hAnsi="Times New Roman" w:cs="Times New Roman"/>
          <w:lang w:val="en-US"/>
        </w:rPr>
        <w:t xml:space="preserve"> Expression of 49 anti</w:t>
      </w:r>
      <w:r w:rsidR="00440F79" w:rsidRPr="004F6009">
        <w:rPr>
          <w:rFonts w:ascii="Times New Roman" w:hAnsi="Times New Roman" w:cs="Times New Roman"/>
          <w:lang w:val="en-US"/>
        </w:rPr>
        <w:t>o</w:t>
      </w:r>
      <w:r w:rsidRPr="004F6009">
        <w:rPr>
          <w:rFonts w:ascii="Times New Roman" w:hAnsi="Times New Roman" w:cs="Times New Roman"/>
          <w:lang w:val="en-US"/>
        </w:rPr>
        <w:t>xidant genes in neurons of the visual cortex of the mouse (</w:t>
      </w:r>
      <w:r w:rsidRPr="004F6009">
        <w:rPr>
          <w:rFonts w:ascii="Times New Roman" w:hAnsi="Times New Roman" w:cs="Times New Roman"/>
          <w:i/>
          <w:lang w:val="en-US"/>
        </w:rPr>
        <w:t>Mus musculus</w:t>
      </w:r>
      <w:r w:rsidRPr="004F6009">
        <w:rPr>
          <w:rFonts w:ascii="Times New Roman" w:hAnsi="Times New Roman" w:cs="Times New Roman"/>
          <w:lang w:val="en-US"/>
        </w:rPr>
        <w:t>, n = 3) and the hooded seal (</w:t>
      </w:r>
      <w:proofErr w:type="spellStart"/>
      <w:r w:rsidRPr="004F6009">
        <w:rPr>
          <w:rFonts w:ascii="Times New Roman" w:hAnsi="Times New Roman" w:cs="Times New Roman"/>
          <w:i/>
          <w:lang w:val="en-US"/>
        </w:rPr>
        <w:t>Cystophora</w:t>
      </w:r>
      <w:proofErr w:type="spellEnd"/>
      <w:r w:rsidRPr="004F6009">
        <w:rPr>
          <w:rFonts w:ascii="Times New Roman" w:hAnsi="Times New Roman" w:cs="Times New Roman"/>
          <w:i/>
          <w:lang w:val="en-US"/>
        </w:rPr>
        <w:t xml:space="preserve"> cristata</w:t>
      </w:r>
      <w:r w:rsidRPr="004F6009">
        <w:rPr>
          <w:rFonts w:ascii="Times New Roman" w:hAnsi="Times New Roman" w:cs="Times New Roman"/>
          <w:lang w:val="en-US"/>
        </w:rPr>
        <w:t xml:space="preserve">, n = 3). Gene expression is presented as TPM (transcripts per million) values and the RNA-seq data were extracted from </w:t>
      </w:r>
      <w:proofErr w:type="spellStart"/>
      <w:r w:rsidRPr="004F6009">
        <w:rPr>
          <w:rFonts w:ascii="Times New Roman" w:hAnsi="Times New Roman" w:cs="Times New Roman"/>
          <w:lang w:val="en-US"/>
        </w:rPr>
        <w:t>Ge</w:t>
      </w:r>
      <w:r w:rsidRPr="004F6009">
        <w:rPr>
          <w:rStyle w:val="hgkelc"/>
          <w:rFonts w:ascii="Times New Roman" w:hAnsi="Times New Roman" w:cs="Times New Roman"/>
          <w:lang w:val="en-US"/>
        </w:rPr>
        <w:t>ß</w:t>
      </w:r>
      <w:r w:rsidRPr="004F6009">
        <w:rPr>
          <w:rFonts w:ascii="Times New Roman" w:hAnsi="Times New Roman" w:cs="Times New Roman"/>
          <w:lang w:val="en-US"/>
        </w:rPr>
        <w:t>ner</w:t>
      </w:r>
      <w:proofErr w:type="spellEnd"/>
      <w:r w:rsidRPr="004F6009">
        <w:rPr>
          <w:rFonts w:ascii="Times New Roman" w:hAnsi="Times New Roman" w:cs="Times New Roman"/>
          <w:lang w:val="en-US"/>
        </w:rPr>
        <w:t xml:space="preserve"> et al</w:t>
      </w:r>
      <w:r w:rsidR="00440F79" w:rsidRPr="004F6009">
        <w:rPr>
          <w:rFonts w:ascii="Times New Roman" w:hAnsi="Times New Roman" w:cs="Times New Roman"/>
          <w:lang w:val="en-US"/>
        </w:rPr>
        <w:t>. (</w:t>
      </w:r>
      <w:r w:rsidR="000108CD" w:rsidRPr="004F6009">
        <w:rPr>
          <w:rFonts w:ascii="Times New Roman" w:hAnsi="Times New Roman" w:cs="Times New Roman"/>
          <w:lang w:val="en-US"/>
        </w:rPr>
        <w:t>2022</w:t>
      </w:r>
      <w:r w:rsidR="00440F79" w:rsidRPr="004F6009">
        <w:rPr>
          <w:rFonts w:ascii="Times New Roman" w:hAnsi="Times New Roman" w:cs="Times New Roman"/>
          <w:lang w:val="en-US"/>
        </w:rPr>
        <w:t>)</w:t>
      </w:r>
      <w:r w:rsidRPr="004F6009">
        <w:rPr>
          <w:rFonts w:ascii="Times New Roman" w:hAnsi="Times New Roman" w:cs="Times New Roman"/>
          <w:lang w:val="en-US"/>
        </w:rPr>
        <w:t xml:space="preserve">. Expression values of genes in the GO term „antioxidant </w:t>
      </w:r>
      <w:proofErr w:type="gramStart"/>
      <w:r w:rsidRPr="004F6009">
        <w:rPr>
          <w:rFonts w:ascii="Times New Roman" w:hAnsi="Times New Roman" w:cs="Times New Roman"/>
          <w:lang w:val="en-US"/>
        </w:rPr>
        <w:t>activity“ (</w:t>
      </w:r>
      <w:proofErr w:type="gramEnd"/>
      <w:r w:rsidRPr="004F6009">
        <w:rPr>
          <w:rFonts w:ascii="Times New Roman" w:hAnsi="Times New Roman" w:cs="Times New Roman"/>
          <w:lang w:val="en-US"/>
        </w:rPr>
        <w:t xml:space="preserve">GO:0016209) were taken from </w:t>
      </w:r>
      <w:proofErr w:type="spellStart"/>
      <w:r w:rsidRPr="004F6009">
        <w:rPr>
          <w:rFonts w:ascii="Times New Roman" w:hAnsi="Times New Roman" w:cs="Times New Roman"/>
          <w:lang w:val="en-US"/>
        </w:rPr>
        <w:t>Ge</w:t>
      </w:r>
      <w:r w:rsidRPr="004F6009">
        <w:rPr>
          <w:rStyle w:val="hgkelc"/>
          <w:rFonts w:ascii="Times New Roman" w:hAnsi="Times New Roman" w:cs="Times New Roman"/>
          <w:lang w:val="en-US"/>
        </w:rPr>
        <w:t>ß</w:t>
      </w:r>
      <w:r w:rsidRPr="004F6009">
        <w:rPr>
          <w:rFonts w:ascii="Times New Roman" w:hAnsi="Times New Roman" w:cs="Times New Roman"/>
          <w:lang w:val="en-US"/>
        </w:rPr>
        <w:t>ner</w:t>
      </w:r>
      <w:proofErr w:type="spellEnd"/>
      <w:r w:rsidRPr="004F6009">
        <w:rPr>
          <w:rFonts w:ascii="Times New Roman" w:hAnsi="Times New Roman" w:cs="Times New Roman"/>
          <w:lang w:val="en-US"/>
        </w:rPr>
        <w:t xml:space="preserve"> et al</w:t>
      </w:r>
      <w:r w:rsidR="00440F79" w:rsidRPr="004F6009">
        <w:rPr>
          <w:rFonts w:ascii="Times New Roman" w:hAnsi="Times New Roman" w:cs="Times New Roman"/>
          <w:lang w:val="en-US"/>
        </w:rPr>
        <w:t>. (</w:t>
      </w:r>
      <w:r w:rsidR="000108CD" w:rsidRPr="004F6009">
        <w:rPr>
          <w:rFonts w:ascii="Times New Roman" w:hAnsi="Times New Roman" w:cs="Times New Roman"/>
          <w:lang w:val="en-US"/>
        </w:rPr>
        <w:t>2022</w:t>
      </w:r>
      <w:r w:rsidR="00440F79" w:rsidRPr="004F6009">
        <w:rPr>
          <w:rFonts w:ascii="Times New Roman" w:hAnsi="Times New Roman" w:cs="Times New Roman"/>
          <w:lang w:val="en-US"/>
        </w:rPr>
        <w:t>)</w:t>
      </w:r>
      <w:r w:rsidRPr="004F6009">
        <w:rPr>
          <w:rFonts w:ascii="Times New Roman" w:hAnsi="Times New Roman" w:cs="Times New Roman"/>
          <w:lang w:val="en-US"/>
        </w:rPr>
        <w:t xml:space="preserve">, </w:t>
      </w:r>
      <w:r w:rsidR="00440F79" w:rsidRPr="004F6009">
        <w:rPr>
          <w:rFonts w:ascii="Times New Roman" w:hAnsi="Times New Roman" w:cs="Times New Roman"/>
          <w:lang w:val="en-US"/>
        </w:rPr>
        <w:t xml:space="preserve">while expression values of genes of </w:t>
      </w:r>
      <w:r w:rsidR="00161336" w:rsidRPr="004F6009">
        <w:rPr>
          <w:rFonts w:ascii="Times New Roman" w:hAnsi="Times New Roman" w:cs="Times New Roman"/>
          <w:lang w:val="en-US"/>
        </w:rPr>
        <w:t xml:space="preserve">the GO term </w:t>
      </w:r>
      <w:r w:rsidRPr="004F6009">
        <w:rPr>
          <w:rFonts w:ascii="Times New Roman" w:hAnsi="Times New Roman" w:cs="Times New Roman"/>
          <w:lang w:val="en-US"/>
        </w:rPr>
        <w:t xml:space="preserve">„glutathione metabolic process“ (GO:0006749) and from </w:t>
      </w:r>
      <w:r w:rsidR="00161336" w:rsidRPr="004F6009">
        <w:rPr>
          <w:rFonts w:ascii="Times New Roman" w:hAnsi="Times New Roman" w:cs="Times New Roman"/>
          <w:lang w:val="en-US"/>
        </w:rPr>
        <w:t>a list of human antioxidants (</w:t>
      </w:r>
      <w:proofErr w:type="spellStart"/>
      <w:r w:rsidRPr="004F6009">
        <w:rPr>
          <w:rFonts w:ascii="Times New Roman" w:hAnsi="Times New Roman" w:cs="Times New Roman"/>
          <w:lang w:val="en-US"/>
        </w:rPr>
        <w:t>Gelain</w:t>
      </w:r>
      <w:proofErr w:type="spellEnd"/>
      <w:r w:rsidRPr="004F6009">
        <w:rPr>
          <w:rFonts w:ascii="Times New Roman" w:hAnsi="Times New Roman" w:cs="Times New Roman"/>
          <w:lang w:val="en-US"/>
        </w:rPr>
        <w:t xml:space="preserve"> et al. 2009</w:t>
      </w:r>
      <w:r w:rsidR="00161336" w:rsidRPr="004F6009">
        <w:rPr>
          <w:rFonts w:ascii="Times New Roman" w:hAnsi="Times New Roman" w:cs="Times New Roman"/>
          <w:lang w:val="en-US"/>
        </w:rPr>
        <w:t>)</w:t>
      </w:r>
      <w:r w:rsidR="00440F79" w:rsidRPr="004F6009">
        <w:rPr>
          <w:rFonts w:ascii="Times New Roman" w:hAnsi="Times New Roman" w:cs="Times New Roman"/>
          <w:lang w:val="en-US"/>
        </w:rPr>
        <w:t xml:space="preserve"> were extracted in this study</w:t>
      </w:r>
      <w:r w:rsidRPr="004F6009">
        <w:rPr>
          <w:rFonts w:ascii="Times New Roman" w:hAnsi="Times New Roman" w:cs="Times New Roman"/>
          <w:lang w:val="en-US"/>
        </w:rPr>
        <w:t>. Since some genes occur in more than in one GO term, we have listed them only once to avoid repetition.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440"/>
        <w:gridCol w:w="1360"/>
        <w:gridCol w:w="1300"/>
        <w:gridCol w:w="1400"/>
        <w:gridCol w:w="1840"/>
      </w:tblGrid>
      <w:tr w:rsidR="000E1B1B" w:rsidRPr="004F6009" w14:paraId="67F6872E" w14:textId="77777777" w:rsidTr="000E1B1B">
        <w:trPr>
          <w:trHeight w:val="32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9B1866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Annotated</w:t>
            </w:r>
            <w:proofErr w:type="spellEnd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Term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3D5F3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Gene </w:t>
            </w: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symbol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339D67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Fold</w:t>
            </w:r>
            <w:proofErr w:type="spellEnd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2A2EE4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655BCB1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TPM </w:t>
            </w: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mouse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234A04C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TPM </w:t>
            </w: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hooded</w:t>
            </w:r>
            <w:proofErr w:type="spellEnd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seal</w:t>
            </w:r>
            <w:proofErr w:type="spellEnd"/>
          </w:p>
        </w:tc>
      </w:tr>
      <w:tr w:rsidR="000E1B1B" w:rsidRPr="004F6009" w14:paraId="40433844" w14:textId="77777777" w:rsidTr="000E1B1B">
        <w:trPr>
          <w:trHeight w:val="320"/>
        </w:trPr>
        <w:tc>
          <w:tcPr>
            <w:tcW w:w="9400" w:type="dxa"/>
            <w:gridSpan w:val="6"/>
            <w:shd w:val="clear" w:color="auto" w:fill="auto"/>
            <w:vAlign w:val="bottom"/>
            <w:hideMark/>
          </w:tcPr>
          <w:p w14:paraId="77ACEE69" w14:textId="41BDF72C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antioxidant activity (GO:0016209)</w:t>
            </w: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47DD2"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taken from</w:t>
            </w: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Geßner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et al (</w:t>
            </w:r>
            <w:r w:rsidR="000108CD" w:rsidRPr="004F6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2022</w:t>
            </w: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E1B1B" w:rsidRPr="004F6009" w14:paraId="76BE68AE" w14:textId="77777777" w:rsidTr="000E1B1B">
        <w:trPr>
          <w:trHeight w:val="320"/>
        </w:trPr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6DD267EF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glutathione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peroxidase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EA36D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ALOX5AP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47534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530EA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2.21E-29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66158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254B55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</w:tr>
      <w:tr w:rsidR="000E1B1B" w:rsidRPr="004F6009" w14:paraId="1B133374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01C2C863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E241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GPX1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0BE4B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53421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2.52E-05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C1A2F2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3901F7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140.2</w:t>
            </w:r>
          </w:p>
        </w:tc>
      </w:tr>
      <w:tr w:rsidR="000E1B1B" w:rsidRPr="004F6009" w14:paraId="39802A82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4AA9B737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E69D28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GPX3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28021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E5F2A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1.47E-11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69B65AF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298C31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0E1B1B" w:rsidRPr="004F6009" w14:paraId="1F1238E6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04EB9413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9C5506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GSTK1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76A2E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53EB4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6.76E-72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C75022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FDFFDA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</w:tr>
      <w:tr w:rsidR="000E1B1B" w:rsidRPr="004F6009" w14:paraId="4FC28F5F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191D8B80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D6CF7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GSTO1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CA13C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6671A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2.30E-30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323910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67E8BB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</w:t>
            </w:r>
          </w:p>
        </w:tc>
      </w:tr>
      <w:tr w:rsidR="000E1B1B" w:rsidRPr="004F6009" w14:paraId="38A57A25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76030993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332FA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GSTO2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17944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A08AE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2.12E-07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BFDF70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8FB382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0E1B1B" w:rsidRPr="004F6009" w14:paraId="1A14B137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3F4BB8B4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9B45F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LTC4S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89785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DA03D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1.77E-07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ED2E47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9479E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0E1B1B" w:rsidRPr="004F6009" w14:paraId="26FE3CCB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26DF43DA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AD6DD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MGST1*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51BFD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3A6A7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4.86E-21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13F1C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12F849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0E1B1B" w:rsidRPr="004F6009" w14:paraId="1D00CFAD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026F0A79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F16572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PTGES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CDCE0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66175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1.50E-03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89A704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7D1F71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0E1B1B" w:rsidRPr="004F6009" w14:paraId="3F6B7E6B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432BDAAB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09C27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PTGS2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23495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C0E81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7.40E-03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E94ACC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8B4E96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0E1B1B" w:rsidRPr="004F6009" w14:paraId="620BB6F2" w14:textId="77777777" w:rsidTr="000E1B1B">
        <w:trPr>
          <w:trHeight w:val="1020"/>
        </w:trPr>
        <w:tc>
          <w:tcPr>
            <w:tcW w:w="2060" w:type="dxa"/>
            <w:shd w:val="clear" w:color="auto" w:fill="auto"/>
            <w:vAlign w:val="bottom"/>
            <w:hideMark/>
          </w:tcPr>
          <w:p w14:paraId="19DDB2D4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glutathione-disulfide reductase (NADPH) activity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222E54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58390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90028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1.50E-02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DBDD81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71815D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</w:tr>
      <w:tr w:rsidR="000E1B1B" w:rsidRPr="004F6009" w14:paraId="62244BCB" w14:textId="77777777" w:rsidTr="000E1B1B">
        <w:trPr>
          <w:trHeight w:val="32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763ED2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bromide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peroxidase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5077C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PXDN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0CEA0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79E68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3.69E-07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78EA64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68E0A0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0E1B1B" w:rsidRPr="004F6009" w14:paraId="70A802B6" w14:textId="77777777" w:rsidTr="000E1B1B">
        <w:trPr>
          <w:trHeight w:val="320"/>
        </w:trPr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257C97FE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antioxidant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DFBEA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PRDX2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A2865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08270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3.24E-16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6CECBB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66A8CC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388.0</w:t>
            </w:r>
          </w:p>
        </w:tc>
      </w:tr>
      <w:tr w:rsidR="000E1B1B" w:rsidRPr="004F6009" w14:paraId="4B461719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787CFE85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3D1EA3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PRXL2A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CD49D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96122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6.17E-15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F43F8BF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DAAC4A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</w:tr>
      <w:tr w:rsidR="000E1B1B" w:rsidRPr="004F6009" w14:paraId="6663907D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5AF1065A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8D9697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PRXL2B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D70E4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4B712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1.35E-19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3413B0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881CB5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0E1B1B" w:rsidRPr="004F6009" w14:paraId="49F03809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14AB0638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1A6106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S100A9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08CC0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878F1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5.00E-03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E8870A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3575F5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</w:tr>
      <w:tr w:rsidR="000E1B1B" w:rsidRPr="004F6009" w14:paraId="0138851E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1FA27F0C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0B7AA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SELENOW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C2D97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1D628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4.00E-02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058B22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5B739F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</w:tr>
      <w:tr w:rsidR="000E1B1B" w:rsidRPr="004F6009" w14:paraId="5EB1584B" w14:textId="77777777" w:rsidTr="00440F79">
        <w:trPr>
          <w:trHeight w:val="195"/>
        </w:trPr>
        <w:tc>
          <w:tcPr>
            <w:tcW w:w="2060" w:type="dxa"/>
            <w:vMerge/>
            <w:vAlign w:val="center"/>
            <w:hideMark/>
          </w:tcPr>
          <w:p w14:paraId="70577A15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F35B95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SOD1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0D545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699F6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7.29E-59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A15917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87AEBB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481.0</w:t>
            </w:r>
          </w:p>
        </w:tc>
      </w:tr>
      <w:tr w:rsidR="000E1B1B" w:rsidRPr="004F6009" w14:paraId="5094A642" w14:textId="77777777" w:rsidTr="000E1B1B">
        <w:trPr>
          <w:trHeight w:val="680"/>
        </w:trPr>
        <w:tc>
          <w:tcPr>
            <w:tcW w:w="2060" w:type="dxa"/>
            <w:shd w:val="clear" w:color="auto" w:fill="auto"/>
            <w:vAlign w:val="center"/>
            <w:hideMark/>
          </w:tcPr>
          <w:p w14:paraId="54951168" w14:textId="5DCB150E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superoxide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dismutase</w:t>
            </w:r>
            <w:proofErr w:type="spellEnd"/>
            <w:r w:rsidR="00440F79"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0F79"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9ACA7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NQO1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4F175C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3F6D5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6.35E-24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2518E1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DC52E7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</w:tr>
      <w:tr w:rsidR="000E1B1B" w:rsidRPr="004F6009" w14:paraId="4A33962D" w14:textId="77777777" w:rsidTr="000E1B1B">
        <w:trPr>
          <w:trHeight w:val="340"/>
        </w:trPr>
        <w:tc>
          <w:tcPr>
            <w:tcW w:w="2060" w:type="dxa"/>
            <w:shd w:val="clear" w:color="auto" w:fill="auto"/>
            <w:vAlign w:val="center"/>
            <w:hideMark/>
          </w:tcPr>
          <w:p w14:paraId="71BB04B2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catalase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B00EE3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CYGB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37D56F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03DB4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8.72E-08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00892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29ADD9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0E1B1B" w:rsidRPr="004F6009" w14:paraId="2755EE39" w14:textId="77777777" w:rsidTr="000E1B1B">
        <w:trPr>
          <w:trHeight w:val="320"/>
        </w:trPr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81513DD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thioredoxin-disulfide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reductase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A7E51F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SELENOT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0D95F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3E744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6.79E-75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5FEA77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56AA55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</w:tr>
      <w:tr w:rsidR="000E1B1B" w:rsidRPr="004F6009" w14:paraId="689A2661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26A0BE9A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BCCEC4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TXNRD1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55379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4204B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1.34E-06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0BB425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AED9C8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</w:tr>
      <w:tr w:rsidR="000E1B1B" w:rsidRPr="004F6009" w14:paraId="4185BDE0" w14:textId="77777777" w:rsidTr="000E1B1B">
        <w:trPr>
          <w:trHeight w:val="340"/>
        </w:trPr>
        <w:tc>
          <w:tcPr>
            <w:tcW w:w="2060" w:type="dxa"/>
            <w:vMerge/>
            <w:vAlign w:val="center"/>
            <w:hideMark/>
          </w:tcPr>
          <w:p w14:paraId="7CBF3A71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31EDC5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TXNRD3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7B8DF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2DA3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6.03E-07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C79FF0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F3A100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0E1B1B" w:rsidRPr="004F6009" w14:paraId="101676E4" w14:textId="77777777" w:rsidTr="000E1B1B">
        <w:trPr>
          <w:trHeight w:val="340"/>
        </w:trPr>
        <w:tc>
          <w:tcPr>
            <w:tcW w:w="9400" w:type="dxa"/>
            <w:gridSpan w:val="6"/>
            <w:shd w:val="clear" w:color="auto" w:fill="auto"/>
            <w:noWrap/>
            <w:vAlign w:val="bottom"/>
            <w:hideMark/>
          </w:tcPr>
          <w:p w14:paraId="42D21257" w14:textId="77777777" w:rsidR="000E1B1B" w:rsidRPr="004F6009" w:rsidRDefault="000E1B1B" w:rsidP="000E1B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glutathione</w:t>
            </w:r>
            <w:proofErr w:type="spellEnd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metabolic</w:t>
            </w:r>
            <w:proofErr w:type="spellEnd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process</w:t>
            </w:r>
            <w:proofErr w:type="spellEnd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(GO:0006749)</w:t>
            </w:r>
          </w:p>
        </w:tc>
      </w:tr>
      <w:tr w:rsidR="000E1B1B" w:rsidRPr="004F6009" w14:paraId="04447213" w14:textId="77777777" w:rsidTr="000E1B1B">
        <w:trPr>
          <w:trHeight w:val="320"/>
        </w:trPr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48DBAFCA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glutathione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metabolic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3C39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CTH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A3E86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16874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9.03E-11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24FEDC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60EBD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</w:tr>
      <w:tr w:rsidR="000E1B1B" w:rsidRPr="004F6009" w14:paraId="7353411A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50D8E3A5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2193E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CTNS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4AF335F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5280C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6.40E-04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82428A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E37F23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0E1B1B" w:rsidRPr="004F6009" w14:paraId="6FFA6EE0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5BF573A9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6305EA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ETHE1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E6D4F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843A5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1.10E-02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8BE905F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1B5368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</w:tr>
      <w:tr w:rsidR="000E1B1B" w:rsidRPr="004F6009" w14:paraId="0ED54E12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757C754B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ACAA11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GLO1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0536B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1059C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5.26E-28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250FEB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8494B2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</w:t>
            </w:r>
          </w:p>
        </w:tc>
      </w:tr>
      <w:tr w:rsidR="000E1B1B" w:rsidRPr="004F6009" w14:paraId="44D48310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2820CAC7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FFDA7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GSTM1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829C7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B9BF9F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4.85E-53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AF925A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326714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0E1B1B" w:rsidRPr="004F6009" w14:paraId="3BF85176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27B4E796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5391C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GSTM3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0CDC4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6BB2B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1.42E-111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B2DF6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432627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</w:tr>
      <w:tr w:rsidR="000E1B1B" w:rsidRPr="004F6009" w14:paraId="13FCCB2A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4059FABA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489C3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GSTM4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55CFA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0C6DB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1.75E-06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0DA184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9E1BC2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0E1B1B" w:rsidRPr="004F6009" w14:paraId="61A61906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640AC24D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CCFF15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GSTZ1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628CD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C0ECA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1.07E-05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432AB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0C99D5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0E1B1B" w:rsidRPr="004F6009" w14:paraId="0444B9F4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3C1AF623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617953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NAT8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785279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00C66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2.38E-09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AC7F3C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3DEC55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0E1B1B" w:rsidRPr="004F6009" w14:paraId="2EB676F0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5B9E6CFA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C79A85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NFE2L1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7FC92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54485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67F89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B786A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</w:tr>
      <w:tr w:rsidR="000E1B1B" w:rsidRPr="004F6009" w14:paraId="20507132" w14:textId="77777777" w:rsidTr="000E1B1B">
        <w:trPr>
          <w:trHeight w:val="320"/>
        </w:trPr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28FDA01E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glutathione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biosynthetic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F46AF4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GCLM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B7D42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51C66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3.38E-26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E3499F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304201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0E1B1B" w:rsidRPr="004F6009" w14:paraId="3714D5E3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49134648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7C1E10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GSS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9A007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11897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1.30E-03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1D43E3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6640B5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0E1B1B" w:rsidRPr="004F6009" w14:paraId="21B0E220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355E3CE8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36925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SLC1A2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F59A9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3961B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9.08E-11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66537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29BE51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</w:tr>
      <w:tr w:rsidR="000E1B1B" w:rsidRPr="004F6009" w14:paraId="228A9FCD" w14:textId="77777777" w:rsidTr="000E1B1B">
        <w:trPr>
          <w:trHeight w:val="680"/>
        </w:trPr>
        <w:tc>
          <w:tcPr>
            <w:tcW w:w="2060" w:type="dxa"/>
            <w:shd w:val="clear" w:color="auto" w:fill="auto"/>
            <w:vAlign w:val="center"/>
            <w:hideMark/>
          </w:tcPr>
          <w:p w14:paraId="19DFAAA3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positive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regulation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biosynthesis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A1EDD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NFE2L2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2EBEB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56D88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4.32E-13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5BE9F4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CF0F24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</w:tr>
      <w:tr w:rsidR="000E1B1B" w:rsidRPr="004F6009" w14:paraId="7B0C29C6" w14:textId="77777777" w:rsidTr="000E1B1B">
        <w:trPr>
          <w:trHeight w:val="1020"/>
        </w:trPr>
        <w:tc>
          <w:tcPr>
            <w:tcW w:w="2060" w:type="dxa"/>
            <w:shd w:val="clear" w:color="auto" w:fill="auto"/>
            <w:vAlign w:val="center"/>
            <w:hideMark/>
          </w:tcPr>
          <w:p w14:paraId="3B213C70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glutathione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biosynthetic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catabolic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85AAD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GGT7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5B44F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7262D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7.46E-14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946D682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D9FEB2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</w:tr>
      <w:tr w:rsidR="000E1B1B" w:rsidRPr="004F6009" w14:paraId="39C6AAEF" w14:textId="77777777" w:rsidTr="000E1B1B">
        <w:trPr>
          <w:trHeight w:val="700"/>
        </w:trPr>
        <w:tc>
          <w:tcPr>
            <w:tcW w:w="2060" w:type="dxa"/>
            <w:shd w:val="clear" w:color="auto" w:fill="auto"/>
            <w:vAlign w:val="center"/>
            <w:hideMark/>
          </w:tcPr>
          <w:p w14:paraId="1CAB9A93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glutathione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catabolic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55C6CD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CHAC2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B898A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C584B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8.62E-06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80CA2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6D80F1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</w:tr>
      <w:tr w:rsidR="000E1B1B" w:rsidRPr="004F6009" w14:paraId="14008242" w14:textId="77777777" w:rsidTr="000E1B1B">
        <w:trPr>
          <w:trHeight w:val="340"/>
        </w:trPr>
        <w:tc>
          <w:tcPr>
            <w:tcW w:w="9400" w:type="dxa"/>
            <w:gridSpan w:val="6"/>
            <w:shd w:val="clear" w:color="auto" w:fill="auto"/>
            <w:noWrap/>
            <w:vAlign w:val="bottom"/>
            <w:hideMark/>
          </w:tcPr>
          <w:p w14:paraId="15986FAA" w14:textId="77777777" w:rsidR="000E1B1B" w:rsidRPr="004F6009" w:rsidRDefault="000E1B1B" w:rsidP="000E1B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antioxidant</w:t>
            </w:r>
            <w:proofErr w:type="spellEnd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genes (</w:t>
            </w:r>
            <w:proofErr w:type="spellStart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Gelain</w:t>
            </w:r>
            <w:proofErr w:type="spellEnd"/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et al 2009)</w:t>
            </w:r>
          </w:p>
        </w:tc>
      </w:tr>
      <w:tr w:rsidR="000E1B1B" w:rsidRPr="004F6009" w14:paraId="26C14709" w14:textId="77777777" w:rsidTr="000E1B1B">
        <w:trPr>
          <w:trHeight w:val="320"/>
        </w:trPr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7291EBF9" w14:textId="77777777" w:rsidR="000E1B1B" w:rsidRPr="004F6009" w:rsidRDefault="000E1B1B" w:rsidP="000E1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Thiol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16B307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GLRX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DF123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CBDAA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2.79E-07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8FCB2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272520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0E1B1B" w:rsidRPr="004F6009" w14:paraId="6B3EE9B7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5FCEE72E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7B16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GLRX2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AE2A5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9A341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1.09E-08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5CD98A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B65CB8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0E1B1B" w:rsidRPr="004F6009" w14:paraId="2BD72208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6798F73B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51860C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GLRX3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905E9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8A886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3.12E-12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29E8E7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CC189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</w:tr>
      <w:tr w:rsidR="000E1B1B" w:rsidRPr="004F6009" w14:paraId="16BFDF93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77415EF3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48C83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MT1A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7EF375C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2B9FF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1.10E-02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7A55F0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E3BC9F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</w:tr>
      <w:tr w:rsidR="000E1B1B" w:rsidRPr="004F6009" w14:paraId="5F25CC75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59F0D1E2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B0AFE2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MT1M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58305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435F2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6.25E-54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8A579E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F42C25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0E1B1B" w:rsidRPr="004F6009" w14:paraId="1E6FF78E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48218A55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4B2F3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MT2A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11E67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C393C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4.76E-46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9087794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4E05D81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0E1B1B" w:rsidRPr="004F6009" w14:paraId="6CB71B37" w14:textId="77777777" w:rsidTr="000E1B1B">
        <w:trPr>
          <w:trHeight w:val="320"/>
        </w:trPr>
        <w:tc>
          <w:tcPr>
            <w:tcW w:w="2060" w:type="dxa"/>
            <w:vMerge/>
            <w:vAlign w:val="center"/>
            <w:hideMark/>
          </w:tcPr>
          <w:p w14:paraId="4878C652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5D196B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TXNDC5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A511B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A545EA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4.60E-04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477F0E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861D863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0E1B1B" w:rsidRPr="004F6009" w14:paraId="7DC20E08" w14:textId="77777777" w:rsidTr="000E1B1B">
        <w:trPr>
          <w:trHeight w:val="340"/>
        </w:trPr>
        <w:tc>
          <w:tcPr>
            <w:tcW w:w="2060" w:type="dxa"/>
            <w:vMerge/>
            <w:vAlign w:val="center"/>
            <w:hideMark/>
          </w:tcPr>
          <w:p w14:paraId="479BF13C" w14:textId="77777777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826622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TXNIP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95104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9F2DA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8.46E-14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3A7CED6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B6E027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</w:tr>
      <w:tr w:rsidR="000E1B1B" w:rsidRPr="004F6009" w14:paraId="7F6A3E4F" w14:textId="77777777" w:rsidTr="000E1B1B">
        <w:trPr>
          <w:trHeight w:val="340"/>
        </w:trPr>
        <w:tc>
          <w:tcPr>
            <w:tcW w:w="9400" w:type="dxa"/>
            <w:gridSpan w:val="6"/>
            <w:shd w:val="clear" w:color="auto" w:fill="auto"/>
            <w:vAlign w:val="bottom"/>
            <w:hideMark/>
          </w:tcPr>
          <w:p w14:paraId="18A14F41" w14:textId="77777777" w:rsidR="000E1B1B" w:rsidRPr="004F6009" w:rsidRDefault="000E1B1B" w:rsidP="000E1B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additional genes with known antioxidant activity</w:t>
            </w:r>
          </w:p>
        </w:tc>
      </w:tr>
      <w:tr w:rsidR="000E1B1B" w:rsidRPr="004F6009" w14:paraId="68B6A760" w14:textId="77777777" w:rsidTr="000E1B1B">
        <w:trPr>
          <w:trHeight w:val="32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E56AC4" w14:textId="62C61518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antioxidant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defen</w:t>
            </w:r>
            <w:r w:rsidR="00C96725"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3DA3AA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HMOX2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BC8F0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C779A0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3.94E-07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F91BB8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4D4F48D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</w:t>
            </w:r>
          </w:p>
        </w:tc>
      </w:tr>
      <w:tr w:rsidR="000E1B1B" w:rsidRPr="004F6009" w14:paraId="6FCD242E" w14:textId="77777777" w:rsidTr="000E1B1B">
        <w:trPr>
          <w:trHeight w:val="320"/>
        </w:trPr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400C21" w14:textId="5B00193A" w:rsidR="000E1B1B" w:rsidRPr="004F6009" w:rsidRDefault="000E1B1B" w:rsidP="000E1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antioxidant</w:t>
            </w:r>
            <w:proofErr w:type="spellEnd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defen</w:t>
            </w:r>
            <w:r w:rsidR="00C96725"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1E2A4D" w14:textId="77777777" w:rsidR="000E1B1B" w:rsidRPr="004F6009" w:rsidRDefault="000E1B1B" w:rsidP="000E1B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PON2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499D6B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28FCB8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3.55E-14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C73F96E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834E1F5" w14:textId="77777777" w:rsidR="000E1B1B" w:rsidRPr="004F6009" w:rsidRDefault="000E1B1B" w:rsidP="000E1B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</w:tr>
    </w:tbl>
    <w:p w14:paraId="2BF1F10C" w14:textId="26367460" w:rsidR="000E1B1B" w:rsidRPr="004F6009" w:rsidRDefault="000E1B1B" w:rsidP="000E1B1B">
      <w:pPr>
        <w:jc w:val="both"/>
        <w:rPr>
          <w:rFonts w:ascii="Times New Roman" w:hAnsi="Times New Roman" w:cs="Times New Roman"/>
        </w:rPr>
      </w:pPr>
    </w:p>
    <w:p w14:paraId="121B4FDC" w14:textId="3CD35B40" w:rsidR="004C67A0" w:rsidRPr="004F6009" w:rsidRDefault="004C67A0" w:rsidP="000E1B1B">
      <w:pPr>
        <w:jc w:val="both"/>
        <w:rPr>
          <w:rFonts w:ascii="Times New Roman" w:hAnsi="Times New Roman" w:cs="Times New Roman"/>
        </w:rPr>
      </w:pPr>
    </w:p>
    <w:p w14:paraId="13608629" w14:textId="7907998C" w:rsidR="004C67A0" w:rsidRPr="004F6009" w:rsidRDefault="004C67A0" w:rsidP="000E1B1B">
      <w:pPr>
        <w:jc w:val="both"/>
        <w:rPr>
          <w:rFonts w:ascii="Times New Roman" w:hAnsi="Times New Roman" w:cs="Times New Roman"/>
        </w:rPr>
      </w:pPr>
    </w:p>
    <w:p w14:paraId="339A9B14" w14:textId="4D3C149F" w:rsidR="004C67A0" w:rsidRPr="004F6009" w:rsidRDefault="004C67A0" w:rsidP="000E1B1B">
      <w:pPr>
        <w:jc w:val="both"/>
        <w:rPr>
          <w:rFonts w:ascii="Times New Roman" w:hAnsi="Times New Roman" w:cs="Times New Roman"/>
        </w:rPr>
      </w:pPr>
    </w:p>
    <w:p w14:paraId="506EA768" w14:textId="77777777" w:rsidR="004C67A0" w:rsidRPr="004F6009" w:rsidRDefault="004C67A0" w:rsidP="000E1B1B">
      <w:pPr>
        <w:jc w:val="both"/>
        <w:rPr>
          <w:rFonts w:ascii="Times New Roman" w:hAnsi="Times New Roman" w:cs="Times New Roman"/>
        </w:rPr>
        <w:sectPr w:rsidR="004C67A0" w:rsidRPr="004F6009" w:rsidSect="00042B0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4F0071C" w14:textId="574D6D80" w:rsidR="004C67A0" w:rsidRPr="004F6009" w:rsidRDefault="004C67A0" w:rsidP="000E1B1B">
      <w:pPr>
        <w:jc w:val="both"/>
        <w:rPr>
          <w:rFonts w:ascii="Times New Roman" w:hAnsi="Times New Roman" w:cs="Times New Roman"/>
        </w:rPr>
      </w:pPr>
    </w:p>
    <w:p w14:paraId="4ED8FBEA" w14:textId="19C52255" w:rsidR="00345015" w:rsidRPr="004F6009" w:rsidRDefault="00440F79">
      <w:pPr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>Suppl. Table 3:</w:t>
      </w:r>
      <w:r w:rsidRPr="004F6009">
        <w:rPr>
          <w:rFonts w:ascii="Times New Roman" w:hAnsi="Times New Roman" w:cs="Times New Roman"/>
          <w:lang w:val="en-US"/>
        </w:rPr>
        <w:t xml:space="preserve"> </w:t>
      </w:r>
      <w:r w:rsidR="004C67A0" w:rsidRPr="004F6009">
        <w:rPr>
          <w:rFonts w:ascii="Times New Roman" w:hAnsi="Times New Roman" w:cs="Times New Roman"/>
          <w:lang w:val="en-US"/>
        </w:rPr>
        <w:t>GenBank</w:t>
      </w:r>
      <w:r w:rsidRPr="004F6009">
        <w:rPr>
          <w:rFonts w:ascii="Times New Roman" w:hAnsi="Times New Roman" w:cs="Times New Roman"/>
          <w:lang w:val="en-US"/>
        </w:rPr>
        <w:t xml:space="preserve"> accession numbers of genes tested for positive selection.</w:t>
      </w:r>
      <w:r w:rsidR="00345015" w:rsidRPr="004F6009">
        <w:rPr>
          <w:rFonts w:ascii="Times New Roman" w:hAnsi="Times New Roman" w:cs="Times New Roman"/>
          <w:lang w:val="en-US"/>
        </w:rPr>
        <w:t xml:space="preserve"> Sequences of the hooded seal were extracted from </w:t>
      </w:r>
      <w:proofErr w:type="spellStart"/>
      <w:r w:rsidR="00345015" w:rsidRPr="004F6009">
        <w:rPr>
          <w:rFonts w:ascii="Times New Roman" w:hAnsi="Times New Roman" w:cs="Times New Roman"/>
          <w:lang w:val="en-US"/>
        </w:rPr>
        <w:t>Geßner</w:t>
      </w:r>
      <w:proofErr w:type="spellEnd"/>
      <w:r w:rsidR="00345015" w:rsidRPr="004F6009">
        <w:rPr>
          <w:rFonts w:ascii="Times New Roman" w:hAnsi="Times New Roman" w:cs="Times New Roman"/>
          <w:lang w:val="en-US"/>
        </w:rPr>
        <w:t xml:space="preserve"> et al (2022) who deposited sequence files at the NCBI Sequence Read Archive (PRJNA785765). </w:t>
      </w:r>
      <w:r w:rsidR="004C67A0" w:rsidRPr="004F6009">
        <w:rPr>
          <w:rFonts w:ascii="Times New Roman" w:hAnsi="Times New Roman" w:cs="Times New Roman"/>
          <w:lang w:val="en-US"/>
        </w:rPr>
        <w:t>Dash (-) indicates missing sequences.</w:t>
      </w:r>
    </w:p>
    <w:tbl>
      <w:tblPr>
        <w:tblW w:w="1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843"/>
        <w:gridCol w:w="1842"/>
        <w:gridCol w:w="1843"/>
        <w:gridCol w:w="1843"/>
        <w:gridCol w:w="2055"/>
      </w:tblGrid>
      <w:tr w:rsidR="00345015" w:rsidRPr="004F6009" w14:paraId="2642D370" w14:textId="77777777" w:rsidTr="00345015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A9B18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A50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2DE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80CF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5E2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55DB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9709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245C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345015" w:rsidRPr="004F6009" w14:paraId="5C8BB6C3" w14:textId="77777777" w:rsidTr="00345015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2662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Species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6E5F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SOD1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5F439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GPX3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1403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GSTO1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80BF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GSTK1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E812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GLRX2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B55C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TXNRD3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5474" w14:textId="77777777" w:rsidR="00345015" w:rsidRPr="004F6009" w:rsidRDefault="00345015" w:rsidP="0034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GSR</w:t>
            </w:r>
          </w:p>
        </w:tc>
      </w:tr>
      <w:tr w:rsidR="00345015" w:rsidRPr="004F6009" w14:paraId="32EF5C12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1C2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Gray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B76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XM_036070661.1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AB6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XM_036090652.1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4CF9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XM_036072388.1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2A9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XM_036095820.1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52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FB31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XM_036078530.1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5F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XM_036107086.1</w:t>
            </w:r>
          </w:p>
        </w:tc>
      </w:tr>
      <w:tr w:rsidR="00345015" w:rsidRPr="004F6009" w14:paraId="70D34989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FE1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Hawaiian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monk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7D3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XM_021678086.1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EBC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XM_021700997.1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6B3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XM_021700263.1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33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XM_021692779.1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AC6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XM_021686656.1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A73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XM_021695011.1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A82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XM_044911945.1</w:t>
            </w:r>
          </w:p>
        </w:tc>
      </w:tr>
      <w:tr w:rsidR="00345015" w:rsidRPr="004F6009" w14:paraId="0CF56124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12F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Southern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elephant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73DB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XM_035017588.1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889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XM_034999581.1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E86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XM_035028644.1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FC7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XM_035021296.1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4D8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2A66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XM_045904193.1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717C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XM_045879790.1</w:t>
            </w:r>
          </w:p>
        </w:tc>
      </w:tr>
      <w:tr w:rsidR="00345015" w:rsidRPr="004F6009" w14:paraId="0D53D077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34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Harbour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E2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XM_032393272.1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26A6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XM_032395275.1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714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XM_032423193.1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0C9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XM_032401423.1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A5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XM_032422059.1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E59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XM_032412074.1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2A41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XM_032413462.1</w:t>
            </w:r>
          </w:p>
        </w:tc>
      </w:tr>
      <w:tr w:rsidR="00345015" w:rsidRPr="004F6009" w14:paraId="73B929BF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185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Weddell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A1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XM_031041374.1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289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XM_006752411.2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E1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XM_031040229.1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8A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XM_006749538.1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723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XM_031041961.1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0E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XM_031018881.1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26C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XM_031026276.1</w:t>
            </w:r>
          </w:p>
        </w:tc>
      </w:tr>
      <w:tr w:rsidR="00345015" w:rsidRPr="004F6009" w14:paraId="424A2415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6D4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Walrus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EBF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XM_004406294.1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E7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XM_004402830.2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B7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AB3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XM_004414576.1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0E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3AF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93DB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XM_004408281.2</w:t>
            </w:r>
          </w:p>
        </w:tc>
      </w:tr>
      <w:tr w:rsidR="00345015" w:rsidRPr="004F6009" w14:paraId="437B8962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648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CB06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NM_001003035.1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A15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NM_001164454.1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395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XM_038440499.1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A98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XM_005629528.4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57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XM_038448378.1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3FB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NM_001122778.1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328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XM_038689973.1</w:t>
            </w:r>
          </w:p>
        </w:tc>
      </w:tr>
      <w:tr w:rsidR="00345015" w:rsidRPr="004F6009" w14:paraId="71809622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2C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Ferret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AE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XM_013058840.1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09C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XM_004737800.2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EBF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XM_013054574.1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460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XM_004782546.2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482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XM_045081144.1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683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XM_004738666.3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8B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XM_045073784.1</w:t>
            </w:r>
          </w:p>
        </w:tc>
      </w:tr>
      <w:tr w:rsidR="00345015" w:rsidRPr="004F6009" w14:paraId="273BA9E6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89E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Polar Bear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CD4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XM_040621040.1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70A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XM_040630394.1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DDC2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XM_040623945.1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379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XM_008697303.2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238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XM_040636025.1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9F31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XM_040628356.1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44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XM_040643282.1</w:t>
            </w:r>
          </w:p>
        </w:tc>
      </w:tr>
      <w:tr w:rsidR="00345015" w:rsidRPr="004F6009" w14:paraId="02AF16E3" w14:textId="77777777" w:rsidTr="00345015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430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Grizzly Bear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1C9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XM_026514338.1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FB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XM_026510805.1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274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XM_026494065.1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B3A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XM_026512905.1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E0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XM_044390677.1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2FB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XM_026501505.2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91E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XM_026508378.2</w:t>
            </w:r>
          </w:p>
        </w:tc>
      </w:tr>
      <w:tr w:rsidR="00345015" w:rsidRPr="004F6009" w14:paraId="3BB8741F" w14:textId="77777777" w:rsidTr="00345015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C4C8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Giant Panda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D69F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XM_002928799.4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517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XM_002920757.4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91C1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XM_034663250.1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5EF3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XM_002924165.4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44ED7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XM_011230064.3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81A5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XM_034657258.1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77462" w14:textId="77777777" w:rsidR="00345015" w:rsidRPr="004F6009" w:rsidRDefault="00345015" w:rsidP="0034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XM_034647544.1</w:t>
            </w:r>
          </w:p>
        </w:tc>
      </w:tr>
    </w:tbl>
    <w:p w14:paraId="79D78AA7" w14:textId="77777777" w:rsidR="00345015" w:rsidRPr="004F6009" w:rsidRDefault="00345015">
      <w:pPr>
        <w:rPr>
          <w:rFonts w:ascii="Times New Roman" w:hAnsi="Times New Roman" w:cs="Times New Roman"/>
        </w:rPr>
      </w:pPr>
    </w:p>
    <w:p w14:paraId="4D86B5A0" w14:textId="77777777" w:rsidR="00345015" w:rsidRPr="004F6009" w:rsidRDefault="00345015">
      <w:pPr>
        <w:rPr>
          <w:rFonts w:ascii="Times New Roman" w:hAnsi="Times New Roman" w:cs="Times New Roman"/>
        </w:rPr>
      </w:pPr>
    </w:p>
    <w:p w14:paraId="20FEF654" w14:textId="7F111605" w:rsidR="00345015" w:rsidRPr="004F6009" w:rsidRDefault="00345015">
      <w:pPr>
        <w:rPr>
          <w:rFonts w:ascii="Times New Roman" w:hAnsi="Times New Roman" w:cs="Times New Roman"/>
        </w:rPr>
        <w:sectPr w:rsidR="00345015" w:rsidRPr="004F6009" w:rsidSect="004C67A0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62F4B0C" w14:textId="1D624C4D" w:rsidR="00440F79" w:rsidRPr="004F6009" w:rsidRDefault="00344B58" w:rsidP="004F6009">
      <w:pPr>
        <w:jc w:val="both"/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bCs/>
          <w:lang w:val="en-US"/>
        </w:rPr>
        <w:lastRenderedPageBreak/>
        <w:t>Suppl. Table 4:</w:t>
      </w:r>
      <w:r w:rsidRPr="004F6009">
        <w:rPr>
          <w:rFonts w:ascii="Times New Roman" w:hAnsi="Times New Roman" w:cs="Times New Roman"/>
          <w:lang w:val="en-US"/>
        </w:rPr>
        <w:t xml:space="preserve"> </w:t>
      </w:r>
      <w:r w:rsidR="00024027" w:rsidRPr="004F6009">
        <w:rPr>
          <w:rFonts w:ascii="Times New Roman" w:hAnsi="Times New Roman" w:cs="Times New Roman"/>
          <w:lang w:val="en-US"/>
        </w:rPr>
        <w:t xml:space="preserve">Antioxidant genes in pinnipeds show no signatures of positive selection when compared to non-diving carnivores using two models (BUSTED, </w:t>
      </w:r>
      <w:proofErr w:type="spellStart"/>
      <w:r w:rsidR="00024027" w:rsidRPr="004F6009">
        <w:rPr>
          <w:rFonts w:ascii="Times New Roman" w:hAnsi="Times New Roman" w:cs="Times New Roman"/>
          <w:lang w:val="en-US"/>
        </w:rPr>
        <w:t>aBSREL</w:t>
      </w:r>
      <w:proofErr w:type="spellEnd"/>
      <w:r w:rsidR="00024027" w:rsidRPr="004F6009">
        <w:rPr>
          <w:rFonts w:ascii="Times New Roman" w:hAnsi="Times New Roman" w:cs="Times New Roman"/>
          <w:lang w:val="en-US"/>
        </w:rPr>
        <w:t xml:space="preserve">). Only when both models inferred positive selection </w:t>
      </w:r>
      <w:r w:rsidR="00996AD5" w:rsidRPr="004F6009">
        <w:rPr>
          <w:rFonts w:ascii="Times New Roman" w:hAnsi="Times New Roman" w:cs="Times New Roman"/>
          <w:lang w:val="en-US"/>
        </w:rPr>
        <w:t xml:space="preserve">were </w:t>
      </w:r>
      <w:r w:rsidR="00024027" w:rsidRPr="004F6009">
        <w:rPr>
          <w:rFonts w:ascii="Times New Roman" w:hAnsi="Times New Roman" w:cs="Times New Roman"/>
          <w:lang w:val="en-US"/>
        </w:rPr>
        <w:t xml:space="preserve">genes considered </w:t>
      </w:r>
      <w:r w:rsidR="00996AD5" w:rsidRPr="004F6009">
        <w:rPr>
          <w:rFonts w:ascii="Times New Roman" w:hAnsi="Times New Roman" w:cs="Times New Roman"/>
          <w:lang w:val="en-US"/>
        </w:rPr>
        <w:t xml:space="preserve">to have been </w:t>
      </w:r>
      <w:r w:rsidR="00024027" w:rsidRPr="004F6009">
        <w:rPr>
          <w:rFonts w:ascii="Times New Roman" w:hAnsi="Times New Roman" w:cs="Times New Roman"/>
          <w:lang w:val="en-US"/>
        </w:rPr>
        <w:t>positively selected.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14"/>
        <w:gridCol w:w="2326"/>
        <w:gridCol w:w="1509"/>
        <w:gridCol w:w="2231"/>
      </w:tblGrid>
      <w:tr w:rsidR="00096C5F" w:rsidRPr="004F6009" w14:paraId="79FB8DB1" w14:textId="77777777" w:rsidTr="00096C5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25D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46A" w14:textId="77777777" w:rsidR="00096C5F" w:rsidRPr="004F6009" w:rsidRDefault="00096C5F" w:rsidP="0009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BUSTED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D0C" w14:textId="77777777" w:rsidR="00096C5F" w:rsidRPr="004F6009" w:rsidRDefault="00096C5F" w:rsidP="0009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aBSREL</w:t>
            </w:r>
            <w:proofErr w:type="spellEnd"/>
          </w:p>
        </w:tc>
      </w:tr>
      <w:tr w:rsidR="00096C5F" w:rsidRPr="004F6009" w14:paraId="0EA43046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4B7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gene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symbol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C3D" w14:textId="77777777" w:rsidR="00096C5F" w:rsidRPr="004F6009" w:rsidRDefault="00096C5F" w:rsidP="0009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p-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value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5C6" w14:textId="77777777" w:rsidR="00096C5F" w:rsidRPr="004F6009" w:rsidRDefault="00096C5F" w:rsidP="0009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alignment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(%)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DD0" w14:textId="77777777" w:rsidR="00096C5F" w:rsidRPr="004F6009" w:rsidRDefault="00096C5F" w:rsidP="0009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p-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value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915" w14:textId="77777777" w:rsidR="00096C5F" w:rsidRPr="004F6009" w:rsidRDefault="00096C5F" w:rsidP="0009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branch</w:t>
            </w:r>
            <w:proofErr w:type="spellEnd"/>
          </w:p>
        </w:tc>
      </w:tr>
      <w:tr w:rsidR="00096C5F" w:rsidRPr="004F6009" w14:paraId="7A4B9F50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882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GPX3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2D37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7698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001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556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</w:tr>
      <w:tr w:rsidR="00096C5F" w:rsidRPr="004F6009" w14:paraId="22329BD3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AF8E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GSTO1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F38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8A5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FB7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 0.001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6EE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gray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</w:tr>
      <w:tr w:rsidR="00096C5F" w:rsidRPr="004F6009" w14:paraId="7554D36D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C72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GSTK1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D21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246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77DD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A5C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</w:tr>
      <w:tr w:rsidR="00096C5F" w:rsidRPr="004F6009" w14:paraId="0A77EAC2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BCA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SOD1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380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7DA6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5B9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41D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</w:tr>
      <w:tr w:rsidR="00096C5F" w:rsidRPr="004F6009" w14:paraId="35A121A2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F5F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GSR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083" w14:textId="08D7971C" w:rsidR="00096C5F" w:rsidRPr="004F6009" w:rsidRDefault="003E5F45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2A0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770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026F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</w:tr>
      <w:tr w:rsidR="00096C5F" w:rsidRPr="004F6009" w14:paraId="6369B62D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1E5E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TXNRD3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BFCF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2DD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561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1B5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hooded</w:t>
            </w:r>
            <w:proofErr w:type="spellEnd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seal</w:t>
            </w:r>
            <w:proofErr w:type="spellEnd"/>
          </w:p>
        </w:tc>
      </w:tr>
      <w:tr w:rsidR="00096C5F" w:rsidRPr="004F6009" w14:paraId="6656CD16" w14:textId="77777777" w:rsidTr="00096C5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BFD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GLRX2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B7A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6BE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58C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C57" w14:textId="77777777" w:rsidR="00096C5F" w:rsidRPr="004F6009" w:rsidRDefault="00096C5F" w:rsidP="0009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-</w:t>
            </w:r>
          </w:p>
        </w:tc>
      </w:tr>
    </w:tbl>
    <w:p w14:paraId="1A8CD134" w14:textId="77777777" w:rsidR="00344B58" w:rsidRPr="004F6009" w:rsidRDefault="00344B58">
      <w:pPr>
        <w:rPr>
          <w:rFonts w:ascii="Times New Roman" w:hAnsi="Times New Roman" w:cs="Times New Roman"/>
          <w:b/>
          <w:lang w:val="en-US"/>
        </w:rPr>
      </w:pPr>
    </w:p>
    <w:p w14:paraId="3C934A80" w14:textId="77777777" w:rsidR="00344B58" w:rsidRPr="004F6009" w:rsidRDefault="00344B58">
      <w:pPr>
        <w:rPr>
          <w:rFonts w:ascii="Times New Roman" w:hAnsi="Times New Roman" w:cs="Times New Roman"/>
          <w:b/>
          <w:lang w:val="en-US"/>
        </w:rPr>
      </w:pPr>
    </w:p>
    <w:p w14:paraId="371D60D8" w14:textId="77777777" w:rsidR="00344B58" w:rsidRPr="004F6009" w:rsidRDefault="00344B58">
      <w:pPr>
        <w:rPr>
          <w:rFonts w:ascii="Times New Roman" w:hAnsi="Times New Roman" w:cs="Times New Roman"/>
          <w:b/>
          <w:lang w:val="en-US"/>
        </w:rPr>
      </w:pPr>
    </w:p>
    <w:p w14:paraId="775DF46F" w14:textId="5F15E25D" w:rsidR="001F075A" w:rsidRPr="004F6009" w:rsidRDefault="00AC4E3A">
      <w:pPr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 xml:space="preserve">Suppl. Table </w:t>
      </w:r>
      <w:r w:rsidR="00C53CF6" w:rsidRPr="004F6009">
        <w:rPr>
          <w:rFonts w:ascii="Times New Roman" w:hAnsi="Times New Roman" w:cs="Times New Roman"/>
          <w:b/>
          <w:lang w:val="en-US"/>
        </w:rPr>
        <w:t>5</w:t>
      </w:r>
      <w:r w:rsidRPr="004F6009">
        <w:rPr>
          <w:rFonts w:ascii="Times New Roman" w:hAnsi="Times New Roman" w:cs="Times New Roman"/>
          <w:b/>
          <w:lang w:val="en-US"/>
        </w:rPr>
        <w:t>:</w:t>
      </w:r>
      <w:r w:rsidRPr="004F6009">
        <w:rPr>
          <w:rFonts w:ascii="Times New Roman" w:hAnsi="Times New Roman" w:cs="Times New Roman"/>
          <w:lang w:val="en-US"/>
        </w:rPr>
        <w:t xml:space="preserve"> </w:t>
      </w:r>
      <w:r w:rsidR="001F075A" w:rsidRPr="004F6009">
        <w:rPr>
          <w:rFonts w:ascii="Times New Roman" w:hAnsi="Times New Roman" w:cs="Times New Roman"/>
          <w:lang w:val="en-US"/>
        </w:rPr>
        <w:t xml:space="preserve">All glutathione-s-transferases (GSTs) present in the hooded seal neuronal transcriptome with a TPM-value </w:t>
      </w:r>
      <w:r w:rsidR="001F075A" w:rsidRPr="004F6009">
        <w:rPr>
          <w:lang w:val="en-AU"/>
        </w:rPr>
        <w:sym w:font="Symbol" w:char="F0B3"/>
      </w:r>
      <w:r w:rsidR="001F075A" w:rsidRPr="004F6009">
        <w:rPr>
          <w:lang w:val="en-AU"/>
        </w:rPr>
        <w:t xml:space="preserve"> </w:t>
      </w:r>
      <w:r w:rsidR="001F075A" w:rsidRPr="004F6009">
        <w:rPr>
          <w:rFonts w:ascii="Times New Roman" w:hAnsi="Times New Roman" w:cs="Times New Roman"/>
          <w:lang w:val="en-AU"/>
        </w:rPr>
        <w:t>1 in either species</w:t>
      </w:r>
      <w:r w:rsidR="00F85F35" w:rsidRPr="004F6009">
        <w:rPr>
          <w:rFonts w:ascii="Times New Roman" w:hAnsi="Times New Roman" w:cs="Times New Roman"/>
          <w:lang w:val="en-AU"/>
        </w:rPr>
        <w:t xml:space="preserve">, </w:t>
      </w:r>
      <w:proofErr w:type="gramStart"/>
      <w:r w:rsidR="00F85F35" w:rsidRPr="004F6009">
        <w:rPr>
          <w:rFonts w:ascii="Times New Roman" w:hAnsi="Times New Roman" w:cs="Times New Roman"/>
          <w:lang w:val="en-AU"/>
        </w:rPr>
        <w:t>mouse</w:t>
      </w:r>
      <w:proofErr w:type="gramEnd"/>
      <w:r w:rsidR="00F85F35" w:rsidRPr="004F6009">
        <w:rPr>
          <w:rFonts w:ascii="Times New Roman" w:hAnsi="Times New Roman" w:cs="Times New Roman"/>
          <w:lang w:val="en-AU"/>
        </w:rPr>
        <w:t xml:space="preserve"> or hooded seal</w:t>
      </w:r>
      <w:r w:rsidR="001F075A" w:rsidRPr="004F6009">
        <w:rPr>
          <w:rFonts w:ascii="Times New Roman" w:hAnsi="Times New Roman" w:cs="Times New Roman"/>
          <w:lang w:val="en-AU"/>
        </w:rPr>
        <w:t>.</w:t>
      </w:r>
    </w:p>
    <w:tbl>
      <w:tblPr>
        <w:tblStyle w:val="Tabellenraster"/>
        <w:tblW w:w="6374" w:type="dxa"/>
        <w:tblLook w:val="04A0" w:firstRow="1" w:lastRow="0" w:firstColumn="1" w:lastColumn="0" w:noHBand="0" w:noVBand="1"/>
      </w:tblPr>
      <w:tblGrid>
        <w:gridCol w:w="1460"/>
        <w:gridCol w:w="945"/>
        <w:gridCol w:w="1276"/>
        <w:gridCol w:w="1276"/>
        <w:gridCol w:w="1417"/>
      </w:tblGrid>
      <w:tr w:rsidR="00AC4E3A" w:rsidRPr="004F6009" w14:paraId="605037A5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75B909AD" w14:textId="77777777" w:rsidR="00AC4E3A" w:rsidRPr="004F6009" w:rsidRDefault="00AC4E3A" w:rsidP="00A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Gene symbol</w:t>
            </w:r>
          </w:p>
        </w:tc>
        <w:tc>
          <w:tcPr>
            <w:tcW w:w="945" w:type="dxa"/>
            <w:noWrap/>
            <w:hideMark/>
          </w:tcPr>
          <w:p w14:paraId="56B520D1" w14:textId="77777777" w:rsidR="00AC4E3A" w:rsidRPr="004F6009" w:rsidRDefault="00AC4E3A" w:rsidP="00A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Fold change</w:t>
            </w:r>
          </w:p>
        </w:tc>
        <w:tc>
          <w:tcPr>
            <w:tcW w:w="1276" w:type="dxa"/>
            <w:noWrap/>
            <w:hideMark/>
          </w:tcPr>
          <w:p w14:paraId="7DB8CC36" w14:textId="77777777" w:rsidR="00AC4E3A" w:rsidRPr="004F6009" w:rsidRDefault="00AC4E3A" w:rsidP="00A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FDR</w:t>
            </w:r>
          </w:p>
        </w:tc>
        <w:tc>
          <w:tcPr>
            <w:tcW w:w="1276" w:type="dxa"/>
            <w:noWrap/>
            <w:hideMark/>
          </w:tcPr>
          <w:p w14:paraId="357F2F1A" w14:textId="77777777" w:rsidR="00AC4E3A" w:rsidRPr="004F6009" w:rsidRDefault="00AC4E3A" w:rsidP="00A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TPM mouse</w:t>
            </w:r>
          </w:p>
        </w:tc>
        <w:tc>
          <w:tcPr>
            <w:tcW w:w="1417" w:type="dxa"/>
            <w:noWrap/>
            <w:hideMark/>
          </w:tcPr>
          <w:p w14:paraId="6B3EB91B" w14:textId="77777777" w:rsidR="00AC4E3A" w:rsidRPr="004F6009" w:rsidRDefault="00AC4E3A" w:rsidP="00AC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TPM hooded seal</w:t>
            </w:r>
          </w:p>
        </w:tc>
      </w:tr>
      <w:tr w:rsidR="00AC4E3A" w:rsidRPr="004F6009" w14:paraId="2F57A119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00739215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GSTK1</w:t>
            </w:r>
          </w:p>
        </w:tc>
        <w:tc>
          <w:tcPr>
            <w:tcW w:w="945" w:type="dxa"/>
            <w:noWrap/>
            <w:hideMark/>
          </w:tcPr>
          <w:p w14:paraId="6CB7DAA3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26.9</w:t>
            </w:r>
          </w:p>
        </w:tc>
        <w:tc>
          <w:tcPr>
            <w:tcW w:w="1276" w:type="dxa"/>
            <w:noWrap/>
            <w:hideMark/>
          </w:tcPr>
          <w:p w14:paraId="644B8318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6.76E-72</w:t>
            </w:r>
          </w:p>
        </w:tc>
        <w:tc>
          <w:tcPr>
            <w:tcW w:w="1276" w:type="dxa"/>
            <w:noWrap/>
            <w:hideMark/>
          </w:tcPr>
          <w:p w14:paraId="3FF11A0B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0.7</w:t>
            </w:r>
          </w:p>
        </w:tc>
        <w:tc>
          <w:tcPr>
            <w:tcW w:w="1417" w:type="dxa"/>
            <w:noWrap/>
            <w:hideMark/>
          </w:tcPr>
          <w:p w14:paraId="1F80E82C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19.1</w:t>
            </w:r>
          </w:p>
        </w:tc>
      </w:tr>
      <w:tr w:rsidR="00AC4E3A" w:rsidRPr="004F6009" w14:paraId="183EEAE2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4FCC1000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GSTM1</w:t>
            </w:r>
          </w:p>
        </w:tc>
        <w:tc>
          <w:tcPr>
            <w:tcW w:w="945" w:type="dxa"/>
            <w:noWrap/>
            <w:hideMark/>
          </w:tcPr>
          <w:p w14:paraId="628EBA9F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-69.7</w:t>
            </w:r>
          </w:p>
        </w:tc>
        <w:tc>
          <w:tcPr>
            <w:tcW w:w="1276" w:type="dxa"/>
            <w:noWrap/>
            <w:hideMark/>
          </w:tcPr>
          <w:p w14:paraId="189A51D0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4.85E-53</w:t>
            </w:r>
          </w:p>
        </w:tc>
        <w:tc>
          <w:tcPr>
            <w:tcW w:w="1276" w:type="dxa"/>
            <w:noWrap/>
            <w:hideMark/>
          </w:tcPr>
          <w:p w14:paraId="73414930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9.5</w:t>
            </w:r>
          </w:p>
        </w:tc>
        <w:tc>
          <w:tcPr>
            <w:tcW w:w="1417" w:type="dxa"/>
            <w:noWrap/>
            <w:hideMark/>
          </w:tcPr>
          <w:p w14:paraId="2AA1B238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0.1</w:t>
            </w:r>
          </w:p>
        </w:tc>
      </w:tr>
      <w:tr w:rsidR="00AC4E3A" w:rsidRPr="004F6009" w14:paraId="09F6CA45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40C5A017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GSTM3</w:t>
            </w:r>
          </w:p>
        </w:tc>
        <w:tc>
          <w:tcPr>
            <w:tcW w:w="945" w:type="dxa"/>
            <w:noWrap/>
            <w:hideMark/>
          </w:tcPr>
          <w:p w14:paraId="789B70D6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-35.4</w:t>
            </w:r>
          </w:p>
        </w:tc>
        <w:tc>
          <w:tcPr>
            <w:tcW w:w="1276" w:type="dxa"/>
            <w:noWrap/>
            <w:hideMark/>
          </w:tcPr>
          <w:p w14:paraId="7E44C3D0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1.42E-111</w:t>
            </w:r>
          </w:p>
        </w:tc>
        <w:tc>
          <w:tcPr>
            <w:tcW w:w="1276" w:type="dxa"/>
            <w:noWrap/>
            <w:hideMark/>
          </w:tcPr>
          <w:p w14:paraId="2F190F5B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50.1</w:t>
            </w:r>
          </w:p>
        </w:tc>
        <w:tc>
          <w:tcPr>
            <w:tcW w:w="1417" w:type="dxa"/>
            <w:noWrap/>
            <w:hideMark/>
          </w:tcPr>
          <w:p w14:paraId="6F6ED538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1.4</w:t>
            </w:r>
          </w:p>
        </w:tc>
      </w:tr>
      <w:tr w:rsidR="00AC4E3A" w:rsidRPr="004F6009" w14:paraId="3211E276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5BBA7588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GSTM4</w:t>
            </w:r>
          </w:p>
        </w:tc>
        <w:tc>
          <w:tcPr>
            <w:tcW w:w="945" w:type="dxa"/>
            <w:noWrap/>
            <w:hideMark/>
          </w:tcPr>
          <w:p w14:paraId="1B3BD2A7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-9.4</w:t>
            </w:r>
          </w:p>
        </w:tc>
        <w:tc>
          <w:tcPr>
            <w:tcW w:w="1276" w:type="dxa"/>
            <w:noWrap/>
            <w:hideMark/>
          </w:tcPr>
          <w:p w14:paraId="610D07E3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1.75E-06</w:t>
            </w:r>
          </w:p>
        </w:tc>
        <w:tc>
          <w:tcPr>
            <w:tcW w:w="1276" w:type="dxa"/>
            <w:noWrap/>
            <w:hideMark/>
          </w:tcPr>
          <w:p w14:paraId="4BF48AA6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1.5</w:t>
            </w:r>
          </w:p>
        </w:tc>
        <w:tc>
          <w:tcPr>
            <w:tcW w:w="1417" w:type="dxa"/>
            <w:noWrap/>
            <w:hideMark/>
          </w:tcPr>
          <w:p w14:paraId="7F77CD74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0.1</w:t>
            </w:r>
          </w:p>
        </w:tc>
      </w:tr>
      <w:tr w:rsidR="00AC4E3A" w:rsidRPr="004F6009" w14:paraId="6A9968BB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7329A480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GSTM5</w:t>
            </w:r>
          </w:p>
        </w:tc>
        <w:tc>
          <w:tcPr>
            <w:tcW w:w="945" w:type="dxa"/>
            <w:noWrap/>
            <w:hideMark/>
          </w:tcPr>
          <w:p w14:paraId="1F98C853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-745.3</w:t>
            </w:r>
          </w:p>
        </w:tc>
        <w:tc>
          <w:tcPr>
            <w:tcW w:w="1276" w:type="dxa"/>
            <w:noWrap/>
            <w:hideMark/>
          </w:tcPr>
          <w:p w14:paraId="4349DB83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2.07E-71</w:t>
            </w:r>
          </w:p>
        </w:tc>
        <w:tc>
          <w:tcPr>
            <w:tcW w:w="1276" w:type="dxa"/>
            <w:noWrap/>
            <w:hideMark/>
          </w:tcPr>
          <w:p w14:paraId="037715BF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6.0</w:t>
            </w:r>
          </w:p>
        </w:tc>
        <w:tc>
          <w:tcPr>
            <w:tcW w:w="1417" w:type="dxa"/>
            <w:noWrap/>
            <w:hideMark/>
          </w:tcPr>
          <w:p w14:paraId="0A89FC1C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0.0</w:t>
            </w:r>
          </w:p>
        </w:tc>
      </w:tr>
      <w:tr w:rsidR="00AC4E3A" w:rsidRPr="004F6009" w14:paraId="5DBEAF13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1A53AE5E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GSTO1</w:t>
            </w:r>
          </w:p>
        </w:tc>
        <w:tc>
          <w:tcPr>
            <w:tcW w:w="945" w:type="dxa"/>
            <w:noWrap/>
            <w:hideMark/>
          </w:tcPr>
          <w:p w14:paraId="17551D39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15.1</w:t>
            </w:r>
          </w:p>
        </w:tc>
        <w:tc>
          <w:tcPr>
            <w:tcW w:w="1276" w:type="dxa"/>
            <w:noWrap/>
            <w:hideMark/>
          </w:tcPr>
          <w:p w14:paraId="374EDBB7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2.30E-30</w:t>
            </w:r>
          </w:p>
        </w:tc>
        <w:tc>
          <w:tcPr>
            <w:tcW w:w="1276" w:type="dxa"/>
            <w:noWrap/>
            <w:hideMark/>
          </w:tcPr>
          <w:p w14:paraId="674FC44F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3.6</w:t>
            </w:r>
          </w:p>
        </w:tc>
        <w:tc>
          <w:tcPr>
            <w:tcW w:w="1417" w:type="dxa"/>
            <w:noWrap/>
            <w:hideMark/>
          </w:tcPr>
          <w:p w14:paraId="7A2AF9D1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53.9</w:t>
            </w:r>
          </w:p>
        </w:tc>
      </w:tr>
      <w:tr w:rsidR="00AC4E3A" w:rsidRPr="004F6009" w14:paraId="57C47F1B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774F5852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GSTO2</w:t>
            </w:r>
          </w:p>
        </w:tc>
        <w:tc>
          <w:tcPr>
            <w:tcW w:w="945" w:type="dxa"/>
            <w:noWrap/>
            <w:hideMark/>
          </w:tcPr>
          <w:p w14:paraId="39FC3BA0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9.9</w:t>
            </w:r>
          </w:p>
        </w:tc>
        <w:tc>
          <w:tcPr>
            <w:tcW w:w="1276" w:type="dxa"/>
            <w:noWrap/>
            <w:hideMark/>
          </w:tcPr>
          <w:p w14:paraId="1C882A17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2.12E-07</w:t>
            </w:r>
          </w:p>
        </w:tc>
        <w:tc>
          <w:tcPr>
            <w:tcW w:w="1276" w:type="dxa"/>
            <w:noWrap/>
            <w:hideMark/>
          </w:tcPr>
          <w:p w14:paraId="2EC37A57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0.1</w:t>
            </w:r>
          </w:p>
        </w:tc>
        <w:tc>
          <w:tcPr>
            <w:tcW w:w="1417" w:type="dxa"/>
            <w:noWrap/>
            <w:hideMark/>
          </w:tcPr>
          <w:p w14:paraId="1C39281C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1.1</w:t>
            </w:r>
          </w:p>
        </w:tc>
      </w:tr>
      <w:tr w:rsidR="00AC4E3A" w:rsidRPr="004F6009" w14:paraId="1C398186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284D0CD8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GSTZ1</w:t>
            </w:r>
          </w:p>
        </w:tc>
        <w:tc>
          <w:tcPr>
            <w:tcW w:w="945" w:type="dxa"/>
            <w:noWrap/>
            <w:hideMark/>
          </w:tcPr>
          <w:p w14:paraId="2EF292BC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-2.9</w:t>
            </w:r>
          </w:p>
        </w:tc>
        <w:tc>
          <w:tcPr>
            <w:tcW w:w="1276" w:type="dxa"/>
            <w:noWrap/>
            <w:hideMark/>
          </w:tcPr>
          <w:p w14:paraId="2AF40F17" w14:textId="77777777" w:rsidR="00AC4E3A" w:rsidRPr="004F6009" w:rsidRDefault="00AC4E3A" w:rsidP="00AC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1.07E-05</w:t>
            </w:r>
          </w:p>
        </w:tc>
        <w:tc>
          <w:tcPr>
            <w:tcW w:w="1276" w:type="dxa"/>
            <w:noWrap/>
            <w:hideMark/>
          </w:tcPr>
          <w:p w14:paraId="6FF3A232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1.9</w:t>
            </w:r>
          </w:p>
        </w:tc>
        <w:tc>
          <w:tcPr>
            <w:tcW w:w="1417" w:type="dxa"/>
            <w:noWrap/>
            <w:hideMark/>
          </w:tcPr>
          <w:p w14:paraId="70A244E2" w14:textId="77777777" w:rsidR="00AC4E3A" w:rsidRPr="004F6009" w:rsidRDefault="00AC4E3A" w:rsidP="001F075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NZ"/>
              </w:rPr>
              <w:t>0.7</w:t>
            </w:r>
          </w:p>
        </w:tc>
      </w:tr>
      <w:tr w:rsidR="00AC4E3A" w:rsidRPr="004F6009" w14:paraId="7515D22B" w14:textId="77777777" w:rsidTr="001F075A">
        <w:trPr>
          <w:trHeight w:val="320"/>
        </w:trPr>
        <w:tc>
          <w:tcPr>
            <w:tcW w:w="1460" w:type="dxa"/>
            <w:noWrap/>
            <w:hideMark/>
          </w:tcPr>
          <w:p w14:paraId="652AA90D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SUM</w:t>
            </w:r>
          </w:p>
        </w:tc>
        <w:tc>
          <w:tcPr>
            <w:tcW w:w="945" w:type="dxa"/>
            <w:noWrap/>
            <w:hideMark/>
          </w:tcPr>
          <w:p w14:paraId="30A43A7B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1276" w:type="dxa"/>
            <w:noWrap/>
            <w:hideMark/>
          </w:tcPr>
          <w:p w14:paraId="27644399" w14:textId="77777777" w:rsidR="00AC4E3A" w:rsidRPr="004F6009" w:rsidRDefault="00AC4E3A" w:rsidP="00AC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NZ"/>
              </w:rPr>
            </w:pPr>
          </w:p>
        </w:tc>
        <w:tc>
          <w:tcPr>
            <w:tcW w:w="1276" w:type="dxa"/>
            <w:noWrap/>
            <w:hideMark/>
          </w:tcPr>
          <w:p w14:paraId="4C81FFED" w14:textId="77777777" w:rsidR="00AC4E3A" w:rsidRPr="004F6009" w:rsidRDefault="00AC4E3A" w:rsidP="001F0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73.5</w:t>
            </w:r>
          </w:p>
        </w:tc>
        <w:tc>
          <w:tcPr>
            <w:tcW w:w="1417" w:type="dxa"/>
            <w:noWrap/>
            <w:hideMark/>
          </w:tcPr>
          <w:p w14:paraId="3243FB8B" w14:textId="77777777" w:rsidR="00AC4E3A" w:rsidRPr="004F6009" w:rsidRDefault="00AC4E3A" w:rsidP="001F0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F6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76.5</w:t>
            </w:r>
          </w:p>
        </w:tc>
      </w:tr>
    </w:tbl>
    <w:p w14:paraId="63DE06F2" w14:textId="6D9EE2B0" w:rsidR="00022955" w:rsidRDefault="00022955">
      <w:pPr>
        <w:rPr>
          <w:rFonts w:ascii="Times New Roman" w:hAnsi="Times New Roman" w:cs="Times New Roman"/>
        </w:rPr>
      </w:pPr>
    </w:p>
    <w:p w14:paraId="036B5FB2" w14:textId="4942D68D" w:rsidR="004F6009" w:rsidRDefault="004F6009">
      <w:pPr>
        <w:rPr>
          <w:rFonts w:ascii="Times New Roman" w:hAnsi="Times New Roman" w:cs="Times New Roman"/>
        </w:rPr>
      </w:pPr>
    </w:p>
    <w:p w14:paraId="242DC37B" w14:textId="0AB0FA83" w:rsidR="004F6009" w:rsidRDefault="004F6009">
      <w:pPr>
        <w:rPr>
          <w:rFonts w:ascii="Times New Roman" w:hAnsi="Times New Roman" w:cs="Times New Roman"/>
        </w:rPr>
      </w:pPr>
    </w:p>
    <w:p w14:paraId="4287293D" w14:textId="5645E519" w:rsidR="004F6009" w:rsidRDefault="004F6009">
      <w:pPr>
        <w:rPr>
          <w:rFonts w:ascii="Times New Roman" w:hAnsi="Times New Roman" w:cs="Times New Roman"/>
        </w:rPr>
      </w:pPr>
    </w:p>
    <w:p w14:paraId="5272C50D" w14:textId="17FE5CD1" w:rsidR="004F6009" w:rsidRDefault="004F6009">
      <w:pPr>
        <w:rPr>
          <w:rFonts w:ascii="Times New Roman" w:hAnsi="Times New Roman" w:cs="Times New Roman"/>
        </w:rPr>
      </w:pPr>
    </w:p>
    <w:p w14:paraId="143B7048" w14:textId="474F3008" w:rsidR="004F6009" w:rsidRDefault="004F6009">
      <w:pPr>
        <w:rPr>
          <w:rFonts w:ascii="Times New Roman" w:hAnsi="Times New Roman" w:cs="Times New Roman"/>
        </w:rPr>
      </w:pPr>
    </w:p>
    <w:p w14:paraId="43F26D63" w14:textId="465B3792" w:rsidR="004F6009" w:rsidRDefault="004F6009">
      <w:pPr>
        <w:rPr>
          <w:rFonts w:ascii="Times New Roman" w:hAnsi="Times New Roman" w:cs="Times New Roman"/>
        </w:rPr>
      </w:pPr>
    </w:p>
    <w:p w14:paraId="346FB641" w14:textId="3CAFA9C4" w:rsidR="004F6009" w:rsidRDefault="004F6009">
      <w:pPr>
        <w:rPr>
          <w:rFonts w:ascii="Times New Roman" w:hAnsi="Times New Roman" w:cs="Times New Roman"/>
        </w:rPr>
      </w:pPr>
    </w:p>
    <w:p w14:paraId="3A1088FD" w14:textId="27642203" w:rsidR="004F6009" w:rsidRDefault="004F6009">
      <w:pPr>
        <w:rPr>
          <w:rFonts w:ascii="Times New Roman" w:hAnsi="Times New Roman" w:cs="Times New Roman"/>
        </w:rPr>
      </w:pPr>
    </w:p>
    <w:p w14:paraId="4779873C" w14:textId="1C45E0D7" w:rsidR="004F6009" w:rsidRDefault="004F6009">
      <w:pPr>
        <w:rPr>
          <w:rFonts w:ascii="Times New Roman" w:hAnsi="Times New Roman" w:cs="Times New Roman"/>
        </w:rPr>
      </w:pPr>
    </w:p>
    <w:p w14:paraId="3FCF5BFE" w14:textId="77777777" w:rsidR="004F6009" w:rsidRPr="004F6009" w:rsidRDefault="004F6009">
      <w:pPr>
        <w:rPr>
          <w:rFonts w:ascii="Times New Roman" w:hAnsi="Times New Roman" w:cs="Times New Roman"/>
        </w:rPr>
      </w:pPr>
    </w:p>
    <w:p w14:paraId="4228F834" w14:textId="52D4592B" w:rsidR="00022955" w:rsidRPr="004F6009" w:rsidRDefault="00022955">
      <w:pPr>
        <w:rPr>
          <w:rFonts w:ascii="Times New Roman" w:hAnsi="Times New Roman" w:cs="Times New Roman"/>
          <w:b/>
          <w:bCs/>
          <w:lang w:val="en-US"/>
        </w:rPr>
      </w:pPr>
      <w:r w:rsidRPr="004F6009">
        <w:rPr>
          <w:rFonts w:ascii="Times New Roman" w:hAnsi="Times New Roman" w:cs="Times New Roman"/>
          <w:b/>
          <w:bCs/>
          <w:lang w:val="en-US"/>
        </w:rPr>
        <w:lastRenderedPageBreak/>
        <w:t>Supplemental Figures</w:t>
      </w:r>
    </w:p>
    <w:p w14:paraId="79856CFF" w14:textId="1108E87B" w:rsidR="003E5F45" w:rsidRPr="004F6009" w:rsidRDefault="00022955">
      <w:pPr>
        <w:jc w:val="both"/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b/>
          <w:lang w:val="en-US"/>
        </w:rPr>
        <w:t>Suppl. Figure 1:</w:t>
      </w:r>
      <w:r w:rsidRPr="004F6009">
        <w:rPr>
          <w:rFonts w:ascii="Times New Roman" w:hAnsi="Times New Roman" w:cs="Times New Roman"/>
          <w:lang w:val="en-US"/>
        </w:rPr>
        <w:t xml:space="preserve"> Glutathione reductase (GSR) amino-acid alignment constructed using MAFFT</w:t>
      </w:r>
      <w:r w:rsidR="00811660" w:rsidRPr="004F600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811660" w:rsidRPr="004F6009">
        <w:rPr>
          <w:rFonts w:ascii="Times New Roman" w:hAnsi="Times New Roman" w:cs="Times New Roman"/>
          <w:lang w:val="en-US"/>
        </w:rPr>
        <w:t>Katoh</w:t>
      </w:r>
      <w:proofErr w:type="spellEnd"/>
      <w:r w:rsidR="00811660" w:rsidRPr="004F6009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811660" w:rsidRPr="004F6009">
        <w:rPr>
          <w:rFonts w:ascii="Times New Roman" w:hAnsi="Times New Roman" w:cs="Times New Roman"/>
          <w:lang w:val="en-US"/>
        </w:rPr>
        <w:t>Standley</w:t>
      </w:r>
      <w:proofErr w:type="spellEnd"/>
      <w:r w:rsidR="00811660" w:rsidRPr="004F6009">
        <w:rPr>
          <w:rFonts w:ascii="Times New Roman" w:hAnsi="Times New Roman" w:cs="Times New Roman"/>
          <w:lang w:val="en-US"/>
        </w:rPr>
        <w:t>, 2013)</w:t>
      </w:r>
      <w:r w:rsidRPr="004F6009">
        <w:rPr>
          <w:rFonts w:ascii="Times New Roman" w:hAnsi="Times New Roman" w:cs="Times New Roman"/>
          <w:lang w:val="en-US"/>
        </w:rPr>
        <w:t xml:space="preserve"> and visualized with </w:t>
      </w:r>
      <w:proofErr w:type="spellStart"/>
      <w:r w:rsidRPr="004F6009">
        <w:rPr>
          <w:rFonts w:ascii="Times New Roman" w:hAnsi="Times New Roman" w:cs="Times New Roman"/>
          <w:lang w:val="en-US"/>
        </w:rPr>
        <w:t>AliView</w:t>
      </w:r>
      <w:proofErr w:type="spellEnd"/>
      <w:r w:rsidR="00811660" w:rsidRPr="004F6009">
        <w:rPr>
          <w:rFonts w:ascii="Times New Roman" w:hAnsi="Times New Roman" w:cs="Times New Roman"/>
          <w:lang w:val="en-US"/>
        </w:rPr>
        <w:t xml:space="preserve"> (Larsson, 2014)</w:t>
      </w:r>
      <w:r w:rsidRPr="004F6009">
        <w:rPr>
          <w:rFonts w:ascii="Times New Roman" w:hAnsi="Times New Roman" w:cs="Times New Roman"/>
          <w:lang w:val="en-US"/>
        </w:rPr>
        <w:t>. The alignment positions of three pinniped-specific amino-acid substitutions are indicated by red arrows.</w:t>
      </w:r>
    </w:p>
    <w:p w14:paraId="15BF4E7A" w14:textId="34142DDC" w:rsidR="003E5F45" w:rsidRPr="004F6009" w:rsidRDefault="003E5F45" w:rsidP="004F6009">
      <w:pPr>
        <w:jc w:val="both"/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5301DE1" wp14:editId="7BF46151">
            <wp:extent cx="6240561" cy="208047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1978" r="4335" b="36189"/>
                    <a:stretch/>
                  </pic:blipFill>
                  <pic:spPr bwMode="auto">
                    <a:xfrm>
                      <a:off x="0" y="0"/>
                      <a:ext cx="6259758" cy="208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BD835" w14:textId="603A92F5" w:rsidR="00022955" w:rsidRPr="004F6009" w:rsidRDefault="00022955">
      <w:pPr>
        <w:rPr>
          <w:rFonts w:ascii="Times New Roman" w:hAnsi="Times New Roman" w:cs="Times New Roman"/>
          <w:lang w:val="en-US"/>
        </w:rPr>
      </w:pPr>
    </w:p>
    <w:p w14:paraId="549271C1" w14:textId="77777777" w:rsidR="004F6009" w:rsidRPr="004F6009" w:rsidRDefault="004F6009">
      <w:pPr>
        <w:rPr>
          <w:rFonts w:ascii="Times New Roman" w:hAnsi="Times New Roman" w:cs="Times New Roman"/>
          <w:lang w:val="en-US"/>
        </w:rPr>
      </w:pPr>
    </w:p>
    <w:p w14:paraId="19FD58D2" w14:textId="090706DC" w:rsidR="00513687" w:rsidRPr="004F6009" w:rsidRDefault="00513687">
      <w:pPr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lang w:val="en-US"/>
        </w:rPr>
        <w:t>Reference list:</w:t>
      </w:r>
      <w:r w:rsidR="00811660" w:rsidRPr="004F6009" w:rsidDel="00811660">
        <w:rPr>
          <w:rFonts w:ascii="Times New Roman" w:hAnsi="Times New Roman" w:cs="Times New Roman"/>
          <w:lang w:val="en-US"/>
        </w:rPr>
        <w:t xml:space="preserve"> </w:t>
      </w:r>
    </w:p>
    <w:p w14:paraId="6007CF38" w14:textId="77777777" w:rsidR="00513687" w:rsidRPr="004F6009" w:rsidRDefault="00513687" w:rsidP="00513687">
      <w:pPr>
        <w:pStyle w:val="EndNoteBibliography"/>
        <w:spacing w:after="0"/>
        <w:ind w:left="720" w:hanging="720"/>
        <w:rPr>
          <w:noProof/>
        </w:rPr>
      </w:pPr>
      <w:r w:rsidRPr="004F6009">
        <w:rPr>
          <w:rFonts w:ascii="Times New Roman" w:hAnsi="Times New Roman" w:cs="Times New Roman"/>
        </w:rPr>
        <w:fldChar w:fldCharType="begin"/>
      </w:r>
      <w:r w:rsidRPr="004F6009">
        <w:rPr>
          <w:rFonts w:ascii="Times New Roman" w:hAnsi="Times New Roman" w:cs="Times New Roman"/>
        </w:rPr>
        <w:instrText xml:space="preserve"> ADDIN EN.REFLIST </w:instrText>
      </w:r>
      <w:r w:rsidRPr="004F6009">
        <w:rPr>
          <w:rFonts w:ascii="Times New Roman" w:hAnsi="Times New Roman" w:cs="Times New Roman"/>
        </w:rPr>
        <w:fldChar w:fldCharType="separate"/>
      </w:r>
      <w:r w:rsidRPr="004F6009">
        <w:rPr>
          <w:noProof/>
        </w:rPr>
        <w:t xml:space="preserve">Katoh, K., and D.M. Standley. 2013. MAFFT multiple sequence alignment software version 7: improvements in performance and usability. </w:t>
      </w:r>
      <w:r w:rsidRPr="004F6009">
        <w:rPr>
          <w:i/>
          <w:noProof/>
        </w:rPr>
        <w:t>Molecular biology and evolution</w:t>
      </w:r>
      <w:r w:rsidRPr="004F6009">
        <w:rPr>
          <w:noProof/>
        </w:rPr>
        <w:t>. 30:772-780.</w:t>
      </w:r>
    </w:p>
    <w:p w14:paraId="0B2D42EB" w14:textId="77777777" w:rsidR="00513687" w:rsidRPr="004F6009" w:rsidRDefault="00513687" w:rsidP="00513687">
      <w:pPr>
        <w:pStyle w:val="EndNoteBibliography"/>
        <w:ind w:left="720" w:hanging="720"/>
        <w:rPr>
          <w:noProof/>
        </w:rPr>
      </w:pPr>
      <w:r w:rsidRPr="004F6009">
        <w:rPr>
          <w:noProof/>
        </w:rPr>
        <w:t xml:space="preserve">Larsson, A. 2014. AliView: a fast and lightweight alignment viewer and editor for large datasets. </w:t>
      </w:r>
      <w:r w:rsidRPr="004F6009">
        <w:rPr>
          <w:i/>
          <w:noProof/>
        </w:rPr>
        <w:t>Bioinformatics</w:t>
      </w:r>
      <w:r w:rsidRPr="004F6009">
        <w:rPr>
          <w:noProof/>
        </w:rPr>
        <w:t>. 30:3276-3278.</w:t>
      </w:r>
    </w:p>
    <w:p w14:paraId="093B93EE" w14:textId="385AB70D" w:rsidR="00513687" w:rsidRPr="004F6009" w:rsidRDefault="00513687">
      <w:pPr>
        <w:rPr>
          <w:rFonts w:ascii="Times New Roman" w:hAnsi="Times New Roman" w:cs="Times New Roman"/>
          <w:lang w:val="en-US"/>
        </w:rPr>
      </w:pPr>
      <w:r w:rsidRPr="004F6009">
        <w:rPr>
          <w:rFonts w:ascii="Times New Roman" w:hAnsi="Times New Roman" w:cs="Times New Roman"/>
          <w:lang w:val="en-US"/>
        </w:rPr>
        <w:fldChar w:fldCharType="end"/>
      </w:r>
    </w:p>
    <w:sectPr w:rsidR="00513687" w:rsidRPr="004F6009" w:rsidSect="00042B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ell 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59ta5v9waf9cer0t35xw2tav5swtz2ttxw&quot;&gt;My EndNote Library&lt;record-ids&gt;&lt;item&gt;4&lt;/item&gt;&lt;item&gt;96&lt;/item&gt;&lt;/record-ids&gt;&lt;/item&gt;&lt;/Libraries&gt;"/>
  </w:docVars>
  <w:rsids>
    <w:rsidRoot w:val="00C4023D"/>
    <w:rsid w:val="0000099B"/>
    <w:rsid w:val="00005D20"/>
    <w:rsid w:val="000108CD"/>
    <w:rsid w:val="0002030E"/>
    <w:rsid w:val="00022955"/>
    <w:rsid w:val="00024027"/>
    <w:rsid w:val="00026D08"/>
    <w:rsid w:val="00027931"/>
    <w:rsid w:val="00032068"/>
    <w:rsid w:val="00035B87"/>
    <w:rsid w:val="00040925"/>
    <w:rsid w:val="000429B8"/>
    <w:rsid w:val="00042B04"/>
    <w:rsid w:val="000437E9"/>
    <w:rsid w:val="00050C4E"/>
    <w:rsid w:val="0005673D"/>
    <w:rsid w:val="00057BFF"/>
    <w:rsid w:val="00066236"/>
    <w:rsid w:val="00066BB4"/>
    <w:rsid w:val="00067259"/>
    <w:rsid w:val="00067573"/>
    <w:rsid w:val="00081074"/>
    <w:rsid w:val="00083589"/>
    <w:rsid w:val="00091566"/>
    <w:rsid w:val="00096C5F"/>
    <w:rsid w:val="000A47A7"/>
    <w:rsid w:val="000D02AE"/>
    <w:rsid w:val="000D2920"/>
    <w:rsid w:val="000D5C34"/>
    <w:rsid w:val="000E1B1B"/>
    <w:rsid w:val="000E3281"/>
    <w:rsid w:val="000E383F"/>
    <w:rsid w:val="00102CFB"/>
    <w:rsid w:val="001031CD"/>
    <w:rsid w:val="00104121"/>
    <w:rsid w:val="0011015C"/>
    <w:rsid w:val="0011018A"/>
    <w:rsid w:val="00125CEF"/>
    <w:rsid w:val="00125F50"/>
    <w:rsid w:val="00126D3C"/>
    <w:rsid w:val="00132260"/>
    <w:rsid w:val="00137390"/>
    <w:rsid w:val="001411F9"/>
    <w:rsid w:val="00144341"/>
    <w:rsid w:val="0015498E"/>
    <w:rsid w:val="00161336"/>
    <w:rsid w:val="00165CCE"/>
    <w:rsid w:val="00173804"/>
    <w:rsid w:val="0017664B"/>
    <w:rsid w:val="0018572D"/>
    <w:rsid w:val="00186452"/>
    <w:rsid w:val="0019291D"/>
    <w:rsid w:val="001A1FF3"/>
    <w:rsid w:val="001A3CBC"/>
    <w:rsid w:val="001A7297"/>
    <w:rsid w:val="001B25E2"/>
    <w:rsid w:val="001C1A21"/>
    <w:rsid w:val="001C6BA1"/>
    <w:rsid w:val="001D1DCD"/>
    <w:rsid w:val="001D2116"/>
    <w:rsid w:val="001E7DE9"/>
    <w:rsid w:val="001F075A"/>
    <w:rsid w:val="001F36CF"/>
    <w:rsid w:val="001F5495"/>
    <w:rsid w:val="002002E5"/>
    <w:rsid w:val="00203C38"/>
    <w:rsid w:val="00205891"/>
    <w:rsid w:val="00216AAA"/>
    <w:rsid w:val="00221F2F"/>
    <w:rsid w:val="00233804"/>
    <w:rsid w:val="00237471"/>
    <w:rsid w:val="0024028C"/>
    <w:rsid w:val="002402E9"/>
    <w:rsid w:val="002500E2"/>
    <w:rsid w:val="00255204"/>
    <w:rsid w:val="00265BAA"/>
    <w:rsid w:val="00275D01"/>
    <w:rsid w:val="0028071D"/>
    <w:rsid w:val="00281206"/>
    <w:rsid w:val="00294320"/>
    <w:rsid w:val="002A2A6B"/>
    <w:rsid w:val="002A681E"/>
    <w:rsid w:val="002C1127"/>
    <w:rsid w:val="002C6F97"/>
    <w:rsid w:val="002C7160"/>
    <w:rsid w:val="002D489A"/>
    <w:rsid w:val="00311A3A"/>
    <w:rsid w:val="00316F81"/>
    <w:rsid w:val="00327B6A"/>
    <w:rsid w:val="00330FE1"/>
    <w:rsid w:val="00331F46"/>
    <w:rsid w:val="00331F85"/>
    <w:rsid w:val="00332270"/>
    <w:rsid w:val="003402C1"/>
    <w:rsid w:val="00344B58"/>
    <w:rsid w:val="00345015"/>
    <w:rsid w:val="00346660"/>
    <w:rsid w:val="00350522"/>
    <w:rsid w:val="00350F15"/>
    <w:rsid w:val="0035116A"/>
    <w:rsid w:val="00356BAB"/>
    <w:rsid w:val="003620A0"/>
    <w:rsid w:val="00363B87"/>
    <w:rsid w:val="003647C2"/>
    <w:rsid w:val="00382ED1"/>
    <w:rsid w:val="0038492C"/>
    <w:rsid w:val="00390CE7"/>
    <w:rsid w:val="0039337A"/>
    <w:rsid w:val="003A502D"/>
    <w:rsid w:val="003A5789"/>
    <w:rsid w:val="003B3FDB"/>
    <w:rsid w:val="003C1086"/>
    <w:rsid w:val="003C56DA"/>
    <w:rsid w:val="003E4D06"/>
    <w:rsid w:val="003E5F45"/>
    <w:rsid w:val="003F1F7E"/>
    <w:rsid w:val="003F22FF"/>
    <w:rsid w:val="003F6254"/>
    <w:rsid w:val="0040154A"/>
    <w:rsid w:val="0040330F"/>
    <w:rsid w:val="00412E87"/>
    <w:rsid w:val="00415B68"/>
    <w:rsid w:val="00416885"/>
    <w:rsid w:val="00440F79"/>
    <w:rsid w:val="00443EB9"/>
    <w:rsid w:val="00444873"/>
    <w:rsid w:val="00456FDF"/>
    <w:rsid w:val="00475E75"/>
    <w:rsid w:val="004774AC"/>
    <w:rsid w:val="0048140A"/>
    <w:rsid w:val="004834FB"/>
    <w:rsid w:val="00484A66"/>
    <w:rsid w:val="00486B8D"/>
    <w:rsid w:val="0049582A"/>
    <w:rsid w:val="004A3EA4"/>
    <w:rsid w:val="004B5946"/>
    <w:rsid w:val="004B5DD4"/>
    <w:rsid w:val="004C01FC"/>
    <w:rsid w:val="004C67A0"/>
    <w:rsid w:val="004D3B80"/>
    <w:rsid w:val="004E1A64"/>
    <w:rsid w:val="004E4A8D"/>
    <w:rsid w:val="004F0CB7"/>
    <w:rsid w:val="004F6009"/>
    <w:rsid w:val="004F626B"/>
    <w:rsid w:val="00503A5D"/>
    <w:rsid w:val="00506F66"/>
    <w:rsid w:val="0051131D"/>
    <w:rsid w:val="00513687"/>
    <w:rsid w:val="00526725"/>
    <w:rsid w:val="00527536"/>
    <w:rsid w:val="00532336"/>
    <w:rsid w:val="005362B6"/>
    <w:rsid w:val="005418E8"/>
    <w:rsid w:val="005539C2"/>
    <w:rsid w:val="00555058"/>
    <w:rsid w:val="00570F60"/>
    <w:rsid w:val="0057662C"/>
    <w:rsid w:val="00584140"/>
    <w:rsid w:val="0058603F"/>
    <w:rsid w:val="005871C7"/>
    <w:rsid w:val="00595158"/>
    <w:rsid w:val="005A06C9"/>
    <w:rsid w:val="005A4306"/>
    <w:rsid w:val="005A7B00"/>
    <w:rsid w:val="005B04A3"/>
    <w:rsid w:val="005B0EA3"/>
    <w:rsid w:val="005B3825"/>
    <w:rsid w:val="005B7DE5"/>
    <w:rsid w:val="005D21FB"/>
    <w:rsid w:val="005F451C"/>
    <w:rsid w:val="00600050"/>
    <w:rsid w:val="00604321"/>
    <w:rsid w:val="006107EA"/>
    <w:rsid w:val="00610FF3"/>
    <w:rsid w:val="00613E11"/>
    <w:rsid w:val="00620D87"/>
    <w:rsid w:val="006414E8"/>
    <w:rsid w:val="006542B6"/>
    <w:rsid w:val="00655536"/>
    <w:rsid w:val="00667E3A"/>
    <w:rsid w:val="00671207"/>
    <w:rsid w:val="00681A40"/>
    <w:rsid w:val="006A3930"/>
    <w:rsid w:val="006B2F33"/>
    <w:rsid w:val="006C081B"/>
    <w:rsid w:val="006C1CAE"/>
    <w:rsid w:val="006C560F"/>
    <w:rsid w:val="006C6358"/>
    <w:rsid w:val="006C726A"/>
    <w:rsid w:val="006D298C"/>
    <w:rsid w:val="006D2EC8"/>
    <w:rsid w:val="006D556B"/>
    <w:rsid w:val="006D5B39"/>
    <w:rsid w:val="006D697D"/>
    <w:rsid w:val="006D7215"/>
    <w:rsid w:val="006E6FFA"/>
    <w:rsid w:val="006F51FE"/>
    <w:rsid w:val="006F5443"/>
    <w:rsid w:val="00714841"/>
    <w:rsid w:val="00714D61"/>
    <w:rsid w:val="00715600"/>
    <w:rsid w:val="00722519"/>
    <w:rsid w:val="00723DA9"/>
    <w:rsid w:val="00727E0F"/>
    <w:rsid w:val="00740AA7"/>
    <w:rsid w:val="00745E38"/>
    <w:rsid w:val="00747B82"/>
    <w:rsid w:val="0075370B"/>
    <w:rsid w:val="00765C1F"/>
    <w:rsid w:val="007932ED"/>
    <w:rsid w:val="007A4338"/>
    <w:rsid w:val="007C0F3A"/>
    <w:rsid w:val="007C4849"/>
    <w:rsid w:val="007D0F59"/>
    <w:rsid w:val="007D6DC4"/>
    <w:rsid w:val="007E72A1"/>
    <w:rsid w:val="00811660"/>
    <w:rsid w:val="0083187E"/>
    <w:rsid w:val="00840657"/>
    <w:rsid w:val="00850E2A"/>
    <w:rsid w:val="0085118D"/>
    <w:rsid w:val="00854CD5"/>
    <w:rsid w:val="00857436"/>
    <w:rsid w:val="00857535"/>
    <w:rsid w:val="00861F1A"/>
    <w:rsid w:val="00865D22"/>
    <w:rsid w:val="00866AF2"/>
    <w:rsid w:val="00866DF6"/>
    <w:rsid w:val="00882100"/>
    <w:rsid w:val="00884199"/>
    <w:rsid w:val="008909BB"/>
    <w:rsid w:val="00891F27"/>
    <w:rsid w:val="008A22E5"/>
    <w:rsid w:val="008A3CD7"/>
    <w:rsid w:val="008A4587"/>
    <w:rsid w:val="008B1D70"/>
    <w:rsid w:val="008B21AF"/>
    <w:rsid w:val="008B66D6"/>
    <w:rsid w:val="008E2028"/>
    <w:rsid w:val="008E2575"/>
    <w:rsid w:val="008F0610"/>
    <w:rsid w:val="008F09BB"/>
    <w:rsid w:val="008F318E"/>
    <w:rsid w:val="008F68FF"/>
    <w:rsid w:val="00901B43"/>
    <w:rsid w:val="00905AE8"/>
    <w:rsid w:val="009068CB"/>
    <w:rsid w:val="00915667"/>
    <w:rsid w:val="00916322"/>
    <w:rsid w:val="00917014"/>
    <w:rsid w:val="009245F4"/>
    <w:rsid w:val="00924A4D"/>
    <w:rsid w:val="00931094"/>
    <w:rsid w:val="00951442"/>
    <w:rsid w:val="00952917"/>
    <w:rsid w:val="00952EC6"/>
    <w:rsid w:val="00967BD4"/>
    <w:rsid w:val="00970116"/>
    <w:rsid w:val="00970B60"/>
    <w:rsid w:val="00973456"/>
    <w:rsid w:val="0097646A"/>
    <w:rsid w:val="00976AAD"/>
    <w:rsid w:val="00980A0F"/>
    <w:rsid w:val="00981155"/>
    <w:rsid w:val="00982AD5"/>
    <w:rsid w:val="00996AD5"/>
    <w:rsid w:val="009A102C"/>
    <w:rsid w:val="009A573C"/>
    <w:rsid w:val="009B5861"/>
    <w:rsid w:val="009B5C23"/>
    <w:rsid w:val="009C1435"/>
    <w:rsid w:val="009D6547"/>
    <w:rsid w:val="009E17FF"/>
    <w:rsid w:val="009F3645"/>
    <w:rsid w:val="009F63DC"/>
    <w:rsid w:val="00A01F9A"/>
    <w:rsid w:val="00A11A48"/>
    <w:rsid w:val="00A163D3"/>
    <w:rsid w:val="00A216D4"/>
    <w:rsid w:val="00A23AF8"/>
    <w:rsid w:val="00A24444"/>
    <w:rsid w:val="00A34DD8"/>
    <w:rsid w:val="00A378C9"/>
    <w:rsid w:val="00A40898"/>
    <w:rsid w:val="00A41D01"/>
    <w:rsid w:val="00A45B1E"/>
    <w:rsid w:val="00A5004F"/>
    <w:rsid w:val="00A64D41"/>
    <w:rsid w:val="00A66C8B"/>
    <w:rsid w:val="00A723B0"/>
    <w:rsid w:val="00A86BB3"/>
    <w:rsid w:val="00AA2566"/>
    <w:rsid w:val="00AC4E3A"/>
    <w:rsid w:val="00AC6F85"/>
    <w:rsid w:val="00AD1C26"/>
    <w:rsid w:val="00AD64E7"/>
    <w:rsid w:val="00AE1CBB"/>
    <w:rsid w:val="00AE1F2E"/>
    <w:rsid w:val="00AE51EC"/>
    <w:rsid w:val="00B038FB"/>
    <w:rsid w:val="00B05720"/>
    <w:rsid w:val="00B05991"/>
    <w:rsid w:val="00B23DF0"/>
    <w:rsid w:val="00B24F79"/>
    <w:rsid w:val="00B309C4"/>
    <w:rsid w:val="00B33321"/>
    <w:rsid w:val="00B3527C"/>
    <w:rsid w:val="00B356DA"/>
    <w:rsid w:val="00B40B15"/>
    <w:rsid w:val="00B40F82"/>
    <w:rsid w:val="00B426D5"/>
    <w:rsid w:val="00B52ED2"/>
    <w:rsid w:val="00B5687B"/>
    <w:rsid w:val="00B61BF1"/>
    <w:rsid w:val="00B642DE"/>
    <w:rsid w:val="00B66422"/>
    <w:rsid w:val="00B66929"/>
    <w:rsid w:val="00B94B99"/>
    <w:rsid w:val="00BA13C7"/>
    <w:rsid w:val="00BA2992"/>
    <w:rsid w:val="00BA59B7"/>
    <w:rsid w:val="00BB6C41"/>
    <w:rsid w:val="00BC5C67"/>
    <w:rsid w:val="00BD5F58"/>
    <w:rsid w:val="00BD631C"/>
    <w:rsid w:val="00BF6F73"/>
    <w:rsid w:val="00C13930"/>
    <w:rsid w:val="00C252D8"/>
    <w:rsid w:val="00C4023D"/>
    <w:rsid w:val="00C50655"/>
    <w:rsid w:val="00C52F34"/>
    <w:rsid w:val="00C53CF6"/>
    <w:rsid w:val="00C670B6"/>
    <w:rsid w:val="00C73B13"/>
    <w:rsid w:val="00C855A2"/>
    <w:rsid w:val="00C943DB"/>
    <w:rsid w:val="00C96725"/>
    <w:rsid w:val="00C97792"/>
    <w:rsid w:val="00CA47F6"/>
    <w:rsid w:val="00CB019F"/>
    <w:rsid w:val="00CB2690"/>
    <w:rsid w:val="00CC2C15"/>
    <w:rsid w:val="00CC2EA2"/>
    <w:rsid w:val="00CC394C"/>
    <w:rsid w:val="00CD4233"/>
    <w:rsid w:val="00CD4B1F"/>
    <w:rsid w:val="00CD73D2"/>
    <w:rsid w:val="00CE254B"/>
    <w:rsid w:val="00CF1D8E"/>
    <w:rsid w:val="00D15E3E"/>
    <w:rsid w:val="00D17C5A"/>
    <w:rsid w:val="00D2104A"/>
    <w:rsid w:val="00D228E4"/>
    <w:rsid w:val="00D258E1"/>
    <w:rsid w:val="00D36BAA"/>
    <w:rsid w:val="00D406D3"/>
    <w:rsid w:val="00D46981"/>
    <w:rsid w:val="00D47BDA"/>
    <w:rsid w:val="00D47DD2"/>
    <w:rsid w:val="00D51B2E"/>
    <w:rsid w:val="00D6123F"/>
    <w:rsid w:val="00D62654"/>
    <w:rsid w:val="00D64F28"/>
    <w:rsid w:val="00D819BF"/>
    <w:rsid w:val="00D86717"/>
    <w:rsid w:val="00D86FBA"/>
    <w:rsid w:val="00D92727"/>
    <w:rsid w:val="00DA00C1"/>
    <w:rsid w:val="00DE78CB"/>
    <w:rsid w:val="00DE7922"/>
    <w:rsid w:val="00DF55C7"/>
    <w:rsid w:val="00DF7F9A"/>
    <w:rsid w:val="00E20B75"/>
    <w:rsid w:val="00E25546"/>
    <w:rsid w:val="00E2601A"/>
    <w:rsid w:val="00E2756F"/>
    <w:rsid w:val="00E3458B"/>
    <w:rsid w:val="00E429C7"/>
    <w:rsid w:val="00E42D78"/>
    <w:rsid w:val="00E43A04"/>
    <w:rsid w:val="00E46DFF"/>
    <w:rsid w:val="00E51B8A"/>
    <w:rsid w:val="00E559B4"/>
    <w:rsid w:val="00E65951"/>
    <w:rsid w:val="00E82C26"/>
    <w:rsid w:val="00E83EB2"/>
    <w:rsid w:val="00E843E1"/>
    <w:rsid w:val="00E90371"/>
    <w:rsid w:val="00E91BA6"/>
    <w:rsid w:val="00EA18D2"/>
    <w:rsid w:val="00EA36D5"/>
    <w:rsid w:val="00EB42AB"/>
    <w:rsid w:val="00ED08DF"/>
    <w:rsid w:val="00ED1D70"/>
    <w:rsid w:val="00ED5145"/>
    <w:rsid w:val="00ED69F6"/>
    <w:rsid w:val="00ED6FA1"/>
    <w:rsid w:val="00EE3189"/>
    <w:rsid w:val="00EE324F"/>
    <w:rsid w:val="00EE3575"/>
    <w:rsid w:val="00EE499F"/>
    <w:rsid w:val="00EF7099"/>
    <w:rsid w:val="00F039DF"/>
    <w:rsid w:val="00F145FA"/>
    <w:rsid w:val="00F16D18"/>
    <w:rsid w:val="00F334A9"/>
    <w:rsid w:val="00F371D0"/>
    <w:rsid w:val="00F41151"/>
    <w:rsid w:val="00F50B66"/>
    <w:rsid w:val="00F556EC"/>
    <w:rsid w:val="00F60F31"/>
    <w:rsid w:val="00F60F5F"/>
    <w:rsid w:val="00F679F1"/>
    <w:rsid w:val="00F72281"/>
    <w:rsid w:val="00F76705"/>
    <w:rsid w:val="00F8418A"/>
    <w:rsid w:val="00F85CCD"/>
    <w:rsid w:val="00F85F35"/>
    <w:rsid w:val="00FB00B3"/>
    <w:rsid w:val="00FB6CE0"/>
    <w:rsid w:val="00FB7285"/>
    <w:rsid w:val="00FC2CB8"/>
    <w:rsid w:val="00FC56F0"/>
    <w:rsid w:val="00FC59EF"/>
    <w:rsid w:val="00FD1433"/>
    <w:rsid w:val="00FD452C"/>
    <w:rsid w:val="00FE3ECF"/>
    <w:rsid w:val="00FE6271"/>
    <w:rsid w:val="00FE7E9C"/>
    <w:rsid w:val="00FF046A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53DF"/>
  <w15:chartTrackingRefBased/>
  <w15:docId w15:val="{6D4F258E-E703-AB42-A062-B593F324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023D"/>
    <w:pPr>
      <w:spacing w:after="160" w:line="259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gkelc">
    <w:name w:val="hgkelc"/>
    <w:basedOn w:val="Absatz-Standardschriftart"/>
    <w:rsid w:val="000E1B1B"/>
  </w:style>
  <w:style w:type="table" w:styleId="Tabellenraster">
    <w:name w:val="Table Grid"/>
    <w:basedOn w:val="NormaleTabelle"/>
    <w:uiPriority w:val="39"/>
    <w:rsid w:val="001F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98E"/>
    <w:rPr>
      <w:rFonts w:ascii="Segoe UI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344B58"/>
    <w:rPr>
      <w:sz w:val="22"/>
      <w:szCs w:val="22"/>
      <w:lang w:val="de-DE"/>
    </w:rPr>
  </w:style>
  <w:style w:type="paragraph" w:customStyle="1" w:styleId="EndNoteBibliographyTitle">
    <w:name w:val="EndNote Bibliography Title"/>
    <w:basedOn w:val="Standard"/>
    <w:link w:val="EndNoteBibliographyTitleChar"/>
    <w:rsid w:val="00513687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513687"/>
    <w:rPr>
      <w:rFonts w:ascii="Calibri" w:hAnsi="Calibri" w:cs="Calibri"/>
      <w:sz w:val="22"/>
      <w:szCs w:val="22"/>
      <w:lang w:val="en-US"/>
    </w:rPr>
  </w:style>
  <w:style w:type="paragraph" w:customStyle="1" w:styleId="EndNoteBibliography">
    <w:name w:val="EndNote Bibliography"/>
    <w:basedOn w:val="Standard"/>
    <w:link w:val="EndNoteBibliographyChar"/>
    <w:rsid w:val="00513687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Absatz-Standardschriftart"/>
    <w:link w:val="EndNoteBibliography"/>
    <w:rsid w:val="00513687"/>
    <w:rPr>
      <w:rFonts w:ascii="Calibri" w:hAnsi="Calibri" w:cs="Calibri"/>
      <w:sz w:val="22"/>
      <w:szCs w:val="22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01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701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7011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0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0116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1178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Cornelia Geßner</cp:lastModifiedBy>
  <cp:revision>5</cp:revision>
  <dcterms:created xsi:type="dcterms:W3CDTF">2022-12-02T10:30:00Z</dcterms:created>
  <dcterms:modified xsi:type="dcterms:W3CDTF">2022-12-09T20:45:00Z</dcterms:modified>
</cp:coreProperties>
</file>