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4D059444" w14:textId="77777777" w:rsidR="00994A3D" w:rsidRPr="00994A3D" w:rsidRDefault="00654E8F" w:rsidP="0001436A">
      <w:pPr>
        <w:pStyle w:val="1"/>
      </w:pPr>
      <w:r w:rsidRPr="00994A3D">
        <w:t>Supplementary Figures and Tables</w:t>
      </w:r>
    </w:p>
    <w:p w14:paraId="63D7C2B0" w14:textId="59614596" w:rsidR="00994A3D" w:rsidRPr="001549D3" w:rsidRDefault="00994A3D" w:rsidP="0001436A">
      <w:pPr>
        <w:pStyle w:val="2"/>
      </w:pPr>
      <w:r w:rsidRPr="0001436A">
        <w:t>Supplementary</w:t>
      </w:r>
      <w:r w:rsidRPr="001549D3">
        <w:t xml:space="preserve"> </w:t>
      </w:r>
      <w:r w:rsidR="00FE5ED0" w:rsidRPr="00994A3D">
        <w:t>Tables</w:t>
      </w:r>
    </w:p>
    <w:tbl>
      <w:tblPr>
        <w:tblW w:w="10405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855"/>
        <w:gridCol w:w="4122"/>
        <w:gridCol w:w="2601"/>
      </w:tblGrid>
      <w:tr w:rsidR="00FE5ED0" w:rsidRPr="00FE5ED0" w14:paraId="1E6B4A83" w14:textId="77777777" w:rsidTr="009C40E0">
        <w:trPr>
          <w:trHeight w:val="608"/>
          <w:jc w:val="center"/>
        </w:trPr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3650E" w14:textId="572D65E3" w:rsidR="00FE5ED0" w:rsidRPr="004E02BC" w:rsidRDefault="009224CA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 w:rsidRPr="004E02BC">
              <w:rPr>
                <w:rFonts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  <w:t>object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8995C" w14:textId="446404B2" w:rsidR="00FE5ED0" w:rsidRPr="004E02BC" w:rsidRDefault="009224CA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 w:rsidRPr="004E02BC">
              <w:rPr>
                <w:rFonts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  <w:t>equipment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03F02" w14:textId="2E1C02AC" w:rsidR="00FE5ED0" w:rsidRPr="004E02BC" w:rsidRDefault="009224CA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 w:rsidRPr="004E02BC">
              <w:rPr>
                <w:rFonts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  <w:t>Equipment parameters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DE873" w14:textId="33B5A269" w:rsidR="00FE5ED0" w:rsidRPr="004E02BC" w:rsidRDefault="009224CA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</w:pPr>
            <w:r w:rsidRPr="004E02BC">
              <w:rPr>
                <w:rFonts w:eastAsia="宋体" w:cs="Times New Roman"/>
                <w:b/>
                <w:bCs/>
                <w:kern w:val="2"/>
                <w:sz w:val="21"/>
                <w:szCs w:val="24"/>
                <w:lang w:eastAsia="zh-CN"/>
              </w:rPr>
              <w:t>Equipment capacity</w:t>
            </w:r>
          </w:p>
        </w:tc>
      </w:tr>
      <w:tr w:rsidR="00FE5ED0" w:rsidRPr="00FE5ED0" w14:paraId="53055DFA" w14:textId="77777777" w:rsidTr="009C40E0">
        <w:trPr>
          <w:trHeight w:val="582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516490D" w14:textId="37FCD1C4" w:rsidR="00FE5ED0" w:rsidRPr="004E02BC" w:rsidRDefault="0048207B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  <w:t>Distributed energy station 1</w:t>
            </w: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2FD39D0" w14:textId="29C88B58" w:rsidR="00FE5ED0" w:rsidRPr="004E02BC" w:rsidRDefault="009224CA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photovoltaic</w:t>
            </w:r>
          </w:p>
        </w:tc>
        <w:tc>
          <w:tcPr>
            <w:tcW w:w="41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79F9BFC" w14:textId="1841D6E1" w:rsidR="00FE5ED0" w:rsidRPr="004E02BC" w:rsidRDefault="0048207B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Shape factor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0.79</w:t>
            </w:r>
          </w:p>
          <w:p w14:paraId="612FC798" w14:textId="7C8ECE71" w:rsidR="00FE5ED0" w:rsidRPr="004E02BC" w:rsidRDefault="0048207B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Scale coefficient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1.87</w:t>
            </w:r>
          </w:p>
          <w:p w14:paraId="01090324" w14:textId="482B68BD" w:rsidR="00FE5ED0" w:rsidRPr="004E02BC" w:rsidRDefault="0048207B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Rated light intensity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700</w:t>
            </w:r>
          </w:p>
        </w:tc>
        <w:tc>
          <w:tcPr>
            <w:tcW w:w="26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1CA254A" w14:textId="51EC6D39" w:rsidR="00FE5ED0" w:rsidRPr="004E02BC" w:rsidRDefault="0048207B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Total PV capacity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：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4MW</w:t>
            </w:r>
          </w:p>
        </w:tc>
      </w:tr>
      <w:tr w:rsidR="00FE5ED0" w:rsidRPr="00FE5ED0" w14:paraId="39ACAA43" w14:textId="77777777" w:rsidTr="009C40E0">
        <w:trPr>
          <w:trHeight w:val="529"/>
          <w:jc w:val="center"/>
        </w:trPr>
        <w:tc>
          <w:tcPr>
            <w:tcW w:w="182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319D0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31F9CE" w14:textId="73260C96" w:rsidR="00FE5ED0" w:rsidRPr="004E02BC" w:rsidRDefault="009224CA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transformer</w:t>
            </w:r>
          </w:p>
        </w:tc>
        <w:tc>
          <w:tcPr>
            <w:tcW w:w="4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494B59" w14:textId="2D319875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T1: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35/11kV</w:t>
            </w:r>
          </w:p>
          <w:p w14:paraId="2ADC6462" w14:textId="62B29732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T2: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35/11kV</w:t>
            </w:r>
          </w:p>
        </w:tc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3CF47" w14:textId="26025FA4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T1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5MVA</w:t>
            </w:r>
          </w:p>
          <w:p w14:paraId="0133C22B" w14:textId="372BCA73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T1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6MVA</w:t>
            </w:r>
          </w:p>
        </w:tc>
      </w:tr>
      <w:tr w:rsidR="00FE5ED0" w:rsidRPr="00FE5ED0" w14:paraId="1F263AFA" w14:textId="77777777" w:rsidTr="009C40E0">
        <w:trPr>
          <w:trHeight w:val="529"/>
          <w:jc w:val="center"/>
        </w:trPr>
        <w:tc>
          <w:tcPr>
            <w:tcW w:w="182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0CA07D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7599AC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GB</w:t>
            </w:r>
          </w:p>
        </w:tc>
        <w:tc>
          <w:tcPr>
            <w:tcW w:w="4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55984" w14:textId="0C90E1C2" w:rsidR="00FE5ED0" w:rsidRPr="004E02BC" w:rsidRDefault="0088354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Energy conversion efficiency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0.9</w:t>
            </w:r>
          </w:p>
        </w:tc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97E483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6MW</w:t>
            </w:r>
          </w:p>
        </w:tc>
      </w:tr>
      <w:tr w:rsidR="00FE5ED0" w:rsidRPr="00FE5ED0" w14:paraId="0BDEEC89" w14:textId="77777777" w:rsidTr="009C40E0">
        <w:trPr>
          <w:trHeight w:val="529"/>
          <w:jc w:val="center"/>
        </w:trPr>
        <w:tc>
          <w:tcPr>
            <w:tcW w:w="182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B143F1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883417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CP1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、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CP2</w:t>
            </w:r>
          </w:p>
        </w:tc>
        <w:tc>
          <w:tcPr>
            <w:tcW w:w="4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33164" w14:textId="35BFED4F" w:rsidR="00FE5ED0" w:rsidRPr="004E02BC" w:rsidRDefault="0098770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Energy conversion efficiency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0.8</w:t>
            </w:r>
          </w:p>
        </w:tc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CABDC4" w14:textId="6182C0CD" w:rsidR="00FE5ED0" w:rsidRPr="004E02BC" w:rsidRDefault="0098770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Rated power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0.5MW</w:t>
            </w:r>
          </w:p>
        </w:tc>
      </w:tr>
      <w:tr w:rsidR="00FE5ED0" w:rsidRPr="00FE5ED0" w14:paraId="128C5C64" w14:textId="77777777" w:rsidTr="009C40E0">
        <w:trPr>
          <w:trHeight w:val="529"/>
          <w:jc w:val="center"/>
        </w:trPr>
        <w:tc>
          <w:tcPr>
            <w:tcW w:w="182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24FF91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6D0F34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C1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、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C2</w:t>
            </w:r>
          </w:p>
        </w:tc>
        <w:tc>
          <w:tcPr>
            <w:tcW w:w="4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ED1A34" w14:textId="1B563BD3" w:rsidR="00FE5ED0" w:rsidRPr="004E02BC" w:rsidRDefault="0098770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Boost ratio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1.2</w:t>
            </w:r>
          </w:p>
        </w:tc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32557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6MW</w:t>
            </w:r>
          </w:p>
        </w:tc>
      </w:tr>
      <w:tr w:rsidR="00FE5ED0" w:rsidRPr="00FE5ED0" w14:paraId="381782B5" w14:textId="77777777" w:rsidTr="009C40E0">
        <w:trPr>
          <w:trHeight w:val="529"/>
          <w:jc w:val="center"/>
        </w:trPr>
        <w:tc>
          <w:tcPr>
            <w:tcW w:w="182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DC11D74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493BCA9" w14:textId="62847C04" w:rsidR="00FE5ED0" w:rsidRPr="004E02BC" w:rsidRDefault="009224CA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CHP unit</w:t>
            </w:r>
          </w:p>
        </w:tc>
        <w:tc>
          <w:tcPr>
            <w:tcW w:w="41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B99137" w14:textId="7C41270E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CHP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，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min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0.1</w:t>
            </w:r>
          </w:p>
          <w:p w14:paraId="74049B15" w14:textId="0CD4212B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CHP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，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max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1.2</w:t>
            </w:r>
          </w:p>
        </w:tc>
        <w:tc>
          <w:tcPr>
            <w:tcW w:w="26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BE65FE" w14:textId="1666E567" w:rsidR="00FE5ED0" w:rsidRPr="004E02BC" w:rsidRDefault="0098770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Capacitance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4MW</w:t>
            </w:r>
          </w:p>
          <w:p w14:paraId="765BBABB" w14:textId="707B9519" w:rsidR="00FE5ED0" w:rsidRPr="004E02BC" w:rsidRDefault="0098770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Heat capacity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4MW</w:t>
            </w:r>
          </w:p>
        </w:tc>
      </w:tr>
      <w:tr w:rsidR="00FE5ED0" w:rsidRPr="00FE5ED0" w14:paraId="07E4056D" w14:textId="77777777" w:rsidTr="009C40E0">
        <w:trPr>
          <w:trHeight w:val="608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8FE2D72" w14:textId="76CA6FB9" w:rsidR="00FE5ED0" w:rsidRPr="004E02BC" w:rsidRDefault="0048207B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  <w:t>Distributed energy station 2</w:t>
            </w: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A226A7F" w14:textId="6F254954" w:rsidR="00FE5ED0" w:rsidRPr="004E02BC" w:rsidRDefault="0048207B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Fan</w:t>
            </w:r>
          </w:p>
        </w:tc>
        <w:tc>
          <w:tcPr>
            <w:tcW w:w="41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5C5C2F" w14:textId="76137534" w:rsidR="00FE5ED0" w:rsidRPr="004E02BC" w:rsidRDefault="0088354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Scale coefficient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proofErr w:type="gramStart"/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2.15 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Shape</w:t>
            </w:r>
            <w:proofErr w:type="gramEnd"/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factor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15</w:t>
            </w:r>
          </w:p>
          <w:p w14:paraId="1E259A26" w14:textId="77777777" w:rsidR="00883540" w:rsidRPr="004E02BC" w:rsidRDefault="0088354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Cut in wind speed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：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4m/s  </w:t>
            </w:r>
          </w:p>
          <w:p w14:paraId="63494CF1" w14:textId="0289F28F" w:rsidR="00FE5ED0" w:rsidRPr="004E02BC" w:rsidRDefault="0088354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Rated wind speed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15m/s</w:t>
            </w:r>
          </w:p>
          <w:p w14:paraId="0E19998A" w14:textId="6A82BE2F" w:rsidR="00FE5ED0" w:rsidRPr="004E02BC" w:rsidRDefault="0088354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Cut out wind speed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25m/s</w:t>
            </w:r>
          </w:p>
        </w:tc>
        <w:tc>
          <w:tcPr>
            <w:tcW w:w="26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723EA66" w14:textId="2C2D001C" w:rsidR="00FE5ED0" w:rsidRPr="004E02BC" w:rsidRDefault="0098770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Total fan </w:t>
            </w:r>
            <w:proofErr w:type="gramStart"/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capacity 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:</w:t>
            </w:r>
            <w:proofErr w:type="gramEnd"/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4MW</w:t>
            </w:r>
          </w:p>
        </w:tc>
      </w:tr>
      <w:tr w:rsidR="00FE5ED0" w:rsidRPr="00FE5ED0" w14:paraId="4F189561" w14:textId="77777777" w:rsidTr="009C40E0">
        <w:trPr>
          <w:trHeight w:val="502"/>
          <w:jc w:val="center"/>
        </w:trPr>
        <w:tc>
          <w:tcPr>
            <w:tcW w:w="182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B0ED2E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87DB9A" w14:textId="76ECA03F" w:rsidR="00FE5ED0" w:rsidRPr="004E02BC" w:rsidRDefault="0088354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transformer</w:t>
            </w:r>
          </w:p>
        </w:tc>
        <w:tc>
          <w:tcPr>
            <w:tcW w:w="4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046E8" w14:textId="5BFEB14A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T3: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35/11kV</w:t>
            </w:r>
          </w:p>
          <w:p w14:paraId="03AD39AE" w14:textId="54E4418B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T4: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35/11kV</w:t>
            </w:r>
          </w:p>
        </w:tc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A8461" w14:textId="5569FB60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T3: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6MVA</w:t>
            </w:r>
          </w:p>
          <w:p w14:paraId="0805519C" w14:textId="5DDD7D78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T4: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6MVA</w:t>
            </w:r>
          </w:p>
        </w:tc>
      </w:tr>
      <w:tr w:rsidR="00FE5ED0" w:rsidRPr="00FE5ED0" w14:paraId="7059E8C0" w14:textId="77777777" w:rsidTr="009C40E0">
        <w:trPr>
          <w:trHeight w:val="502"/>
          <w:jc w:val="center"/>
        </w:trPr>
        <w:tc>
          <w:tcPr>
            <w:tcW w:w="182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D277D8E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08B030" w14:textId="25D62A11" w:rsidR="00FE5ED0" w:rsidRPr="004E02BC" w:rsidRDefault="0088354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compressor</w:t>
            </w:r>
          </w:p>
        </w:tc>
        <w:tc>
          <w:tcPr>
            <w:tcW w:w="41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5C082A" w14:textId="76E13C64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C1</w:t>
            </w:r>
            <w:r w:rsidR="00987700" w:rsidRPr="004E02BC">
              <w:rPr>
                <w:rFonts w:cs="Times New Roman"/>
                <w:sz w:val="15"/>
                <w:szCs w:val="15"/>
              </w:rPr>
              <w:t xml:space="preserve"> </w:t>
            </w:r>
            <w:r w:rsidR="0098770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Boost ratio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1.20</w:t>
            </w:r>
          </w:p>
          <w:p w14:paraId="54B20E4B" w14:textId="0DBB0D6C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C2</w:t>
            </w:r>
            <w:r w:rsidR="00212942" w:rsidRPr="004E02BC">
              <w:rPr>
                <w:rFonts w:cs="Times New Roman"/>
                <w:sz w:val="15"/>
                <w:szCs w:val="15"/>
              </w:rPr>
              <w:t xml:space="preserve"> </w:t>
            </w:r>
            <w:r w:rsidR="00212942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Boost ratio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1.20</w:t>
            </w:r>
          </w:p>
        </w:tc>
        <w:tc>
          <w:tcPr>
            <w:tcW w:w="26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DDB47AF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6MW</w:t>
            </w:r>
          </w:p>
        </w:tc>
      </w:tr>
      <w:tr w:rsidR="00FE5ED0" w:rsidRPr="00FE5ED0" w14:paraId="079175EA" w14:textId="77777777" w:rsidTr="009C40E0">
        <w:trPr>
          <w:trHeight w:val="502"/>
          <w:jc w:val="center"/>
        </w:trPr>
        <w:tc>
          <w:tcPr>
            <w:tcW w:w="1827" w:type="dxa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4430855" w14:textId="2E5E929E" w:rsidR="00FE5ED0" w:rsidRPr="004E02BC" w:rsidRDefault="00212942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b/>
                <w:bCs/>
                <w:kern w:val="2"/>
                <w:sz w:val="15"/>
                <w:szCs w:val="15"/>
                <w:lang w:eastAsia="zh-CN"/>
              </w:rPr>
              <w:t>Critical pipeline</w:t>
            </w:r>
          </w:p>
        </w:tc>
        <w:tc>
          <w:tcPr>
            <w:tcW w:w="185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AA38503" w14:textId="0CC23A5D" w:rsidR="00FE5ED0" w:rsidRPr="004E02BC" w:rsidRDefault="00212942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Power pipeline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I</w:t>
            </w:r>
          </w:p>
        </w:tc>
        <w:tc>
          <w:tcPr>
            <w:tcW w:w="412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E329FA7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（</w:t>
            </w:r>
            <w:r w:rsidRPr="004E02BC">
              <w:rPr>
                <w:rFonts w:eastAsia="宋体" w:cs="Times New Roman"/>
                <w:i/>
                <w:iCs/>
                <w:kern w:val="2"/>
                <w:sz w:val="15"/>
                <w:szCs w:val="15"/>
                <w:lang w:eastAsia="zh-CN"/>
              </w:rPr>
              <w:t>L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1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、</w:t>
            </w:r>
            <w:r w:rsidRPr="004E02BC">
              <w:rPr>
                <w:rFonts w:eastAsia="宋体" w:cs="Times New Roman"/>
                <w:i/>
                <w:iCs/>
                <w:kern w:val="2"/>
                <w:sz w:val="15"/>
                <w:szCs w:val="15"/>
                <w:lang w:eastAsia="zh-CN"/>
              </w:rPr>
              <w:t>L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2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、</w:t>
            </w:r>
            <w:r w:rsidRPr="004E02BC">
              <w:rPr>
                <w:rFonts w:eastAsia="宋体" w:cs="Times New Roman"/>
                <w:i/>
                <w:iCs/>
                <w:kern w:val="2"/>
                <w:sz w:val="15"/>
                <w:szCs w:val="15"/>
                <w:lang w:eastAsia="zh-CN"/>
              </w:rPr>
              <w:t>L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10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、</w:t>
            </w:r>
            <w:r w:rsidRPr="004E02BC">
              <w:rPr>
                <w:rFonts w:eastAsia="宋体" w:cs="Times New Roman"/>
                <w:i/>
                <w:iCs/>
                <w:kern w:val="2"/>
                <w:sz w:val="15"/>
                <w:szCs w:val="15"/>
                <w:lang w:eastAsia="zh-CN"/>
              </w:rPr>
              <w:t>L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7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）</w:t>
            </w:r>
          </w:p>
          <w:p w14:paraId="0723A229" w14:textId="24CF62AA" w:rsidR="00FE5ED0" w:rsidRPr="004E02BC" w:rsidRDefault="00212942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Voltage level</w:t>
            </w:r>
            <w:r w:rsidR="00BE03DB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10kV</w:t>
            </w:r>
          </w:p>
        </w:tc>
        <w:tc>
          <w:tcPr>
            <w:tcW w:w="260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D10C639" w14:textId="11228E3C" w:rsidR="00FE5ED0" w:rsidRPr="004E02BC" w:rsidRDefault="000C5B28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Capacity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6.31MVA</w:t>
            </w:r>
          </w:p>
        </w:tc>
      </w:tr>
      <w:tr w:rsidR="00FE5ED0" w:rsidRPr="00FE5ED0" w14:paraId="1E65379B" w14:textId="77777777" w:rsidTr="009C40E0">
        <w:trPr>
          <w:trHeight w:val="502"/>
          <w:jc w:val="center"/>
        </w:trPr>
        <w:tc>
          <w:tcPr>
            <w:tcW w:w="182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655990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29D50F" w14:textId="50B91112" w:rsidR="00FE5ED0" w:rsidRPr="004E02BC" w:rsidRDefault="00212942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Power pipeline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II</w:t>
            </w:r>
          </w:p>
        </w:tc>
        <w:tc>
          <w:tcPr>
            <w:tcW w:w="4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DF8215" w14:textId="65418913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（</w:t>
            </w:r>
            <w:r w:rsidRPr="004E02BC">
              <w:rPr>
                <w:rFonts w:eastAsia="宋体" w:cs="Times New Roman"/>
                <w:i/>
                <w:iCs/>
                <w:kern w:val="2"/>
                <w:sz w:val="15"/>
                <w:szCs w:val="15"/>
                <w:lang w:eastAsia="zh-CN"/>
              </w:rPr>
              <w:t>L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3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、</w:t>
            </w:r>
            <w:r w:rsidRPr="004E02BC">
              <w:rPr>
                <w:rFonts w:eastAsia="宋体" w:cs="Times New Roman"/>
                <w:i/>
                <w:iCs/>
                <w:kern w:val="2"/>
                <w:sz w:val="15"/>
                <w:szCs w:val="15"/>
                <w:lang w:eastAsia="zh-CN"/>
              </w:rPr>
              <w:t>L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  <w:t>4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）</w:t>
            </w:r>
            <w:r w:rsidR="000C5B28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Voltage level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10kV</w:t>
            </w:r>
          </w:p>
        </w:tc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8E2D1B" w14:textId="7A4021CB" w:rsidR="00FE5ED0" w:rsidRPr="004E02BC" w:rsidRDefault="000C5B28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Capacity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7.5MVA</w:t>
            </w:r>
          </w:p>
        </w:tc>
      </w:tr>
      <w:tr w:rsidR="00FE5ED0" w:rsidRPr="00FE5ED0" w14:paraId="65C94BDE" w14:textId="77777777" w:rsidTr="009C40E0">
        <w:trPr>
          <w:trHeight w:val="502"/>
          <w:jc w:val="center"/>
        </w:trPr>
        <w:tc>
          <w:tcPr>
            <w:tcW w:w="1827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30422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2697C" w14:textId="722F5BDF" w:rsidR="00FE5ED0" w:rsidRPr="004E02BC" w:rsidRDefault="00212942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Heat supply network pipeline</w:t>
            </w:r>
          </w:p>
        </w:tc>
        <w:tc>
          <w:tcPr>
            <w:tcW w:w="412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E5B1C8" w14:textId="7AEE55CC" w:rsidR="00FE5ED0" w:rsidRPr="004E02BC" w:rsidRDefault="000C5B28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Water supply temperature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100℃</w:t>
            </w:r>
          </w:p>
          <w:p w14:paraId="75E229AF" w14:textId="046D0B31" w:rsidR="00FE5ED0" w:rsidRPr="004E02BC" w:rsidRDefault="000C5B28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Return water temperature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49-50℃</w:t>
            </w:r>
          </w:p>
        </w:tc>
        <w:tc>
          <w:tcPr>
            <w:tcW w:w="26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60B39" w14:textId="5A1BF1A5" w:rsidR="00FE5ED0" w:rsidRPr="004E02BC" w:rsidRDefault="000C5B28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vertAlign w:val="subscript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Capacity</w:t>
            </w:r>
            <w:r w:rsidR="00EA18B9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: 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89.81m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vertAlign w:val="superscript"/>
                <w:lang w:eastAsia="zh-CN"/>
              </w:rPr>
              <w:t>3</w:t>
            </w:r>
            <w:r w:rsidR="00FE5ED0"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/h</w:t>
            </w:r>
          </w:p>
        </w:tc>
      </w:tr>
      <w:tr w:rsidR="00FE5ED0" w:rsidRPr="00FE5ED0" w14:paraId="136C2729" w14:textId="77777777" w:rsidTr="009C40E0">
        <w:trPr>
          <w:trHeight w:val="502"/>
          <w:jc w:val="center"/>
        </w:trPr>
        <w:tc>
          <w:tcPr>
            <w:tcW w:w="182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6706C66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</w:p>
        </w:tc>
        <w:tc>
          <w:tcPr>
            <w:tcW w:w="18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FB6ABB" w14:textId="1DC5E158" w:rsidR="00FE5ED0" w:rsidRPr="004E02BC" w:rsidRDefault="00212942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Natural gas pipeline</w:t>
            </w:r>
          </w:p>
        </w:tc>
        <w:tc>
          <w:tcPr>
            <w:tcW w:w="412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D6214C" w14:textId="77777777" w:rsidR="000C5B28" w:rsidRPr="004E02BC" w:rsidRDefault="000C5B28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proofErr w:type="spellStart"/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Subhigh</w:t>
            </w:r>
            <w:proofErr w:type="spellEnd"/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 xml:space="preserve"> pressure natural gas pipeline network</w:t>
            </w:r>
          </w:p>
          <w:p w14:paraId="1E945A46" w14:textId="6652FB24" w:rsidR="00FE5ED0" w:rsidRPr="004E02BC" w:rsidRDefault="000C5B28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color w:val="333333"/>
                <w:kern w:val="2"/>
                <w:sz w:val="15"/>
                <w:szCs w:val="15"/>
                <w:shd w:val="clear" w:color="auto" w:fill="FFFFFF"/>
                <w:lang w:eastAsia="zh-CN"/>
              </w:rPr>
              <w:t>Pressure</w:t>
            </w:r>
            <w:r w:rsidR="00FE5ED0" w:rsidRPr="004E02BC">
              <w:rPr>
                <w:rFonts w:eastAsia="宋体" w:cs="Times New Roman"/>
                <w:color w:val="333333"/>
                <w:kern w:val="2"/>
                <w:sz w:val="15"/>
                <w:szCs w:val="15"/>
                <w:shd w:val="clear" w:color="auto" w:fill="FFFFFF"/>
                <w:lang w:eastAsia="zh-CN"/>
              </w:rPr>
              <w:t>:</w:t>
            </w:r>
            <w:r w:rsidR="00EA18B9" w:rsidRPr="004E02BC">
              <w:rPr>
                <w:rFonts w:eastAsia="宋体" w:cs="Times New Roman"/>
                <w:color w:val="333333"/>
                <w:kern w:val="2"/>
                <w:sz w:val="15"/>
                <w:szCs w:val="15"/>
                <w:shd w:val="clear" w:color="auto" w:fill="FFFFFF"/>
                <w:lang w:eastAsia="zh-CN"/>
              </w:rPr>
              <w:t xml:space="preserve"> </w:t>
            </w:r>
            <w:r w:rsidR="00FE5ED0" w:rsidRPr="004E02BC">
              <w:rPr>
                <w:rFonts w:eastAsia="宋体" w:cs="Times New Roman"/>
                <w:color w:val="333333"/>
                <w:kern w:val="2"/>
                <w:sz w:val="15"/>
                <w:szCs w:val="15"/>
                <w:shd w:val="clear" w:color="auto" w:fill="FFFFFF"/>
                <w:lang w:eastAsia="zh-CN"/>
              </w:rPr>
              <w:t>0.8~1.6MPa</w:t>
            </w:r>
          </w:p>
        </w:tc>
        <w:tc>
          <w:tcPr>
            <w:tcW w:w="26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C57E800" w14:textId="77777777" w:rsidR="00FE5ED0" w:rsidRPr="004E02BC" w:rsidRDefault="00FE5ED0" w:rsidP="00FE5ED0">
            <w:pPr>
              <w:widowControl w:val="0"/>
              <w:spacing w:before="0" w:after="0"/>
              <w:jc w:val="center"/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</w:pPr>
            <w:r w:rsidRPr="004E02BC">
              <w:rPr>
                <w:rFonts w:eastAsia="宋体" w:cs="Times New Roman"/>
                <w:kern w:val="2"/>
                <w:sz w:val="15"/>
                <w:szCs w:val="15"/>
                <w:lang w:eastAsia="zh-CN"/>
              </w:rPr>
              <w:t>0.334MMCFD</w:t>
            </w:r>
            <w:r w:rsidRPr="004E02BC">
              <w:rPr>
                <w:rFonts w:eastAsia="宋体" w:cs="Times New Roman"/>
                <w:kern w:val="2"/>
                <w:sz w:val="15"/>
                <w:szCs w:val="15"/>
                <w:vertAlign w:val="superscript"/>
                <w:lang w:eastAsia="zh-CN"/>
              </w:rPr>
              <w:t>2</w:t>
            </w:r>
          </w:p>
        </w:tc>
      </w:tr>
    </w:tbl>
    <w:p w14:paraId="7B65BC41" w14:textId="77777777" w:rsidR="00DE23E8" w:rsidRPr="001549D3" w:rsidRDefault="00DE23E8" w:rsidP="009C40E0">
      <w:pPr>
        <w:spacing w:before="240"/>
      </w:pPr>
    </w:p>
    <w:sectPr w:rsidR="00DE23E8" w:rsidRPr="001549D3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07DC" w14:textId="77777777" w:rsidR="00A655F8" w:rsidRDefault="00A655F8" w:rsidP="00117666">
      <w:pPr>
        <w:spacing w:after="0"/>
      </w:pPr>
      <w:r>
        <w:separator/>
      </w:r>
    </w:p>
  </w:endnote>
  <w:endnote w:type="continuationSeparator" w:id="0">
    <w:p w14:paraId="1D281314" w14:textId="77777777" w:rsidR="00A655F8" w:rsidRDefault="00A655F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1F02EC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1F02E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77777777" w:rsidR="001F02E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1F02EC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1F02EC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1F02EC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2E44A" w14:textId="77777777" w:rsidR="00A655F8" w:rsidRDefault="00A655F8" w:rsidP="00117666">
      <w:pPr>
        <w:spacing w:after="0"/>
      </w:pPr>
      <w:r>
        <w:separator/>
      </w:r>
    </w:p>
  </w:footnote>
  <w:footnote w:type="continuationSeparator" w:id="0">
    <w:p w14:paraId="02724DFF" w14:textId="77777777" w:rsidR="00A655F8" w:rsidRDefault="00A655F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1F02EC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1F02EC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0C5B28"/>
    <w:rsid w:val="00105FD9"/>
    <w:rsid w:val="00117666"/>
    <w:rsid w:val="001549D3"/>
    <w:rsid w:val="00160065"/>
    <w:rsid w:val="00177D84"/>
    <w:rsid w:val="001F02EC"/>
    <w:rsid w:val="00212942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8207B"/>
    <w:rsid w:val="004947A6"/>
    <w:rsid w:val="004961FF"/>
    <w:rsid w:val="004E02BC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3540"/>
    <w:rsid w:val="00885156"/>
    <w:rsid w:val="009151AA"/>
    <w:rsid w:val="009224CA"/>
    <w:rsid w:val="0093429D"/>
    <w:rsid w:val="00943573"/>
    <w:rsid w:val="00964134"/>
    <w:rsid w:val="00970F7D"/>
    <w:rsid w:val="00987700"/>
    <w:rsid w:val="00994A3D"/>
    <w:rsid w:val="009C2B12"/>
    <w:rsid w:val="009C40E0"/>
    <w:rsid w:val="00A174D9"/>
    <w:rsid w:val="00A655F8"/>
    <w:rsid w:val="00AA4D24"/>
    <w:rsid w:val="00AB6715"/>
    <w:rsid w:val="00B1671E"/>
    <w:rsid w:val="00B25EB8"/>
    <w:rsid w:val="00B37F4D"/>
    <w:rsid w:val="00BE03DB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18B9"/>
    <w:rsid w:val="00EA3D3C"/>
    <w:rsid w:val="00EC090A"/>
    <w:rsid w:val="00ED20B5"/>
    <w:rsid w:val="00F46900"/>
    <w:rsid w:val="00F61D89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0DAFE9AD-3F4B-4413-BE5F-CE677645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30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Frontiers Media SA</dc:creator>
  <cp:keywords/>
  <dc:description/>
  <cp:lastModifiedBy>Dwarf</cp:lastModifiedBy>
  <cp:revision>2</cp:revision>
  <cp:lastPrinted>2013-10-03T12:51:00Z</cp:lastPrinted>
  <dcterms:created xsi:type="dcterms:W3CDTF">2018-11-23T08:58:00Z</dcterms:created>
  <dcterms:modified xsi:type="dcterms:W3CDTF">2022-10-11T13:16:00Z</dcterms:modified>
</cp:coreProperties>
</file>