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1BE51" w14:textId="5C8A3615" w:rsidR="00D87EE7" w:rsidRPr="00084B66" w:rsidRDefault="00FC1F44" w:rsidP="00D87EE7">
      <w:pPr>
        <w:pBdr>
          <w:top w:val="nil"/>
          <w:left w:val="nil"/>
          <w:bottom w:val="nil"/>
          <w:right w:val="nil"/>
          <w:between w:val="nil"/>
        </w:pBdr>
        <w:spacing w:line="480" w:lineRule="auto"/>
        <w:rPr>
          <w:b/>
          <w:u w:val="single"/>
        </w:rPr>
      </w:pPr>
      <w:r>
        <w:rPr>
          <w:b/>
          <w:u w:val="single"/>
        </w:rPr>
        <w:t>SUPP</w:t>
      </w:r>
      <w:r w:rsidR="0028193A">
        <w:rPr>
          <w:b/>
          <w:u w:val="single"/>
        </w:rPr>
        <w:t>LEMENTARY</w:t>
      </w:r>
      <w:r>
        <w:rPr>
          <w:b/>
          <w:u w:val="single"/>
        </w:rPr>
        <w:t xml:space="preserve"> </w:t>
      </w:r>
      <w:r w:rsidR="0028193A">
        <w:rPr>
          <w:b/>
          <w:u w:val="single"/>
        </w:rPr>
        <w:t>MATERIAL</w:t>
      </w:r>
    </w:p>
    <w:p w14:paraId="555340B0" w14:textId="25047D89" w:rsidR="00D87EE7" w:rsidRDefault="00D87EE7" w:rsidP="00D87EE7">
      <w:pPr>
        <w:pBdr>
          <w:top w:val="nil"/>
          <w:left w:val="nil"/>
          <w:bottom w:val="nil"/>
          <w:right w:val="nil"/>
          <w:between w:val="nil"/>
        </w:pBdr>
        <w:spacing w:line="480" w:lineRule="auto"/>
        <w:rPr>
          <w:b/>
        </w:rPr>
      </w:pPr>
    </w:p>
    <w:p w14:paraId="1DA9EB60" w14:textId="53662B09" w:rsidR="00FC1F44" w:rsidRDefault="00FC1F44" w:rsidP="00D87EE7">
      <w:pPr>
        <w:shd w:val="clear" w:color="auto" w:fill="FFFFFF"/>
        <w:spacing w:line="480" w:lineRule="auto"/>
        <w:rPr>
          <w:b/>
          <w:bCs/>
          <w:color w:val="222222"/>
        </w:rPr>
      </w:pPr>
      <w:r>
        <w:rPr>
          <w:b/>
          <w:bCs/>
          <w:color w:val="222222"/>
        </w:rPr>
        <w:t>SUPPLEMENTAL METHODS</w:t>
      </w:r>
    </w:p>
    <w:p w14:paraId="75E59280" w14:textId="00DD16B7" w:rsidR="00D87EE7" w:rsidRPr="002D3C9B" w:rsidRDefault="00D87EE7" w:rsidP="00D87EE7">
      <w:pPr>
        <w:shd w:val="clear" w:color="auto" w:fill="FFFFFF"/>
        <w:spacing w:line="480" w:lineRule="auto"/>
        <w:rPr>
          <w:b/>
          <w:bCs/>
          <w:color w:val="222222"/>
        </w:rPr>
      </w:pPr>
      <w:r w:rsidRPr="002D3C9B">
        <w:rPr>
          <w:b/>
          <w:bCs/>
          <w:color w:val="222222"/>
        </w:rPr>
        <w:t xml:space="preserve">Notes on </w:t>
      </w:r>
      <w:r w:rsidR="00942E55">
        <w:rPr>
          <w:b/>
          <w:bCs/>
          <w:i/>
          <w:iCs/>
          <w:color w:val="222222"/>
        </w:rPr>
        <w:t xml:space="preserve">Bd </w:t>
      </w:r>
      <w:r w:rsidR="00942E55">
        <w:rPr>
          <w:b/>
          <w:bCs/>
          <w:color w:val="222222"/>
        </w:rPr>
        <w:t xml:space="preserve">Record </w:t>
      </w:r>
      <w:r w:rsidRPr="002D3C9B">
        <w:rPr>
          <w:b/>
          <w:bCs/>
          <w:color w:val="222222"/>
        </w:rPr>
        <w:t>Dataset</w:t>
      </w:r>
      <w:r w:rsidR="00A609D5">
        <w:rPr>
          <w:b/>
          <w:bCs/>
          <w:color w:val="222222"/>
        </w:rPr>
        <w:t xml:space="preserve"> and Analysis</w:t>
      </w:r>
    </w:p>
    <w:p w14:paraId="0F15A0E0" w14:textId="1A8F5663" w:rsidR="00942E55" w:rsidRPr="00930663" w:rsidRDefault="00D87EE7" w:rsidP="00D87EE7">
      <w:pPr>
        <w:shd w:val="clear" w:color="auto" w:fill="FFFFFF"/>
        <w:spacing w:line="480" w:lineRule="auto"/>
        <w:rPr>
          <w:color w:val="222222"/>
        </w:rPr>
      </w:pPr>
      <w:r w:rsidRPr="002D3C9B">
        <w:rPr>
          <w:color w:val="222222"/>
        </w:rPr>
        <w:t xml:space="preserve">To detect </w:t>
      </w:r>
      <w:r w:rsidRPr="002D3C9B">
        <w:rPr>
          <w:i/>
          <w:color w:val="222222"/>
        </w:rPr>
        <w:t>Bd</w:t>
      </w:r>
      <w:r w:rsidRPr="002D3C9B">
        <w:rPr>
          <w:color w:val="222222"/>
        </w:rPr>
        <w:t xml:space="preserve"> occurrence and intensity in African amphibians, we collected swab samples from 2,972 museum preserved amphibian specimens as well as 1,076 live animals in the field (4,048 samples total). </w:t>
      </w:r>
      <w:r w:rsidR="00387DC5">
        <w:rPr>
          <w:color w:val="222222"/>
        </w:rPr>
        <w:t>W</w:t>
      </w:r>
      <w:r w:rsidRPr="002D3C9B">
        <w:rPr>
          <w:color w:val="222222"/>
        </w:rPr>
        <w:t xml:space="preserve">e </w:t>
      </w:r>
      <w:r w:rsidR="00387DC5">
        <w:rPr>
          <w:color w:val="222222"/>
        </w:rPr>
        <w:t xml:space="preserve">also </w:t>
      </w:r>
      <w:r w:rsidRPr="002D3C9B">
        <w:rPr>
          <w:color w:val="222222"/>
        </w:rPr>
        <w:t>includ</w:t>
      </w:r>
      <w:r w:rsidR="00387DC5">
        <w:rPr>
          <w:color w:val="222222"/>
        </w:rPr>
        <w:t>e</w:t>
      </w:r>
      <w:r w:rsidRPr="002D3C9B">
        <w:rPr>
          <w:color w:val="222222"/>
        </w:rPr>
        <w:t xml:space="preserve"> data for an additional 575 field-collected samples </w:t>
      </w:r>
      <w:r w:rsidR="00387DC5">
        <w:rPr>
          <w:color w:val="222222"/>
        </w:rPr>
        <w:t xml:space="preserve">from Cameroon </w:t>
      </w:r>
      <w:r w:rsidR="00671786">
        <w:rPr>
          <w:color w:val="222222"/>
        </w:rPr>
        <w:fldChar w:fldCharType="begin" w:fldLock="1"/>
      </w:r>
      <w:r w:rsidR="00671786">
        <w:rPr>
          <w:color w:val="222222"/>
        </w:rPr>
        <w:instrText>ADDIN CSL_CITATION {"citationItems":[{"id":"ITEM-1","itemData":{"DOI":"10.1371/journal.pone.0155129","ISBN":"10.1371/journal.pone.0155129","ISSN":"19326203","PMID":"27149624","abstract":"Amphibian populations are vanishing worldwide. Declines and extinctions of many populations have been attributed to chytridiomycosis, a disease induced by the pathogenic fungus Batrachochytrium dendrobatidis (Bd). In Africa, however, changes in amphibian assemblages were typically attributed to habitat change. We conducted a retrospective study utilizing field surveys from 2004-2012 of the anuran faunas on two mountains in western Cameroon, a hotspot of African amphibian diversity. The number of species detected was negatively influenced by year, habitat degradation, and elevation, and we detected a decline of certain species. Because another study in this region revealed an emergence of Bd in 2008, we screened additional recent field-collected samples and also pre-decline preserved museum specimens for the presence of Bd supporting emergence before 2008. When comparing the years before and after Bd detection, we found significantly diminished frog species richness and abundance on both mountains after Bd emergence. Our analyses suggest that this may be the first disease-driven community-level decline in anuran biodiversity in Central Africa. The disappearance of several species known to tolerate habitat degradation, and a trend of stronger declines at higher elevations, are consistent with Bd-induced declines in other regions. Not all species decreased; populations of some species remained constant, and others increased after the emergence of Bd. This variation might be explained by species-specific differences in infection probability. Increased habitat protection and Bd-mitigation strategies are needed for sustaining diverse amphibian communities such as those on Mt. Manengouba, which contains nearly half of Cameroon's frog diversity.","author":[{"dropping-particle":"","family":"Hirschfeld","given":"Mareike","non-dropping-particle":"","parse-names":false,"suffix":""},{"dropping-particle":"","family":"Blackburn","given":"David C.","non-dropping-particle":"","parse-names":false,"suffix":""},{"dropping-particle":"","family":"Doherty-Bone","given":"Thomas M.","non-dropping-particle":"","parse-names":false,"suffix":""},{"dropping-particle":"","family":"Gonwouo","given":"Le Grand Nono","non-dropping-particle":"","parse-names":false,"suffix":""},{"dropping-particle":"","family":"Ghose","given":"Sonia","non-dropping-particle":"","parse-names":false,"suffix":""},{"dropping-particle":"","family":"Rödel","given":"Mark Oliver","non-dropping-particle":"","parse-names":false,"suffix":""}],"container-title":"PloS one","id":"ITEM-1","issue":"5","issued":{"date-parts":[["2016"]]},"page":"e0155129","title":"Dramatic declines of montane frogs in a central African biodiversity hotspot","type":"article-journal","volume":"11"},"uris":["http://www.mendeley.com/documents/?uuid=a0fb3ac8-f180-47f4-b5a7-4c9310f46e40"]}],"mendeley":{"formattedCitation":"(Hirschfeld &lt;i&gt;et al.&lt;/i&gt;, 2016)","plainTextFormattedCitation":"(Hirschfeld et al., 2016)","previouslyFormattedCitation":"(Hirschfeld &lt;i&gt;et al.&lt;/i&gt;, 2016)"},"properties":{"noteIndex":0},"schema":"https://github.com/citation-style-language/schema/raw/master/csl-citation.json"}</w:instrText>
      </w:r>
      <w:r w:rsidR="00671786">
        <w:rPr>
          <w:color w:val="222222"/>
        </w:rPr>
        <w:fldChar w:fldCharType="separate"/>
      </w:r>
      <w:r w:rsidR="00671786" w:rsidRPr="00671786">
        <w:rPr>
          <w:noProof/>
          <w:color w:val="222222"/>
        </w:rPr>
        <w:t xml:space="preserve">(Hirschfeld </w:t>
      </w:r>
      <w:r w:rsidR="00671786" w:rsidRPr="00671786">
        <w:rPr>
          <w:i/>
          <w:noProof/>
          <w:color w:val="222222"/>
        </w:rPr>
        <w:t>et al.</w:t>
      </w:r>
      <w:r w:rsidR="00671786" w:rsidRPr="00671786">
        <w:rPr>
          <w:noProof/>
          <w:color w:val="222222"/>
        </w:rPr>
        <w:t>, 2016)</w:t>
      </w:r>
      <w:r w:rsidR="00671786">
        <w:rPr>
          <w:color w:val="222222"/>
        </w:rPr>
        <w:fldChar w:fldCharType="end"/>
      </w:r>
      <w:r w:rsidR="00387DC5">
        <w:rPr>
          <w:color w:val="222222"/>
        </w:rPr>
        <w:t xml:space="preserve"> </w:t>
      </w:r>
      <w:r w:rsidR="00387DC5" w:rsidRPr="00930663">
        <w:rPr>
          <w:color w:val="222222"/>
        </w:rPr>
        <w:t>collected and processed using the same methods</w:t>
      </w:r>
      <w:r w:rsidRPr="00930663">
        <w:rPr>
          <w:color w:val="222222"/>
        </w:rPr>
        <w:t>, making the total number of records 4,623</w:t>
      </w:r>
      <w:r w:rsidR="00387DC5" w:rsidRPr="00930663">
        <w:rPr>
          <w:color w:val="222222"/>
        </w:rPr>
        <w:t xml:space="preserve"> in our study</w:t>
      </w:r>
      <w:r w:rsidR="00A609D5">
        <w:rPr>
          <w:color w:val="222222"/>
        </w:rPr>
        <w:t xml:space="preserve"> (“our data”)</w:t>
      </w:r>
      <w:r w:rsidR="00387DC5" w:rsidRPr="00930663">
        <w:rPr>
          <w:color w:val="222222"/>
        </w:rPr>
        <w:t>.</w:t>
      </w:r>
      <w:r w:rsidR="00673A74" w:rsidRPr="00930663">
        <w:rPr>
          <w:color w:val="222222"/>
        </w:rPr>
        <w:t xml:space="preserve"> </w:t>
      </w:r>
    </w:p>
    <w:p w14:paraId="09B5BF48" w14:textId="77777777" w:rsidR="00942E55" w:rsidRDefault="00942E55" w:rsidP="00D87EE7">
      <w:pPr>
        <w:shd w:val="clear" w:color="auto" w:fill="FFFFFF"/>
        <w:spacing w:line="480" w:lineRule="auto"/>
        <w:rPr>
          <w:color w:val="222222"/>
        </w:rPr>
      </w:pPr>
    </w:p>
    <w:p w14:paraId="5E307767" w14:textId="4FF0CF61" w:rsidR="00D87EE7" w:rsidRDefault="00D87EE7" w:rsidP="00D87EE7">
      <w:pPr>
        <w:shd w:val="clear" w:color="auto" w:fill="FFFFFF"/>
        <w:spacing w:line="480" w:lineRule="auto"/>
        <w:rPr>
          <w:color w:val="222222"/>
        </w:rPr>
      </w:pPr>
      <w:r>
        <w:rPr>
          <w:color w:val="222222"/>
        </w:rPr>
        <w:t xml:space="preserve">We also gathered data from the literature amounting to 12,297 </w:t>
      </w:r>
      <w:r w:rsidRPr="002D3C9B">
        <w:rPr>
          <w:i/>
          <w:iCs/>
          <w:color w:val="222222"/>
        </w:rPr>
        <w:t xml:space="preserve">Bd </w:t>
      </w:r>
      <w:r>
        <w:rPr>
          <w:color w:val="222222"/>
        </w:rPr>
        <w:t>records</w:t>
      </w:r>
      <w:r w:rsidR="00A609D5">
        <w:rPr>
          <w:color w:val="222222"/>
        </w:rPr>
        <w:t xml:space="preserve"> (“published data”)</w:t>
      </w:r>
      <w:r>
        <w:rPr>
          <w:color w:val="222222"/>
        </w:rPr>
        <w:t xml:space="preserve">. </w:t>
      </w:r>
      <w:r w:rsidR="00673A74">
        <w:rPr>
          <w:color w:val="222222"/>
        </w:rPr>
        <w:t xml:space="preserve">When compiling the data, we found that most records published in Doherty-Bone </w:t>
      </w:r>
      <w:r w:rsidR="00673A74" w:rsidRPr="00673A74">
        <w:rPr>
          <w:i/>
          <w:iCs/>
          <w:color w:val="222222"/>
        </w:rPr>
        <w:t>et al.</w:t>
      </w:r>
      <w:r w:rsidR="00673A74">
        <w:rPr>
          <w:color w:val="222222"/>
        </w:rPr>
        <w:t xml:space="preserve"> </w:t>
      </w:r>
      <w:r w:rsidR="00671786">
        <w:rPr>
          <w:color w:val="222222"/>
        </w:rPr>
        <w:fldChar w:fldCharType="begin" w:fldLock="1"/>
      </w:r>
      <w:r w:rsidR="00254BAF">
        <w:rPr>
          <w:color w:val="222222"/>
        </w:rPr>
        <w:instrText>ADDIN CSL_CITATION {"citationItems":[{"id":"ITEM-1","itemData":{"author":[{"dropping-particle":"","family":"Doherty-Bone","given":"T.M.","non-dropping-particle":"","parse-names":false,"suffix":""},{"dropping-particle":"","family":"Bielby","given":"J.","non-dropping-particle":"","parse-names":false,"suffix":""},{"dropping-particle":"","family":"Gonwouo","given":"N.L.","non-dropping-particle":"","parse-names":false,"suffix":""},{"dropping-particle":"","family":"LeBreton","given":"M.","non-dropping-particle":"","parse-names":false,"suffix":""},{"dropping-particle":"","family":"Cunningham","given":"A.A.","non-dropping-particle":"","parse-names":false,"suffix":""}],"container-title":"Herpetological Journal","id":"ITEM-1","issued":{"date-parts":[["2008"]]},"page":"115-118","title":"In a vulnerable position? Preliminary survey work fails to detect the amphibian chytrid pathogen in the highlands of Cameroon, an amphibian hotspot","type":"article-journal","volume":"18"},"uris":["http://www.mendeley.com/documents/?uuid=f26cfb8f-518f-4cb2-8c54-70b3bfba92a7"]}],"mendeley":{"formattedCitation":"(Doherty-Bone &lt;i&gt;et al.&lt;/i&gt;, 2008)","manualFormatting":"(2008)","plainTextFormattedCitation":"(Doherty-Bone et al., 2008)","previouslyFormattedCitation":"(Doherty-Bone &lt;i&gt;et al.&lt;/i&gt;, 2008)"},"properties":{"noteIndex":0},"schema":"https://github.com/citation-style-language/schema/raw/master/csl-citation.json"}</w:instrText>
      </w:r>
      <w:r w:rsidR="00671786">
        <w:rPr>
          <w:color w:val="222222"/>
        </w:rPr>
        <w:fldChar w:fldCharType="separate"/>
      </w:r>
      <w:r w:rsidR="00671786" w:rsidRPr="00671786">
        <w:rPr>
          <w:noProof/>
          <w:color w:val="222222"/>
        </w:rPr>
        <w:t>(2008)</w:t>
      </w:r>
      <w:r w:rsidR="00671786">
        <w:rPr>
          <w:color w:val="222222"/>
        </w:rPr>
        <w:fldChar w:fldCharType="end"/>
      </w:r>
      <w:r w:rsidR="00673A74">
        <w:rPr>
          <w:color w:val="222222"/>
        </w:rPr>
        <w:t xml:space="preserve"> were also included in Hirschfeld </w:t>
      </w:r>
      <w:r w:rsidR="00673A74" w:rsidRPr="00673A74">
        <w:rPr>
          <w:i/>
          <w:iCs/>
          <w:color w:val="222222"/>
        </w:rPr>
        <w:t>et al.</w:t>
      </w:r>
      <w:r w:rsidR="00673A74">
        <w:rPr>
          <w:color w:val="222222"/>
        </w:rPr>
        <w:t xml:space="preserve"> (2016), and we therefore did not include Doherty-Bone </w:t>
      </w:r>
      <w:r w:rsidR="00673A74" w:rsidRPr="00673A74">
        <w:rPr>
          <w:i/>
          <w:iCs/>
          <w:color w:val="222222"/>
        </w:rPr>
        <w:t>et al.</w:t>
      </w:r>
      <w:r w:rsidR="00673A74">
        <w:rPr>
          <w:color w:val="222222"/>
        </w:rPr>
        <w:t xml:space="preserve"> (2008) so as not to duplicate those records. </w:t>
      </w:r>
      <w:r>
        <w:rPr>
          <w:color w:val="222222"/>
        </w:rPr>
        <w:t>Of the</w:t>
      </w:r>
      <w:r w:rsidR="00673A74">
        <w:rPr>
          <w:color w:val="222222"/>
        </w:rPr>
        <w:t xml:space="preserve"> 12,297</w:t>
      </w:r>
      <w:r>
        <w:rPr>
          <w:color w:val="222222"/>
        </w:rPr>
        <w:t xml:space="preserve"> records, 63 </w:t>
      </w:r>
      <w:r w:rsidR="00387DC5">
        <w:rPr>
          <w:color w:val="222222"/>
        </w:rPr>
        <w:t>were from studies that did not</w:t>
      </w:r>
      <w:r>
        <w:rPr>
          <w:color w:val="222222"/>
        </w:rPr>
        <w:t xml:space="preserve"> report both </w:t>
      </w:r>
      <w:r w:rsidRPr="002D3C9B">
        <w:rPr>
          <w:i/>
          <w:iCs/>
          <w:color w:val="222222"/>
        </w:rPr>
        <w:t>Bd</w:t>
      </w:r>
      <w:r>
        <w:rPr>
          <w:i/>
          <w:iCs/>
          <w:color w:val="222222"/>
        </w:rPr>
        <w:t>-</w:t>
      </w:r>
      <w:r>
        <w:rPr>
          <w:color w:val="222222"/>
        </w:rPr>
        <w:t xml:space="preserve">positive and </w:t>
      </w:r>
      <w:r w:rsidRPr="009E394C">
        <w:rPr>
          <w:i/>
          <w:iCs/>
          <w:color w:val="222222"/>
        </w:rPr>
        <w:t>Bd</w:t>
      </w:r>
      <w:r>
        <w:rPr>
          <w:i/>
          <w:iCs/>
          <w:color w:val="222222"/>
        </w:rPr>
        <w:t>-</w:t>
      </w:r>
      <w:r>
        <w:rPr>
          <w:color w:val="222222"/>
        </w:rPr>
        <w:t>negative samples</w:t>
      </w:r>
      <w:r w:rsidR="00387DC5">
        <w:rPr>
          <w:color w:val="222222"/>
        </w:rPr>
        <w:t>,</w:t>
      </w:r>
      <w:r>
        <w:rPr>
          <w:color w:val="222222"/>
        </w:rPr>
        <w:t xml:space="preserve"> and therefore were not included in our calculations of the frequency of </w:t>
      </w:r>
      <w:r w:rsidRPr="009E394C">
        <w:rPr>
          <w:i/>
          <w:iCs/>
          <w:color w:val="222222"/>
        </w:rPr>
        <w:t>Bd</w:t>
      </w:r>
      <w:r>
        <w:rPr>
          <w:color w:val="222222"/>
        </w:rPr>
        <w:t xml:space="preserve"> occurrence. Those 63 records were used</w:t>
      </w:r>
      <w:r w:rsidR="00387DC5">
        <w:rPr>
          <w:color w:val="222222"/>
        </w:rPr>
        <w:t xml:space="preserve"> </w:t>
      </w:r>
      <w:r>
        <w:rPr>
          <w:color w:val="222222"/>
        </w:rPr>
        <w:t xml:space="preserve">in our </w:t>
      </w:r>
      <w:r w:rsidRPr="009E394C">
        <w:rPr>
          <w:i/>
          <w:iCs/>
          <w:color w:val="222222"/>
        </w:rPr>
        <w:t>Bd</w:t>
      </w:r>
      <w:r>
        <w:rPr>
          <w:color w:val="222222"/>
        </w:rPr>
        <w:t xml:space="preserve"> risk model as </w:t>
      </w:r>
      <w:r w:rsidRPr="009E394C">
        <w:rPr>
          <w:i/>
          <w:iCs/>
          <w:color w:val="222222"/>
        </w:rPr>
        <w:t xml:space="preserve">Bd </w:t>
      </w:r>
      <w:r>
        <w:rPr>
          <w:color w:val="222222"/>
        </w:rPr>
        <w:t>positive localities.</w:t>
      </w:r>
    </w:p>
    <w:p w14:paraId="6247CF03" w14:textId="77DD8E9D" w:rsidR="00B23EE3" w:rsidRDefault="00B23EE3" w:rsidP="00D87EE7">
      <w:pPr>
        <w:shd w:val="clear" w:color="auto" w:fill="FFFFFF"/>
        <w:spacing w:line="480" w:lineRule="auto"/>
        <w:rPr>
          <w:color w:val="222222"/>
        </w:rPr>
      </w:pPr>
    </w:p>
    <w:p w14:paraId="09B505CA" w14:textId="2F1FD63B" w:rsidR="00B23EE3" w:rsidRDefault="00B23EE3" w:rsidP="00D87EE7">
      <w:pPr>
        <w:shd w:val="clear" w:color="auto" w:fill="FFFFFF"/>
        <w:spacing w:line="480" w:lineRule="auto"/>
        <w:rPr>
          <w:color w:val="222222"/>
        </w:rPr>
      </w:pPr>
      <w:r w:rsidRPr="00930663">
        <w:rPr>
          <w:color w:val="3E3D40"/>
        </w:rPr>
        <w:t>W</w:t>
      </w:r>
      <w:r>
        <w:rPr>
          <w:color w:val="3E3D40"/>
        </w:rPr>
        <w:t>hen deciding which data to include from the literature, we</w:t>
      </w:r>
      <w:r w:rsidRPr="00930663">
        <w:rPr>
          <w:color w:val="3E3D40"/>
        </w:rPr>
        <w:t xml:space="preserve"> focused on continental Africa for this project</w:t>
      </w:r>
      <w:r>
        <w:rPr>
          <w:color w:val="3E3D40"/>
        </w:rPr>
        <w:t>. However, we</w:t>
      </w:r>
      <w:r w:rsidRPr="00930663">
        <w:rPr>
          <w:color w:val="3E3D40"/>
        </w:rPr>
        <w:t xml:space="preserve"> made an exception to include islands in the Gulf of Guinea. This was because we acquired field-collected samples from Bioko Island (Equatorial Guinea) to include in our analysis, and we therefore decided to include data from other islands in the Gulf of Guinea as </w:t>
      </w:r>
      <w:r w:rsidRPr="00930663">
        <w:rPr>
          <w:color w:val="3E3D40"/>
        </w:rPr>
        <w:lastRenderedPageBreak/>
        <w:t>well (Sao Tome and Principe), but we did not include other regions outside of continental Africa (Madagascar was outside the scope of our paper</w:t>
      </w:r>
      <w:r>
        <w:rPr>
          <w:color w:val="3E3D40"/>
        </w:rPr>
        <w:t>).</w:t>
      </w:r>
    </w:p>
    <w:p w14:paraId="046181F0" w14:textId="77777777" w:rsidR="00D87EE7" w:rsidRDefault="00D87EE7" w:rsidP="00D87EE7">
      <w:pPr>
        <w:shd w:val="clear" w:color="auto" w:fill="FFFFFF"/>
        <w:spacing w:line="480" w:lineRule="auto"/>
        <w:rPr>
          <w:color w:val="000000" w:themeColor="text1"/>
        </w:rPr>
      </w:pPr>
    </w:p>
    <w:p w14:paraId="2BC28DA9" w14:textId="77777777" w:rsidR="00D87EE7" w:rsidRDefault="00D87EE7" w:rsidP="00D87EE7">
      <w:pPr>
        <w:shd w:val="clear" w:color="auto" w:fill="FFFFFF"/>
        <w:spacing w:line="480" w:lineRule="auto"/>
        <w:rPr>
          <w:color w:val="222222"/>
        </w:rPr>
      </w:pPr>
      <w:r>
        <w:rPr>
          <w:color w:val="000000" w:themeColor="text1"/>
        </w:rPr>
        <w:t>When binning our data by decade,</w:t>
      </w:r>
      <w:r>
        <w:rPr>
          <w:color w:val="222222"/>
        </w:rPr>
        <w:t xml:space="preserve"> </w:t>
      </w:r>
      <w:r>
        <w:rPr>
          <w:color w:val="3C4043"/>
          <w:highlight w:val="white"/>
        </w:rPr>
        <w:t>records associated with a range of years across</w:t>
      </w:r>
      <w:r>
        <w:rPr>
          <w:color w:val="222222"/>
        </w:rPr>
        <w:t xml:space="preserve"> </w:t>
      </w:r>
      <w:r>
        <w:rPr>
          <w:color w:val="3C4043"/>
          <w:highlight w:val="white"/>
        </w:rPr>
        <w:t xml:space="preserve">multiple decades were included in the decade with most overlap </w:t>
      </w:r>
      <w:proofErr w:type="gramStart"/>
      <w:r>
        <w:rPr>
          <w:color w:val="3C4043"/>
          <w:highlight w:val="white"/>
        </w:rPr>
        <w:t>as long as</w:t>
      </w:r>
      <w:proofErr w:type="gramEnd"/>
      <w:r>
        <w:rPr>
          <w:color w:val="3C4043"/>
          <w:highlight w:val="white"/>
        </w:rPr>
        <w:t xml:space="preserve"> dates extended no more than 3 years into another decade.</w:t>
      </w:r>
      <w:r>
        <w:rPr>
          <w:color w:val="3C4043"/>
        </w:rPr>
        <w:t xml:space="preserve"> Records that extended more than 3 years into a consecutive decade were excluded from our analysis of </w:t>
      </w:r>
      <w:r w:rsidRPr="009E394C">
        <w:rPr>
          <w:i/>
          <w:iCs/>
          <w:color w:val="3C4043"/>
        </w:rPr>
        <w:t xml:space="preserve">Bd </w:t>
      </w:r>
      <w:r>
        <w:rPr>
          <w:color w:val="3C4043"/>
        </w:rPr>
        <w:t>occurrence by decade.</w:t>
      </w:r>
    </w:p>
    <w:p w14:paraId="61C14C15" w14:textId="77777777" w:rsidR="00D87EE7" w:rsidRDefault="00D87EE7" w:rsidP="00D87EE7">
      <w:pPr>
        <w:shd w:val="clear" w:color="auto" w:fill="FFFFFF"/>
        <w:spacing w:line="480" w:lineRule="auto"/>
        <w:rPr>
          <w:color w:val="222222"/>
        </w:rPr>
      </w:pPr>
    </w:p>
    <w:p w14:paraId="4F90AA9A" w14:textId="21E33D76" w:rsidR="00D87EE7" w:rsidRDefault="00D87EE7" w:rsidP="00D87EE7">
      <w:pPr>
        <w:shd w:val="clear" w:color="auto" w:fill="FFFFFF"/>
        <w:spacing w:line="480" w:lineRule="auto"/>
        <w:rPr>
          <w:color w:val="222222"/>
        </w:rPr>
      </w:pPr>
      <w:r>
        <w:rPr>
          <w:color w:val="222222"/>
        </w:rPr>
        <w:t xml:space="preserve">For analysis of </w:t>
      </w:r>
      <w:r w:rsidRPr="009E394C">
        <w:rPr>
          <w:i/>
          <w:iCs/>
          <w:color w:val="222222"/>
        </w:rPr>
        <w:t>Bd</w:t>
      </w:r>
      <w:r>
        <w:rPr>
          <w:color w:val="222222"/>
        </w:rPr>
        <w:t xml:space="preserve"> infection intensity in Cameroon and Kenya by decade, we included data from three previous publications in addition to our generated data (Cameroon: </w:t>
      </w:r>
      <w:r w:rsidR="00254BAF">
        <w:rPr>
          <w:color w:val="222222"/>
        </w:rPr>
        <w:fldChar w:fldCharType="begin" w:fldLock="1"/>
      </w:r>
      <w:r w:rsidR="00254BAF">
        <w:rPr>
          <w:color w:val="222222"/>
        </w:rPr>
        <w:instrText>ADDIN CSL_CITATION {"citationItems":[{"id":"ITEM-1","itemData":{"DOI":"10.1371/journal.pone.0155129","ISBN":"10.1371/journal.pone.0155129","ISSN":"19326203","PMID":"27149624","abstract":"Amphibian populations are vanishing worldwide. Declines and extinctions of many populations have been attributed to chytridiomycosis, a disease induced by the pathogenic fungus Batrachochytrium dendrobatidis (Bd). In Africa, however, changes in amphibian assemblages were typically attributed to habitat change. We conducted a retrospective study utilizing field surveys from 2004-2012 of the anuran faunas on two mountains in western Cameroon, a hotspot of African amphibian diversity. The number of species detected was negatively influenced by year, habitat degradation, and elevation, and we detected a decline of certain species. Because another study in this region revealed an emergence of Bd in 2008, we screened additional recent field-collected samples and also pre-decline preserved museum specimens for the presence of Bd supporting emergence before 2008. When comparing the years before and after Bd detection, we found significantly diminished frog species richness and abundance on both mountains after Bd emergence. Our analyses suggest that this may be the first disease-driven community-level decline in anuran biodiversity in Central Africa. The disappearance of several species known to tolerate habitat degradation, and a trend of stronger declines at higher elevations, are consistent with Bd-induced declines in other regions. Not all species decreased; populations of some species remained constant, and others increased after the emergence of Bd. This variation might be explained by species-specific differences in infection probability. Increased habitat protection and Bd-mitigation strategies are needed for sustaining diverse amphibian communities such as those on Mt. Manengouba, which contains nearly half of Cameroon's frog diversity.","author":[{"dropping-particle":"","family":"Hirschfeld","given":"Mareike","non-dropping-particle":"","parse-names":false,"suffix":""},{"dropping-particle":"","family":"Blackburn","given":"David C.","non-dropping-particle":"","parse-names":false,"suffix":""},{"dropping-particle":"","family":"Doherty-Bone","given":"Thomas M.","non-dropping-particle":"","parse-names":false,"suffix":""},{"dropping-particle":"","family":"Gonwouo","given":"Le Grand Nono","non-dropping-particle":"","parse-names":false,"suffix":""},{"dropping-particle":"","family":"Ghose","given":"Sonia","non-dropping-particle":"","parse-names":false,"suffix":""},{"dropping-particle":"","family":"Rödel","given":"Mark Oliver","non-dropping-particle":"","parse-names":false,"suffix":""}],"container-title":"PloS one","id":"ITEM-1","issue":"5","issued":{"date-parts":[["2016"]]},"page":"e0155129","title":"Dramatic declines of montane frogs in a central African biodiversity hotspot","type":"article-journal","volume":"11"},"uris":["http://www.mendeley.com/documents/?uuid=a0fb3ac8-f180-47f4-b5a7-4c9310f46e40"]},{"id":"ITEM-2","itemData":{"DOI":"10.1655/0018-0831-76.2.201","ISSN":"00180831","abstract":"The fungal pathogen Batrachochytrium dendrobatidis (Bd) is implicated in global declines of amphibian populations and has been documented in African specimens originally collected as far back as the 1930s. Numerous recent surveys focusing on regional pathogen prevalence have greatly increased the number of known occurrences of Bd in African species, but few studies have focused on continental distribution patterns. We analyzed all known positive occurrences of Bd in African amphibians to date, including newly reported data from Cameroon, the Democratic Republic of the Congo, Gabon, Namibia, and the Republic of the Congo. Records from both Namibia and the Republic of the Congo reported herein represent first positive occurrences for these countries. With this most comprehensive sampling of the African continent to date we identified patterns of Bd-positive occurrences associated with (1) location (i.e., biogeographic region, country), (2) taxonomy, (3) life history, and (4) threat of extinction. We used fine-grained (30 arc seconds) environmental niche models (ENMs) to predict the continental distribution of Bd and identify hotspots for the pathogen, including areas not previously modeled to have high suitability for the fungus, and areas of high amphibian biodiversity from which Bd has not yet been documented. Our ENMs predicted that the environmentally suitable range of Bd encompasses vast areas of high amphibian biodiversity, including the Congo Basin and the Albertine Rift. Although our ENMs indicated that West Africa is environmentally suitable for Bd, the fungus has not been reported west of the Dahomey Gap. Likewise, the ENMs also identified regions across the Congo Basin and coastal Angola that are environmentally suitable for the pathogen but from which Bd has not yet been reported, underscoring a need for Bd surveys in these regions. Although amphibian declines in Africa have not been directly attributed to chytridiomycosis, Bd has been detected in over one fifth of the most-Threatened African amphibians. Given the presence of the hypervirulent Bd global panzootic lineage (BdGPL) in Africa, we believe that the threat of Bd as a novel pathogen may be underestimated and that focused research is urgently needed to identify which species are susceptible to Bd-driven declines.","author":[{"dropping-particle":"","family":"Zimkus","given":"Breda M.","non-dropping-particle":"","parse-names":false,"suffix":""},{"dropping-particle":"","family":"Baláa","given":"Vojtech","non-dropping-particle":"","parse-names":false,"suffix":""},{"dropping-particle":"","family":"Belasen","given":"Anat M.","non-dropping-particle":"","parse-names":false,"suffix":""},{"dropping-particle":"","family":"Bell","given":"Rayna C.","non-dropping-particle":"","parse-names":false,"suffix":""},{"dropping-particle":"","family":"Channing","given":"Alan","non-dropping-particle":"","parse-names":false,"suffix":""},{"dropping-particle":"","family":"Doumbia","given":"Joseph","non-dropping-particle":"","parse-names":false,"suffix":""},{"dropping-particle":"","family":"Fokam","given":"Eric B.","non-dropping-particle":"","parse-names":false,"suffix":""},{"dropping-particle":"","family":"Gonwouo","given":"Le Grand N.","non-dropping-particle":"","parse-names":false,"suffix":""},{"dropping-particle":"","family":"Greenbaum","given":"Eli","non-dropping-particle":"","parse-names":false,"suffix":""},{"dropping-particle":"","family":"Gvoadík","given":"Václav","non-dropping-particle":"","parse-names":false,"suffix":""},{"dropping-particle":"","family":"Hirschfeld","given":"Mareike","non-dropping-particle":"","parse-names":false,"suffix":""},{"dropping-particle":"","family":"Jackson","given":"Kate","non-dropping-particle":"","parse-names":false,"suffix":""},{"dropping-particle":"","family":"James","given":"Timothy Y.","non-dropping-particle":"","parse-names":false,"suffix":""},{"dropping-particle":"","family":"Kusamba","given":"Chifundera","non-dropping-particle":"","parse-names":false,"suffix":""},{"dropping-particle":"","family":"Larson","given":"Joanna G.","non-dropping-particle":"","parse-names":false,"suffix":""},{"dropping-particle":"","family":"Mavoungou","given":"Lise Bethy","non-dropping-particle":"","parse-names":false,"suffix":""},{"dropping-particle":"","family":"Rödel","given":"Mark Oliver","non-dropping-particle":"","parse-names":false,"suffix":""},{"dropping-particle":"","family":"Zassi-Boulou","given":"Ange Ghislain","non-dropping-particle":"","parse-names":false,"suffix":""},{"dropping-particle":"","family":"Penner","given":"Johannes","non-dropping-particle":"","parse-names":false,"suffix":""}],"container-title":"Herpetologica","id":"ITEM-2","issue":"2","issued":{"date-parts":[["2020"]]},"page":"201-215","title":"Chytrid pathogen (&lt;i&gt;Batrachochytrium dendrobatidis&lt;/i&gt;) in African amphibians: A continental analysis of occurrences and modeling of its potential distribution","type":"article-journal","volume":"76"},"uris":["http://www.mendeley.com/documents/?uuid=04f15fb2-debf-4bd2-a5e7-68f2f0169ee6"]}],"mendeley":{"formattedCitation":"(Hirschfeld &lt;i&gt;et al.&lt;/i&gt;, 2016; Zimkus &lt;i&gt;et al.&lt;/i&gt;, 2020)","manualFormatting":"Hirschfeld et al., 2016; Zimkus et al., 2020","plainTextFormattedCitation":"(Hirschfeld et al., 2016; Zimkus et al., 2020)","previouslyFormattedCitation":"(Hirschfeld &lt;i&gt;et al.&lt;/i&gt;, 2016; Zimkus &lt;i&gt;et al.&lt;/i&gt;, 2020)"},"properties":{"noteIndex":0},"schema":"https://github.com/citation-style-language/schema/raw/master/csl-citation.json"}</w:instrText>
      </w:r>
      <w:r w:rsidR="00254BAF">
        <w:rPr>
          <w:color w:val="222222"/>
        </w:rPr>
        <w:fldChar w:fldCharType="separate"/>
      </w:r>
      <w:r w:rsidR="00254BAF" w:rsidRPr="00254BAF">
        <w:rPr>
          <w:noProof/>
          <w:color w:val="222222"/>
        </w:rPr>
        <w:t xml:space="preserve">Hirschfeld </w:t>
      </w:r>
      <w:r w:rsidR="00254BAF" w:rsidRPr="00254BAF">
        <w:rPr>
          <w:i/>
          <w:noProof/>
          <w:color w:val="222222"/>
        </w:rPr>
        <w:t>et al.</w:t>
      </w:r>
      <w:r w:rsidR="00254BAF" w:rsidRPr="00254BAF">
        <w:rPr>
          <w:noProof/>
          <w:color w:val="222222"/>
        </w:rPr>
        <w:t xml:space="preserve">, 2016; Zimkus </w:t>
      </w:r>
      <w:r w:rsidR="00254BAF" w:rsidRPr="00254BAF">
        <w:rPr>
          <w:i/>
          <w:noProof/>
          <w:color w:val="222222"/>
        </w:rPr>
        <w:t>et al.</w:t>
      </w:r>
      <w:r w:rsidR="00254BAF" w:rsidRPr="00254BAF">
        <w:rPr>
          <w:noProof/>
          <w:color w:val="222222"/>
        </w:rPr>
        <w:t>, 2020</w:t>
      </w:r>
      <w:r w:rsidR="00254BAF">
        <w:rPr>
          <w:color w:val="222222"/>
        </w:rPr>
        <w:fldChar w:fldCharType="end"/>
      </w:r>
      <w:r>
        <w:rPr>
          <w:color w:val="222222"/>
        </w:rPr>
        <w:t>; Kenya:</w:t>
      </w:r>
      <w:r w:rsidR="00254BAF">
        <w:rPr>
          <w:color w:val="222222"/>
        </w:rPr>
        <w:t xml:space="preserve"> </w:t>
      </w:r>
      <w:r w:rsidR="00254BAF">
        <w:rPr>
          <w:color w:val="222222"/>
        </w:rPr>
        <w:fldChar w:fldCharType="begin" w:fldLock="1"/>
      </w:r>
      <w:r w:rsidR="00254BAF">
        <w:rPr>
          <w:color w:val="222222"/>
        </w:rPr>
        <w:instrText>ADDIN CSL_CITATION {"citationItems":[{"id":"ITEM-1","itemData":{"DOI":"10.1111/j.1469-1795.2009.00297.x","ISBN":"1469-1795","ISSN":"13679430","abstract":"Amphibians at the global scale are dramatically declining and the pathogenic fungus Batrachochytrium dendrobatidis (Bd) has been suggested to be an important driver in this biodiversity crisis. Increasing evidence points towards the global emergence of Bd being a panzootic caused by pathogen pollution. Africa has been suggested to be the origin of the pathogen but remains one of the least-studied areas. We have conducted the most comprehensive survey on the continent to date focusing on Kenya for investigating taxonomic and environmental components in the distribution of Bd in tropical Africa. Eleven sites along a 770km transect from the coast up to the border of Uganda were surveyed. Using quantitative PCR, we screened 861 samples from 23 different species in nine genera. The pathogen was confirmed at all studied sites, with an overall prevalence of 31.5%. No dead or symptomatic specimens were found and no declines have been reported in the region so far. Both prevalence and parasite load ranged from the detection limit to some of the highest ever reported. The parasite load showed a significant taxonomic bias and a strong inverse correlation with temperature. Our findings suggest that Bd may be enzootic in the region. We recommend that further research should focus on comparative experimental studies of susceptibility to Bd in African species. Moreover, we stress the need for improved knowledge on the conservation status of the tropical African amphibian fauna to confirm the enzootic nature of widespread Bd infections.","author":[{"dropping-particle":"","family":"Kielgast","given":"J.","non-dropping-particle":"","parse-names":false,"suffix":""},{"dropping-particle":"","family":"Röder","given":"D.","non-dropping-particle":"","parse-names":false,"suffix":""},{"dropping-particle":"","family":"Veith","given":"M.","non-dropping-particle":"","parse-names":false,"suffix":""},{"dropping-particle":"","family":"Löters","given":"S.","non-dropping-particle":"","parse-names":false,"suffix":""}],"container-title":"Animal Conservation","id":"ITEM-1","issued":{"date-parts":[["2010"]]},"title":"Widespread occurrence of the amphibian chytrid fungus in Kenya","type":"article-journal"},"uris":["http://www.mendeley.com/documents/?uuid=c16f6f74-37c0-39cf-8502-c7f49eb36ed3"]}],"mendeley":{"formattedCitation":"(Kielgast &lt;i&gt;et al.&lt;/i&gt;, 2010)","manualFormatting":"Kielgast et al., 2010","plainTextFormattedCitation":"(Kielgast et al., 2010)"},"properties":{"noteIndex":0},"schema":"https://github.com/citation-style-language/schema/raw/master/csl-citation.json"}</w:instrText>
      </w:r>
      <w:r w:rsidR="00254BAF">
        <w:rPr>
          <w:color w:val="222222"/>
        </w:rPr>
        <w:fldChar w:fldCharType="separate"/>
      </w:r>
      <w:r w:rsidR="00254BAF" w:rsidRPr="00254BAF">
        <w:rPr>
          <w:noProof/>
          <w:color w:val="222222"/>
        </w:rPr>
        <w:t xml:space="preserve">Kielgast </w:t>
      </w:r>
      <w:r w:rsidR="00254BAF" w:rsidRPr="00254BAF">
        <w:rPr>
          <w:i/>
          <w:noProof/>
          <w:color w:val="222222"/>
        </w:rPr>
        <w:t>et al.</w:t>
      </w:r>
      <w:r w:rsidR="00254BAF" w:rsidRPr="00254BAF">
        <w:rPr>
          <w:noProof/>
          <w:color w:val="222222"/>
        </w:rPr>
        <w:t>, 2010</w:t>
      </w:r>
      <w:r w:rsidR="00254BAF">
        <w:rPr>
          <w:color w:val="222222"/>
        </w:rPr>
        <w:fldChar w:fldCharType="end"/>
      </w:r>
      <w:r>
        <w:rPr>
          <w:color w:val="222222"/>
        </w:rPr>
        <w:t>). These studies reported the same methods for qPCR that we used, and so we calculated the infection intensity for those samples as we did for our samples (multiplying reported GE by a dilution factor of 80 and log</w:t>
      </w:r>
      <w:r w:rsidR="007971D1">
        <w:rPr>
          <w:color w:val="222222"/>
        </w:rPr>
        <w:t>-</w:t>
      </w:r>
      <w:r>
        <w:rPr>
          <w:color w:val="222222"/>
        </w:rPr>
        <w:t xml:space="preserve">transforming the resultant ZE + 1).  For Kenya, data for the 2000s </w:t>
      </w:r>
      <w:r w:rsidR="007971D1">
        <w:rPr>
          <w:color w:val="222222"/>
        </w:rPr>
        <w:t xml:space="preserve">were </w:t>
      </w:r>
      <w:r>
        <w:rPr>
          <w:color w:val="222222"/>
        </w:rPr>
        <w:t xml:space="preserve">all collected in 2006 and previously published in </w:t>
      </w:r>
      <w:proofErr w:type="spellStart"/>
      <w:r>
        <w:rPr>
          <w:color w:val="222222"/>
        </w:rPr>
        <w:t>Kielgast</w:t>
      </w:r>
      <w:proofErr w:type="spellEnd"/>
      <w:r>
        <w:rPr>
          <w:color w:val="222222"/>
        </w:rPr>
        <w:t xml:space="preserve"> </w:t>
      </w:r>
      <w:r w:rsidRPr="00254BAF">
        <w:rPr>
          <w:i/>
          <w:iCs/>
          <w:color w:val="222222"/>
        </w:rPr>
        <w:t>et al.</w:t>
      </w:r>
      <w:r>
        <w:rPr>
          <w:color w:val="222222"/>
        </w:rPr>
        <w:t xml:space="preserve"> (2010). Their infection intensity data was available in a summary table that reported the average GE from each of 31 </w:t>
      </w:r>
      <w:r>
        <w:rPr>
          <w:i/>
          <w:color w:val="222222"/>
        </w:rPr>
        <w:t xml:space="preserve">Bd </w:t>
      </w:r>
      <w:r>
        <w:rPr>
          <w:color w:val="222222"/>
        </w:rPr>
        <w:t xml:space="preserve">positive populations. Therefore, after calculating our log transformed ZE from those average GE values, we took the weighted mean of their reported means using the R function </w:t>
      </w:r>
      <w:proofErr w:type="spellStart"/>
      <w:proofErr w:type="gramStart"/>
      <w:r>
        <w:rPr>
          <w:color w:val="222222"/>
        </w:rPr>
        <w:t>wtd.mean</w:t>
      </w:r>
      <w:proofErr w:type="spellEnd"/>
      <w:proofErr w:type="gramEnd"/>
      <w:r>
        <w:rPr>
          <w:color w:val="222222"/>
        </w:rPr>
        <w:t xml:space="preserve">, and calculated the variance of the distribution of their reported means using </w:t>
      </w:r>
      <w:proofErr w:type="spellStart"/>
      <w:r>
        <w:rPr>
          <w:color w:val="222222"/>
        </w:rPr>
        <w:t>wtd.var</w:t>
      </w:r>
      <w:proofErr w:type="spellEnd"/>
      <w:r>
        <w:rPr>
          <w:color w:val="222222"/>
        </w:rPr>
        <w:t xml:space="preserve">. Standard deviation and standard error were calculated from the variance across populations (N=31 </w:t>
      </w:r>
      <w:r>
        <w:rPr>
          <w:i/>
          <w:color w:val="222222"/>
        </w:rPr>
        <w:t xml:space="preserve">Bd </w:t>
      </w:r>
      <w:r>
        <w:rPr>
          <w:color w:val="222222"/>
        </w:rPr>
        <w:t>positive sites) (see error bars in Figure 1</w:t>
      </w:r>
      <w:r w:rsidR="00254BAF">
        <w:rPr>
          <w:color w:val="222222"/>
        </w:rPr>
        <w:t>D</w:t>
      </w:r>
      <w:r>
        <w:rPr>
          <w:color w:val="222222"/>
        </w:rPr>
        <w:t xml:space="preserve"> for 2000</w:t>
      </w:r>
      <w:r w:rsidR="007971D1">
        <w:rPr>
          <w:color w:val="222222"/>
        </w:rPr>
        <w:t>–</w:t>
      </w:r>
      <w:r>
        <w:rPr>
          <w:color w:val="222222"/>
        </w:rPr>
        <w:t xml:space="preserve">2009). </w:t>
      </w:r>
      <w:r w:rsidRPr="009E394C">
        <w:rPr>
          <w:color w:val="000000" w:themeColor="text1"/>
        </w:rPr>
        <w:t xml:space="preserve">The SE error bars </w:t>
      </w:r>
      <w:r>
        <w:rPr>
          <w:color w:val="000000" w:themeColor="text1"/>
        </w:rPr>
        <w:t xml:space="preserve">graphed </w:t>
      </w:r>
      <w:r w:rsidRPr="009E394C">
        <w:rPr>
          <w:color w:val="000000" w:themeColor="text1"/>
        </w:rPr>
        <w:t xml:space="preserve">around the mean infection intensity value </w:t>
      </w:r>
      <w:r>
        <w:rPr>
          <w:color w:val="000000" w:themeColor="text1"/>
        </w:rPr>
        <w:t>may therefore be</w:t>
      </w:r>
      <w:r w:rsidRPr="009E394C">
        <w:rPr>
          <w:color w:val="000000" w:themeColor="text1"/>
        </w:rPr>
        <w:t xml:space="preserve"> smaller than </w:t>
      </w:r>
      <w:r>
        <w:rPr>
          <w:color w:val="000000" w:themeColor="text1"/>
        </w:rPr>
        <w:t>if we had access to</w:t>
      </w:r>
      <w:r w:rsidRPr="009E394C">
        <w:rPr>
          <w:color w:val="000000" w:themeColor="text1"/>
        </w:rPr>
        <w:t xml:space="preserve"> raw data</w:t>
      </w:r>
      <w:r>
        <w:rPr>
          <w:color w:val="000000" w:themeColor="text1"/>
        </w:rPr>
        <w:t>.</w:t>
      </w:r>
    </w:p>
    <w:p w14:paraId="7BEDC223" w14:textId="77777777" w:rsidR="00D87EE7" w:rsidRDefault="00D87EE7" w:rsidP="00D87EE7">
      <w:pPr>
        <w:shd w:val="clear" w:color="auto" w:fill="FFFFFF"/>
        <w:spacing w:line="480" w:lineRule="auto"/>
        <w:rPr>
          <w:color w:val="222222"/>
        </w:rPr>
      </w:pPr>
    </w:p>
    <w:p w14:paraId="0AD4DF38" w14:textId="75FDB788" w:rsidR="00D87EE7" w:rsidRDefault="00D87EE7" w:rsidP="00D87EE7">
      <w:pPr>
        <w:shd w:val="clear" w:color="auto" w:fill="FFFFFF"/>
        <w:spacing w:line="480" w:lineRule="auto"/>
        <w:rPr>
          <w:color w:val="222222"/>
        </w:rPr>
      </w:pPr>
      <w:r>
        <w:rPr>
          <w:color w:val="222222"/>
        </w:rPr>
        <w:lastRenderedPageBreak/>
        <w:t>For our analysis of pre- and post- emergence data (emergence defined as the year 2000; Table 1), we</w:t>
      </w:r>
      <w:r w:rsidRPr="00A06350">
        <w:rPr>
          <w:color w:val="222222"/>
        </w:rPr>
        <w:t xml:space="preserve"> used a Chi-square test of independence of </w:t>
      </w:r>
      <w:r w:rsidRPr="00A06350">
        <w:rPr>
          <w:i/>
          <w:color w:val="222222"/>
        </w:rPr>
        <w:t>Bd</w:t>
      </w:r>
      <w:r w:rsidRPr="00A06350">
        <w:rPr>
          <w:color w:val="222222"/>
        </w:rPr>
        <w:t xml:space="preserve"> detection (positive vs. negative) and </w:t>
      </w:r>
      <w:proofErr w:type="gramStart"/>
      <w:r w:rsidRPr="00A06350">
        <w:rPr>
          <w:color w:val="222222"/>
        </w:rPr>
        <w:t>time period</w:t>
      </w:r>
      <w:proofErr w:type="gramEnd"/>
      <w:r w:rsidRPr="00A06350">
        <w:rPr>
          <w:color w:val="222222"/>
        </w:rPr>
        <w:t xml:space="preserve"> (pre-2000 vs. 2000-present) to determine whether there was a relationship between these two categorical variables. </w:t>
      </w:r>
      <w:r>
        <w:rPr>
          <w:color w:val="222222"/>
        </w:rPr>
        <w:t xml:space="preserve">For </w:t>
      </w:r>
      <w:r w:rsidRPr="00A06350">
        <w:rPr>
          <w:color w:val="222222"/>
        </w:rPr>
        <w:t xml:space="preserve">countries and regions that had </w:t>
      </w:r>
      <w:r>
        <w:rPr>
          <w:color w:val="222222"/>
        </w:rPr>
        <w:t xml:space="preserve">both </w:t>
      </w:r>
      <w:r w:rsidRPr="00A06350">
        <w:rPr>
          <w:color w:val="222222"/>
        </w:rPr>
        <w:t>pre- and post- emergence data</w:t>
      </w:r>
      <w:r>
        <w:rPr>
          <w:color w:val="222222"/>
        </w:rPr>
        <w:t>, a</w:t>
      </w:r>
      <w:r w:rsidRPr="00A06350">
        <w:rPr>
          <w:color w:val="222222"/>
        </w:rPr>
        <w:t xml:space="preserve"> significant Chi-square p-value for these tests would indicate that knowing the frequency of </w:t>
      </w:r>
      <w:r w:rsidRPr="00A06350">
        <w:rPr>
          <w:i/>
          <w:color w:val="222222"/>
        </w:rPr>
        <w:t>Bd</w:t>
      </w:r>
      <w:r w:rsidRPr="00A06350">
        <w:rPr>
          <w:color w:val="222222"/>
        </w:rPr>
        <w:t xml:space="preserve"> detection would help to predict whether samples came from the pre- or post- emergence </w:t>
      </w:r>
      <w:proofErr w:type="gramStart"/>
      <w:r w:rsidRPr="00A06350">
        <w:rPr>
          <w:color w:val="222222"/>
        </w:rPr>
        <w:t>time</w:t>
      </w:r>
      <w:r w:rsidR="008C07FC">
        <w:rPr>
          <w:color w:val="222222"/>
        </w:rPr>
        <w:t xml:space="preserve"> </w:t>
      </w:r>
      <w:r w:rsidRPr="00A06350">
        <w:rPr>
          <w:color w:val="222222"/>
        </w:rPr>
        <w:t>period</w:t>
      </w:r>
      <w:proofErr w:type="gramEnd"/>
      <w:r w:rsidRPr="00A06350">
        <w:rPr>
          <w:color w:val="222222"/>
        </w:rPr>
        <w:t xml:space="preserve"> and vice versa</w:t>
      </w:r>
      <w:r>
        <w:rPr>
          <w:color w:val="222222"/>
        </w:rPr>
        <w:t>.</w:t>
      </w:r>
    </w:p>
    <w:p w14:paraId="281AE234" w14:textId="630279F9" w:rsidR="00671786" w:rsidRDefault="00671786" w:rsidP="00D87EE7">
      <w:pPr>
        <w:shd w:val="clear" w:color="auto" w:fill="FFFFFF"/>
        <w:spacing w:line="480" w:lineRule="auto"/>
        <w:rPr>
          <w:color w:val="222222"/>
        </w:rPr>
      </w:pPr>
    </w:p>
    <w:p w14:paraId="48BBF6C9" w14:textId="77777777" w:rsidR="00FC1F44" w:rsidRDefault="00FC1F44" w:rsidP="00FC1F44">
      <w:pPr>
        <w:spacing w:line="480" w:lineRule="auto"/>
        <w:rPr>
          <w:b/>
        </w:rPr>
      </w:pPr>
      <w:r>
        <w:rPr>
          <w:b/>
        </w:rPr>
        <w:t>Histology</w:t>
      </w:r>
    </w:p>
    <w:p w14:paraId="6DF75D4D" w14:textId="4ADCDD4F" w:rsidR="00FC1F44" w:rsidRDefault="00FC1F44" w:rsidP="00FC1F44">
      <w:pPr>
        <w:spacing w:line="480" w:lineRule="auto"/>
      </w:pPr>
      <w:r>
        <w:t xml:space="preserve">Histology was performed to determine if there was evidence of chytridiomycosis in a subset of animals that we had assayed for </w:t>
      </w:r>
      <w:r w:rsidRPr="005C38C9">
        <w:rPr>
          <w:i/>
          <w:iCs/>
        </w:rPr>
        <w:t>Bd</w:t>
      </w:r>
      <w:r>
        <w:t xml:space="preserve"> from swab samples.  After swab collection for our </w:t>
      </w:r>
      <w:r>
        <w:rPr>
          <w:i/>
          <w:iCs/>
        </w:rPr>
        <w:t xml:space="preserve">Bd </w:t>
      </w:r>
      <w:r>
        <w:t xml:space="preserve">assays (described </w:t>
      </w:r>
      <w:r w:rsidR="008C07FC">
        <w:t>in main text</w:t>
      </w:r>
      <w:r>
        <w:t xml:space="preserve">), specimens were preserved in 10% neutral-buffered formalin in the field and transferred to 70% ethanol for storage at the California Academy of Sciences. Tissue samples from specimens collected in Burundi in 2011 (N=4) and in Cameroon in 2011 and 2013 (N=10) were sent to The Wildlife Conservation Society (Bronx, NY) for histological examination (Table S4). Samples were selected in pairs, collected at the same locality, from the same host species, in animals with both high and low </w:t>
      </w:r>
      <w:r>
        <w:rPr>
          <w:i/>
        </w:rPr>
        <w:t>Bd</w:t>
      </w:r>
      <w:r>
        <w:t>-infection intensity (</w:t>
      </w:r>
      <w:proofErr w:type="spellStart"/>
      <w:r>
        <w:t>logZE</w:t>
      </w:r>
      <w:proofErr w:type="spellEnd"/>
      <w:r>
        <w:t xml:space="preserve"> &gt; 4, </w:t>
      </w:r>
      <w:proofErr w:type="spellStart"/>
      <w:r>
        <w:t>logZE</w:t>
      </w:r>
      <w:proofErr w:type="spellEnd"/>
      <w:r>
        <w:t xml:space="preserve"> 0-3, respectively). Skin samples were sectioned at 5µ, stained with hematoxylin and eosin, cover-slipped, and examined by a certified veterinary pathologist.</w:t>
      </w:r>
    </w:p>
    <w:p w14:paraId="6F3927FA" w14:textId="77777777" w:rsidR="00FC1F44" w:rsidRDefault="00FC1F44" w:rsidP="00D87EE7">
      <w:pPr>
        <w:shd w:val="clear" w:color="auto" w:fill="FFFFFF"/>
        <w:spacing w:line="480" w:lineRule="auto"/>
        <w:rPr>
          <w:color w:val="222222"/>
        </w:rPr>
      </w:pPr>
    </w:p>
    <w:p w14:paraId="71B46E9E" w14:textId="1929BE0B" w:rsidR="00671786" w:rsidRPr="00671786" w:rsidRDefault="00671786" w:rsidP="00254BAF">
      <w:pPr>
        <w:shd w:val="clear" w:color="auto" w:fill="FFFFFF"/>
        <w:spacing w:after="240" w:line="480" w:lineRule="auto"/>
        <w:rPr>
          <w:b/>
          <w:bCs/>
          <w:color w:val="222222"/>
        </w:rPr>
      </w:pPr>
      <w:r w:rsidRPr="00671786">
        <w:rPr>
          <w:b/>
          <w:bCs/>
          <w:color w:val="222222"/>
        </w:rPr>
        <w:t>References</w:t>
      </w:r>
    </w:p>
    <w:p w14:paraId="31AEE975" w14:textId="5CF3890E" w:rsidR="00254BAF" w:rsidRPr="00254BAF" w:rsidRDefault="00671786" w:rsidP="00254BAF">
      <w:pPr>
        <w:widowControl w:val="0"/>
        <w:autoSpaceDE w:val="0"/>
        <w:autoSpaceDN w:val="0"/>
        <w:adjustRightInd w:val="0"/>
        <w:spacing w:after="240" w:line="480" w:lineRule="auto"/>
        <w:rPr>
          <w:noProof/>
        </w:rPr>
      </w:pPr>
      <w:r>
        <w:rPr>
          <w:color w:val="222222"/>
        </w:rPr>
        <w:fldChar w:fldCharType="begin" w:fldLock="1"/>
      </w:r>
      <w:r>
        <w:rPr>
          <w:color w:val="222222"/>
        </w:rPr>
        <w:instrText xml:space="preserve">ADDIN Mendeley Bibliography CSL_BIBLIOGRAPHY </w:instrText>
      </w:r>
      <w:r>
        <w:rPr>
          <w:color w:val="222222"/>
        </w:rPr>
        <w:fldChar w:fldCharType="separate"/>
      </w:r>
      <w:r w:rsidR="00254BAF" w:rsidRPr="00254BAF">
        <w:rPr>
          <w:noProof/>
        </w:rPr>
        <w:t xml:space="preserve">Doherty-Bone, T. M. </w:t>
      </w:r>
      <w:r w:rsidR="00254BAF" w:rsidRPr="00254BAF">
        <w:rPr>
          <w:i/>
          <w:iCs/>
          <w:noProof/>
        </w:rPr>
        <w:t>et al.</w:t>
      </w:r>
      <w:r w:rsidR="00254BAF" w:rsidRPr="00254BAF">
        <w:rPr>
          <w:noProof/>
        </w:rPr>
        <w:t xml:space="preserve"> (2008) ‘In a vulnerable position? Preliminary survey work fails to detect the amphibian chytrid pathogen in the highlands of Cameroon, an amphibian hotspot’, </w:t>
      </w:r>
      <w:r w:rsidR="00254BAF" w:rsidRPr="00254BAF">
        <w:rPr>
          <w:i/>
          <w:iCs/>
          <w:noProof/>
        </w:rPr>
        <w:lastRenderedPageBreak/>
        <w:t>Herpetological Journal</w:t>
      </w:r>
      <w:r w:rsidR="00254BAF" w:rsidRPr="00254BAF">
        <w:rPr>
          <w:noProof/>
        </w:rPr>
        <w:t>, 18, pp. 115–118.</w:t>
      </w:r>
    </w:p>
    <w:p w14:paraId="1E3EF2AA" w14:textId="77777777" w:rsidR="00254BAF" w:rsidRPr="00254BAF" w:rsidRDefault="00254BAF" w:rsidP="00254BAF">
      <w:pPr>
        <w:widowControl w:val="0"/>
        <w:autoSpaceDE w:val="0"/>
        <w:autoSpaceDN w:val="0"/>
        <w:adjustRightInd w:val="0"/>
        <w:spacing w:after="240" w:line="480" w:lineRule="auto"/>
        <w:rPr>
          <w:noProof/>
        </w:rPr>
      </w:pPr>
      <w:r w:rsidRPr="00254BAF">
        <w:rPr>
          <w:noProof/>
        </w:rPr>
        <w:t xml:space="preserve">Hirschfeld, M. </w:t>
      </w:r>
      <w:r w:rsidRPr="00254BAF">
        <w:rPr>
          <w:i/>
          <w:iCs/>
          <w:noProof/>
        </w:rPr>
        <w:t>et al.</w:t>
      </w:r>
      <w:r w:rsidRPr="00254BAF">
        <w:rPr>
          <w:noProof/>
        </w:rPr>
        <w:t xml:space="preserve"> (2016) ‘Dramatic declines of montane frogs in a central African biodiversity hotspot’, </w:t>
      </w:r>
      <w:r w:rsidRPr="00254BAF">
        <w:rPr>
          <w:i/>
          <w:iCs/>
          <w:noProof/>
        </w:rPr>
        <w:t>PloS one</w:t>
      </w:r>
      <w:r w:rsidRPr="00254BAF">
        <w:rPr>
          <w:noProof/>
        </w:rPr>
        <w:t>, 11(5), p. e0155129. doi: 10.1371/journal.pone.0155129.</w:t>
      </w:r>
    </w:p>
    <w:p w14:paraId="6FF03055" w14:textId="77777777" w:rsidR="00254BAF" w:rsidRPr="00254BAF" w:rsidRDefault="00254BAF" w:rsidP="00254BAF">
      <w:pPr>
        <w:widowControl w:val="0"/>
        <w:autoSpaceDE w:val="0"/>
        <w:autoSpaceDN w:val="0"/>
        <w:adjustRightInd w:val="0"/>
        <w:spacing w:after="240" w:line="480" w:lineRule="auto"/>
        <w:rPr>
          <w:noProof/>
        </w:rPr>
      </w:pPr>
      <w:r w:rsidRPr="00254BAF">
        <w:rPr>
          <w:noProof/>
        </w:rPr>
        <w:t xml:space="preserve">Kielgast, J. </w:t>
      </w:r>
      <w:r w:rsidRPr="00254BAF">
        <w:rPr>
          <w:i/>
          <w:iCs/>
          <w:noProof/>
        </w:rPr>
        <w:t>et al.</w:t>
      </w:r>
      <w:r w:rsidRPr="00254BAF">
        <w:rPr>
          <w:noProof/>
        </w:rPr>
        <w:t xml:space="preserve"> (2010) ‘Widespread occurrence of the amphibian chytrid fungus in Kenya’, </w:t>
      </w:r>
      <w:r w:rsidRPr="00254BAF">
        <w:rPr>
          <w:i/>
          <w:iCs/>
          <w:noProof/>
        </w:rPr>
        <w:t>Animal Conservation</w:t>
      </w:r>
      <w:r w:rsidRPr="00254BAF">
        <w:rPr>
          <w:noProof/>
        </w:rPr>
        <w:t>. doi: 10.1111/j.1469-1795.2009.00297.x.</w:t>
      </w:r>
    </w:p>
    <w:p w14:paraId="6C7B1F24" w14:textId="77777777" w:rsidR="00254BAF" w:rsidRPr="00254BAF" w:rsidRDefault="00254BAF" w:rsidP="00254BAF">
      <w:pPr>
        <w:widowControl w:val="0"/>
        <w:autoSpaceDE w:val="0"/>
        <w:autoSpaceDN w:val="0"/>
        <w:adjustRightInd w:val="0"/>
        <w:spacing w:after="240" w:line="480" w:lineRule="auto"/>
        <w:rPr>
          <w:noProof/>
        </w:rPr>
      </w:pPr>
      <w:r w:rsidRPr="00254BAF">
        <w:rPr>
          <w:noProof/>
        </w:rPr>
        <w:t xml:space="preserve">Zimkus, B. M. </w:t>
      </w:r>
      <w:r w:rsidRPr="00254BAF">
        <w:rPr>
          <w:i/>
          <w:iCs/>
          <w:noProof/>
        </w:rPr>
        <w:t>et al.</w:t>
      </w:r>
      <w:r w:rsidRPr="00254BAF">
        <w:rPr>
          <w:noProof/>
        </w:rPr>
        <w:t xml:space="preserve"> (2020) ‘Chytrid pathogen (</w:t>
      </w:r>
      <w:r w:rsidRPr="00254BAF">
        <w:rPr>
          <w:i/>
          <w:iCs/>
          <w:noProof/>
        </w:rPr>
        <w:t>Batrachochytrium dendrobatidis</w:t>
      </w:r>
      <w:r w:rsidRPr="00254BAF">
        <w:rPr>
          <w:noProof/>
        </w:rPr>
        <w:t xml:space="preserve">) in African amphibians: A continental analysis of occurrences and modeling of its potential distribution’, </w:t>
      </w:r>
      <w:r w:rsidRPr="00254BAF">
        <w:rPr>
          <w:i/>
          <w:iCs/>
          <w:noProof/>
        </w:rPr>
        <w:t>Herpetologica</w:t>
      </w:r>
      <w:r w:rsidRPr="00254BAF">
        <w:rPr>
          <w:noProof/>
        </w:rPr>
        <w:t>, 76(2), pp. 201–215. doi: 10.1655/0018-0831-76.2.201.</w:t>
      </w:r>
    </w:p>
    <w:p w14:paraId="6EE3FA64" w14:textId="77777777" w:rsidR="00FC1F44" w:rsidRDefault="00671786" w:rsidP="00FC1F44">
      <w:pPr>
        <w:shd w:val="clear" w:color="auto" w:fill="FFFFFF"/>
        <w:spacing w:line="480" w:lineRule="auto"/>
        <w:rPr>
          <w:color w:val="222222"/>
        </w:rPr>
      </w:pPr>
      <w:r>
        <w:rPr>
          <w:color w:val="222222"/>
        </w:rPr>
        <w:fldChar w:fldCharType="end"/>
      </w:r>
    </w:p>
    <w:p w14:paraId="259B857E" w14:textId="3B09CE88" w:rsidR="00FC1F44" w:rsidRPr="008C07FC" w:rsidRDefault="00FC1F44" w:rsidP="00FC1F44">
      <w:pPr>
        <w:shd w:val="clear" w:color="auto" w:fill="FFFFFF"/>
        <w:spacing w:line="480" w:lineRule="auto"/>
        <w:rPr>
          <w:b/>
          <w:bCs/>
          <w:color w:val="222222"/>
        </w:rPr>
      </w:pPr>
      <w:r w:rsidRPr="008C07FC">
        <w:rPr>
          <w:b/>
          <w:bCs/>
          <w:color w:val="222222"/>
        </w:rPr>
        <w:t>SUPPLEMENTAL RESULTS</w:t>
      </w:r>
    </w:p>
    <w:p w14:paraId="5A5D0A70" w14:textId="77777777" w:rsidR="00FC1F44" w:rsidRDefault="00FC1F44" w:rsidP="00FC1F44">
      <w:pPr>
        <w:pBdr>
          <w:top w:val="nil"/>
          <w:left w:val="nil"/>
          <w:bottom w:val="nil"/>
          <w:right w:val="nil"/>
          <w:between w:val="nil"/>
        </w:pBdr>
        <w:spacing w:line="480" w:lineRule="auto"/>
        <w:rPr>
          <w:b/>
        </w:rPr>
      </w:pPr>
      <w:r>
        <w:rPr>
          <w:b/>
        </w:rPr>
        <w:t>Histology</w:t>
      </w:r>
    </w:p>
    <w:p w14:paraId="43777FEC" w14:textId="65462F1E" w:rsidR="00161DBA" w:rsidRDefault="00FC1F44" w:rsidP="00254BAF">
      <w:pPr>
        <w:shd w:val="clear" w:color="auto" w:fill="FFFFFF"/>
        <w:spacing w:after="240" w:line="480" w:lineRule="auto"/>
      </w:pPr>
      <w:r>
        <w:t xml:space="preserve">Histological examination of tissue samples revealed evidence of </w:t>
      </w:r>
      <w:r>
        <w:rPr>
          <w:i/>
        </w:rPr>
        <w:t xml:space="preserve">Bd </w:t>
      </w:r>
      <w:r>
        <w:t xml:space="preserve">presence and signs of chytridiomycosis (Table S4; Figure S1). Two samples from Burundi from </w:t>
      </w:r>
      <w:proofErr w:type="spellStart"/>
      <w:r>
        <w:rPr>
          <w:i/>
        </w:rPr>
        <w:t>Leptopelis</w:t>
      </w:r>
      <w:proofErr w:type="spellEnd"/>
      <w:r>
        <w:rPr>
          <w:i/>
        </w:rPr>
        <w:t xml:space="preserve"> </w:t>
      </w:r>
      <w:proofErr w:type="spellStart"/>
      <w:r>
        <w:rPr>
          <w:i/>
        </w:rPr>
        <w:t>bocagii</w:t>
      </w:r>
      <w:proofErr w:type="spellEnd"/>
      <w:r>
        <w:t xml:space="preserve"> specimens with high </w:t>
      </w:r>
      <w:r>
        <w:rPr>
          <w:i/>
        </w:rPr>
        <w:t>Bd</w:t>
      </w:r>
      <w:r>
        <w:t>-infection intensity (</w:t>
      </w:r>
      <w:proofErr w:type="spellStart"/>
      <w:r>
        <w:t>logZE</w:t>
      </w:r>
      <w:proofErr w:type="spellEnd"/>
      <w:r>
        <w:t xml:space="preserve">=4.4 and </w:t>
      </w:r>
      <w:proofErr w:type="spellStart"/>
      <w:r>
        <w:t>logZE</w:t>
      </w:r>
      <w:proofErr w:type="spellEnd"/>
      <w:r>
        <w:t xml:space="preserve">=4.0) contained intracutaneous organisms consistent with </w:t>
      </w:r>
      <w:r>
        <w:rPr>
          <w:i/>
        </w:rPr>
        <w:t>Bd</w:t>
      </w:r>
      <w:r>
        <w:t xml:space="preserve"> and exhibited moderate epidermal hyperplasia and hyperkeratosis (N=4 total samples examined from Burundi). Of the Cameroon samples examined (N=10), one specimen of </w:t>
      </w:r>
      <w:proofErr w:type="spellStart"/>
      <w:r>
        <w:rPr>
          <w:i/>
        </w:rPr>
        <w:t>Arthroleptis</w:t>
      </w:r>
      <w:proofErr w:type="spellEnd"/>
      <w:r>
        <w:rPr>
          <w:i/>
        </w:rPr>
        <w:t xml:space="preserve"> </w:t>
      </w:r>
      <w:proofErr w:type="spellStart"/>
      <w:r>
        <w:rPr>
          <w:i/>
        </w:rPr>
        <w:t>poecilonotus</w:t>
      </w:r>
      <w:proofErr w:type="spellEnd"/>
      <w:r>
        <w:t xml:space="preserve"> (</w:t>
      </w:r>
      <w:proofErr w:type="spellStart"/>
      <w:r>
        <w:t>logZE</w:t>
      </w:r>
      <w:proofErr w:type="spellEnd"/>
      <w:r>
        <w:t xml:space="preserve">=4.6) exhibited severe hyperplasia and hyperkeratosis with numerous intraepithelial </w:t>
      </w:r>
      <w:r>
        <w:rPr>
          <w:i/>
        </w:rPr>
        <w:t xml:space="preserve">Bd </w:t>
      </w:r>
      <w:r>
        <w:t xml:space="preserve">sporangia (Figure S1A; Table S4). Two additional samples from Cameroon taken from specimens of </w:t>
      </w:r>
      <w:proofErr w:type="spellStart"/>
      <w:r>
        <w:rPr>
          <w:i/>
        </w:rPr>
        <w:t>Hyperolius</w:t>
      </w:r>
      <w:proofErr w:type="spellEnd"/>
      <w:r>
        <w:rPr>
          <w:i/>
        </w:rPr>
        <w:t xml:space="preserve"> </w:t>
      </w:r>
      <w:proofErr w:type="spellStart"/>
      <w:r>
        <w:rPr>
          <w:i/>
        </w:rPr>
        <w:t>riggenbachi</w:t>
      </w:r>
      <w:proofErr w:type="spellEnd"/>
      <w:r>
        <w:t xml:space="preserve"> with respectively lower infection intensity (</w:t>
      </w:r>
      <w:proofErr w:type="spellStart"/>
      <w:r>
        <w:t>logZE</w:t>
      </w:r>
      <w:proofErr w:type="spellEnd"/>
      <w:r>
        <w:t>=2.1) and high infection intensity (</w:t>
      </w:r>
      <w:proofErr w:type="spellStart"/>
      <w:r>
        <w:t>logZE</w:t>
      </w:r>
      <w:proofErr w:type="spellEnd"/>
      <w:r>
        <w:t>=4.1) both exhibited mild to moderate epidermal hyperplasia. No other samples showed epidermal abnormalities (Figure S1; Table S4).</w:t>
      </w:r>
    </w:p>
    <w:p w14:paraId="508A8FB4" w14:textId="77777777" w:rsidR="008C07FC" w:rsidRPr="008C07FC" w:rsidRDefault="008C07FC" w:rsidP="00254BAF">
      <w:pPr>
        <w:shd w:val="clear" w:color="auto" w:fill="FFFFFF"/>
        <w:spacing w:after="240" w:line="480" w:lineRule="auto"/>
      </w:pPr>
    </w:p>
    <w:p w14:paraId="4E2F7F8D" w14:textId="4756EA76" w:rsidR="00671786" w:rsidRPr="008C07FC" w:rsidRDefault="00161DBA" w:rsidP="00D87EE7">
      <w:pPr>
        <w:pBdr>
          <w:top w:val="nil"/>
          <w:left w:val="nil"/>
          <w:bottom w:val="nil"/>
          <w:right w:val="nil"/>
          <w:between w:val="nil"/>
        </w:pBdr>
        <w:spacing w:line="480" w:lineRule="auto"/>
        <w:rPr>
          <w:b/>
          <w:bCs/>
          <w:color w:val="222222"/>
        </w:rPr>
      </w:pPr>
      <w:r w:rsidRPr="008C07FC">
        <w:rPr>
          <w:b/>
          <w:bCs/>
          <w:color w:val="222222"/>
        </w:rPr>
        <w:t>SUPPLEMENTAL TABLES</w:t>
      </w:r>
    </w:p>
    <w:p w14:paraId="22C5C98E" w14:textId="1962A638" w:rsidR="00D87EE7" w:rsidRPr="00655D08" w:rsidRDefault="00D87EE7" w:rsidP="00655D08">
      <w:pPr>
        <w:pBdr>
          <w:top w:val="nil"/>
          <w:left w:val="nil"/>
          <w:bottom w:val="nil"/>
          <w:right w:val="nil"/>
          <w:between w:val="nil"/>
        </w:pBdr>
        <w:spacing w:line="480" w:lineRule="auto"/>
        <w:rPr>
          <w:color w:val="000000"/>
        </w:rPr>
      </w:pPr>
      <w:r>
        <w:rPr>
          <w:b/>
          <w:color w:val="000000"/>
        </w:rPr>
        <w:t>Table S</w:t>
      </w:r>
      <w:r>
        <w:rPr>
          <w:b/>
        </w:rPr>
        <w:t>1</w:t>
      </w:r>
      <w:r>
        <w:rPr>
          <w:b/>
          <w:color w:val="000000"/>
        </w:rPr>
        <w:t xml:space="preserve">. Summary of all prevalence data </w:t>
      </w:r>
      <w:r w:rsidR="00A6761A">
        <w:rPr>
          <w:b/>
          <w:color w:val="000000"/>
        </w:rPr>
        <w:t xml:space="preserve">for Africa </w:t>
      </w:r>
      <w:r>
        <w:rPr>
          <w:b/>
          <w:color w:val="000000"/>
        </w:rPr>
        <w:t>by decade</w:t>
      </w:r>
      <w:r>
        <w:rPr>
          <w:color w:val="000000"/>
        </w:rPr>
        <w:t>.</w:t>
      </w:r>
      <w:r>
        <w:rPr>
          <w:b/>
          <w:color w:val="000000"/>
        </w:rPr>
        <w:t xml:space="preserve"> </w:t>
      </w:r>
      <w:r>
        <w:rPr>
          <w:color w:val="000000"/>
        </w:rPr>
        <w:t>N=1</w:t>
      </w:r>
      <w:r>
        <w:t>6,686</w:t>
      </w:r>
      <w:r>
        <w:rPr>
          <w:color w:val="000000"/>
        </w:rPr>
        <w:t xml:space="preserve"> (171 samples included in Table</w:t>
      </w:r>
      <w:r>
        <w:t xml:space="preserve"> </w:t>
      </w:r>
      <w:r>
        <w:rPr>
          <w:color w:val="000000"/>
        </w:rPr>
        <w:t xml:space="preserve">1 were not included here because collection years did not fall into a single decade). Lower and upper </w:t>
      </w:r>
      <w:r w:rsidR="008C07FC">
        <w:rPr>
          <w:color w:val="000000"/>
        </w:rPr>
        <w:t xml:space="preserve">CI </w:t>
      </w:r>
      <w:r>
        <w:rPr>
          <w:color w:val="000000"/>
        </w:rPr>
        <w:t xml:space="preserve">(95% confidence interval) based on binomial distribution. </w:t>
      </w:r>
      <w:proofErr w:type="spellStart"/>
      <w:proofErr w:type="gramStart"/>
      <w:r>
        <w:rPr>
          <w:color w:val="000000"/>
        </w:rPr>
        <w:t>Pr</w:t>
      </w:r>
      <w:proofErr w:type="spellEnd"/>
      <w:r>
        <w:rPr>
          <w:color w:val="000000"/>
        </w:rPr>
        <w:t>(</w:t>
      </w:r>
      <w:proofErr w:type="gramEnd"/>
      <w:r>
        <w:rPr>
          <w:color w:val="000000"/>
        </w:rPr>
        <w:t xml:space="preserve">no </w:t>
      </w:r>
      <w:r>
        <w:rPr>
          <w:i/>
          <w:color w:val="000000"/>
        </w:rPr>
        <w:t>Bd</w:t>
      </w:r>
      <w:r>
        <w:rPr>
          <w:color w:val="000000"/>
        </w:rPr>
        <w:t xml:space="preserve">) is the probability of finding no </w:t>
      </w:r>
      <w:r>
        <w:rPr>
          <w:i/>
          <w:color w:val="000000"/>
        </w:rPr>
        <w:t>Bd</w:t>
      </w:r>
      <w:r>
        <w:rPr>
          <w:color w:val="000000"/>
        </w:rPr>
        <w:t xml:space="preserve">-positive samples in each decade (based on a binomial distribution) if frequency of </w:t>
      </w:r>
      <w:r>
        <w:rPr>
          <w:i/>
          <w:color w:val="000000"/>
        </w:rPr>
        <w:t>Bd</w:t>
      </w:r>
      <w:r>
        <w:rPr>
          <w:color w:val="000000"/>
        </w:rPr>
        <w:t xml:space="preserve"> occurrence was actually 11%  (</w:t>
      </w:r>
      <w:r w:rsidR="008C07FC">
        <w:rPr>
          <w:iCs/>
          <w:color w:val="000000"/>
        </w:rPr>
        <w:t>Talley et al., 2015</w:t>
      </w:r>
      <w:r>
        <w:rPr>
          <w:color w:val="000000"/>
        </w:rPr>
        <w:t xml:space="preserve">). </w:t>
      </w:r>
      <w:r>
        <w:t xml:space="preserve">The data tabulated here </w:t>
      </w:r>
      <w:r w:rsidR="007971D1">
        <w:t xml:space="preserve">are </w:t>
      </w:r>
      <w:r>
        <w:t>graphed in Fig</w:t>
      </w:r>
      <w:r w:rsidR="00CC75A5">
        <w:t>ure</w:t>
      </w:r>
      <w:r>
        <w:t xml:space="preserve"> 1</w:t>
      </w:r>
      <w:r w:rsidR="00CC75A5">
        <w:t>B</w:t>
      </w:r>
      <w:r>
        <w:t>.</w:t>
      </w:r>
    </w:p>
    <w:p w14:paraId="18D21F16" w14:textId="77777777" w:rsidR="00D87EE7" w:rsidRDefault="00D87EE7" w:rsidP="00D87EE7">
      <w:pPr>
        <w:pBdr>
          <w:top w:val="nil"/>
          <w:left w:val="nil"/>
          <w:bottom w:val="nil"/>
          <w:right w:val="nil"/>
          <w:between w:val="nil"/>
        </w:pBdr>
        <w:rPr>
          <w:color w:val="000000"/>
        </w:rPr>
      </w:pPr>
    </w:p>
    <w:tbl>
      <w:tblPr>
        <w:tblW w:w="8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380"/>
        <w:gridCol w:w="1455"/>
        <w:gridCol w:w="1194"/>
        <w:gridCol w:w="1011"/>
        <w:gridCol w:w="1002"/>
        <w:gridCol w:w="1096"/>
      </w:tblGrid>
      <w:tr w:rsidR="00D87EE7" w14:paraId="15F5EECA" w14:textId="77777777" w:rsidTr="00394984">
        <w:trPr>
          <w:trHeight w:val="640"/>
        </w:trPr>
        <w:tc>
          <w:tcPr>
            <w:tcW w:w="1440" w:type="dxa"/>
            <w:tcBorders>
              <w:top w:val="single" w:sz="4" w:space="0" w:color="000000"/>
              <w:left w:val="single" w:sz="4" w:space="0" w:color="000000"/>
              <w:bottom w:val="single" w:sz="4" w:space="0" w:color="000000"/>
            </w:tcBorders>
            <w:tcMar>
              <w:top w:w="100" w:type="dxa"/>
              <w:left w:w="100" w:type="dxa"/>
              <w:bottom w:w="100" w:type="dxa"/>
              <w:right w:w="100" w:type="dxa"/>
            </w:tcMar>
            <w:vAlign w:val="bottom"/>
          </w:tcPr>
          <w:p w14:paraId="4FFF41F1" w14:textId="77777777" w:rsidR="00D87EE7" w:rsidRPr="00BD3F1D" w:rsidRDefault="00D87EE7" w:rsidP="00394984">
            <w:pPr>
              <w:pBdr>
                <w:top w:val="nil"/>
                <w:left w:val="nil"/>
                <w:bottom w:val="nil"/>
                <w:right w:val="nil"/>
                <w:between w:val="nil"/>
              </w:pBdr>
              <w:jc w:val="center"/>
              <w:rPr>
                <w:b/>
                <w:color w:val="000000"/>
              </w:rPr>
            </w:pPr>
            <w:r w:rsidRPr="00BD3F1D">
              <w:rPr>
                <w:b/>
                <w:color w:val="000000"/>
              </w:rPr>
              <w:t>Decade</w:t>
            </w:r>
          </w:p>
        </w:tc>
        <w:tc>
          <w:tcPr>
            <w:tcW w:w="1380" w:type="dxa"/>
            <w:tcBorders>
              <w:top w:val="single" w:sz="4" w:space="0" w:color="000000"/>
              <w:bottom w:val="single" w:sz="4" w:space="0" w:color="000000"/>
            </w:tcBorders>
            <w:tcMar>
              <w:top w:w="100" w:type="dxa"/>
              <w:left w:w="100" w:type="dxa"/>
              <w:bottom w:w="100" w:type="dxa"/>
              <w:right w:w="100" w:type="dxa"/>
            </w:tcMar>
            <w:vAlign w:val="bottom"/>
          </w:tcPr>
          <w:p w14:paraId="0E91A82D" w14:textId="77777777" w:rsidR="00D87EE7" w:rsidRPr="00BD3F1D" w:rsidRDefault="00D87EE7" w:rsidP="00394984">
            <w:pPr>
              <w:pBdr>
                <w:top w:val="nil"/>
                <w:left w:val="nil"/>
                <w:bottom w:val="nil"/>
                <w:right w:val="nil"/>
                <w:between w:val="nil"/>
              </w:pBdr>
              <w:jc w:val="center"/>
              <w:rPr>
                <w:b/>
                <w:color w:val="000000"/>
              </w:rPr>
            </w:pPr>
            <w:r w:rsidRPr="00BD3F1D">
              <w:rPr>
                <w:b/>
                <w:color w:val="000000"/>
              </w:rPr>
              <w:t xml:space="preserve">No. </w:t>
            </w:r>
            <w:r w:rsidRPr="00BD3F1D">
              <w:rPr>
                <w:b/>
                <w:i/>
                <w:color w:val="000000"/>
              </w:rPr>
              <w:t>Bd</w:t>
            </w:r>
            <w:r w:rsidRPr="00BD3F1D">
              <w:rPr>
                <w:b/>
                <w:color w:val="000000"/>
              </w:rPr>
              <w:t xml:space="preserve"> Positives</w:t>
            </w:r>
          </w:p>
        </w:tc>
        <w:tc>
          <w:tcPr>
            <w:tcW w:w="1455" w:type="dxa"/>
            <w:tcBorders>
              <w:top w:val="single" w:sz="4" w:space="0" w:color="000000"/>
              <w:bottom w:val="single" w:sz="4" w:space="0" w:color="000000"/>
            </w:tcBorders>
            <w:tcMar>
              <w:top w:w="100" w:type="dxa"/>
              <w:left w:w="100" w:type="dxa"/>
              <w:bottom w:w="100" w:type="dxa"/>
              <w:right w:w="100" w:type="dxa"/>
            </w:tcMar>
            <w:vAlign w:val="bottom"/>
          </w:tcPr>
          <w:p w14:paraId="04ED6FDD" w14:textId="77777777" w:rsidR="00D87EE7" w:rsidRPr="00BD3F1D" w:rsidRDefault="00D87EE7" w:rsidP="00394984">
            <w:pPr>
              <w:pBdr>
                <w:top w:val="nil"/>
                <w:left w:val="nil"/>
                <w:bottom w:val="nil"/>
                <w:right w:val="nil"/>
                <w:between w:val="nil"/>
              </w:pBdr>
              <w:jc w:val="center"/>
              <w:rPr>
                <w:b/>
                <w:color w:val="000000"/>
              </w:rPr>
            </w:pPr>
            <w:r w:rsidRPr="00BD3F1D">
              <w:rPr>
                <w:b/>
                <w:color w:val="000000"/>
              </w:rPr>
              <w:t>No. Examined</w:t>
            </w:r>
          </w:p>
        </w:tc>
        <w:tc>
          <w:tcPr>
            <w:tcW w:w="1194" w:type="dxa"/>
            <w:tcBorders>
              <w:top w:val="single" w:sz="4" w:space="0" w:color="000000"/>
              <w:bottom w:val="single" w:sz="4" w:space="0" w:color="000000"/>
            </w:tcBorders>
            <w:tcMar>
              <w:top w:w="100" w:type="dxa"/>
              <w:left w:w="100" w:type="dxa"/>
              <w:bottom w:w="100" w:type="dxa"/>
              <w:right w:w="100" w:type="dxa"/>
            </w:tcMar>
            <w:vAlign w:val="bottom"/>
          </w:tcPr>
          <w:p w14:paraId="23E91687" w14:textId="77777777" w:rsidR="00D87EE7" w:rsidRPr="00BD3F1D" w:rsidRDefault="00D87EE7" w:rsidP="00394984">
            <w:pPr>
              <w:pBdr>
                <w:top w:val="nil"/>
                <w:left w:val="nil"/>
                <w:bottom w:val="nil"/>
                <w:right w:val="nil"/>
                <w:between w:val="nil"/>
              </w:pBdr>
              <w:jc w:val="center"/>
              <w:rPr>
                <w:b/>
                <w:color w:val="000000"/>
              </w:rPr>
            </w:pPr>
            <w:r w:rsidRPr="00BD3F1D">
              <w:rPr>
                <w:b/>
                <w:color w:val="000000"/>
              </w:rPr>
              <w:t>% Infected</w:t>
            </w:r>
          </w:p>
        </w:tc>
        <w:tc>
          <w:tcPr>
            <w:tcW w:w="1011" w:type="dxa"/>
            <w:tcBorders>
              <w:top w:val="single" w:sz="4" w:space="0" w:color="000000"/>
              <w:bottom w:val="single" w:sz="4" w:space="0" w:color="000000"/>
            </w:tcBorders>
            <w:tcMar>
              <w:top w:w="100" w:type="dxa"/>
              <w:left w:w="100" w:type="dxa"/>
              <w:bottom w:w="100" w:type="dxa"/>
              <w:right w:w="100" w:type="dxa"/>
            </w:tcMar>
            <w:vAlign w:val="bottom"/>
          </w:tcPr>
          <w:p w14:paraId="4011F715" w14:textId="77777777" w:rsidR="00D87EE7" w:rsidRPr="00BD3F1D" w:rsidRDefault="00D87EE7" w:rsidP="00394984">
            <w:pPr>
              <w:pBdr>
                <w:top w:val="nil"/>
                <w:left w:val="nil"/>
                <w:bottom w:val="nil"/>
                <w:right w:val="nil"/>
                <w:between w:val="nil"/>
              </w:pBdr>
              <w:jc w:val="center"/>
              <w:rPr>
                <w:b/>
                <w:color w:val="000000"/>
              </w:rPr>
            </w:pPr>
            <w:r w:rsidRPr="00BD3F1D">
              <w:rPr>
                <w:b/>
                <w:color w:val="000000"/>
              </w:rPr>
              <w:t>Lower CI</w:t>
            </w:r>
          </w:p>
        </w:tc>
        <w:tc>
          <w:tcPr>
            <w:tcW w:w="1002" w:type="dxa"/>
            <w:tcBorders>
              <w:top w:val="single" w:sz="4" w:space="0" w:color="000000"/>
              <w:bottom w:val="single" w:sz="4" w:space="0" w:color="000000"/>
            </w:tcBorders>
            <w:tcMar>
              <w:top w:w="100" w:type="dxa"/>
              <w:left w:w="100" w:type="dxa"/>
              <w:bottom w:w="100" w:type="dxa"/>
              <w:right w:w="100" w:type="dxa"/>
            </w:tcMar>
            <w:vAlign w:val="bottom"/>
          </w:tcPr>
          <w:p w14:paraId="0C40C9C2" w14:textId="77777777" w:rsidR="00D87EE7" w:rsidRPr="00BD3F1D" w:rsidRDefault="00D87EE7" w:rsidP="00394984">
            <w:pPr>
              <w:pBdr>
                <w:top w:val="nil"/>
                <w:left w:val="nil"/>
                <w:bottom w:val="nil"/>
                <w:right w:val="nil"/>
                <w:between w:val="nil"/>
              </w:pBdr>
              <w:jc w:val="center"/>
              <w:rPr>
                <w:b/>
                <w:color w:val="000000"/>
              </w:rPr>
            </w:pPr>
            <w:r w:rsidRPr="00BD3F1D">
              <w:rPr>
                <w:b/>
                <w:color w:val="000000"/>
              </w:rPr>
              <w:t>Upper CI</w:t>
            </w:r>
          </w:p>
        </w:tc>
        <w:tc>
          <w:tcPr>
            <w:tcW w:w="1096" w:type="dxa"/>
            <w:tcBorders>
              <w:top w:val="single" w:sz="4" w:space="0" w:color="000000"/>
              <w:bottom w:val="single" w:sz="4" w:space="0" w:color="000000"/>
              <w:right w:val="single" w:sz="4" w:space="0" w:color="000000"/>
            </w:tcBorders>
            <w:tcMar>
              <w:top w:w="100" w:type="dxa"/>
              <w:left w:w="100" w:type="dxa"/>
              <w:bottom w:w="100" w:type="dxa"/>
              <w:right w:w="100" w:type="dxa"/>
            </w:tcMar>
            <w:vAlign w:val="bottom"/>
          </w:tcPr>
          <w:p w14:paraId="2C88C4E2" w14:textId="77777777" w:rsidR="00D87EE7" w:rsidRPr="00BD3F1D" w:rsidRDefault="00D87EE7" w:rsidP="00394984">
            <w:pPr>
              <w:pBdr>
                <w:top w:val="nil"/>
                <w:left w:val="nil"/>
                <w:bottom w:val="nil"/>
                <w:right w:val="nil"/>
                <w:between w:val="nil"/>
              </w:pBdr>
              <w:jc w:val="center"/>
              <w:rPr>
                <w:b/>
                <w:color w:val="000000"/>
              </w:rPr>
            </w:pPr>
            <w:proofErr w:type="spellStart"/>
            <w:proofErr w:type="gramStart"/>
            <w:r w:rsidRPr="00BD3F1D">
              <w:rPr>
                <w:b/>
                <w:color w:val="000000"/>
              </w:rPr>
              <w:t>Pr</w:t>
            </w:r>
            <w:proofErr w:type="spellEnd"/>
            <w:r w:rsidRPr="00BD3F1D">
              <w:rPr>
                <w:b/>
                <w:color w:val="000000"/>
              </w:rPr>
              <w:t>(</w:t>
            </w:r>
            <w:proofErr w:type="gramEnd"/>
            <w:r w:rsidRPr="00BD3F1D">
              <w:rPr>
                <w:b/>
                <w:color w:val="000000"/>
              </w:rPr>
              <w:t xml:space="preserve">no </w:t>
            </w:r>
            <w:r w:rsidRPr="00BD3F1D">
              <w:rPr>
                <w:b/>
                <w:i/>
                <w:color w:val="000000"/>
              </w:rPr>
              <w:t>Bd</w:t>
            </w:r>
            <w:r w:rsidRPr="00BD3F1D">
              <w:rPr>
                <w:b/>
                <w:color w:val="000000"/>
              </w:rPr>
              <w:t>)</w:t>
            </w:r>
          </w:p>
        </w:tc>
      </w:tr>
      <w:tr w:rsidR="00D87EE7" w14:paraId="105A9B50" w14:textId="77777777" w:rsidTr="00394984">
        <w:trPr>
          <w:trHeight w:val="300"/>
        </w:trPr>
        <w:tc>
          <w:tcPr>
            <w:tcW w:w="1440" w:type="dxa"/>
            <w:tcBorders>
              <w:top w:val="single" w:sz="4" w:space="0" w:color="000000"/>
              <w:left w:val="single" w:sz="4" w:space="0" w:color="000000"/>
            </w:tcBorders>
            <w:tcMar>
              <w:top w:w="100" w:type="dxa"/>
              <w:left w:w="100" w:type="dxa"/>
              <w:bottom w:w="100" w:type="dxa"/>
              <w:right w:w="100" w:type="dxa"/>
            </w:tcMar>
            <w:vAlign w:val="bottom"/>
          </w:tcPr>
          <w:p w14:paraId="16D68950" w14:textId="77777777" w:rsidR="00D87EE7" w:rsidRPr="00BD3F1D" w:rsidRDefault="00D87EE7" w:rsidP="00394984">
            <w:pPr>
              <w:pBdr>
                <w:top w:val="nil"/>
                <w:left w:val="nil"/>
                <w:bottom w:val="nil"/>
                <w:right w:val="nil"/>
                <w:between w:val="nil"/>
              </w:pBdr>
              <w:jc w:val="center"/>
              <w:rPr>
                <w:color w:val="000000"/>
              </w:rPr>
            </w:pPr>
            <w:r w:rsidRPr="00BD3F1D">
              <w:rPr>
                <w:color w:val="000000"/>
              </w:rPr>
              <w:t>Pre-1960</w:t>
            </w:r>
          </w:p>
        </w:tc>
        <w:tc>
          <w:tcPr>
            <w:tcW w:w="1380" w:type="dxa"/>
            <w:tcBorders>
              <w:top w:val="single" w:sz="4" w:space="0" w:color="000000"/>
            </w:tcBorders>
            <w:tcMar>
              <w:top w:w="100" w:type="dxa"/>
              <w:left w:w="100" w:type="dxa"/>
              <w:bottom w:w="100" w:type="dxa"/>
              <w:right w:w="100" w:type="dxa"/>
            </w:tcMar>
            <w:vAlign w:val="bottom"/>
          </w:tcPr>
          <w:p w14:paraId="3F5E71F1" w14:textId="77777777" w:rsidR="00D87EE7" w:rsidRPr="00BD3F1D" w:rsidRDefault="00D87EE7" w:rsidP="00394984">
            <w:pPr>
              <w:pBdr>
                <w:top w:val="nil"/>
                <w:left w:val="nil"/>
                <w:bottom w:val="nil"/>
                <w:right w:val="nil"/>
                <w:between w:val="nil"/>
              </w:pBdr>
              <w:jc w:val="center"/>
              <w:rPr>
                <w:color w:val="000000"/>
              </w:rPr>
            </w:pPr>
            <w:r w:rsidRPr="00BD3F1D">
              <w:rPr>
                <w:color w:val="000000"/>
              </w:rPr>
              <w:t>7</w:t>
            </w:r>
          </w:p>
        </w:tc>
        <w:tc>
          <w:tcPr>
            <w:tcW w:w="1455" w:type="dxa"/>
            <w:tcBorders>
              <w:top w:val="single" w:sz="4" w:space="0" w:color="000000"/>
            </w:tcBorders>
            <w:tcMar>
              <w:top w:w="100" w:type="dxa"/>
              <w:left w:w="100" w:type="dxa"/>
              <w:bottom w:w="100" w:type="dxa"/>
              <w:right w:w="100" w:type="dxa"/>
            </w:tcMar>
            <w:vAlign w:val="bottom"/>
          </w:tcPr>
          <w:p w14:paraId="25460704" w14:textId="77777777" w:rsidR="00D87EE7" w:rsidRPr="00BD3F1D" w:rsidRDefault="00D87EE7" w:rsidP="00394984">
            <w:pPr>
              <w:pBdr>
                <w:top w:val="nil"/>
                <w:left w:val="nil"/>
                <w:bottom w:val="nil"/>
                <w:right w:val="nil"/>
                <w:between w:val="nil"/>
              </w:pBdr>
              <w:jc w:val="center"/>
              <w:rPr>
                <w:color w:val="000000"/>
              </w:rPr>
            </w:pPr>
            <w:r w:rsidRPr="00BD3F1D">
              <w:rPr>
                <w:color w:val="000000"/>
              </w:rPr>
              <w:t>739</w:t>
            </w:r>
          </w:p>
        </w:tc>
        <w:tc>
          <w:tcPr>
            <w:tcW w:w="1194" w:type="dxa"/>
            <w:tcBorders>
              <w:top w:val="single" w:sz="4" w:space="0" w:color="000000"/>
            </w:tcBorders>
            <w:tcMar>
              <w:top w:w="100" w:type="dxa"/>
              <w:left w:w="100" w:type="dxa"/>
              <w:bottom w:w="100" w:type="dxa"/>
              <w:right w:w="100" w:type="dxa"/>
            </w:tcMar>
            <w:vAlign w:val="bottom"/>
          </w:tcPr>
          <w:p w14:paraId="0A87DD7A" w14:textId="77777777" w:rsidR="00D87EE7" w:rsidRPr="00BD3F1D" w:rsidRDefault="00D87EE7" w:rsidP="00394984">
            <w:pPr>
              <w:pBdr>
                <w:top w:val="nil"/>
                <w:left w:val="nil"/>
                <w:bottom w:val="nil"/>
                <w:right w:val="nil"/>
                <w:between w:val="nil"/>
              </w:pBdr>
              <w:jc w:val="center"/>
              <w:rPr>
                <w:color w:val="000000"/>
              </w:rPr>
            </w:pPr>
            <w:r w:rsidRPr="00BD3F1D">
              <w:rPr>
                <w:color w:val="000000"/>
              </w:rPr>
              <w:t>0.95</w:t>
            </w:r>
          </w:p>
        </w:tc>
        <w:tc>
          <w:tcPr>
            <w:tcW w:w="1011" w:type="dxa"/>
            <w:tcBorders>
              <w:top w:val="single" w:sz="4" w:space="0" w:color="000000"/>
            </w:tcBorders>
            <w:tcMar>
              <w:top w:w="100" w:type="dxa"/>
              <w:left w:w="100" w:type="dxa"/>
              <w:bottom w:w="100" w:type="dxa"/>
              <w:right w:w="100" w:type="dxa"/>
            </w:tcMar>
            <w:vAlign w:val="bottom"/>
          </w:tcPr>
          <w:p w14:paraId="19484D91" w14:textId="77777777" w:rsidR="00D87EE7" w:rsidRPr="00BD3F1D" w:rsidRDefault="00D87EE7" w:rsidP="00394984">
            <w:pPr>
              <w:pBdr>
                <w:top w:val="nil"/>
                <w:left w:val="nil"/>
                <w:bottom w:val="nil"/>
                <w:right w:val="nil"/>
                <w:between w:val="nil"/>
              </w:pBdr>
              <w:jc w:val="center"/>
              <w:rPr>
                <w:color w:val="000000"/>
              </w:rPr>
            </w:pPr>
            <w:r w:rsidRPr="00BD3F1D">
              <w:rPr>
                <w:color w:val="000000"/>
              </w:rPr>
              <w:t>0.38</w:t>
            </w:r>
          </w:p>
        </w:tc>
        <w:tc>
          <w:tcPr>
            <w:tcW w:w="1002" w:type="dxa"/>
            <w:tcBorders>
              <w:top w:val="single" w:sz="4" w:space="0" w:color="000000"/>
            </w:tcBorders>
            <w:tcMar>
              <w:top w:w="100" w:type="dxa"/>
              <w:left w:w="100" w:type="dxa"/>
              <w:bottom w:w="100" w:type="dxa"/>
              <w:right w:w="100" w:type="dxa"/>
            </w:tcMar>
            <w:vAlign w:val="bottom"/>
          </w:tcPr>
          <w:p w14:paraId="05D468A7" w14:textId="77777777" w:rsidR="00D87EE7" w:rsidRPr="00BD3F1D" w:rsidRDefault="00D87EE7" w:rsidP="00394984">
            <w:pPr>
              <w:pBdr>
                <w:top w:val="nil"/>
                <w:left w:val="nil"/>
                <w:bottom w:val="nil"/>
                <w:right w:val="nil"/>
                <w:between w:val="nil"/>
              </w:pBdr>
              <w:jc w:val="center"/>
              <w:rPr>
                <w:color w:val="000000"/>
              </w:rPr>
            </w:pPr>
            <w:r w:rsidRPr="00BD3F1D">
              <w:rPr>
                <w:color w:val="000000"/>
              </w:rPr>
              <w:t>1.94</w:t>
            </w:r>
          </w:p>
        </w:tc>
        <w:tc>
          <w:tcPr>
            <w:tcW w:w="1096" w:type="dxa"/>
            <w:tcBorders>
              <w:top w:val="single" w:sz="4" w:space="0" w:color="000000"/>
              <w:right w:val="single" w:sz="4" w:space="0" w:color="000000"/>
            </w:tcBorders>
            <w:tcMar>
              <w:top w:w="100" w:type="dxa"/>
              <w:left w:w="100" w:type="dxa"/>
              <w:bottom w:w="100" w:type="dxa"/>
              <w:right w:w="100" w:type="dxa"/>
            </w:tcMar>
            <w:vAlign w:val="bottom"/>
          </w:tcPr>
          <w:p w14:paraId="40BF9241" w14:textId="77777777" w:rsidR="00D87EE7" w:rsidRPr="00BD3F1D" w:rsidRDefault="00D87EE7" w:rsidP="00394984">
            <w:pPr>
              <w:pBdr>
                <w:top w:val="nil"/>
                <w:left w:val="nil"/>
                <w:bottom w:val="nil"/>
                <w:right w:val="nil"/>
                <w:between w:val="nil"/>
              </w:pBdr>
              <w:jc w:val="center"/>
              <w:rPr>
                <w:color w:val="000000"/>
              </w:rPr>
            </w:pPr>
            <w:r w:rsidRPr="00BD3F1D">
              <w:t>&lt;0.001</w:t>
            </w:r>
          </w:p>
        </w:tc>
      </w:tr>
      <w:tr w:rsidR="00D87EE7" w14:paraId="5DE08D1A" w14:textId="77777777" w:rsidTr="00394984">
        <w:trPr>
          <w:trHeight w:val="300"/>
        </w:trPr>
        <w:tc>
          <w:tcPr>
            <w:tcW w:w="1440" w:type="dxa"/>
            <w:tcBorders>
              <w:left w:val="single" w:sz="4" w:space="0" w:color="000000"/>
            </w:tcBorders>
            <w:tcMar>
              <w:top w:w="100" w:type="dxa"/>
              <w:left w:w="100" w:type="dxa"/>
              <w:bottom w:w="100" w:type="dxa"/>
              <w:right w:w="100" w:type="dxa"/>
            </w:tcMar>
            <w:vAlign w:val="bottom"/>
          </w:tcPr>
          <w:p w14:paraId="7F04FB6A" w14:textId="311D865B" w:rsidR="00D87EE7" w:rsidRPr="00BD3F1D" w:rsidRDefault="00D87EE7" w:rsidP="00394984">
            <w:pPr>
              <w:pBdr>
                <w:top w:val="nil"/>
                <w:left w:val="nil"/>
                <w:bottom w:val="nil"/>
                <w:right w:val="nil"/>
                <w:between w:val="nil"/>
              </w:pBdr>
              <w:jc w:val="center"/>
              <w:rPr>
                <w:color w:val="000000"/>
              </w:rPr>
            </w:pPr>
            <w:r w:rsidRPr="00BD3F1D">
              <w:rPr>
                <w:color w:val="000000"/>
              </w:rPr>
              <w:t>1960</w:t>
            </w:r>
            <w:r w:rsidR="007971D1">
              <w:rPr>
                <w:color w:val="000000"/>
              </w:rPr>
              <w:t>–</w:t>
            </w:r>
            <w:r w:rsidRPr="00BD3F1D">
              <w:rPr>
                <w:color w:val="000000"/>
              </w:rPr>
              <w:t>1969</w:t>
            </w:r>
          </w:p>
        </w:tc>
        <w:tc>
          <w:tcPr>
            <w:tcW w:w="1380" w:type="dxa"/>
            <w:tcMar>
              <w:top w:w="100" w:type="dxa"/>
              <w:left w:w="100" w:type="dxa"/>
              <w:bottom w:w="100" w:type="dxa"/>
              <w:right w:w="100" w:type="dxa"/>
            </w:tcMar>
            <w:vAlign w:val="bottom"/>
          </w:tcPr>
          <w:p w14:paraId="7D2E09EA" w14:textId="77777777" w:rsidR="00D87EE7" w:rsidRPr="00BD3F1D" w:rsidRDefault="00D87EE7" w:rsidP="00394984">
            <w:pPr>
              <w:pBdr>
                <w:top w:val="nil"/>
                <w:left w:val="nil"/>
                <w:bottom w:val="nil"/>
                <w:right w:val="nil"/>
                <w:between w:val="nil"/>
              </w:pBdr>
              <w:jc w:val="center"/>
              <w:rPr>
                <w:color w:val="000000"/>
              </w:rPr>
            </w:pPr>
            <w:r w:rsidRPr="00BD3F1D">
              <w:rPr>
                <w:color w:val="000000"/>
              </w:rPr>
              <w:t>5</w:t>
            </w:r>
          </w:p>
        </w:tc>
        <w:tc>
          <w:tcPr>
            <w:tcW w:w="1455" w:type="dxa"/>
            <w:tcMar>
              <w:top w:w="100" w:type="dxa"/>
              <w:left w:w="100" w:type="dxa"/>
              <w:bottom w:w="100" w:type="dxa"/>
              <w:right w:w="100" w:type="dxa"/>
            </w:tcMar>
            <w:vAlign w:val="bottom"/>
          </w:tcPr>
          <w:p w14:paraId="6A3F5250" w14:textId="77777777" w:rsidR="00D87EE7" w:rsidRPr="00BD3F1D" w:rsidRDefault="00D87EE7" w:rsidP="00394984">
            <w:pPr>
              <w:pBdr>
                <w:top w:val="nil"/>
                <w:left w:val="nil"/>
                <w:bottom w:val="nil"/>
                <w:right w:val="nil"/>
                <w:between w:val="nil"/>
              </w:pBdr>
              <w:jc w:val="center"/>
              <w:rPr>
                <w:color w:val="000000"/>
              </w:rPr>
            </w:pPr>
            <w:r w:rsidRPr="00BD3F1D">
              <w:rPr>
                <w:color w:val="000000"/>
              </w:rPr>
              <w:t>123</w:t>
            </w:r>
          </w:p>
        </w:tc>
        <w:tc>
          <w:tcPr>
            <w:tcW w:w="1194" w:type="dxa"/>
            <w:tcMar>
              <w:top w:w="100" w:type="dxa"/>
              <w:left w:w="100" w:type="dxa"/>
              <w:bottom w:w="100" w:type="dxa"/>
              <w:right w:w="100" w:type="dxa"/>
            </w:tcMar>
            <w:vAlign w:val="bottom"/>
          </w:tcPr>
          <w:p w14:paraId="1A45AE17" w14:textId="77777777" w:rsidR="00D87EE7" w:rsidRPr="00BD3F1D" w:rsidRDefault="00D87EE7" w:rsidP="00394984">
            <w:pPr>
              <w:pBdr>
                <w:top w:val="nil"/>
                <w:left w:val="nil"/>
                <w:bottom w:val="nil"/>
                <w:right w:val="nil"/>
                <w:between w:val="nil"/>
              </w:pBdr>
              <w:jc w:val="center"/>
              <w:rPr>
                <w:color w:val="000000"/>
              </w:rPr>
            </w:pPr>
            <w:r w:rsidRPr="00BD3F1D">
              <w:rPr>
                <w:color w:val="000000"/>
              </w:rPr>
              <w:t>4.07</w:t>
            </w:r>
          </w:p>
        </w:tc>
        <w:tc>
          <w:tcPr>
            <w:tcW w:w="1011" w:type="dxa"/>
            <w:tcMar>
              <w:top w:w="100" w:type="dxa"/>
              <w:left w:w="100" w:type="dxa"/>
              <w:bottom w:w="100" w:type="dxa"/>
              <w:right w:w="100" w:type="dxa"/>
            </w:tcMar>
            <w:vAlign w:val="bottom"/>
          </w:tcPr>
          <w:p w14:paraId="7E3478D3" w14:textId="77777777" w:rsidR="00D87EE7" w:rsidRPr="00BD3F1D" w:rsidRDefault="00D87EE7" w:rsidP="00394984">
            <w:pPr>
              <w:pBdr>
                <w:top w:val="nil"/>
                <w:left w:val="nil"/>
                <w:bottom w:val="nil"/>
                <w:right w:val="nil"/>
                <w:between w:val="nil"/>
              </w:pBdr>
              <w:jc w:val="center"/>
              <w:rPr>
                <w:color w:val="000000"/>
              </w:rPr>
            </w:pPr>
            <w:r w:rsidRPr="00BD3F1D">
              <w:rPr>
                <w:color w:val="000000"/>
              </w:rPr>
              <w:t>1.33</w:t>
            </w:r>
          </w:p>
        </w:tc>
        <w:tc>
          <w:tcPr>
            <w:tcW w:w="1002" w:type="dxa"/>
            <w:tcMar>
              <w:top w:w="100" w:type="dxa"/>
              <w:left w:w="100" w:type="dxa"/>
              <w:bottom w:w="100" w:type="dxa"/>
              <w:right w:w="100" w:type="dxa"/>
            </w:tcMar>
            <w:vAlign w:val="bottom"/>
          </w:tcPr>
          <w:p w14:paraId="3E0C3A01" w14:textId="77777777" w:rsidR="00D87EE7" w:rsidRPr="00BD3F1D" w:rsidRDefault="00D87EE7" w:rsidP="00394984">
            <w:pPr>
              <w:pBdr>
                <w:top w:val="nil"/>
                <w:left w:val="nil"/>
                <w:bottom w:val="nil"/>
                <w:right w:val="nil"/>
                <w:between w:val="nil"/>
              </w:pBdr>
              <w:jc w:val="center"/>
              <w:rPr>
                <w:color w:val="000000"/>
              </w:rPr>
            </w:pPr>
            <w:r w:rsidRPr="00BD3F1D">
              <w:rPr>
                <w:color w:val="000000"/>
              </w:rPr>
              <w:t>9.23</w:t>
            </w:r>
          </w:p>
        </w:tc>
        <w:tc>
          <w:tcPr>
            <w:tcW w:w="1096" w:type="dxa"/>
            <w:tcBorders>
              <w:right w:val="single" w:sz="4" w:space="0" w:color="000000"/>
            </w:tcBorders>
            <w:tcMar>
              <w:top w:w="100" w:type="dxa"/>
              <w:left w:w="100" w:type="dxa"/>
              <w:bottom w:w="100" w:type="dxa"/>
              <w:right w:w="100" w:type="dxa"/>
            </w:tcMar>
            <w:vAlign w:val="bottom"/>
          </w:tcPr>
          <w:p w14:paraId="7619FBDF" w14:textId="77777777" w:rsidR="00D87EE7" w:rsidRPr="00BD3F1D" w:rsidRDefault="00D87EE7" w:rsidP="00394984">
            <w:pPr>
              <w:jc w:val="center"/>
              <w:rPr>
                <w:color w:val="000000"/>
              </w:rPr>
            </w:pPr>
            <w:r w:rsidRPr="00BD3F1D">
              <w:t>&lt;0.001</w:t>
            </w:r>
          </w:p>
        </w:tc>
      </w:tr>
      <w:tr w:rsidR="00D87EE7" w14:paraId="19082966" w14:textId="77777777" w:rsidTr="00394984">
        <w:trPr>
          <w:trHeight w:val="300"/>
        </w:trPr>
        <w:tc>
          <w:tcPr>
            <w:tcW w:w="1440" w:type="dxa"/>
            <w:tcBorders>
              <w:left w:val="single" w:sz="4" w:space="0" w:color="000000"/>
            </w:tcBorders>
            <w:tcMar>
              <w:top w:w="100" w:type="dxa"/>
              <w:left w:w="100" w:type="dxa"/>
              <w:bottom w:w="100" w:type="dxa"/>
              <w:right w:w="100" w:type="dxa"/>
            </w:tcMar>
            <w:vAlign w:val="bottom"/>
          </w:tcPr>
          <w:p w14:paraId="0A91F84A" w14:textId="0D256848" w:rsidR="00D87EE7" w:rsidRPr="00BD3F1D" w:rsidRDefault="00D87EE7" w:rsidP="00394984">
            <w:pPr>
              <w:pBdr>
                <w:top w:val="nil"/>
                <w:left w:val="nil"/>
                <w:bottom w:val="nil"/>
                <w:right w:val="nil"/>
                <w:between w:val="nil"/>
              </w:pBdr>
              <w:jc w:val="center"/>
              <w:rPr>
                <w:color w:val="000000"/>
              </w:rPr>
            </w:pPr>
            <w:r w:rsidRPr="00BD3F1D">
              <w:rPr>
                <w:color w:val="000000"/>
              </w:rPr>
              <w:t>1970</w:t>
            </w:r>
            <w:r w:rsidR="007971D1">
              <w:rPr>
                <w:color w:val="000000"/>
              </w:rPr>
              <w:t>–</w:t>
            </w:r>
            <w:r w:rsidRPr="00BD3F1D">
              <w:rPr>
                <w:color w:val="000000"/>
              </w:rPr>
              <w:t>1979</w:t>
            </w:r>
          </w:p>
        </w:tc>
        <w:tc>
          <w:tcPr>
            <w:tcW w:w="1380" w:type="dxa"/>
            <w:tcMar>
              <w:top w:w="100" w:type="dxa"/>
              <w:left w:w="100" w:type="dxa"/>
              <w:bottom w:w="100" w:type="dxa"/>
              <w:right w:w="100" w:type="dxa"/>
            </w:tcMar>
            <w:vAlign w:val="bottom"/>
          </w:tcPr>
          <w:p w14:paraId="1CEEDA32" w14:textId="77777777" w:rsidR="00D87EE7" w:rsidRPr="00BD3F1D" w:rsidRDefault="00D87EE7" w:rsidP="00394984">
            <w:pPr>
              <w:pBdr>
                <w:top w:val="nil"/>
                <w:left w:val="nil"/>
                <w:bottom w:val="nil"/>
                <w:right w:val="nil"/>
                <w:between w:val="nil"/>
              </w:pBdr>
              <w:jc w:val="center"/>
              <w:rPr>
                <w:color w:val="000000"/>
              </w:rPr>
            </w:pPr>
            <w:r w:rsidRPr="00BD3F1D">
              <w:rPr>
                <w:color w:val="000000"/>
              </w:rPr>
              <w:t>23</w:t>
            </w:r>
          </w:p>
        </w:tc>
        <w:tc>
          <w:tcPr>
            <w:tcW w:w="1455" w:type="dxa"/>
            <w:tcMar>
              <w:top w:w="100" w:type="dxa"/>
              <w:left w:w="100" w:type="dxa"/>
              <w:bottom w:w="100" w:type="dxa"/>
              <w:right w:w="100" w:type="dxa"/>
            </w:tcMar>
            <w:vAlign w:val="bottom"/>
          </w:tcPr>
          <w:p w14:paraId="12356331" w14:textId="77777777" w:rsidR="00D87EE7" w:rsidRPr="00BD3F1D" w:rsidRDefault="00D87EE7" w:rsidP="00394984">
            <w:pPr>
              <w:pBdr>
                <w:top w:val="nil"/>
                <w:left w:val="nil"/>
                <w:bottom w:val="nil"/>
                <w:right w:val="nil"/>
                <w:between w:val="nil"/>
              </w:pBdr>
              <w:jc w:val="center"/>
              <w:rPr>
                <w:color w:val="000000"/>
              </w:rPr>
            </w:pPr>
            <w:r w:rsidRPr="00BD3F1D">
              <w:rPr>
                <w:color w:val="000000"/>
              </w:rPr>
              <w:t>5</w:t>
            </w:r>
            <w:r w:rsidRPr="00BD3F1D">
              <w:t>46</w:t>
            </w:r>
          </w:p>
        </w:tc>
        <w:tc>
          <w:tcPr>
            <w:tcW w:w="1194" w:type="dxa"/>
            <w:tcMar>
              <w:top w:w="100" w:type="dxa"/>
              <w:left w:w="100" w:type="dxa"/>
              <w:bottom w:w="100" w:type="dxa"/>
              <w:right w:w="100" w:type="dxa"/>
            </w:tcMar>
            <w:vAlign w:val="bottom"/>
          </w:tcPr>
          <w:p w14:paraId="252B1D07" w14:textId="77777777" w:rsidR="00D87EE7" w:rsidRPr="00BD3F1D" w:rsidRDefault="00D87EE7" w:rsidP="00394984">
            <w:pPr>
              <w:pBdr>
                <w:top w:val="nil"/>
                <w:left w:val="nil"/>
                <w:bottom w:val="nil"/>
                <w:right w:val="nil"/>
                <w:between w:val="nil"/>
              </w:pBdr>
              <w:jc w:val="center"/>
              <w:rPr>
                <w:color w:val="000000"/>
              </w:rPr>
            </w:pPr>
            <w:r w:rsidRPr="00BD3F1D">
              <w:rPr>
                <w:color w:val="000000"/>
              </w:rPr>
              <w:t>4.</w:t>
            </w:r>
            <w:r w:rsidRPr="00BD3F1D">
              <w:t>21</w:t>
            </w:r>
          </w:p>
        </w:tc>
        <w:tc>
          <w:tcPr>
            <w:tcW w:w="1011" w:type="dxa"/>
            <w:tcMar>
              <w:top w:w="100" w:type="dxa"/>
              <w:left w:w="100" w:type="dxa"/>
              <w:bottom w:w="100" w:type="dxa"/>
              <w:right w:w="100" w:type="dxa"/>
            </w:tcMar>
            <w:vAlign w:val="bottom"/>
          </w:tcPr>
          <w:p w14:paraId="0205614D" w14:textId="77777777" w:rsidR="00D87EE7" w:rsidRPr="00BD3F1D" w:rsidRDefault="00D87EE7" w:rsidP="00394984">
            <w:pPr>
              <w:pBdr>
                <w:top w:val="nil"/>
                <w:left w:val="nil"/>
                <w:bottom w:val="nil"/>
                <w:right w:val="nil"/>
                <w:between w:val="nil"/>
              </w:pBdr>
              <w:jc w:val="center"/>
              <w:rPr>
                <w:color w:val="000000"/>
              </w:rPr>
            </w:pPr>
            <w:r w:rsidRPr="00BD3F1D">
              <w:rPr>
                <w:color w:val="000000"/>
              </w:rPr>
              <w:t>2.</w:t>
            </w:r>
            <w:r w:rsidRPr="00BD3F1D">
              <w:t>69</w:t>
            </w:r>
          </w:p>
        </w:tc>
        <w:tc>
          <w:tcPr>
            <w:tcW w:w="1002" w:type="dxa"/>
            <w:tcMar>
              <w:top w:w="100" w:type="dxa"/>
              <w:left w:w="100" w:type="dxa"/>
              <w:bottom w:w="100" w:type="dxa"/>
              <w:right w:w="100" w:type="dxa"/>
            </w:tcMar>
            <w:vAlign w:val="bottom"/>
          </w:tcPr>
          <w:p w14:paraId="23726C97" w14:textId="77777777" w:rsidR="00D87EE7" w:rsidRPr="00BD3F1D" w:rsidRDefault="00D87EE7" w:rsidP="00394984">
            <w:pPr>
              <w:pBdr>
                <w:top w:val="nil"/>
                <w:left w:val="nil"/>
                <w:bottom w:val="nil"/>
                <w:right w:val="nil"/>
                <w:between w:val="nil"/>
              </w:pBdr>
              <w:jc w:val="center"/>
              <w:rPr>
                <w:color w:val="000000"/>
              </w:rPr>
            </w:pPr>
            <w:r w:rsidRPr="00BD3F1D">
              <w:rPr>
                <w:color w:val="000000"/>
              </w:rPr>
              <w:t>6.</w:t>
            </w:r>
            <w:r w:rsidRPr="00BD3F1D">
              <w:t>25</w:t>
            </w:r>
          </w:p>
        </w:tc>
        <w:tc>
          <w:tcPr>
            <w:tcW w:w="1096" w:type="dxa"/>
            <w:tcBorders>
              <w:right w:val="single" w:sz="4" w:space="0" w:color="000000"/>
            </w:tcBorders>
            <w:tcMar>
              <w:top w:w="100" w:type="dxa"/>
              <w:left w:w="100" w:type="dxa"/>
              <w:bottom w:w="100" w:type="dxa"/>
              <w:right w:w="100" w:type="dxa"/>
            </w:tcMar>
            <w:vAlign w:val="bottom"/>
          </w:tcPr>
          <w:p w14:paraId="77BC9760" w14:textId="77777777" w:rsidR="00D87EE7" w:rsidRPr="00BD3F1D" w:rsidRDefault="00D87EE7" w:rsidP="00394984">
            <w:pPr>
              <w:jc w:val="center"/>
              <w:rPr>
                <w:color w:val="000000"/>
              </w:rPr>
            </w:pPr>
            <w:r w:rsidRPr="00BD3F1D">
              <w:t>&lt;0.001</w:t>
            </w:r>
          </w:p>
        </w:tc>
      </w:tr>
      <w:tr w:rsidR="00D87EE7" w14:paraId="16BD059E" w14:textId="77777777" w:rsidTr="00394984">
        <w:trPr>
          <w:trHeight w:val="300"/>
        </w:trPr>
        <w:tc>
          <w:tcPr>
            <w:tcW w:w="1440" w:type="dxa"/>
            <w:tcBorders>
              <w:left w:val="single" w:sz="4" w:space="0" w:color="000000"/>
            </w:tcBorders>
            <w:tcMar>
              <w:top w:w="100" w:type="dxa"/>
              <w:left w:w="100" w:type="dxa"/>
              <w:bottom w:w="100" w:type="dxa"/>
              <w:right w:w="100" w:type="dxa"/>
            </w:tcMar>
            <w:vAlign w:val="bottom"/>
          </w:tcPr>
          <w:p w14:paraId="6928FAB4" w14:textId="02639F9A" w:rsidR="00D87EE7" w:rsidRPr="00BD3F1D" w:rsidRDefault="00D87EE7" w:rsidP="00394984">
            <w:pPr>
              <w:pBdr>
                <w:top w:val="nil"/>
                <w:left w:val="nil"/>
                <w:bottom w:val="nil"/>
                <w:right w:val="nil"/>
                <w:between w:val="nil"/>
              </w:pBdr>
              <w:jc w:val="center"/>
              <w:rPr>
                <w:color w:val="000000"/>
              </w:rPr>
            </w:pPr>
            <w:r w:rsidRPr="00BD3F1D">
              <w:rPr>
                <w:color w:val="000000"/>
              </w:rPr>
              <w:t>1980</w:t>
            </w:r>
            <w:r w:rsidR="007971D1">
              <w:rPr>
                <w:color w:val="000000"/>
              </w:rPr>
              <w:t>–</w:t>
            </w:r>
            <w:r w:rsidRPr="00BD3F1D">
              <w:rPr>
                <w:color w:val="000000"/>
              </w:rPr>
              <w:t>1989</w:t>
            </w:r>
          </w:p>
        </w:tc>
        <w:tc>
          <w:tcPr>
            <w:tcW w:w="1380" w:type="dxa"/>
            <w:tcMar>
              <w:top w:w="100" w:type="dxa"/>
              <w:left w:w="100" w:type="dxa"/>
              <w:bottom w:w="100" w:type="dxa"/>
              <w:right w:w="100" w:type="dxa"/>
            </w:tcMar>
            <w:vAlign w:val="bottom"/>
          </w:tcPr>
          <w:p w14:paraId="6426C49F" w14:textId="77777777" w:rsidR="00D87EE7" w:rsidRPr="00BD3F1D" w:rsidRDefault="00D87EE7" w:rsidP="00394984">
            <w:pPr>
              <w:pBdr>
                <w:top w:val="nil"/>
                <w:left w:val="nil"/>
                <w:bottom w:val="nil"/>
                <w:right w:val="nil"/>
                <w:between w:val="nil"/>
              </w:pBdr>
              <w:jc w:val="center"/>
              <w:rPr>
                <w:color w:val="000000"/>
              </w:rPr>
            </w:pPr>
            <w:r w:rsidRPr="00BD3F1D">
              <w:rPr>
                <w:color w:val="000000"/>
              </w:rPr>
              <w:t>13</w:t>
            </w:r>
          </w:p>
        </w:tc>
        <w:tc>
          <w:tcPr>
            <w:tcW w:w="1455" w:type="dxa"/>
            <w:tcMar>
              <w:top w:w="100" w:type="dxa"/>
              <w:left w:w="100" w:type="dxa"/>
              <w:bottom w:w="100" w:type="dxa"/>
              <w:right w:w="100" w:type="dxa"/>
            </w:tcMar>
            <w:vAlign w:val="bottom"/>
          </w:tcPr>
          <w:p w14:paraId="3E5203EB" w14:textId="77777777" w:rsidR="00D87EE7" w:rsidRPr="00BD3F1D" w:rsidRDefault="00D87EE7" w:rsidP="00394984">
            <w:pPr>
              <w:pBdr>
                <w:top w:val="nil"/>
                <w:left w:val="nil"/>
                <w:bottom w:val="nil"/>
                <w:right w:val="nil"/>
                <w:between w:val="nil"/>
              </w:pBdr>
              <w:jc w:val="center"/>
              <w:rPr>
                <w:color w:val="000000"/>
              </w:rPr>
            </w:pPr>
            <w:r w:rsidRPr="00BD3F1D">
              <w:rPr>
                <w:color w:val="000000"/>
              </w:rPr>
              <w:t>664</w:t>
            </w:r>
          </w:p>
        </w:tc>
        <w:tc>
          <w:tcPr>
            <w:tcW w:w="1194" w:type="dxa"/>
            <w:tcMar>
              <w:top w:w="100" w:type="dxa"/>
              <w:left w:w="100" w:type="dxa"/>
              <w:bottom w:w="100" w:type="dxa"/>
              <w:right w:w="100" w:type="dxa"/>
            </w:tcMar>
            <w:vAlign w:val="bottom"/>
          </w:tcPr>
          <w:p w14:paraId="6B6D2762" w14:textId="77777777" w:rsidR="00D87EE7" w:rsidRPr="00BD3F1D" w:rsidRDefault="00D87EE7" w:rsidP="00394984">
            <w:pPr>
              <w:pBdr>
                <w:top w:val="nil"/>
                <w:left w:val="nil"/>
                <w:bottom w:val="nil"/>
                <w:right w:val="nil"/>
                <w:between w:val="nil"/>
              </w:pBdr>
              <w:jc w:val="center"/>
              <w:rPr>
                <w:color w:val="000000"/>
              </w:rPr>
            </w:pPr>
            <w:r w:rsidRPr="00BD3F1D">
              <w:rPr>
                <w:color w:val="000000"/>
              </w:rPr>
              <w:t>1.96</w:t>
            </w:r>
          </w:p>
        </w:tc>
        <w:tc>
          <w:tcPr>
            <w:tcW w:w="1011" w:type="dxa"/>
            <w:tcMar>
              <w:top w:w="100" w:type="dxa"/>
              <w:left w:w="100" w:type="dxa"/>
              <w:bottom w:w="100" w:type="dxa"/>
              <w:right w:w="100" w:type="dxa"/>
            </w:tcMar>
            <w:vAlign w:val="bottom"/>
          </w:tcPr>
          <w:p w14:paraId="558CD2B6" w14:textId="77777777" w:rsidR="00D87EE7" w:rsidRPr="00BD3F1D" w:rsidRDefault="00D87EE7" w:rsidP="00394984">
            <w:pPr>
              <w:pBdr>
                <w:top w:val="nil"/>
                <w:left w:val="nil"/>
                <w:bottom w:val="nil"/>
                <w:right w:val="nil"/>
                <w:between w:val="nil"/>
              </w:pBdr>
              <w:jc w:val="center"/>
              <w:rPr>
                <w:color w:val="000000"/>
              </w:rPr>
            </w:pPr>
            <w:r w:rsidRPr="00BD3F1D">
              <w:rPr>
                <w:color w:val="000000"/>
              </w:rPr>
              <w:t>1.0</w:t>
            </w:r>
            <w:r w:rsidRPr="00BD3F1D">
              <w:t>5</w:t>
            </w:r>
          </w:p>
        </w:tc>
        <w:tc>
          <w:tcPr>
            <w:tcW w:w="1002" w:type="dxa"/>
            <w:tcMar>
              <w:top w:w="100" w:type="dxa"/>
              <w:left w:w="100" w:type="dxa"/>
              <w:bottom w:w="100" w:type="dxa"/>
              <w:right w:w="100" w:type="dxa"/>
            </w:tcMar>
            <w:vAlign w:val="bottom"/>
          </w:tcPr>
          <w:p w14:paraId="167C708E" w14:textId="77777777" w:rsidR="00D87EE7" w:rsidRPr="00BD3F1D" w:rsidRDefault="00D87EE7" w:rsidP="00394984">
            <w:pPr>
              <w:pBdr>
                <w:top w:val="nil"/>
                <w:left w:val="nil"/>
                <w:bottom w:val="nil"/>
                <w:right w:val="nil"/>
                <w:between w:val="nil"/>
              </w:pBdr>
              <w:jc w:val="center"/>
              <w:rPr>
                <w:color w:val="000000"/>
              </w:rPr>
            </w:pPr>
            <w:r w:rsidRPr="00BD3F1D">
              <w:rPr>
                <w:color w:val="000000"/>
              </w:rPr>
              <w:t>3.32</w:t>
            </w:r>
          </w:p>
        </w:tc>
        <w:tc>
          <w:tcPr>
            <w:tcW w:w="1096" w:type="dxa"/>
            <w:tcBorders>
              <w:right w:val="single" w:sz="4" w:space="0" w:color="000000"/>
            </w:tcBorders>
            <w:tcMar>
              <w:top w:w="100" w:type="dxa"/>
              <w:left w:w="100" w:type="dxa"/>
              <w:bottom w:w="100" w:type="dxa"/>
              <w:right w:w="100" w:type="dxa"/>
            </w:tcMar>
            <w:vAlign w:val="bottom"/>
          </w:tcPr>
          <w:p w14:paraId="3EF6A24C" w14:textId="77777777" w:rsidR="00D87EE7" w:rsidRPr="00BD3F1D" w:rsidRDefault="00D87EE7" w:rsidP="00394984">
            <w:pPr>
              <w:jc w:val="center"/>
              <w:rPr>
                <w:color w:val="000000"/>
              </w:rPr>
            </w:pPr>
            <w:r w:rsidRPr="00BD3F1D">
              <w:t>&lt;0.001</w:t>
            </w:r>
          </w:p>
        </w:tc>
      </w:tr>
      <w:tr w:rsidR="00D87EE7" w14:paraId="7147592B" w14:textId="77777777" w:rsidTr="00394984">
        <w:trPr>
          <w:trHeight w:val="300"/>
        </w:trPr>
        <w:tc>
          <w:tcPr>
            <w:tcW w:w="1440" w:type="dxa"/>
            <w:tcBorders>
              <w:left w:val="single" w:sz="4" w:space="0" w:color="000000"/>
            </w:tcBorders>
            <w:tcMar>
              <w:top w:w="100" w:type="dxa"/>
              <w:left w:w="100" w:type="dxa"/>
              <w:bottom w:w="100" w:type="dxa"/>
              <w:right w:w="100" w:type="dxa"/>
            </w:tcMar>
            <w:vAlign w:val="bottom"/>
          </w:tcPr>
          <w:p w14:paraId="6C8D473A" w14:textId="0C657A93" w:rsidR="00D87EE7" w:rsidRPr="00BD3F1D" w:rsidRDefault="00D87EE7" w:rsidP="00394984">
            <w:pPr>
              <w:pBdr>
                <w:top w:val="nil"/>
                <w:left w:val="nil"/>
                <w:bottom w:val="nil"/>
                <w:right w:val="nil"/>
                <w:between w:val="nil"/>
              </w:pBdr>
              <w:jc w:val="center"/>
              <w:rPr>
                <w:color w:val="000000"/>
              </w:rPr>
            </w:pPr>
            <w:r w:rsidRPr="00BD3F1D">
              <w:rPr>
                <w:color w:val="000000"/>
              </w:rPr>
              <w:t>1990</w:t>
            </w:r>
            <w:r w:rsidR="007971D1">
              <w:rPr>
                <w:color w:val="000000"/>
              </w:rPr>
              <w:t>–</w:t>
            </w:r>
            <w:r w:rsidRPr="00BD3F1D">
              <w:rPr>
                <w:color w:val="000000"/>
              </w:rPr>
              <w:t>1999</w:t>
            </w:r>
          </w:p>
        </w:tc>
        <w:tc>
          <w:tcPr>
            <w:tcW w:w="1380" w:type="dxa"/>
            <w:tcMar>
              <w:top w:w="100" w:type="dxa"/>
              <w:left w:w="100" w:type="dxa"/>
              <w:bottom w:w="100" w:type="dxa"/>
              <w:right w:w="100" w:type="dxa"/>
            </w:tcMar>
            <w:vAlign w:val="bottom"/>
          </w:tcPr>
          <w:p w14:paraId="02F26B31" w14:textId="77777777" w:rsidR="00D87EE7" w:rsidRPr="00BD3F1D" w:rsidRDefault="00D87EE7" w:rsidP="00394984">
            <w:pPr>
              <w:pBdr>
                <w:top w:val="nil"/>
                <w:left w:val="nil"/>
                <w:bottom w:val="nil"/>
                <w:right w:val="nil"/>
                <w:between w:val="nil"/>
              </w:pBdr>
              <w:jc w:val="center"/>
              <w:rPr>
                <w:color w:val="000000"/>
              </w:rPr>
            </w:pPr>
            <w:r w:rsidRPr="00BD3F1D">
              <w:rPr>
                <w:color w:val="000000"/>
              </w:rPr>
              <w:t>94</w:t>
            </w:r>
          </w:p>
        </w:tc>
        <w:tc>
          <w:tcPr>
            <w:tcW w:w="1455" w:type="dxa"/>
            <w:tcMar>
              <w:top w:w="100" w:type="dxa"/>
              <w:left w:w="100" w:type="dxa"/>
              <w:bottom w:w="100" w:type="dxa"/>
              <w:right w:w="100" w:type="dxa"/>
            </w:tcMar>
            <w:vAlign w:val="bottom"/>
          </w:tcPr>
          <w:p w14:paraId="2906F8AA" w14:textId="77777777" w:rsidR="00D87EE7" w:rsidRPr="00BD3F1D" w:rsidRDefault="00D87EE7" w:rsidP="00394984">
            <w:pPr>
              <w:pBdr>
                <w:top w:val="nil"/>
                <w:left w:val="nil"/>
                <w:bottom w:val="nil"/>
                <w:right w:val="nil"/>
                <w:between w:val="nil"/>
              </w:pBdr>
              <w:jc w:val="center"/>
              <w:rPr>
                <w:color w:val="000000"/>
              </w:rPr>
            </w:pPr>
            <w:r w:rsidRPr="00BD3F1D">
              <w:rPr>
                <w:color w:val="000000"/>
              </w:rPr>
              <w:t>2277</w:t>
            </w:r>
          </w:p>
        </w:tc>
        <w:tc>
          <w:tcPr>
            <w:tcW w:w="1194" w:type="dxa"/>
            <w:tcMar>
              <w:top w:w="100" w:type="dxa"/>
              <w:left w:w="100" w:type="dxa"/>
              <w:bottom w:w="100" w:type="dxa"/>
              <w:right w:w="100" w:type="dxa"/>
            </w:tcMar>
            <w:vAlign w:val="bottom"/>
          </w:tcPr>
          <w:p w14:paraId="0B7E5EA4" w14:textId="77777777" w:rsidR="00D87EE7" w:rsidRPr="00BD3F1D" w:rsidRDefault="00D87EE7" w:rsidP="00394984">
            <w:pPr>
              <w:pBdr>
                <w:top w:val="nil"/>
                <w:left w:val="nil"/>
                <w:bottom w:val="nil"/>
                <w:right w:val="nil"/>
                <w:between w:val="nil"/>
              </w:pBdr>
              <w:jc w:val="center"/>
              <w:rPr>
                <w:color w:val="000000"/>
              </w:rPr>
            </w:pPr>
            <w:r w:rsidRPr="00BD3F1D">
              <w:rPr>
                <w:color w:val="000000"/>
              </w:rPr>
              <w:t>4.13</w:t>
            </w:r>
          </w:p>
        </w:tc>
        <w:tc>
          <w:tcPr>
            <w:tcW w:w="1011" w:type="dxa"/>
            <w:tcMar>
              <w:top w:w="100" w:type="dxa"/>
              <w:left w:w="100" w:type="dxa"/>
              <w:bottom w:w="100" w:type="dxa"/>
              <w:right w:w="100" w:type="dxa"/>
            </w:tcMar>
            <w:vAlign w:val="bottom"/>
          </w:tcPr>
          <w:p w14:paraId="0A016BA2" w14:textId="77777777" w:rsidR="00D87EE7" w:rsidRPr="00BD3F1D" w:rsidRDefault="00D87EE7" w:rsidP="00394984">
            <w:pPr>
              <w:pBdr>
                <w:top w:val="nil"/>
                <w:left w:val="nil"/>
                <w:bottom w:val="nil"/>
                <w:right w:val="nil"/>
                <w:between w:val="nil"/>
              </w:pBdr>
              <w:jc w:val="center"/>
              <w:rPr>
                <w:color w:val="000000"/>
              </w:rPr>
            </w:pPr>
            <w:r w:rsidRPr="00BD3F1D">
              <w:rPr>
                <w:color w:val="000000"/>
              </w:rPr>
              <w:t>3.35</w:t>
            </w:r>
          </w:p>
        </w:tc>
        <w:tc>
          <w:tcPr>
            <w:tcW w:w="1002" w:type="dxa"/>
            <w:tcMar>
              <w:top w:w="100" w:type="dxa"/>
              <w:left w:w="100" w:type="dxa"/>
              <w:bottom w:w="100" w:type="dxa"/>
              <w:right w:w="100" w:type="dxa"/>
            </w:tcMar>
            <w:vAlign w:val="bottom"/>
          </w:tcPr>
          <w:p w14:paraId="738AE636" w14:textId="77777777" w:rsidR="00D87EE7" w:rsidRPr="00BD3F1D" w:rsidRDefault="00D87EE7" w:rsidP="00394984">
            <w:pPr>
              <w:pBdr>
                <w:top w:val="nil"/>
                <w:left w:val="nil"/>
                <w:bottom w:val="nil"/>
                <w:right w:val="nil"/>
                <w:between w:val="nil"/>
              </w:pBdr>
              <w:jc w:val="center"/>
              <w:rPr>
                <w:color w:val="000000"/>
              </w:rPr>
            </w:pPr>
            <w:r w:rsidRPr="00BD3F1D">
              <w:rPr>
                <w:color w:val="000000"/>
              </w:rPr>
              <w:t>5.03</w:t>
            </w:r>
          </w:p>
        </w:tc>
        <w:tc>
          <w:tcPr>
            <w:tcW w:w="1096" w:type="dxa"/>
            <w:tcBorders>
              <w:right w:val="single" w:sz="4" w:space="0" w:color="000000"/>
            </w:tcBorders>
            <w:tcMar>
              <w:top w:w="100" w:type="dxa"/>
              <w:left w:w="100" w:type="dxa"/>
              <w:bottom w:w="100" w:type="dxa"/>
              <w:right w:w="100" w:type="dxa"/>
            </w:tcMar>
            <w:vAlign w:val="bottom"/>
          </w:tcPr>
          <w:p w14:paraId="32AEA6F2" w14:textId="77777777" w:rsidR="00D87EE7" w:rsidRPr="00BD3F1D" w:rsidRDefault="00D87EE7" w:rsidP="00394984">
            <w:pPr>
              <w:jc w:val="center"/>
              <w:rPr>
                <w:color w:val="000000"/>
              </w:rPr>
            </w:pPr>
            <w:r w:rsidRPr="00BD3F1D">
              <w:t>&lt;0.001</w:t>
            </w:r>
          </w:p>
        </w:tc>
      </w:tr>
      <w:tr w:rsidR="00D87EE7" w14:paraId="5E953FAF" w14:textId="77777777" w:rsidTr="00394984">
        <w:trPr>
          <w:trHeight w:val="300"/>
        </w:trPr>
        <w:tc>
          <w:tcPr>
            <w:tcW w:w="1440" w:type="dxa"/>
            <w:tcBorders>
              <w:left w:val="single" w:sz="4" w:space="0" w:color="000000"/>
            </w:tcBorders>
            <w:tcMar>
              <w:top w:w="100" w:type="dxa"/>
              <w:left w:w="100" w:type="dxa"/>
              <w:bottom w:w="100" w:type="dxa"/>
              <w:right w:w="100" w:type="dxa"/>
            </w:tcMar>
            <w:vAlign w:val="bottom"/>
          </w:tcPr>
          <w:p w14:paraId="5934BCDB" w14:textId="170BA3FB" w:rsidR="00D87EE7" w:rsidRPr="00BD3F1D" w:rsidRDefault="00D87EE7" w:rsidP="00394984">
            <w:pPr>
              <w:pBdr>
                <w:top w:val="nil"/>
                <w:left w:val="nil"/>
                <w:bottom w:val="nil"/>
                <w:right w:val="nil"/>
                <w:between w:val="nil"/>
              </w:pBdr>
              <w:jc w:val="center"/>
              <w:rPr>
                <w:color w:val="000000"/>
              </w:rPr>
            </w:pPr>
            <w:r w:rsidRPr="00BD3F1D">
              <w:rPr>
                <w:color w:val="000000"/>
              </w:rPr>
              <w:t>2000</w:t>
            </w:r>
            <w:r w:rsidR="007971D1">
              <w:rPr>
                <w:color w:val="000000"/>
              </w:rPr>
              <w:t>–</w:t>
            </w:r>
            <w:r w:rsidRPr="00BD3F1D">
              <w:rPr>
                <w:color w:val="000000"/>
              </w:rPr>
              <w:t>2009</w:t>
            </w:r>
          </w:p>
        </w:tc>
        <w:tc>
          <w:tcPr>
            <w:tcW w:w="1380" w:type="dxa"/>
            <w:tcMar>
              <w:top w:w="100" w:type="dxa"/>
              <w:left w:w="100" w:type="dxa"/>
              <w:bottom w:w="100" w:type="dxa"/>
              <w:right w:w="100" w:type="dxa"/>
            </w:tcMar>
            <w:vAlign w:val="bottom"/>
          </w:tcPr>
          <w:p w14:paraId="573E0FAC" w14:textId="77777777" w:rsidR="00D87EE7" w:rsidRPr="00BD3F1D" w:rsidRDefault="00D87EE7" w:rsidP="00394984">
            <w:pPr>
              <w:pBdr>
                <w:top w:val="nil"/>
                <w:left w:val="nil"/>
                <w:bottom w:val="nil"/>
                <w:right w:val="nil"/>
                <w:between w:val="nil"/>
              </w:pBdr>
              <w:jc w:val="center"/>
              <w:rPr>
                <w:color w:val="000000"/>
              </w:rPr>
            </w:pPr>
            <w:r w:rsidRPr="00BD3F1D">
              <w:rPr>
                <w:color w:val="000000"/>
              </w:rPr>
              <w:t>1</w:t>
            </w:r>
            <w:r w:rsidRPr="00BD3F1D">
              <w:t>355</w:t>
            </w:r>
          </w:p>
        </w:tc>
        <w:tc>
          <w:tcPr>
            <w:tcW w:w="1455" w:type="dxa"/>
            <w:tcMar>
              <w:top w:w="100" w:type="dxa"/>
              <w:left w:w="100" w:type="dxa"/>
              <w:bottom w:w="100" w:type="dxa"/>
              <w:right w:w="100" w:type="dxa"/>
            </w:tcMar>
            <w:vAlign w:val="bottom"/>
          </w:tcPr>
          <w:p w14:paraId="02EC2BD4" w14:textId="77777777" w:rsidR="00D87EE7" w:rsidRPr="00BD3F1D" w:rsidRDefault="00D87EE7" w:rsidP="00394984">
            <w:pPr>
              <w:pBdr>
                <w:top w:val="nil"/>
                <w:left w:val="nil"/>
                <w:bottom w:val="nil"/>
                <w:right w:val="nil"/>
                <w:between w:val="nil"/>
              </w:pBdr>
              <w:jc w:val="center"/>
              <w:rPr>
                <w:color w:val="000000"/>
              </w:rPr>
            </w:pPr>
            <w:r w:rsidRPr="00BD3F1D">
              <w:t>7901</w:t>
            </w:r>
          </w:p>
        </w:tc>
        <w:tc>
          <w:tcPr>
            <w:tcW w:w="1194" w:type="dxa"/>
            <w:tcMar>
              <w:top w:w="100" w:type="dxa"/>
              <w:left w:w="100" w:type="dxa"/>
              <w:bottom w:w="100" w:type="dxa"/>
              <w:right w:w="100" w:type="dxa"/>
            </w:tcMar>
            <w:vAlign w:val="bottom"/>
          </w:tcPr>
          <w:p w14:paraId="395A1E89" w14:textId="77777777" w:rsidR="00D87EE7" w:rsidRPr="00BD3F1D" w:rsidRDefault="00D87EE7" w:rsidP="00394984">
            <w:pPr>
              <w:pBdr>
                <w:top w:val="nil"/>
                <w:left w:val="nil"/>
                <w:bottom w:val="nil"/>
                <w:right w:val="nil"/>
                <w:between w:val="nil"/>
              </w:pBdr>
              <w:jc w:val="center"/>
              <w:rPr>
                <w:color w:val="000000"/>
              </w:rPr>
            </w:pPr>
            <w:r w:rsidRPr="00BD3F1D">
              <w:rPr>
                <w:color w:val="000000"/>
              </w:rPr>
              <w:t>1</w:t>
            </w:r>
            <w:r w:rsidRPr="00BD3F1D">
              <w:t>7</w:t>
            </w:r>
            <w:r w:rsidRPr="00BD3F1D">
              <w:rPr>
                <w:color w:val="000000"/>
              </w:rPr>
              <w:t>.1</w:t>
            </w:r>
            <w:r w:rsidRPr="00BD3F1D">
              <w:t>5</w:t>
            </w:r>
          </w:p>
        </w:tc>
        <w:tc>
          <w:tcPr>
            <w:tcW w:w="1011" w:type="dxa"/>
            <w:tcMar>
              <w:top w:w="100" w:type="dxa"/>
              <w:left w:w="100" w:type="dxa"/>
              <w:bottom w:w="100" w:type="dxa"/>
              <w:right w:w="100" w:type="dxa"/>
            </w:tcMar>
            <w:vAlign w:val="bottom"/>
          </w:tcPr>
          <w:p w14:paraId="5152424A" w14:textId="77777777" w:rsidR="00D87EE7" w:rsidRPr="00BD3F1D" w:rsidRDefault="00D87EE7" w:rsidP="00394984">
            <w:pPr>
              <w:pBdr>
                <w:top w:val="nil"/>
                <w:left w:val="nil"/>
                <w:bottom w:val="nil"/>
                <w:right w:val="nil"/>
                <w:between w:val="nil"/>
              </w:pBdr>
              <w:jc w:val="center"/>
              <w:rPr>
                <w:color w:val="000000"/>
              </w:rPr>
            </w:pPr>
            <w:r w:rsidRPr="00BD3F1D">
              <w:rPr>
                <w:color w:val="000000"/>
              </w:rPr>
              <w:t>1</w:t>
            </w:r>
            <w:r w:rsidRPr="00BD3F1D">
              <w:t>6</w:t>
            </w:r>
            <w:r w:rsidRPr="00BD3F1D">
              <w:rPr>
                <w:color w:val="000000"/>
              </w:rPr>
              <w:t>.</w:t>
            </w:r>
            <w:r w:rsidRPr="00BD3F1D">
              <w:t>3</w:t>
            </w:r>
            <w:r w:rsidRPr="00BD3F1D">
              <w:rPr>
                <w:color w:val="000000"/>
              </w:rPr>
              <w:t>2</w:t>
            </w:r>
          </w:p>
        </w:tc>
        <w:tc>
          <w:tcPr>
            <w:tcW w:w="1002" w:type="dxa"/>
            <w:tcMar>
              <w:top w:w="100" w:type="dxa"/>
              <w:left w:w="100" w:type="dxa"/>
              <w:bottom w:w="100" w:type="dxa"/>
              <w:right w:w="100" w:type="dxa"/>
            </w:tcMar>
            <w:vAlign w:val="bottom"/>
          </w:tcPr>
          <w:p w14:paraId="5BC5FD87" w14:textId="77777777" w:rsidR="00D87EE7" w:rsidRPr="00BD3F1D" w:rsidRDefault="00D87EE7" w:rsidP="00394984">
            <w:pPr>
              <w:pBdr>
                <w:top w:val="nil"/>
                <w:left w:val="nil"/>
                <w:bottom w:val="nil"/>
                <w:right w:val="nil"/>
                <w:between w:val="nil"/>
              </w:pBdr>
              <w:jc w:val="center"/>
              <w:rPr>
                <w:color w:val="000000"/>
              </w:rPr>
            </w:pPr>
            <w:r w:rsidRPr="00BD3F1D">
              <w:rPr>
                <w:color w:val="000000"/>
              </w:rPr>
              <w:t>1</w:t>
            </w:r>
            <w:r w:rsidRPr="00BD3F1D">
              <w:t>8</w:t>
            </w:r>
            <w:r w:rsidRPr="00BD3F1D">
              <w:rPr>
                <w:color w:val="000000"/>
              </w:rPr>
              <w:t>.0</w:t>
            </w:r>
            <w:r w:rsidRPr="00BD3F1D">
              <w:t>0</w:t>
            </w:r>
          </w:p>
        </w:tc>
        <w:tc>
          <w:tcPr>
            <w:tcW w:w="1096" w:type="dxa"/>
            <w:tcBorders>
              <w:right w:val="single" w:sz="4" w:space="0" w:color="000000"/>
            </w:tcBorders>
            <w:tcMar>
              <w:top w:w="100" w:type="dxa"/>
              <w:left w:w="100" w:type="dxa"/>
              <w:bottom w:w="100" w:type="dxa"/>
              <w:right w:w="100" w:type="dxa"/>
            </w:tcMar>
            <w:vAlign w:val="bottom"/>
          </w:tcPr>
          <w:p w14:paraId="559C0C6B" w14:textId="77777777" w:rsidR="00D87EE7" w:rsidRPr="00BD3F1D" w:rsidRDefault="00D87EE7" w:rsidP="00394984">
            <w:pPr>
              <w:jc w:val="center"/>
              <w:rPr>
                <w:color w:val="000000"/>
              </w:rPr>
            </w:pPr>
            <w:r w:rsidRPr="00BD3F1D">
              <w:t>&lt;0.001</w:t>
            </w:r>
          </w:p>
        </w:tc>
      </w:tr>
      <w:tr w:rsidR="00D87EE7" w14:paraId="5914DA25" w14:textId="77777777" w:rsidTr="00394984">
        <w:trPr>
          <w:trHeight w:val="300"/>
        </w:trPr>
        <w:tc>
          <w:tcPr>
            <w:tcW w:w="1440" w:type="dxa"/>
            <w:tcBorders>
              <w:left w:val="single" w:sz="4" w:space="0" w:color="000000"/>
              <w:bottom w:val="single" w:sz="4" w:space="0" w:color="000000"/>
            </w:tcBorders>
            <w:tcMar>
              <w:top w:w="100" w:type="dxa"/>
              <w:left w:w="100" w:type="dxa"/>
              <w:bottom w:w="100" w:type="dxa"/>
              <w:right w:w="100" w:type="dxa"/>
            </w:tcMar>
            <w:vAlign w:val="bottom"/>
          </w:tcPr>
          <w:p w14:paraId="1EB8FC1C" w14:textId="5CF1ACAB" w:rsidR="00D87EE7" w:rsidRPr="00BD3F1D" w:rsidRDefault="00D87EE7" w:rsidP="00394984">
            <w:pPr>
              <w:pBdr>
                <w:top w:val="nil"/>
                <w:left w:val="nil"/>
                <w:bottom w:val="nil"/>
                <w:right w:val="nil"/>
                <w:between w:val="nil"/>
              </w:pBdr>
              <w:jc w:val="center"/>
              <w:rPr>
                <w:color w:val="000000"/>
              </w:rPr>
            </w:pPr>
            <w:r w:rsidRPr="00BD3F1D">
              <w:rPr>
                <w:color w:val="000000"/>
              </w:rPr>
              <w:t>2010</w:t>
            </w:r>
            <w:r w:rsidR="007971D1">
              <w:rPr>
                <w:color w:val="000000"/>
              </w:rPr>
              <w:t>–</w:t>
            </w:r>
            <w:r w:rsidRPr="00BD3F1D">
              <w:t>present</w:t>
            </w:r>
          </w:p>
        </w:tc>
        <w:tc>
          <w:tcPr>
            <w:tcW w:w="1380" w:type="dxa"/>
            <w:tcBorders>
              <w:bottom w:val="single" w:sz="4" w:space="0" w:color="000000"/>
            </w:tcBorders>
            <w:tcMar>
              <w:top w:w="100" w:type="dxa"/>
              <w:left w:w="100" w:type="dxa"/>
              <w:bottom w:w="100" w:type="dxa"/>
              <w:right w:w="100" w:type="dxa"/>
            </w:tcMar>
            <w:vAlign w:val="bottom"/>
          </w:tcPr>
          <w:p w14:paraId="39AC885A" w14:textId="77777777" w:rsidR="00D87EE7" w:rsidRPr="00BD3F1D" w:rsidRDefault="00D87EE7" w:rsidP="00394984">
            <w:pPr>
              <w:pBdr>
                <w:top w:val="nil"/>
                <w:left w:val="nil"/>
                <w:bottom w:val="nil"/>
                <w:right w:val="nil"/>
                <w:between w:val="nil"/>
              </w:pBdr>
              <w:jc w:val="center"/>
              <w:rPr>
                <w:color w:val="000000"/>
              </w:rPr>
            </w:pPr>
            <w:r w:rsidRPr="00BD3F1D">
              <w:t>959</w:t>
            </w:r>
          </w:p>
        </w:tc>
        <w:tc>
          <w:tcPr>
            <w:tcW w:w="1455" w:type="dxa"/>
            <w:tcBorders>
              <w:bottom w:val="single" w:sz="4" w:space="0" w:color="000000"/>
            </w:tcBorders>
            <w:tcMar>
              <w:top w:w="100" w:type="dxa"/>
              <w:left w:w="100" w:type="dxa"/>
              <w:bottom w:w="100" w:type="dxa"/>
              <w:right w:w="100" w:type="dxa"/>
            </w:tcMar>
            <w:vAlign w:val="bottom"/>
          </w:tcPr>
          <w:p w14:paraId="2AF7B7CB" w14:textId="77777777" w:rsidR="00D87EE7" w:rsidRPr="00BD3F1D" w:rsidRDefault="00D87EE7" w:rsidP="00394984">
            <w:pPr>
              <w:pBdr>
                <w:top w:val="nil"/>
                <w:left w:val="nil"/>
                <w:bottom w:val="nil"/>
                <w:right w:val="nil"/>
                <w:between w:val="nil"/>
              </w:pBdr>
              <w:jc w:val="center"/>
              <w:rPr>
                <w:color w:val="000000"/>
              </w:rPr>
            </w:pPr>
            <w:r w:rsidRPr="00BD3F1D">
              <w:t>4436</w:t>
            </w:r>
          </w:p>
        </w:tc>
        <w:tc>
          <w:tcPr>
            <w:tcW w:w="1194" w:type="dxa"/>
            <w:tcBorders>
              <w:bottom w:val="single" w:sz="4" w:space="0" w:color="000000"/>
            </w:tcBorders>
            <w:tcMar>
              <w:top w:w="100" w:type="dxa"/>
              <w:left w:w="100" w:type="dxa"/>
              <w:bottom w:w="100" w:type="dxa"/>
              <w:right w:w="100" w:type="dxa"/>
            </w:tcMar>
            <w:vAlign w:val="bottom"/>
          </w:tcPr>
          <w:p w14:paraId="7C52AB14" w14:textId="77777777" w:rsidR="00D87EE7" w:rsidRPr="00BD3F1D" w:rsidRDefault="00D87EE7" w:rsidP="00394984">
            <w:pPr>
              <w:pBdr>
                <w:top w:val="nil"/>
                <w:left w:val="nil"/>
                <w:bottom w:val="nil"/>
                <w:right w:val="nil"/>
                <w:between w:val="nil"/>
              </w:pBdr>
              <w:jc w:val="center"/>
              <w:rPr>
                <w:color w:val="000000"/>
              </w:rPr>
            </w:pPr>
            <w:r w:rsidRPr="00BD3F1D">
              <w:rPr>
                <w:color w:val="000000"/>
              </w:rPr>
              <w:t>2</w:t>
            </w:r>
            <w:r w:rsidRPr="00BD3F1D">
              <w:t>1.62</w:t>
            </w:r>
          </w:p>
        </w:tc>
        <w:tc>
          <w:tcPr>
            <w:tcW w:w="1011" w:type="dxa"/>
            <w:tcBorders>
              <w:bottom w:val="single" w:sz="4" w:space="0" w:color="000000"/>
            </w:tcBorders>
            <w:tcMar>
              <w:top w:w="100" w:type="dxa"/>
              <w:left w:w="100" w:type="dxa"/>
              <w:bottom w:w="100" w:type="dxa"/>
              <w:right w:w="100" w:type="dxa"/>
            </w:tcMar>
            <w:vAlign w:val="bottom"/>
          </w:tcPr>
          <w:p w14:paraId="0A7A1149" w14:textId="77777777" w:rsidR="00D87EE7" w:rsidRPr="00BD3F1D" w:rsidRDefault="00D87EE7" w:rsidP="00394984">
            <w:pPr>
              <w:pBdr>
                <w:top w:val="nil"/>
                <w:left w:val="nil"/>
                <w:bottom w:val="nil"/>
                <w:right w:val="nil"/>
                <w:between w:val="nil"/>
              </w:pBdr>
              <w:jc w:val="center"/>
              <w:rPr>
                <w:color w:val="000000"/>
              </w:rPr>
            </w:pPr>
            <w:r w:rsidRPr="00BD3F1D">
              <w:rPr>
                <w:color w:val="000000"/>
              </w:rPr>
              <w:t>20.</w:t>
            </w:r>
            <w:r w:rsidRPr="00BD3F1D">
              <w:t>41</w:t>
            </w:r>
          </w:p>
        </w:tc>
        <w:tc>
          <w:tcPr>
            <w:tcW w:w="1002" w:type="dxa"/>
            <w:tcBorders>
              <w:bottom w:val="single" w:sz="4" w:space="0" w:color="000000"/>
            </w:tcBorders>
            <w:tcMar>
              <w:top w:w="100" w:type="dxa"/>
              <w:left w:w="100" w:type="dxa"/>
              <w:bottom w:w="100" w:type="dxa"/>
              <w:right w:w="100" w:type="dxa"/>
            </w:tcMar>
            <w:vAlign w:val="bottom"/>
          </w:tcPr>
          <w:p w14:paraId="07F5CA1B" w14:textId="77777777" w:rsidR="00D87EE7" w:rsidRPr="00BD3F1D" w:rsidRDefault="00D87EE7" w:rsidP="00394984">
            <w:pPr>
              <w:pBdr>
                <w:top w:val="nil"/>
                <w:left w:val="nil"/>
                <w:bottom w:val="nil"/>
                <w:right w:val="nil"/>
                <w:between w:val="nil"/>
              </w:pBdr>
              <w:jc w:val="center"/>
              <w:rPr>
                <w:color w:val="000000"/>
              </w:rPr>
            </w:pPr>
            <w:r w:rsidRPr="00BD3F1D">
              <w:rPr>
                <w:color w:val="000000"/>
              </w:rPr>
              <w:t>2</w:t>
            </w:r>
            <w:r w:rsidRPr="00BD3F1D">
              <w:t>2.86</w:t>
            </w:r>
          </w:p>
        </w:tc>
        <w:tc>
          <w:tcPr>
            <w:tcW w:w="1096" w:type="dxa"/>
            <w:tcBorders>
              <w:bottom w:val="single" w:sz="4" w:space="0" w:color="000000"/>
              <w:right w:val="single" w:sz="4" w:space="0" w:color="000000"/>
            </w:tcBorders>
            <w:tcMar>
              <w:top w:w="100" w:type="dxa"/>
              <w:left w:w="100" w:type="dxa"/>
              <w:bottom w:w="100" w:type="dxa"/>
              <w:right w:w="100" w:type="dxa"/>
            </w:tcMar>
            <w:vAlign w:val="bottom"/>
          </w:tcPr>
          <w:p w14:paraId="7B572434" w14:textId="77777777" w:rsidR="00D87EE7" w:rsidRPr="00BD3F1D" w:rsidRDefault="00D87EE7" w:rsidP="00394984">
            <w:pPr>
              <w:jc w:val="center"/>
              <w:rPr>
                <w:color w:val="000000"/>
              </w:rPr>
            </w:pPr>
            <w:r w:rsidRPr="00BD3F1D">
              <w:t>&lt;0.001</w:t>
            </w:r>
          </w:p>
        </w:tc>
      </w:tr>
    </w:tbl>
    <w:p w14:paraId="1001B601" w14:textId="77777777" w:rsidR="00D87EE7" w:rsidRDefault="00D87EE7" w:rsidP="00D87EE7">
      <w:pPr>
        <w:pBdr>
          <w:top w:val="nil"/>
          <w:left w:val="nil"/>
          <w:bottom w:val="nil"/>
          <w:right w:val="nil"/>
          <w:between w:val="nil"/>
        </w:pBdr>
      </w:pPr>
    </w:p>
    <w:p w14:paraId="2CB001CE" w14:textId="77777777" w:rsidR="00D87EE7" w:rsidRDefault="00D87EE7" w:rsidP="00D87EE7">
      <w:pPr>
        <w:pBdr>
          <w:top w:val="nil"/>
          <w:left w:val="nil"/>
          <w:bottom w:val="nil"/>
          <w:right w:val="nil"/>
          <w:between w:val="nil"/>
        </w:pBdr>
      </w:pPr>
    </w:p>
    <w:p w14:paraId="77421393" w14:textId="77777777" w:rsidR="00D87EE7" w:rsidRDefault="00D87EE7" w:rsidP="00D87EE7">
      <w:pPr>
        <w:pBdr>
          <w:top w:val="nil"/>
          <w:left w:val="nil"/>
          <w:bottom w:val="nil"/>
          <w:right w:val="nil"/>
          <w:between w:val="nil"/>
        </w:pBdr>
        <w:rPr>
          <w:color w:val="000000"/>
        </w:rPr>
      </w:pPr>
    </w:p>
    <w:p w14:paraId="3CF5E324" w14:textId="77777777" w:rsidR="00D87EE7" w:rsidRDefault="00D87EE7" w:rsidP="00D87EE7">
      <w:pPr>
        <w:pBdr>
          <w:top w:val="nil"/>
          <w:left w:val="nil"/>
          <w:bottom w:val="nil"/>
          <w:right w:val="nil"/>
          <w:between w:val="nil"/>
        </w:pBdr>
        <w:rPr>
          <w:color w:val="000000"/>
        </w:rPr>
      </w:pPr>
    </w:p>
    <w:p w14:paraId="4017B5EB" w14:textId="77777777" w:rsidR="00D87EE7" w:rsidRDefault="00D87EE7" w:rsidP="00D87EE7">
      <w:pPr>
        <w:pBdr>
          <w:top w:val="nil"/>
          <w:left w:val="nil"/>
          <w:bottom w:val="nil"/>
          <w:right w:val="nil"/>
          <w:between w:val="nil"/>
        </w:pBdr>
      </w:pPr>
    </w:p>
    <w:p w14:paraId="68AACA0A" w14:textId="77777777" w:rsidR="00D87EE7" w:rsidRDefault="00D87EE7" w:rsidP="00D87EE7">
      <w:pPr>
        <w:pBdr>
          <w:top w:val="nil"/>
          <w:left w:val="nil"/>
          <w:bottom w:val="nil"/>
          <w:right w:val="nil"/>
          <w:between w:val="nil"/>
        </w:pBdr>
      </w:pPr>
    </w:p>
    <w:p w14:paraId="7B15E162" w14:textId="77777777" w:rsidR="00D87EE7" w:rsidRDefault="00D87EE7" w:rsidP="00D87EE7">
      <w:pPr>
        <w:pBdr>
          <w:top w:val="nil"/>
          <w:left w:val="nil"/>
          <w:bottom w:val="nil"/>
          <w:right w:val="nil"/>
          <w:between w:val="nil"/>
        </w:pBdr>
      </w:pPr>
    </w:p>
    <w:p w14:paraId="11746131" w14:textId="788F6105" w:rsidR="00D87EE7" w:rsidRDefault="00D87EE7" w:rsidP="00D87EE7">
      <w:pPr>
        <w:pBdr>
          <w:top w:val="nil"/>
          <w:left w:val="nil"/>
          <w:bottom w:val="nil"/>
          <w:right w:val="nil"/>
          <w:between w:val="nil"/>
        </w:pBdr>
      </w:pPr>
    </w:p>
    <w:p w14:paraId="2F8A033D" w14:textId="77777777" w:rsidR="00655D08" w:rsidRDefault="00655D08" w:rsidP="00D87EE7">
      <w:pPr>
        <w:pBdr>
          <w:top w:val="nil"/>
          <w:left w:val="nil"/>
          <w:bottom w:val="nil"/>
          <w:right w:val="nil"/>
          <w:between w:val="nil"/>
        </w:pBdr>
      </w:pPr>
    </w:p>
    <w:p w14:paraId="38C1608E" w14:textId="77777777" w:rsidR="00D87EE7" w:rsidRDefault="00D87EE7" w:rsidP="00D87EE7">
      <w:pPr>
        <w:pBdr>
          <w:top w:val="nil"/>
          <w:left w:val="nil"/>
          <w:bottom w:val="nil"/>
          <w:right w:val="nil"/>
          <w:between w:val="nil"/>
        </w:pBdr>
      </w:pPr>
    </w:p>
    <w:p w14:paraId="77D979B4" w14:textId="5CAB0FE7" w:rsidR="00D87EE7" w:rsidRDefault="00D87EE7" w:rsidP="00D87EE7">
      <w:pPr>
        <w:pBdr>
          <w:top w:val="nil"/>
          <w:left w:val="nil"/>
          <w:bottom w:val="nil"/>
          <w:right w:val="nil"/>
          <w:between w:val="nil"/>
        </w:pBdr>
        <w:spacing w:line="480" w:lineRule="auto"/>
      </w:pPr>
      <w:r>
        <w:rPr>
          <w:b/>
        </w:rPr>
        <w:lastRenderedPageBreak/>
        <w:t xml:space="preserve">Table S2. Summary of Cameroon data by decade. </w:t>
      </w:r>
      <w:r>
        <w:t xml:space="preserve">N= 1,940. Lower and upper (95% confidence interval) based on binomial distribution. </w:t>
      </w:r>
      <w:proofErr w:type="spellStart"/>
      <w:proofErr w:type="gramStart"/>
      <w:r>
        <w:t>Pr</w:t>
      </w:r>
      <w:proofErr w:type="spellEnd"/>
      <w:r>
        <w:t>(</w:t>
      </w:r>
      <w:proofErr w:type="gramEnd"/>
      <w:r>
        <w:t xml:space="preserve">no </w:t>
      </w:r>
      <w:r>
        <w:rPr>
          <w:i/>
        </w:rPr>
        <w:t>Bd</w:t>
      </w:r>
      <w:r>
        <w:t xml:space="preserve">) is the probability of finding no </w:t>
      </w:r>
      <w:r>
        <w:rPr>
          <w:i/>
        </w:rPr>
        <w:t>Bd</w:t>
      </w:r>
      <w:r>
        <w:t xml:space="preserve">-positive samples in each decade (based on a binomial distribution) if frequency of </w:t>
      </w:r>
      <w:r>
        <w:rPr>
          <w:i/>
        </w:rPr>
        <w:t>Bd</w:t>
      </w:r>
      <w:r>
        <w:t xml:space="preserve"> occurrence was actually 11%  (</w:t>
      </w:r>
      <w:r>
        <w:rPr>
          <w:i/>
        </w:rPr>
        <w:t>26</w:t>
      </w:r>
      <w:r>
        <w:t xml:space="preserve">). </w:t>
      </w:r>
      <w:proofErr w:type="spellStart"/>
      <w:r>
        <w:t>x̄LogZE</w:t>
      </w:r>
      <w:proofErr w:type="spellEnd"/>
      <w:r>
        <w:t xml:space="preserve"> is the mean of log transformed zoospore equivalents, SD </w:t>
      </w:r>
      <w:proofErr w:type="spellStart"/>
      <w:r>
        <w:t>LogZE</w:t>
      </w:r>
      <w:proofErr w:type="spellEnd"/>
      <w:r>
        <w:t xml:space="preserve"> is the standard deviation of log transformed zoospore equivalents, and SE </w:t>
      </w:r>
      <w:proofErr w:type="spellStart"/>
      <w:r>
        <w:t>LogZE</w:t>
      </w:r>
      <w:proofErr w:type="spellEnd"/>
      <w:r>
        <w:t xml:space="preserve"> is the standard error of log transformed zoospore equivalents. Max. </w:t>
      </w:r>
      <w:proofErr w:type="spellStart"/>
      <w:r>
        <w:t>LogZE</w:t>
      </w:r>
      <w:proofErr w:type="spellEnd"/>
      <w:r>
        <w:t xml:space="preserve"> is the maximum value of log transformed zoospore equivalents in the decade. The data tabulated here </w:t>
      </w:r>
      <w:r w:rsidR="007971D1">
        <w:t xml:space="preserve">are </w:t>
      </w:r>
      <w:r>
        <w:t>graphed in Fig</w:t>
      </w:r>
      <w:r w:rsidR="00CC75A5">
        <w:t>ure</w:t>
      </w:r>
      <w:r>
        <w:t xml:space="preserve"> 1</w:t>
      </w:r>
      <w:r w:rsidR="00CC75A5">
        <w:t>C</w:t>
      </w:r>
      <w:r>
        <w:t>.</w:t>
      </w:r>
    </w:p>
    <w:tbl>
      <w:tblPr>
        <w:tblW w:w="10175"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0"/>
        <w:gridCol w:w="960"/>
        <w:gridCol w:w="1065"/>
        <w:gridCol w:w="915"/>
        <w:gridCol w:w="810"/>
        <w:gridCol w:w="720"/>
        <w:gridCol w:w="840"/>
        <w:gridCol w:w="810"/>
        <w:gridCol w:w="960"/>
        <w:gridCol w:w="1005"/>
        <w:gridCol w:w="930"/>
      </w:tblGrid>
      <w:tr w:rsidR="00D87EE7" w14:paraId="34B02290" w14:textId="77777777" w:rsidTr="002C5C90">
        <w:tc>
          <w:tcPr>
            <w:tcW w:w="1160" w:type="dxa"/>
            <w:shd w:val="clear" w:color="auto" w:fill="auto"/>
            <w:tcMar>
              <w:top w:w="100" w:type="dxa"/>
              <w:left w:w="100" w:type="dxa"/>
              <w:bottom w:w="100" w:type="dxa"/>
              <w:right w:w="100" w:type="dxa"/>
            </w:tcMar>
          </w:tcPr>
          <w:p w14:paraId="6D1EF782" w14:textId="77777777" w:rsidR="00D87EE7" w:rsidRDefault="00D87EE7" w:rsidP="00394984">
            <w:pPr>
              <w:widowControl w:val="0"/>
              <w:pBdr>
                <w:top w:val="nil"/>
                <w:left w:val="nil"/>
                <w:bottom w:val="nil"/>
                <w:right w:val="nil"/>
                <w:between w:val="nil"/>
              </w:pBdr>
              <w:jc w:val="center"/>
              <w:rPr>
                <w:b/>
                <w:sz w:val="20"/>
                <w:szCs w:val="20"/>
              </w:rPr>
            </w:pPr>
            <w:r>
              <w:rPr>
                <w:b/>
                <w:sz w:val="20"/>
                <w:szCs w:val="20"/>
              </w:rPr>
              <w:t>Decade</w:t>
            </w:r>
          </w:p>
        </w:tc>
        <w:tc>
          <w:tcPr>
            <w:tcW w:w="960" w:type="dxa"/>
            <w:shd w:val="clear" w:color="auto" w:fill="auto"/>
            <w:tcMar>
              <w:top w:w="100" w:type="dxa"/>
              <w:left w:w="100" w:type="dxa"/>
              <w:bottom w:w="100" w:type="dxa"/>
              <w:right w:w="100" w:type="dxa"/>
            </w:tcMar>
          </w:tcPr>
          <w:p w14:paraId="580A1FA6" w14:textId="77777777" w:rsidR="00D87EE7" w:rsidRDefault="00D87EE7" w:rsidP="00394984">
            <w:pPr>
              <w:widowControl w:val="0"/>
              <w:pBdr>
                <w:top w:val="nil"/>
                <w:left w:val="nil"/>
                <w:bottom w:val="nil"/>
                <w:right w:val="nil"/>
                <w:between w:val="nil"/>
              </w:pBdr>
              <w:jc w:val="center"/>
              <w:rPr>
                <w:b/>
                <w:sz w:val="20"/>
                <w:szCs w:val="20"/>
              </w:rPr>
            </w:pPr>
            <w:r>
              <w:rPr>
                <w:b/>
                <w:sz w:val="20"/>
                <w:szCs w:val="20"/>
              </w:rPr>
              <w:t xml:space="preserve">No. </w:t>
            </w:r>
            <w:r>
              <w:rPr>
                <w:b/>
                <w:i/>
                <w:sz w:val="20"/>
                <w:szCs w:val="20"/>
              </w:rPr>
              <w:t xml:space="preserve">Bd </w:t>
            </w:r>
            <w:r>
              <w:rPr>
                <w:b/>
                <w:sz w:val="20"/>
                <w:szCs w:val="20"/>
              </w:rPr>
              <w:t>Positive</w:t>
            </w:r>
          </w:p>
        </w:tc>
        <w:tc>
          <w:tcPr>
            <w:tcW w:w="1065" w:type="dxa"/>
            <w:shd w:val="clear" w:color="auto" w:fill="auto"/>
            <w:tcMar>
              <w:top w:w="100" w:type="dxa"/>
              <w:left w:w="100" w:type="dxa"/>
              <w:bottom w:w="100" w:type="dxa"/>
              <w:right w:w="100" w:type="dxa"/>
            </w:tcMar>
          </w:tcPr>
          <w:p w14:paraId="176D1307" w14:textId="77777777" w:rsidR="00D87EE7" w:rsidRDefault="00D87EE7" w:rsidP="00394984">
            <w:pPr>
              <w:widowControl w:val="0"/>
              <w:pBdr>
                <w:top w:val="nil"/>
                <w:left w:val="nil"/>
                <w:bottom w:val="nil"/>
                <w:right w:val="nil"/>
                <w:between w:val="nil"/>
              </w:pBdr>
              <w:jc w:val="center"/>
              <w:rPr>
                <w:b/>
                <w:sz w:val="20"/>
                <w:szCs w:val="20"/>
              </w:rPr>
            </w:pPr>
            <w:r>
              <w:rPr>
                <w:b/>
                <w:sz w:val="20"/>
                <w:szCs w:val="20"/>
              </w:rPr>
              <w:t>No. Examined</w:t>
            </w:r>
          </w:p>
        </w:tc>
        <w:tc>
          <w:tcPr>
            <w:tcW w:w="915" w:type="dxa"/>
            <w:shd w:val="clear" w:color="auto" w:fill="auto"/>
            <w:tcMar>
              <w:top w:w="100" w:type="dxa"/>
              <w:left w:w="100" w:type="dxa"/>
              <w:bottom w:w="100" w:type="dxa"/>
              <w:right w:w="100" w:type="dxa"/>
            </w:tcMar>
          </w:tcPr>
          <w:p w14:paraId="4E7FA059" w14:textId="77777777" w:rsidR="00D87EE7" w:rsidRDefault="00D87EE7" w:rsidP="00394984">
            <w:pPr>
              <w:widowControl w:val="0"/>
              <w:pBdr>
                <w:top w:val="nil"/>
                <w:left w:val="nil"/>
                <w:bottom w:val="nil"/>
                <w:right w:val="nil"/>
                <w:between w:val="nil"/>
              </w:pBdr>
              <w:jc w:val="center"/>
              <w:rPr>
                <w:b/>
                <w:sz w:val="20"/>
                <w:szCs w:val="20"/>
              </w:rPr>
            </w:pPr>
            <w:r>
              <w:rPr>
                <w:b/>
                <w:sz w:val="20"/>
                <w:szCs w:val="20"/>
              </w:rPr>
              <w:t>% Infected</w:t>
            </w:r>
          </w:p>
        </w:tc>
        <w:tc>
          <w:tcPr>
            <w:tcW w:w="810" w:type="dxa"/>
            <w:shd w:val="clear" w:color="auto" w:fill="auto"/>
            <w:tcMar>
              <w:top w:w="100" w:type="dxa"/>
              <w:left w:w="100" w:type="dxa"/>
              <w:bottom w:w="100" w:type="dxa"/>
              <w:right w:w="100" w:type="dxa"/>
            </w:tcMar>
          </w:tcPr>
          <w:p w14:paraId="11376800" w14:textId="77777777" w:rsidR="00D87EE7" w:rsidRDefault="00D87EE7" w:rsidP="00394984">
            <w:pPr>
              <w:widowControl w:val="0"/>
              <w:pBdr>
                <w:top w:val="nil"/>
                <w:left w:val="nil"/>
                <w:bottom w:val="nil"/>
                <w:right w:val="nil"/>
                <w:between w:val="nil"/>
              </w:pBdr>
              <w:jc w:val="center"/>
              <w:rPr>
                <w:b/>
                <w:sz w:val="20"/>
                <w:szCs w:val="20"/>
              </w:rPr>
            </w:pPr>
            <w:r>
              <w:rPr>
                <w:b/>
                <w:sz w:val="20"/>
                <w:szCs w:val="20"/>
              </w:rPr>
              <w:t>Lower CI</w:t>
            </w:r>
          </w:p>
        </w:tc>
        <w:tc>
          <w:tcPr>
            <w:tcW w:w="720" w:type="dxa"/>
            <w:shd w:val="clear" w:color="auto" w:fill="auto"/>
            <w:tcMar>
              <w:top w:w="100" w:type="dxa"/>
              <w:left w:w="100" w:type="dxa"/>
              <w:bottom w:w="100" w:type="dxa"/>
              <w:right w:w="100" w:type="dxa"/>
            </w:tcMar>
          </w:tcPr>
          <w:p w14:paraId="159D9089" w14:textId="77777777" w:rsidR="00D87EE7" w:rsidRDefault="00D87EE7" w:rsidP="00394984">
            <w:pPr>
              <w:widowControl w:val="0"/>
              <w:pBdr>
                <w:top w:val="nil"/>
                <w:left w:val="nil"/>
                <w:bottom w:val="nil"/>
                <w:right w:val="nil"/>
                <w:between w:val="nil"/>
              </w:pBdr>
              <w:jc w:val="center"/>
              <w:rPr>
                <w:b/>
                <w:sz w:val="20"/>
                <w:szCs w:val="20"/>
              </w:rPr>
            </w:pPr>
            <w:r>
              <w:rPr>
                <w:b/>
                <w:sz w:val="20"/>
                <w:szCs w:val="20"/>
              </w:rPr>
              <w:t>Upper CI</w:t>
            </w:r>
          </w:p>
        </w:tc>
        <w:tc>
          <w:tcPr>
            <w:tcW w:w="840" w:type="dxa"/>
            <w:shd w:val="clear" w:color="auto" w:fill="auto"/>
            <w:tcMar>
              <w:top w:w="100" w:type="dxa"/>
              <w:left w:w="100" w:type="dxa"/>
              <w:bottom w:w="100" w:type="dxa"/>
              <w:right w:w="100" w:type="dxa"/>
            </w:tcMar>
          </w:tcPr>
          <w:p w14:paraId="58BE84A7" w14:textId="77777777" w:rsidR="00D87EE7" w:rsidRDefault="00D87EE7" w:rsidP="00394984">
            <w:pPr>
              <w:widowControl w:val="0"/>
              <w:pBdr>
                <w:top w:val="nil"/>
                <w:left w:val="nil"/>
                <w:bottom w:val="nil"/>
                <w:right w:val="nil"/>
                <w:between w:val="nil"/>
              </w:pBdr>
              <w:jc w:val="center"/>
              <w:rPr>
                <w:b/>
                <w:sz w:val="20"/>
                <w:szCs w:val="20"/>
              </w:rPr>
            </w:pPr>
            <w:proofErr w:type="spellStart"/>
            <w:proofErr w:type="gramStart"/>
            <w:r>
              <w:rPr>
                <w:b/>
                <w:sz w:val="20"/>
                <w:szCs w:val="20"/>
              </w:rPr>
              <w:t>Pr</w:t>
            </w:r>
            <w:proofErr w:type="spellEnd"/>
            <w:r>
              <w:rPr>
                <w:b/>
                <w:sz w:val="20"/>
                <w:szCs w:val="20"/>
              </w:rPr>
              <w:t>(</w:t>
            </w:r>
            <w:proofErr w:type="gramEnd"/>
            <w:r>
              <w:rPr>
                <w:b/>
                <w:sz w:val="20"/>
                <w:szCs w:val="20"/>
              </w:rPr>
              <w:t xml:space="preserve">no </w:t>
            </w:r>
            <w:r>
              <w:rPr>
                <w:b/>
                <w:i/>
                <w:sz w:val="20"/>
                <w:szCs w:val="20"/>
              </w:rPr>
              <w:t>Bd</w:t>
            </w:r>
            <w:r>
              <w:rPr>
                <w:b/>
                <w:sz w:val="20"/>
                <w:szCs w:val="20"/>
              </w:rPr>
              <w:t>)</w:t>
            </w:r>
          </w:p>
        </w:tc>
        <w:tc>
          <w:tcPr>
            <w:tcW w:w="810" w:type="dxa"/>
            <w:shd w:val="clear" w:color="auto" w:fill="auto"/>
            <w:tcMar>
              <w:top w:w="100" w:type="dxa"/>
              <w:left w:w="100" w:type="dxa"/>
              <w:bottom w:w="100" w:type="dxa"/>
              <w:right w:w="100" w:type="dxa"/>
            </w:tcMar>
          </w:tcPr>
          <w:p w14:paraId="1FF3CCF1" w14:textId="77777777" w:rsidR="00D87EE7" w:rsidRDefault="00D87EE7" w:rsidP="00394984">
            <w:pPr>
              <w:widowControl w:val="0"/>
              <w:pBdr>
                <w:top w:val="nil"/>
                <w:left w:val="nil"/>
                <w:bottom w:val="nil"/>
                <w:right w:val="nil"/>
                <w:between w:val="nil"/>
              </w:pBdr>
              <w:jc w:val="center"/>
              <w:rPr>
                <w:b/>
                <w:sz w:val="20"/>
                <w:szCs w:val="20"/>
              </w:rPr>
            </w:pPr>
            <w:proofErr w:type="spellStart"/>
            <w:r>
              <w:rPr>
                <w:b/>
                <w:sz w:val="20"/>
                <w:szCs w:val="20"/>
              </w:rPr>
              <w:t>x̄LogZE</w:t>
            </w:r>
            <w:proofErr w:type="spellEnd"/>
          </w:p>
        </w:tc>
        <w:tc>
          <w:tcPr>
            <w:tcW w:w="960" w:type="dxa"/>
            <w:shd w:val="clear" w:color="auto" w:fill="auto"/>
            <w:tcMar>
              <w:top w:w="100" w:type="dxa"/>
              <w:left w:w="100" w:type="dxa"/>
              <w:bottom w:w="100" w:type="dxa"/>
              <w:right w:w="100" w:type="dxa"/>
            </w:tcMar>
          </w:tcPr>
          <w:p w14:paraId="6709FDF5" w14:textId="77777777" w:rsidR="00D87EE7" w:rsidRDefault="00D87EE7" w:rsidP="00394984">
            <w:pPr>
              <w:widowControl w:val="0"/>
              <w:pBdr>
                <w:top w:val="nil"/>
                <w:left w:val="nil"/>
                <w:bottom w:val="nil"/>
                <w:right w:val="nil"/>
                <w:between w:val="nil"/>
              </w:pBdr>
              <w:jc w:val="center"/>
              <w:rPr>
                <w:b/>
                <w:sz w:val="20"/>
                <w:szCs w:val="20"/>
              </w:rPr>
            </w:pPr>
            <w:r>
              <w:rPr>
                <w:b/>
                <w:sz w:val="20"/>
                <w:szCs w:val="20"/>
              </w:rPr>
              <w:t xml:space="preserve">SD </w:t>
            </w:r>
            <w:proofErr w:type="spellStart"/>
            <w:r>
              <w:rPr>
                <w:b/>
                <w:sz w:val="20"/>
                <w:szCs w:val="20"/>
              </w:rPr>
              <w:t>LogZE</w:t>
            </w:r>
            <w:proofErr w:type="spellEnd"/>
          </w:p>
        </w:tc>
        <w:tc>
          <w:tcPr>
            <w:tcW w:w="1005" w:type="dxa"/>
            <w:shd w:val="clear" w:color="auto" w:fill="auto"/>
            <w:tcMar>
              <w:top w:w="100" w:type="dxa"/>
              <w:left w:w="100" w:type="dxa"/>
              <w:bottom w:w="100" w:type="dxa"/>
              <w:right w:w="100" w:type="dxa"/>
            </w:tcMar>
          </w:tcPr>
          <w:p w14:paraId="056099FE" w14:textId="77777777" w:rsidR="00D87EE7" w:rsidRDefault="00D87EE7" w:rsidP="00394984">
            <w:pPr>
              <w:widowControl w:val="0"/>
              <w:pBdr>
                <w:top w:val="nil"/>
                <w:left w:val="nil"/>
                <w:bottom w:val="nil"/>
                <w:right w:val="nil"/>
                <w:between w:val="nil"/>
              </w:pBdr>
              <w:jc w:val="center"/>
              <w:rPr>
                <w:b/>
                <w:sz w:val="20"/>
                <w:szCs w:val="20"/>
              </w:rPr>
            </w:pPr>
            <w:r>
              <w:rPr>
                <w:b/>
                <w:sz w:val="20"/>
                <w:szCs w:val="20"/>
              </w:rPr>
              <w:t xml:space="preserve">SE </w:t>
            </w:r>
            <w:proofErr w:type="spellStart"/>
            <w:r>
              <w:rPr>
                <w:b/>
                <w:sz w:val="20"/>
                <w:szCs w:val="20"/>
              </w:rPr>
              <w:t>LogZE</w:t>
            </w:r>
            <w:proofErr w:type="spellEnd"/>
          </w:p>
        </w:tc>
        <w:tc>
          <w:tcPr>
            <w:tcW w:w="930" w:type="dxa"/>
            <w:shd w:val="clear" w:color="auto" w:fill="auto"/>
            <w:tcMar>
              <w:top w:w="100" w:type="dxa"/>
              <w:left w:w="100" w:type="dxa"/>
              <w:bottom w:w="100" w:type="dxa"/>
              <w:right w:w="100" w:type="dxa"/>
            </w:tcMar>
          </w:tcPr>
          <w:p w14:paraId="66004DA8" w14:textId="77777777" w:rsidR="00D87EE7" w:rsidRDefault="00D87EE7" w:rsidP="00394984">
            <w:pPr>
              <w:widowControl w:val="0"/>
              <w:pBdr>
                <w:top w:val="nil"/>
                <w:left w:val="nil"/>
                <w:bottom w:val="nil"/>
                <w:right w:val="nil"/>
                <w:between w:val="nil"/>
              </w:pBdr>
              <w:jc w:val="center"/>
              <w:rPr>
                <w:b/>
                <w:sz w:val="20"/>
                <w:szCs w:val="20"/>
              </w:rPr>
            </w:pPr>
            <w:r>
              <w:rPr>
                <w:b/>
                <w:sz w:val="20"/>
                <w:szCs w:val="20"/>
              </w:rPr>
              <w:t xml:space="preserve">Max. </w:t>
            </w:r>
            <w:proofErr w:type="spellStart"/>
            <w:r>
              <w:rPr>
                <w:b/>
                <w:sz w:val="20"/>
                <w:szCs w:val="20"/>
              </w:rPr>
              <w:t>LogZE</w:t>
            </w:r>
            <w:proofErr w:type="spellEnd"/>
          </w:p>
        </w:tc>
      </w:tr>
      <w:tr w:rsidR="00D87EE7" w14:paraId="24ED4996" w14:textId="77777777" w:rsidTr="002C5C90">
        <w:tc>
          <w:tcPr>
            <w:tcW w:w="1160" w:type="dxa"/>
            <w:shd w:val="clear" w:color="auto" w:fill="auto"/>
            <w:tcMar>
              <w:top w:w="100" w:type="dxa"/>
              <w:left w:w="100" w:type="dxa"/>
              <w:bottom w:w="100" w:type="dxa"/>
              <w:right w:w="100" w:type="dxa"/>
            </w:tcMar>
          </w:tcPr>
          <w:p w14:paraId="642AC3CE" w14:textId="77777777" w:rsidR="00D87EE7" w:rsidRDefault="00D87EE7" w:rsidP="00394984">
            <w:pPr>
              <w:widowControl w:val="0"/>
              <w:pBdr>
                <w:top w:val="nil"/>
                <w:left w:val="nil"/>
                <w:bottom w:val="nil"/>
                <w:right w:val="nil"/>
                <w:between w:val="nil"/>
              </w:pBdr>
              <w:jc w:val="center"/>
              <w:rPr>
                <w:sz w:val="20"/>
                <w:szCs w:val="20"/>
              </w:rPr>
            </w:pPr>
            <w:r>
              <w:rPr>
                <w:sz w:val="20"/>
                <w:szCs w:val="20"/>
              </w:rPr>
              <w:t>Pre-1960</w:t>
            </w:r>
          </w:p>
        </w:tc>
        <w:tc>
          <w:tcPr>
            <w:tcW w:w="960" w:type="dxa"/>
            <w:shd w:val="clear" w:color="auto" w:fill="auto"/>
            <w:tcMar>
              <w:top w:w="100" w:type="dxa"/>
              <w:left w:w="100" w:type="dxa"/>
              <w:bottom w:w="100" w:type="dxa"/>
              <w:right w:w="100" w:type="dxa"/>
            </w:tcMar>
          </w:tcPr>
          <w:p w14:paraId="57A69957" w14:textId="77777777" w:rsidR="00D87EE7" w:rsidRDefault="00D87EE7" w:rsidP="00394984">
            <w:pPr>
              <w:widowControl w:val="0"/>
              <w:pBdr>
                <w:top w:val="nil"/>
                <w:left w:val="nil"/>
                <w:bottom w:val="nil"/>
                <w:right w:val="nil"/>
                <w:between w:val="nil"/>
              </w:pBdr>
              <w:jc w:val="center"/>
              <w:rPr>
                <w:sz w:val="20"/>
                <w:szCs w:val="20"/>
              </w:rPr>
            </w:pPr>
            <w:r>
              <w:rPr>
                <w:sz w:val="20"/>
                <w:szCs w:val="20"/>
              </w:rPr>
              <w:t>0</w:t>
            </w:r>
          </w:p>
        </w:tc>
        <w:tc>
          <w:tcPr>
            <w:tcW w:w="1065" w:type="dxa"/>
            <w:shd w:val="clear" w:color="auto" w:fill="auto"/>
            <w:tcMar>
              <w:top w:w="100" w:type="dxa"/>
              <w:left w:w="100" w:type="dxa"/>
              <w:bottom w:w="100" w:type="dxa"/>
              <w:right w:w="100" w:type="dxa"/>
            </w:tcMar>
          </w:tcPr>
          <w:p w14:paraId="2D5580D7" w14:textId="77777777" w:rsidR="00D87EE7" w:rsidRDefault="00D87EE7" w:rsidP="00394984">
            <w:pPr>
              <w:widowControl w:val="0"/>
              <w:pBdr>
                <w:top w:val="nil"/>
                <w:left w:val="nil"/>
                <w:bottom w:val="nil"/>
                <w:right w:val="nil"/>
                <w:between w:val="nil"/>
              </w:pBdr>
              <w:jc w:val="center"/>
              <w:rPr>
                <w:sz w:val="20"/>
                <w:szCs w:val="20"/>
              </w:rPr>
            </w:pPr>
            <w:r>
              <w:rPr>
                <w:sz w:val="20"/>
                <w:szCs w:val="20"/>
              </w:rPr>
              <w:t>16</w:t>
            </w:r>
          </w:p>
        </w:tc>
        <w:tc>
          <w:tcPr>
            <w:tcW w:w="915" w:type="dxa"/>
            <w:shd w:val="clear" w:color="auto" w:fill="auto"/>
            <w:tcMar>
              <w:top w:w="100" w:type="dxa"/>
              <w:left w:w="100" w:type="dxa"/>
              <w:bottom w:w="100" w:type="dxa"/>
              <w:right w:w="100" w:type="dxa"/>
            </w:tcMar>
          </w:tcPr>
          <w:p w14:paraId="443C709A"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810" w:type="dxa"/>
            <w:shd w:val="clear" w:color="auto" w:fill="auto"/>
            <w:tcMar>
              <w:top w:w="100" w:type="dxa"/>
              <w:left w:w="100" w:type="dxa"/>
              <w:bottom w:w="100" w:type="dxa"/>
              <w:right w:w="100" w:type="dxa"/>
            </w:tcMar>
          </w:tcPr>
          <w:p w14:paraId="5DB89C22"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720" w:type="dxa"/>
            <w:shd w:val="clear" w:color="auto" w:fill="auto"/>
            <w:tcMar>
              <w:top w:w="100" w:type="dxa"/>
              <w:left w:w="100" w:type="dxa"/>
              <w:bottom w:w="100" w:type="dxa"/>
              <w:right w:w="100" w:type="dxa"/>
            </w:tcMar>
          </w:tcPr>
          <w:p w14:paraId="0E4ABC8A" w14:textId="77777777" w:rsidR="00D87EE7" w:rsidRDefault="00D87EE7" w:rsidP="00394984">
            <w:pPr>
              <w:widowControl w:val="0"/>
              <w:pBdr>
                <w:top w:val="nil"/>
                <w:left w:val="nil"/>
                <w:bottom w:val="nil"/>
                <w:right w:val="nil"/>
                <w:between w:val="nil"/>
              </w:pBdr>
              <w:jc w:val="center"/>
              <w:rPr>
                <w:sz w:val="20"/>
                <w:szCs w:val="20"/>
              </w:rPr>
            </w:pPr>
            <w:r>
              <w:rPr>
                <w:sz w:val="20"/>
                <w:szCs w:val="20"/>
              </w:rPr>
              <w:t>20.59</w:t>
            </w:r>
          </w:p>
        </w:tc>
        <w:tc>
          <w:tcPr>
            <w:tcW w:w="840" w:type="dxa"/>
            <w:shd w:val="clear" w:color="auto" w:fill="auto"/>
            <w:tcMar>
              <w:top w:w="100" w:type="dxa"/>
              <w:left w:w="100" w:type="dxa"/>
              <w:bottom w:w="100" w:type="dxa"/>
              <w:right w:w="100" w:type="dxa"/>
            </w:tcMar>
          </w:tcPr>
          <w:p w14:paraId="642FBB18" w14:textId="77777777" w:rsidR="00D87EE7" w:rsidRDefault="00D87EE7" w:rsidP="00394984">
            <w:pPr>
              <w:widowControl w:val="0"/>
              <w:pBdr>
                <w:top w:val="nil"/>
                <w:left w:val="nil"/>
                <w:bottom w:val="nil"/>
                <w:right w:val="nil"/>
                <w:between w:val="nil"/>
              </w:pBdr>
              <w:jc w:val="center"/>
              <w:rPr>
                <w:sz w:val="20"/>
                <w:szCs w:val="20"/>
              </w:rPr>
            </w:pPr>
            <w:r>
              <w:rPr>
                <w:sz w:val="20"/>
                <w:szCs w:val="20"/>
              </w:rPr>
              <w:t>0.15</w:t>
            </w:r>
          </w:p>
        </w:tc>
        <w:tc>
          <w:tcPr>
            <w:tcW w:w="810" w:type="dxa"/>
            <w:shd w:val="clear" w:color="auto" w:fill="auto"/>
            <w:tcMar>
              <w:top w:w="100" w:type="dxa"/>
              <w:left w:w="100" w:type="dxa"/>
              <w:bottom w:w="100" w:type="dxa"/>
              <w:right w:w="100" w:type="dxa"/>
            </w:tcMar>
          </w:tcPr>
          <w:p w14:paraId="16297411"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960" w:type="dxa"/>
            <w:shd w:val="clear" w:color="auto" w:fill="auto"/>
            <w:tcMar>
              <w:top w:w="100" w:type="dxa"/>
              <w:left w:w="100" w:type="dxa"/>
              <w:bottom w:w="100" w:type="dxa"/>
              <w:right w:w="100" w:type="dxa"/>
            </w:tcMar>
          </w:tcPr>
          <w:p w14:paraId="4F567CAD"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1005" w:type="dxa"/>
            <w:shd w:val="clear" w:color="auto" w:fill="auto"/>
            <w:tcMar>
              <w:top w:w="100" w:type="dxa"/>
              <w:left w:w="100" w:type="dxa"/>
              <w:bottom w:w="100" w:type="dxa"/>
              <w:right w:w="100" w:type="dxa"/>
            </w:tcMar>
          </w:tcPr>
          <w:p w14:paraId="43F9E425"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930" w:type="dxa"/>
            <w:shd w:val="clear" w:color="auto" w:fill="auto"/>
            <w:tcMar>
              <w:top w:w="100" w:type="dxa"/>
              <w:left w:w="100" w:type="dxa"/>
              <w:bottom w:w="100" w:type="dxa"/>
              <w:right w:w="100" w:type="dxa"/>
            </w:tcMar>
          </w:tcPr>
          <w:p w14:paraId="64B23D79" w14:textId="77777777" w:rsidR="00D87EE7" w:rsidRDefault="00D87EE7" w:rsidP="00394984">
            <w:pPr>
              <w:widowControl w:val="0"/>
              <w:pBdr>
                <w:top w:val="nil"/>
                <w:left w:val="nil"/>
                <w:bottom w:val="nil"/>
                <w:right w:val="nil"/>
                <w:between w:val="nil"/>
              </w:pBdr>
              <w:jc w:val="center"/>
              <w:rPr>
                <w:sz w:val="20"/>
                <w:szCs w:val="20"/>
              </w:rPr>
            </w:pPr>
            <w:r>
              <w:rPr>
                <w:sz w:val="20"/>
                <w:szCs w:val="20"/>
              </w:rPr>
              <w:t>NA</w:t>
            </w:r>
          </w:p>
        </w:tc>
      </w:tr>
      <w:tr w:rsidR="00D87EE7" w14:paraId="57C4B315" w14:textId="77777777" w:rsidTr="002C5C90">
        <w:tc>
          <w:tcPr>
            <w:tcW w:w="1160" w:type="dxa"/>
            <w:shd w:val="clear" w:color="auto" w:fill="auto"/>
            <w:tcMar>
              <w:top w:w="100" w:type="dxa"/>
              <w:left w:w="100" w:type="dxa"/>
              <w:bottom w:w="100" w:type="dxa"/>
              <w:right w:w="100" w:type="dxa"/>
            </w:tcMar>
          </w:tcPr>
          <w:p w14:paraId="3E2CD848" w14:textId="314D484A" w:rsidR="00D87EE7" w:rsidRDefault="00D87EE7" w:rsidP="00394984">
            <w:pPr>
              <w:widowControl w:val="0"/>
              <w:pBdr>
                <w:top w:val="nil"/>
                <w:left w:val="nil"/>
                <w:bottom w:val="nil"/>
                <w:right w:val="nil"/>
                <w:between w:val="nil"/>
              </w:pBdr>
              <w:jc w:val="center"/>
              <w:rPr>
                <w:sz w:val="20"/>
                <w:szCs w:val="20"/>
              </w:rPr>
            </w:pPr>
            <w:r>
              <w:rPr>
                <w:sz w:val="20"/>
                <w:szCs w:val="20"/>
              </w:rPr>
              <w:t>1960</w:t>
            </w:r>
            <w:r w:rsidR="007971D1">
              <w:rPr>
                <w:sz w:val="20"/>
                <w:szCs w:val="20"/>
              </w:rPr>
              <w:t>–</w:t>
            </w:r>
            <w:r>
              <w:rPr>
                <w:sz w:val="20"/>
                <w:szCs w:val="20"/>
              </w:rPr>
              <w:t>1969</w:t>
            </w:r>
          </w:p>
        </w:tc>
        <w:tc>
          <w:tcPr>
            <w:tcW w:w="960" w:type="dxa"/>
            <w:shd w:val="clear" w:color="auto" w:fill="auto"/>
            <w:tcMar>
              <w:top w:w="100" w:type="dxa"/>
              <w:left w:w="100" w:type="dxa"/>
              <w:bottom w:w="100" w:type="dxa"/>
              <w:right w:w="100" w:type="dxa"/>
            </w:tcMar>
          </w:tcPr>
          <w:p w14:paraId="5972255C" w14:textId="77777777" w:rsidR="00D87EE7" w:rsidRDefault="00D87EE7" w:rsidP="00394984">
            <w:pPr>
              <w:widowControl w:val="0"/>
              <w:pBdr>
                <w:top w:val="nil"/>
                <w:left w:val="nil"/>
                <w:bottom w:val="nil"/>
                <w:right w:val="nil"/>
                <w:between w:val="nil"/>
              </w:pBdr>
              <w:jc w:val="center"/>
              <w:rPr>
                <w:sz w:val="20"/>
                <w:szCs w:val="20"/>
              </w:rPr>
            </w:pPr>
            <w:r>
              <w:rPr>
                <w:sz w:val="20"/>
                <w:szCs w:val="20"/>
              </w:rPr>
              <w:t>1</w:t>
            </w:r>
          </w:p>
        </w:tc>
        <w:tc>
          <w:tcPr>
            <w:tcW w:w="1065" w:type="dxa"/>
            <w:shd w:val="clear" w:color="auto" w:fill="auto"/>
            <w:tcMar>
              <w:top w:w="100" w:type="dxa"/>
              <w:left w:w="100" w:type="dxa"/>
              <w:bottom w:w="100" w:type="dxa"/>
              <w:right w:w="100" w:type="dxa"/>
            </w:tcMar>
          </w:tcPr>
          <w:p w14:paraId="0B102725" w14:textId="77777777" w:rsidR="00D87EE7" w:rsidRDefault="00D87EE7" w:rsidP="00394984">
            <w:pPr>
              <w:widowControl w:val="0"/>
              <w:pBdr>
                <w:top w:val="nil"/>
                <w:left w:val="nil"/>
                <w:bottom w:val="nil"/>
                <w:right w:val="nil"/>
                <w:between w:val="nil"/>
              </w:pBdr>
              <w:jc w:val="center"/>
              <w:rPr>
                <w:sz w:val="20"/>
                <w:szCs w:val="20"/>
              </w:rPr>
            </w:pPr>
            <w:r>
              <w:rPr>
                <w:sz w:val="20"/>
                <w:szCs w:val="20"/>
              </w:rPr>
              <w:t>47</w:t>
            </w:r>
          </w:p>
        </w:tc>
        <w:tc>
          <w:tcPr>
            <w:tcW w:w="915" w:type="dxa"/>
            <w:shd w:val="clear" w:color="auto" w:fill="auto"/>
            <w:tcMar>
              <w:top w:w="100" w:type="dxa"/>
              <w:left w:w="100" w:type="dxa"/>
              <w:bottom w:w="100" w:type="dxa"/>
              <w:right w:w="100" w:type="dxa"/>
            </w:tcMar>
          </w:tcPr>
          <w:p w14:paraId="05BA7F6D" w14:textId="77777777" w:rsidR="00D87EE7" w:rsidRDefault="00D87EE7" w:rsidP="00394984">
            <w:pPr>
              <w:widowControl w:val="0"/>
              <w:pBdr>
                <w:top w:val="nil"/>
                <w:left w:val="nil"/>
                <w:bottom w:val="nil"/>
                <w:right w:val="nil"/>
                <w:between w:val="nil"/>
              </w:pBdr>
              <w:jc w:val="center"/>
              <w:rPr>
                <w:sz w:val="20"/>
                <w:szCs w:val="20"/>
              </w:rPr>
            </w:pPr>
            <w:r>
              <w:rPr>
                <w:sz w:val="20"/>
                <w:szCs w:val="20"/>
              </w:rPr>
              <w:t>2.13</w:t>
            </w:r>
          </w:p>
        </w:tc>
        <w:tc>
          <w:tcPr>
            <w:tcW w:w="810" w:type="dxa"/>
            <w:shd w:val="clear" w:color="auto" w:fill="auto"/>
            <w:tcMar>
              <w:top w:w="100" w:type="dxa"/>
              <w:left w:w="100" w:type="dxa"/>
              <w:bottom w:w="100" w:type="dxa"/>
              <w:right w:w="100" w:type="dxa"/>
            </w:tcMar>
          </w:tcPr>
          <w:p w14:paraId="5EB728ED" w14:textId="77777777" w:rsidR="00D87EE7" w:rsidRDefault="00D87EE7" w:rsidP="00394984">
            <w:pPr>
              <w:widowControl w:val="0"/>
              <w:pBdr>
                <w:top w:val="nil"/>
                <w:left w:val="nil"/>
                <w:bottom w:val="nil"/>
                <w:right w:val="nil"/>
                <w:between w:val="nil"/>
              </w:pBdr>
              <w:jc w:val="center"/>
              <w:rPr>
                <w:sz w:val="20"/>
                <w:szCs w:val="20"/>
              </w:rPr>
            </w:pPr>
            <w:r>
              <w:rPr>
                <w:sz w:val="20"/>
                <w:szCs w:val="20"/>
              </w:rPr>
              <w:t>0.05</w:t>
            </w:r>
          </w:p>
        </w:tc>
        <w:tc>
          <w:tcPr>
            <w:tcW w:w="720" w:type="dxa"/>
            <w:shd w:val="clear" w:color="auto" w:fill="auto"/>
            <w:tcMar>
              <w:top w:w="100" w:type="dxa"/>
              <w:left w:w="100" w:type="dxa"/>
              <w:bottom w:w="100" w:type="dxa"/>
              <w:right w:w="100" w:type="dxa"/>
            </w:tcMar>
          </w:tcPr>
          <w:p w14:paraId="33A9EC02" w14:textId="77777777" w:rsidR="00D87EE7" w:rsidRDefault="00D87EE7" w:rsidP="00394984">
            <w:pPr>
              <w:widowControl w:val="0"/>
              <w:pBdr>
                <w:top w:val="nil"/>
                <w:left w:val="nil"/>
                <w:bottom w:val="nil"/>
                <w:right w:val="nil"/>
                <w:between w:val="nil"/>
              </w:pBdr>
              <w:jc w:val="center"/>
              <w:rPr>
                <w:sz w:val="20"/>
                <w:szCs w:val="20"/>
              </w:rPr>
            </w:pPr>
            <w:r>
              <w:rPr>
                <w:sz w:val="20"/>
                <w:szCs w:val="20"/>
              </w:rPr>
              <w:t>11.29</w:t>
            </w:r>
          </w:p>
        </w:tc>
        <w:tc>
          <w:tcPr>
            <w:tcW w:w="840" w:type="dxa"/>
            <w:shd w:val="clear" w:color="auto" w:fill="auto"/>
            <w:tcMar>
              <w:top w:w="100" w:type="dxa"/>
              <w:left w:w="100" w:type="dxa"/>
              <w:bottom w:w="100" w:type="dxa"/>
              <w:right w:w="100" w:type="dxa"/>
            </w:tcMar>
          </w:tcPr>
          <w:p w14:paraId="18CFCF63" w14:textId="77777777" w:rsidR="00D87EE7" w:rsidRDefault="00D87EE7" w:rsidP="00394984">
            <w:pPr>
              <w:widowControl w:val="0"/>
              <w:pBdr>
                <w:top w:val="nil"/>
                <w:left w:val="nil"/>
                <w:bottom w:val="nil"/>
                <w:right w:val="nil"/>
                <w:between w:val="nil"/>
              </w:pBdr>
              <w:jc w:val="center"/>
              <w:rPr>
                <w:sz w:val="20"/>
                <w:szCs w:val="20"/>
              </w:rPr>
            </w:pPr>
            <w:r>
              <w:rPr>
                <w:sz w:val="20"/>
                <w:szCs w:val="20"/>
              </w:rPr>
              <w:t>&lt;0.01</w:t>
            </w:r>
          </w:p>
        </w:tc>
        <w:tc>
          <w:tcPr>
            <w:tcW w:w="810" w:type="dxa"/>
            <w:shd w:val="clear" w:color="auto" w:fill="auto"/>
            <w:tcMar>
              <w:top w:w="100" w:type="dxa"/>
              <w:left w:w="100" w:type="dxa"/>
              <w:bottom w:w="100" w:type="dxa"/>
              <w:right w:w="100" w:type="dxa"/>
            </w:tcMar>
          </w:tcPr>
          <w:p w14:paraId="7753C774" w14:textId="77777777" w:rsidR="00D87EE7" w:rsidRDefault="00D87EE7" w:rsidP="00394984">
            <w:pPr>
              <w:widowControl w:val="0"/>
              <w:pBdr>
                <w:top w:val="nil"/>
                <w:left w:val="nil"/>
                <w:bottom w:val="nil"/>
                <w:right w:val="nil"/>
                <w:between w:val="nil"/>
              </w:pBdr>
              <w:jc w:val="center"/>
              <w:rPr>
                <w:sz w:val="20"/>
                <w:szCs w:val="20"/>
              </w:rPr>
            </w:pPr>
            <w:r>
              <w:rPr>
                <w:sz w:val="20"/>
                <w:szCs w:val="20"/>
              </w:rPr>
              <w:t>0.70</w:t>
            </w:r>
          </w:p>
        </w:tc>
        <w:tc>
          <w:tcPr>
            <w:tcW w:w="960" w:type="dxa"/>
            <w:shd w:val="clear" w:color="auto" w:fill="auto"/>
            <w:tcMar>
              <w:top w:w="100" w:type="dxa"/>
              <w:left w:w="100" w:type="dxa"/>
              <w:bottom w:w="100" w:type="dxa"/>
              <w:right w:w="100" w:type="dxa"/>
            </w:tcMar>
          </w:tcPr>
          <w:p w14:paraId="641799B6"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1005" w:type="dxa"/>
            <w:shd w:val="clear" w:color="auto" w:fill="auto"/>
            <w:tcMar>
              <w:top w:w="100" w:type="dxa"/>
              <w:left w:w="100" w:type="dxa"/>
              <w:bottom w:w="100" w:type="dxa"/>
              <w:right w:w="100" w:type="dxa"/>
            </w:tcMar>
          </w:tcPr>
          <w:p w14:paraId="7870BC99"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930" w:type="dxa"/>
            <w:shd w:val="clear" w:color="auto" w:fill="auto"/>
            <w:tcMar>
              <w:top w:w="100" w:type="dxa"/>
              <w:left w:w="100" w:type="dxa"/>
              <w:bottom w:w="100" w:type="dxa"/>
              <w:right w:w="100" w:type="dxa"/>
            </w:tcMar>
          </w:tcPr>
          <w:p w14:paraId="18001F7D" w14:textId="77777777" w:rsidR="00D87EE7" w:rsidRDefault="00D87EE7" w:rsidP="00394984">
            <w:pPr>
              <w:widowControl w:val="0"/>
              <w:pBdr>
                <w:top w:val="nil"/>
                <w:left w:val="nil"/>
                <w:bottom w:val="nil"/>
                <w:right w:val="nil"/>
                <w:between w:val="nil"/>
              </w:pBdr>
              <w:jc w:val="center"/>
              <w:rPr>
                <w:sz w:val="20"/>
                <w:szCs w:val="20"/>
              </w:rPr>
            </w:pPr>
            <w:r>
              <w:rPr>
                <w:sz w:val="20"/>
                <w:szCs w:val="20"/>
              </w:rPr>
              <w:t>0.70</w:t>
            </w:r>
          </w:p>
        </w:tc>
      </w:tr>
      <w:tr w:rsidR="00D87EE7" w14:paraId="58F7AE1F" w14:textId="77777777" w:rsidTr="002C5C90">
        <w:tc>
          <w:tcPr>
            <w:tcW w:w="1160" w:type="dxa"/>
            <w:shd w:val="clear" w:color="auto" w:fill="auto"/>
            <w:tcMar>
              <w:top w:w="100" w:type="dxa"/>
              <w:left w:w="100" w:type="dxa"/>
              <w:bottom w:w="100" w:type="dxa"/>
              <w:right w:w="100" w:type="dxa"/>
            </w:tcMar>
          </w:tcPr>
          <w:p w14:paraId="30172112" w14:textId="76FD8894" w:rsidR="00D87EE7" w:rsidRDefault="00D87EE7" w:rsidP="00394984">
            <w:pPr>
              <w:widowControl w:val="0"/>
              <w:pBdr>
                <w:top w:val="nil"/>
                <w:left w:val="nil"/>
                <w:bottom w:val="nil"/>
                <w:right w:val="nil"/>
                <w:between w:val="nil"/>
              </w:pBdr>
              <w:jc w:val="center"/>
              <w:rPr>
                <w:sz w:val="20"/>
                <w:szCs w:val="20"/>
              </w:rPr>
            </w:pPr>
            <w:r>
              <w:rPr>
                <w:sz w:val="20"/>
                <w:szCs w:val="20"/>
              </w:rPr>
              <w:t>1970</w:t>
            </w:r>
            <w:r w:rsidR="007971D1">
              <w:rPr>
                <w:sz w:val="20"/>
                <w:szCs w:val="20"/>
              </w:rPr>
              <w:t>–</w:t>
            </w:r>
            <w:r>
              <w:rPr>
                <w:sz w:val="20"/>
                <w:szCs w:val="20"/>
              </w:rPr>
              <w:t>1979</w:t>
            </w:r>
          </w:p>
        </w:tc>
        <w:tc>
          <w:tcPr>
            <w:tcW w:w="960" w:type="dxa"/>
            <w:shd w:val="clear" w:color="auto" w:fill="auto"/>
            <w:tcMar>
              <w:top w:w="100" w:type="dxa"/>
              <w:left w:w="100" w:type="dxa"/>
              <w:bottom w:w="100" w:type="dxa"/>
              <w:right w:w="100" w:type="dxa"/>
            </w:tcMar>
          </w:tcPr>
          <w:p w14:paraId="025C6D5C" w14:textId="77777777" w:rsidR="00D87EE7" w:rsidRDefault="00D87EE7" w:rsidP="00394984">
            <w:pPr>
              <w:widowControl w:val="0"/>
              <w:pBdr>
                <w:top w:val="nil"/>
                <w:left w:val="nil"/>
                <w:bottom w:val="nil"/>
                <w:right w:val="nil"/>
                <w:between w:val="nil"/>
              </w:pBdr>
              <w:jc w:val="center"/>
              <w:rPr>
                <w:sz w:val="20"/>
                <w:szCs w:val="20"/>
              </w:rPr>
            </w:pPr>
            <w:r>
              <w:rPr>
                <w:sz w:val="20"/>
                <w:szCs w:val="20"/>
              </w:rPr>
              <w:t>0</w:t>
            </w:r>
          </w:p>
        </w:tc>
        <w:tc>
          <w:tcPr>
            <w:tcW w:w="1065" w:type="dxa"/>
            <w:shd w:val="clear" w:color="auto" w:fill="auto"/>
            <w:tcMar>
              <w:top w:w="100" w:type="dxa"/>
              <w:left w:w="100" w:type="dxa"/>
              <w:bottom w:w="100" w:type="dxa"/>
              <w:right w:w="100" w:type="dxa"/>
            </w:tcMar>
          </w:tcPr>
          <w:p w14:paraId="2EDC1048" w14:textId="77777777" w:rsidR="00D87EE7" w:rsidRDefault="00D87EE7" w:rsidP="00394984">
            <w:pPr>
              <w:widowControl w:val="0"/>
              <w:pBdr>
                <w:top w:val="nil"/>
                <w:left w:val="nil"/>
                <w:bottom w:val="nil"/>
                <w:right w:val="nil"/>
                <w:between w:val="nil"/>
              </w:pBdr>
              <w:jc w:val="center"/>
              <w:rPr>
                <w:sz w:val="20"/>
                <w:szCs w:val="20"/>
              </w:rPr>
            </w:pPr>
            <w:r>
              <w:rPr>
                <w:sz w:val="20"/>
                <w:szCs w:val="20"/>
              </w:rPr>
              <w:t>13</w:t>
            </w:r>
          </w:p>
        </w:tc>
        <w:tc>
          <w:tcPr>
            <w:tcW w:w="915" w:type="dxa"/>
            <w:shd w:val="clear" w:color="auto" w:fill="auto"/>
            <w:tcMar>
              <w:top w:w="100" w:type="dxa"/>
              <w:left w:w="100" w:type="dxa"/>
              <w:bottom w:w="100" w:type="dxa"/>
              <w:right w:w="100" w:type="dxa"/>
            </w:tcMar>
          </w:tcPr>
          <w:p w14:paraId="4B6953EE"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810" w:type="dxa"/>
            <w:shd w:val="clear" w:color="auto" w:fill="auto"/>
            <w:tcMar>
              <w:top w:w="100" w:type="dxa"/>
              <w:left w:w="100" w:type="dxa"/>
              <w:bottom w:w="100" w:type="dxa"/>
              <w:right w:w="100" w:type="dxa"/>
            </w:tcMar>
          </w:tcPr>
          <w:p w14:paraId="22C59DAA"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720" w:type="dxa"/>
            <w:shd w:val="clear" w:color="auto" w:fill="auto"/>
            <w:tcMar>
              <w:top w:w="100" w:type="dxa"/>
              <w:left w:w="100" w:type="dxa"/>
              <w:bottom w:w="100" w:type="dxa"/>
              <w:right w:w="100" w:type="dxa"/>
            </w:tcMar>
          </w:tcPr>
          <w:p w14:paraId="123E522F" w14:textId="77777777" w:rsidR="00D87EE7" w:rsidRDefault="00D87EE7" w:rsidP="00394984">
            <w:pPr>
              <w:widowControl w:val="0"/>
              <w:pBdr>
                <w:top w:val="nil"/>
                <w:left w:val="nil"/>
                <w:bottom w:val="nil"/>
                <w:right w:val="nil"/>
                <w:between w:val="nil"/>
              </w:pBdr>
              <w:jc w:val="center"/>
              <w:rPr>
                <w:sz w:val="20"/>
                <w:szCs w:val="20"/>
              </w:rPr>
            </w:pPr>
            <w:r>
              <w:rPr>
                <w:sz w:val="20"/>
                <w:szCs w:val="20"/>
              </w:rPr>
              <w:t>24.71</w:t>
            </w:r>
          </w:p>
        </w:tc>
        <w:tc>
          <w:tcPr>
            <w:tcW w:w="840" w:type="dxa"/>
            <w:shd w:val="clear" w:color="auto" w:fill="auto"/>
            <w:tcMar>
              <w:top w:w="100" w:type="dxa"/>
              <w:left w:w="100" w:type="dxa"/>
              <w:bottom w:w="100" w:type="dxa"/>
              <w:right w:w="100" w:type="dxa"/>
            </w:tcMar>
          </w:tcPr>
          <w:p w14:paraId="7BE39D3A" w14:textId="77777777" w:rsidR="00D87EE7" w:rsidRDefault="00D87EE7" w:rsidP="00394984">
            <w:pPr>
              <w:widowControl w:val="0"/>
              <w:pBdr>
                <w:top w:val="nil"/>
                <w:left w:val="nil"/>
                <w:bottom w:val="nil"/>
                <w:right w:val="nil"/>
                <w:between w:val="nil"/>
              </w:pBdr>
              <w:jc w:val="center"/>
              <w:rPr>
                <w:sz w:val="20"/>
                <w:szCs w:val="20"/>
              </w:rPr>
            </w:pPr>
            <w:r>
              <w:rPr>
                <w:sz w:val="20"/>
                <w:szCs w:val="20"/>
              </w:rPr>
              <w:t>0.22</w:t>
            </w:r>
          </w:p>
        </w:tc>
        <w:tc>
          <w:tcPr>
            <w:tcW w:w="810" w:type="dxa"/>
            <w:shd w:val="clear" w:color="auto" w:fill="auto"/>
            <w:tcMar>
              <w:top w:w="100" w:type="dxa"/>
              <w:left w:w="100" w:type="dxa"/>
              <w:bottom w:w="100" w:type="dxa"/>
              <w:right w:w="100" w:type="dxa"/>
            </w:tcMar>
          </w:tcPr>
          <w:p w14:paraId="6613B733"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960" w:type="dxa"/>
            <w:shd w:val="clear" w:color="auto" w:fill="auto"/>
            <w:tcMar>
              <w:top w:w="100" w:type="dxa"/>
              <w:left w:w="100" w:type="dxa"/>
              <w:bottom w:w="100" w:type="dxa"/>
              <w:right w:w="100" w:type="dxa"/>
            </w:tcMar>
          </w:tcPr>
          <w:p w14:paraId="1D68068E"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1005" w:type="dxa"/>
            <w:shd w:val="clear" w:color="auto" w:fill="auto"/>
            <w:tcMar>
              <w:top w:w="100" w:type="dxa"/>
              <w:left w:w="100" w:type="dxa"/>
              <w:bottom w:w="100" w:type="dxa"/>
              <w:right w:w="100" w:type="dxa"/>
            </w:tcMar>
          </w:tcPr>
          <w:p w14:paraId="3AD0460F"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930" w:type="dxa"/>
            <w:shd w:val="clear" w:color="auto" w:fill="auto"/>
            <w:tcMar>
              <w:top w:w="100" w:type="dxa"/>
              <w:left w:w="100" w:type="dxa"/>
              <w:bottom w:w="100" w:type="dxa"/>
              <w:right w:w="100" w:type="dxa"/>
            </w:tcMar>
          </w:tcPr>
          <w:p w14:paraId="631C8A6F" w14:textId="77777777" w:rsidR="00D87EE7" w:rsidRDefault="00D87EE7" w:rsidP="00394984">
            <w:pPr>
              <w:widowControl w:val="0"/>
              <w:pBdr>
                <w:top w:val="nil"/>
                <w:left w:val="nil"/>
                <w:bottom w:val="nil"/>
                <w:right w:val="nil"/>
                <w:between w:val="nil"/>
              </w:pBdr>
              <w:jc w:val="center"/>
              <w:rPr>
                <w:sz w:val="20"/>
                <w:szCs w:val="20"/>
              </w:rPr>
            </w:pPr>
            <w:r>
              <w:rPr>
                <w:sz w:val="20"/>
                <w:szCs w:val="20"/>
              </w:rPr>
              <w:t>NA</w:t>
            </w:r>
          </w:p>
        </w:tc>
      </w:tr>
      <w:tr w:rsidR="00D87EE7" w14:paraId="0AFE556A" w14:textId="77777777" w:rsidTr="002C5C90">
        <w:tc>
          <w:tcPr>
            <w:tcW w:w="1160" w:type="dxa"/>
            <w:shd w:val="clear" w:color="auto" w:fill="auto"/>
            <w:tcMar>
              <w:top w:w="100" w:type="dxa"/>
              <w:left w:w="100" w:type="dxa"/>
              <w:bottom w:w="100" w:type="dxa"/>
              <w:right w:w="100" w:type="dxa"/>
            </w:tcMar>
          </w:tcPr>
          <w:p w14:paraId="30DFC762" w14:textId="1A31B754" w:rsidR="00D87EE7" w:rsidRDefault="00D87EE7" w:rsidP="00394984">
            <w:pPr>
              <w:widowControl w:val="0"/>
              <w:pBdr>
                <w:top w:val="nil"/>
                <w:left w:val="nil"/>
                <w:bottom w:val="nil"/>
                <w:right w:val="nil"/>
                <w:between w:val="nil"/>
              </w:pBdr>
              <w:jc w:val="center"/>
              <w:rPr>
                <w:sz w:val="20"/>
                <w:szCs w:val="20"/>
              </w:rPr>
            </w:pPr>
            <w:r>
              <w:rPr>
                <w:sz w:val="20"/>
                <w:szCs w:val="20"/>
              </w:rPr>
              <w:t>1980</w:t>
            </w:r>
            <w:r w:rsidR="007971D1">
              <w:rPr>
                <w:sz w:val="20"/>
                <w:szCs w:val="20"/>
              </w:rPr>
              <w:t>–</w:t>
            </w:r>
            <w:r>
              <w:rPr>
                <w:sz w:val="20"/>
                <w:szCs w:val="20"/>
              </w:rPr>
              <w:t>1989</w:t>
            </w:r>
          </w:p>
        </w:tc>
        <w:tc>
          <w:tcPr>
            <w:tcW w:w="960" w:type="dxa"/>
            <w:shd w:val="clear" w:color="auto" w:fill="auto"/>
            <w:tcMar>
              <w:top w:w="100" w:type="dxa"/>
              <w:left w:w="100" w:type="dxa"/>
              <w:bottom w:w="100" w:type="dxa"/>
              <w:right w:w="100" w:type="dxa"/>
            </w:tcMar>
          </w:tcPr>
          <w:p w14:paraId="13F0D891" w14:textId="77777777" w:rsidR="00D87EE7" w:rsidRDefault="00D87EE7" w:rsidP="00394984">
            <w:pPr>
              <w:widowControl w:val="0"/>
              <w:pBdr>
                <w:top w:val="nil"/>
                <w:left w:val="nil"/>
                <w:bottom w:val="nil"/>
                <w:right w:val="nil"/>
                <w:between w:val="nil"/>
              </w:pBdr>
              <w:jc w:val="center"/>
              <w:rPr>
                <w:sz w:val="20"/>
                <w:szCs w:val="20"/>
              </w:rPr>
            </w:pPr>
            <w:r>
              <w:rPr>
                <w:sz w:val="20"/>
                <w:szCs w:val="20"/>
              </w:rPr>
              <w:t>0</w:t>
            </w:r>
          </w:p>
        </w:tc>
        <w:tc>
          <w:tcPr>
            <w:tcW w:w="1065" w:type="dxa"/>
            <w:shd w:val="clear" w:color="auto" w:fill="auto"/>
            <w:tcMar>
              <w:top w:w="100" w:type="dxa"/>
              <w:left w:w="100" w:type="dxa"/>
              <w:bottom w:w="100" w:type="dxa"/>
              <w:right w:w="100" w:type="dxa"/>
            </w:tcMar>
          </w:tcPr>
          <w:p w14:paraId="19B0DD9D" w14:textId="77777777" w:rsidR="00D87EE7" w:rsidRDefault="00D87EE7" w:rsidP="00394984">
            <w:pPr>
              <w:widowControl w:val="0"/>
              <w:pBdr>
                <w:top w:val="nil"/>
                <w:left w:val="nil"/>
                <w:bottom w:val="nil"/>
                <w:right w:val="nil"/>
                <w:between w:val="nil"/>
              </w:pBdr>
              <w:jc w:val="center"/>
              <w:rPr>
                <w:sz w:val="20"/>
                <w:szCs w:val="20"/>
              </w:rPr>
            </w:pPr>
            <w:r>
              <w:rPr>
                <w:sz w:val="20"/>
                <w:szCs w:val="20"/>
              </w:rPr>
              <w:t>52</w:t>
            </w:r>
          </w:p>
        </w:tc>
        <w:tc>
          <w:tcPr>
            <w:tcW w:w="915" w:type="dxa"/>
            <w:shd w:val="clear" w:color="auto" w:fill="auto"/>
            <w:tcMar>
              <w:top w:w="100" w:type="dxa"/>
              <w:left w:w="100" w:type="dxa"/>
              <w:bottom w:w="100" w:type="dxa"/>
              <w:right w:w="100" w:type="dxa"/>
            </w:tcMar>
          </w:tcPr>
          <w:p w14:paraId="31328696"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810" w:type="dxa"/>
            <w:shd w:val="clear" w:color="auto" w:fill="auto"/>
            <w:tcMar>
              <w:top w:w="100" w:type="dxa"/>
              <w:left w:w="100" w:type="dxa"/>
              <w:bottom w:w="100" w:type="dxa"/>
              <w:right w:w="100" w:type="dxa"/>
            </w:tcMar>
          </w:tcPr>
          <w:p w14:paraId="7A61E4F5"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720" w:type="dxa"/>
            <w:shd w:val="clear" w:color="auto" w:fill="auto"/>
            <w:tcMar>
              <w:top w:w="100" w:type="dxa"/>
              <w:left w:w="100" w:type="dxa"/>
              <w:bottom w:w="100" w:type="dxa"/>
              <w:right w:w="100" w:type="dxa"/>
            </w:tcMar>
          </w:tcPr>
          <w:p w14:paraId="18997B40" w14:textId="77777777" w:rsidR="00D87EE7" w:rsidRDefault="00D87EE7" w:rsidP="00394984">
            <w:pPr>
              <w:widowControl w:val="0"/>
              <w:pBdr>
                <w:top w:val="nil"/>
                <w:left w:val="nil"/>
                <w:bottom w:val="nil"/>
                <w:right w:val="nil"/>
                <w:between w:val="nil"/>
              </w:pBdr>
              <w:jc w:val="center"/>
              <w:rPr>
                <w:sz w:val="20"/>
                <w:szCs w:val="20"/>
              </w:rPr>
            </w:pPr>
            <w:r>
              <w:rPr>
                <w:sz w:val="20"/>
                <w:szCs w:val="20"/>
              </w:rPr>
              <w:t>6.85</w:t>
            </w:r>
          </w:p>
        </w:tc>
        <w:tc>
          <w:tcPr>
            <w:tcW w:w="840" w:type="dxa"/>
            <w:shd w:val="clear" w:color="auto" w:fill="auto"/>
            <w:tcMar>
              <w:top w:w="100" w:type="dxa"/>
              <w:left w:w="100" w:type="dxa"/>
              <w:bottom w:w="100" w:type="dxa"/>
              <w:right w:w="100" w:type="dxa"/>
            </w:tcMar>
          </w:tcPr>
          <w:p w14:paraId="5319FD9F" w14:textId="77777777" w:rsidR="00D87EE7" w:rsidRDefault="00D87EE7" w:rsidP="00394984">
            <w:pPr>
              <w:widowControl w:val="0"/>
              <w:pBdr>
                <w:top w:val="nil"/>
                <w:left w:val="nil"/>
                <w:bottom w:val="nil"/>
                <w:right w:val="nil"/>
                <w:between w:val="nil"/>
              </w:pBdr>
              <w:jc w:val="center"/>
              <w:rPr>
                <w:sz w:val="20"/>
                <w:szCs w:val="20"/>
              </w:rPr>
            </w:pPr>
            <w:r>
              <w:rPr>
                <w:sz w:val="20"/>
                <w:szCs w:val="20"/>
              </w:rPr>
              <w:t>&lt;0.01</w:t>
            </w:r>
          </w:p>
        </w:tc>
        <w:tc>
          <w:tcPr>
            <w:tcW w:w="810" w:type="dxa"/>
            <w:shd w:val="clear" w:color="auto" w:fill="auto"/>
            <w:tcMar>
              <w:top w:w="100" w:type="dxa"/>
              <w:left w:w="100" w:type="dxa"/>
              <w:bottom w:w="100" w:type="dxa"/>
              <w:right w:w="100" w:type="dxa"/>
            </w:tcMar>
          </w:tcPr>
          <w:p w14:paraId="27239F85"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960" w:type="dxa"/>
            <w:shd w:val="clear" w:color="auto" w:fill="auto"/>
            <w:tcMar>
              <w:top w:w="100" w:type="dxa"/>
              <w:left w:w="100" w:type="dxa"/>
              <w:bottom w:w="100" w:type="dxa"/>
              <w:right w:w="100" w:type="dxa"/>
            </w:tcMar>
          </w:tcPr>
          <w:p w14:paraId="1CAB743B"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1005" w:type="dxa"/>
            <w:shd w:val="clear" w:color="auto" w:fill="auto"/>
            <w:tcMar>
              <w:top w:w="100" w:type="dxa"/>
              <w:left w:w="100" w:type="dxa"/>
              <w:bottom w:w="100" w:type="dxa"/>
              <w:right w:w="100" w:type="dxa"/>
            </w:tcMar>
          </w:tcPr>
          <w:p w14:paraId="7896B6C6"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930" w:type="dxa"/>
            <w:shd w:val="clear" w:color="auto" w:fill="auto"/>
            <w:tcMar>
              <w:top w:w="100" w:type="dxa"/>
              <w:left w:w="100" w:type="dxa"/>
              <w:bottom w:w="100" w:type="dxa"/>
              <w:right w:w="100" w:type="dxa"/>
            </w:tcMar>
          </w:tcPr>
          <w:p w14:paraId="48EEC4BD" w14:textId="77777777" w:rsidR="00D87EE7" w:rsidRDefault="00D87EE7" w:rsidP="00394984">
            <w:pPr>
              <w:widowControl w:val="0"/>
              <w:pBdr>
                <w:top w:val="nil"/>
                <w:left w:val="nil"/>
                <w:bottom w:val="nil"/>
                <w:right w:val="nil"/>
                <w:between w:val="nil"/>
              </w:pBdr>
              <w:jc w:val="center"/>
              <w:rPr>
                <w:sz w:val="20"/>
                <w:szCs w:val="20"/>
              </w:rPr>
            </w:pPr>
            <w:r>
              <w:rPr>
                <w:sz w:val="20"/>
                <w:szCs w:val="20"/>
              </w:rPr>
              <w:t>NA</w:t>
            </w:r>
          </w:p>
        </w:tc>
      </w:tr>
      <w:tr w:rsidR="00D87EE7" w14:paraId="3764A989" w14:textId="77777777" w:rsidTr="002C5C90">
        <w:tc>
          <w:tcPr>
            <w:tcW w:w="1160" w:type="dxa"/>
            <w:shd w:val="clear" w:color="auto" w:fill="auto"/>
            <w:tcMar>
              <w:top w:w="100" w:type="dxa"/>
              <w:left w:w="100" w:type="dxa"/>
              <w:bottom w:w="100" w:type="dxa"/>
              <w:right w:w="100" w:type="dxa"/>
            </w:tcMar>
          </w:tcPr>
          <w:p w14:paraId="5A1F7350" w14:textId="447BFDB1" w:rsidR="00D87EE7" w:rsidRDefault="00D87EE7" w:rsidP="00394984">
            <w:pPr>
              <w:widowControl w:val="0"/>
              <w:pBdr>
                <w:top w:val="nil"/>
                <w:left w:val="nil"/>
                <w:bottom w:val="nil"/>
                <w:right w:val="nil"/>
                <w:between w:val="nil"/>
              </w:pBdr>
              <w:jc w:val="center"/>
              <w:rPr>
                <w:sz w:val="20"/>
                <w:szCs w:val="20"/>
              </w:rPr>
            </w:pPr>
            <w:r>
              <w:rPr>
                <w:sz w:val="20"/>
                <w:szCs w:val="20"/>
              </w:rPr>
              <w:t>1990</w:t>
            </w:r>
            <w:r w:rsidR="007971D1">
              <w:rPr>
                <w:sz w:val="20"/>
                <w:szCs w:val="20"/>
              </w:rPr>
              <w:t>–</w:t>
            </w:r>
            <w:r>
              <w:rPr>
                <w:sz w:val="20"/>
                <w:szCs w:val="20"/>
              </w:rPr>
              <w:t>1999</w:t>
            </w:r>
          </w:p>
        </w:tc>
        <w:tc>
          <w:tcPr>
            <w:tcW w:w="960" w:type="dxa"/>
            <w:shd w:val="clear" w:color="auto" w:fill="auto"/>
            <w:tcMar>
              <w:top w:w="100" w:type="dxa"/>
              <w:left w:w="100" w:type="dxa"/>
              <w:bottom w:w="100" w:type="dxa"/>
              <w:right w:w="100" w:type="dxa"/>
            </w:tcMar>
          </w:tcPr>
          <w:p w14:paraId="0397998F" w14:textId="77777777" w:rsidR="00D87EE7" w:rsidRDefault="00D87EE7" w:rsidP="00394984">
            <w:pPr>
              <w:widowControl w:val="0"/>
              <w:pBdr>
                <w:top w:val="nil"/>
                <w:left w:val="nil"/>
                <w:bottom w:val="nil"/>
                <w:right w:val="nil"/>
                <w:between w:val="nil"/>
              </w:pBdr>
              <w:jc w:val="center"/>
              <w:rPr>
                <w:sz w:val="20"/>
                <w:szCs w:val="20"/>
              </w:rPr>
            </w:pPr>
            <w:r>
              <w:rPr>
                <w:sz w:val="20"/>
                <w:szCs w:val="20"/>
              </w:rPr>
              <w:t>0</w:t>
            </w:r>
          </w:p>
        </w:tc>
        <w:tc>
          <w:tcPr>
            <w:tcW w:w="1065" w:type="dxa"/>
            <w:shd w:val="clear" w:color="auto" w:fill="auto"/>
            <w:tcMar>
              <w:top w:w="100" w:type="dxa"/>
              <w:left w:w="100" w:type="dxa"/>
              <w:bottom w:w="100" w:type="dxa"/>
              <w:right w:w="100" w:type="dxa"/>
            </w:tcMar>
          </w:tcPr>
          <w:p w14:paraId="69EAC017" w14:textId="77777777" w:rsidR="00D87EE7" w:rsidRDefault="00D87EE7" w:rsidP="00394984">
            <w:pPr>
              <w:widowControl w:val="0"/>
              <w:pBdr>
                <w:top w:val="nil"/>
                <w:left w:val="nil"/>
                <w:bottom w:val="nil"/>
                <w:right w:val="nil"/>
                <w:between w:val="nil"/>
              </w:pBdr>
              <w:jc w:val="center"/>
              <w:rPr>
                <w:sz w:val="20"/>
                <w:szCs w:val="20"/>
              </w:rPr>
            </w:pPr>
            <w:r>
              <w:rPr>
                <w:sz w:val="20"/>
                <w:szCs w:val="20"/>
              </w:rPr>
              <w:t>149</w:t>
            </w:r>
          </w:p>
        </w:tc>
        <w:tc>
          <w:tcPr>
            <w:tcW w:w="915" w:type="dxa"/>
            <w:shd w:val="clear" w:color="auto" w:fill="auto"/>
            <w:tcMar>
              <w:top w:w="100" w:type="dxa"/>
              <w:left w:w="100" w:type="dxa"/>
              <w:bottom w:w="100" w:type="dxa"/>
              <w:right w:w="100" w:type="dxa"/>
            </w:tcMar>
          </w:tcPr>
          <w:p w14:paraId="6DD81496"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810" w:type="dxa"/>
            <w:shd w:val="clear" w:color="auto" w:fill="auto"/>
            <w:tcMar>
              <w:top w:w="100" w:type="dxa"/>
              <w:left w:w="100" w:type="dxa"/>
              <w:bottom w:w="100" w:type="dxa"/>
              <w:right w:w="100" w:type="dxa"/>
            </w:tcMar>
          </w:tcPr>
          <w:p w14:paraId="159A9D5B"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720" w:type="dxa"/>
            <w:shd w:val="clear" w:color="auto" w:fill="auto"/>
            <w:tcMar>
              <w:top w:w="100" w:type="dxa"/>
              <w:left w:w="100" w:type="dxa"/>
              <w:bottom w:w="100" w:type="dxa"/>
              <w:right w:w="100" w:type="dxa"/>
            </w:tcMar>
          </w:tcPr>
          <w:p w14:paraId="67935E09" w14:textId="77777777" w:rsidR="00D87EE7" w:rsidRDefault="00D87EE7" w:rsidP="00394984">
            <w:pPr>
              <w:widowControl w:val="0"/>
              <w:pBdr>
                <w:top w:val="nil"/>
                <w:left w:val="nil"/>
                <w:bottom w:val="nil"/>
                <w:right w:val="nil"/>
                <w:between w:val="nil"/>
              </w:pBdr>
              <w:jc w:val="center"/>
              <w:rPr>
                <w:sz w:val="20"/>
                <w:szCs w:val="20"/>
              </w:rPr>
            </w:pPr>
            <w:r>
              <w:rPr>
                <w:sz w:val="20"/>
                <w:szCs w:val="20"/>
              </w:rPr>
              <w:t>2.45</w:t>
            </w:r>
          </w:p>
        </w:tc>
        <w:tc>
          <w:tcPr>
            <w:tcW w:w="840" w:type="dxa"/>
            <w:shd w:val="clear" w:color="auto" w:fill="auto"/>
            <w:tcMar>
              <w:top w:w="100" w:type="dxa"/>
              <w:left w:w="100" w:type="dxa"/>
              <w:bottom w:w="100" w:type="dxa"/>
              <w:right w:w="100" w:type="dxa"/>
            </w:tcMar>
          </w:tcPr>
          <w:p w14:paraId="1B8B5F08" w14:textId="77777777" w:rsidR="00D87EE7" w:rsidRDefault="00D87EE7" w:rsidP="00394984">
            <w:pPr>
              <w:widowControl w:val="0"/>
              <w:pBdr>
                <w:top w:val="nil"/>
                <w:left w:val="nil"/>
                <w:bottom w:val="nil"/>
                <w:right w:val="nil"/>
                <w:between w:val="nil"/>
              </w:pBdr>
              <w:jc w:val="center"/>
              <w:rPr>
                <w:sz w:val="20"/>
                <w:szCs w:val="20"/>
              </w:rPr>
            </w:pPr>
            <w:r>
              <w:rPr>
                <w:sz w:val="20"/>
                <w:szCs w:val="20"/>
              </w:rPr>
              <w:t>&lt;0.001</w:t>
            </w:r>
          </w:p>
        </w:tc>
        <w:tc>
          <w:tcPr>
            <w:tcW w:w="810" w:type="dxa"/>
            <w:shd w:val="clear" w:color="auto" w:fill="auto"/>
            <w:tcMar>
              <w:top w:w="100" w:type="dxa"/>
              <w:left w:w="100" w:type="dxa"/>
              <w:bottom w:w="100" w:type="dxa"/>
              <w:right w:w="100" w:type="dxa"/>
            </w:tcMar>
          </w:tcPr>
          <w:p w14:paraId="4CC96EA0"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960" w:type="dxa"/>
            <w:shd w:val="clear" w:color="auto" w:fill="auto"/>
            <w:tcMar>
              <w:top w:w="100" w:type="dxa"/>
              <w:left w:w="100" w:type="dxa"/>
              <w:bottom w:w="100" w:type="dxa"/>
              <w:right w:w="100" w:type="dxa"/>
            </w:tcMar>
          </w:tcPr>
          <w:p w14:paraId="66A5DD38"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1005" w:type="dxa"/>
            <w:shd w:val="clear" w:color="auto" w:fill="auto"/>
            <w:tcMar>
              <w:top w:w="100" w:type="dxa"/>
              <w:left w:w="100" w:type="dxa"/>
              <w:bottom w:w="100" w:type="dxa"/>
              <w:right w:w="100" w:type="dxa"/>
            </w:tcMar>
          </w:tcPr>
          <w:p w14:paraId="0424992B" w14:textId="77777777" w:rsidR="00D87EE7" w:rsidRDefault="00D87EE7" w:rsidP="00394984">
            <w:pPr>
              <w:widowControl w:val="0"/>
              <w:pBdr>
                <w:top w:val="nil"/>
                <w:left w:val="nil"/>
                <w:bottom w:val="nil"/>
                <w:right w:val="nil"/>
                <w:between w:val="nil"/>
              </w:pBdr>
              <w:jc w:val="center"/>
              <w:rPr>
                <w:sz w:val="20"/>
                <w:szCs w:val="20"/>
              </w:rPr>
            </w:pPr>
            <w:r>
              <w:rPr>
                <w:sz w:val="20"/>
                <w:szCs w:val="20"/>
              </w:rPr>
              <w:t>0.00</w:t>
            </w:r>
          </w:p>
        </w:tc>
        <w:tc>
          <w:tcPr>
            <w:tcW w:w="930" w:type="dxa"/>
            <w:shd w:val="clear" w:color="auto" w:fill="auto"/>
            <w:tcMar>
              <w:top w:w="100" w:type="dxa"/>
              <w:left w:w="100" w:type="dxa"/>
              <w:bottom w:w="100" w:type="dxa"/>
              <w:right w:w="100" w:type="dxa"/>
            </w:tcMar>
          </w:tcPr>
          <w:p w14:paraId="0B14C8B6" w14:textId="77777777" w:rsidR="00D87EE7" w:rsidRDefault="00D87EE7" w:rsidP="00394984">
            <w:pPr>
              <w:widowControl w:val="0"/>
              <w:pBdr>
                <w:top w:val="nil"/>
                <w:left w:val="nil"/>
                <w:bottom w:val="nil"/>
                <w:right w:val="nil"/>
                <w:between w:val="nil"/>
              </w:pBdr>
              <w:jc w:val="center"/>
              <w:rPr>
                <w:sz w:val="20"/>
                <w:szCs w:val="20"/>
              </w:rPr>
            </w:pPr>
            <w:r>
              <w:rPr>
                <w:sz w:val="20"/>
                <w:szCs w:val="20"/>
              </w:rPr>
              <w:t>NA</w:t>
            </w:r>
          </w:p>
        </w:tc>
      </w:tr>
      <w:tr w:rsidR="00D87EE7" w14:paraId="54DE8A8A" w14:textId="77777777" w:rsidTr="002C5C90">
        <w:tc>
          <w:tcPr>
            <w:tcW w:w="1160" w:type="dxa"/>
            <w:shd w:val="clear" w:color="auto" w:fill="auto"/>
            <w:tcMar>
              <w:top w:w="100" w:type="dxa"/>
              <w:left w:w="100" w:type="dxa"/>
              <w:bottom w:w="100" w:type="dxa"/>
              <w:right w:w="100" w:type="dxa"/>
            </w:tcMar>
          </w:tcPr>
          <w:p w14:paraId="2BC8C82F" w14:textId="003F0057" w:rsidR="00D87EE7" w:rsidRDefault="00D87EE7" w:rsidP="00394984">
            <w:pPr>
              <w:widowControl w:val="0"/>
              <w:pBdr>
                <w:top w:val="nil"/>
                <w:left w:val="nil"/>
                <w:bottom w:val="nil"/>
                <w:right w:val="nil"/>
                <w:between w:val="nil"/>
              </w:pBdr>
              <w:jc w:val="center"/>
              <w:rPr>
                <w:sz w:val="20"/>
                <w:szCs w:val="20"/>
              </w:rPr>
            </w:pPr>
            <w:r>
              <w:rPr>
                <w:sz w:val="20"/>
                <w:szCs w:val="20"/>
              </w:rPr>
              <w:t>2000</w:t>
            </w:r>
            <w:r w:rsidR="007971D1">
              <w:rPr>
                <w:sz w:val="20"/>
                <w:szCs w:val="20"/>
              </w:rPr>
              <w:t>–</w:t>
            </w:r>
            <w:r>
              <w:rPr>
                <w:sz w:val="20"/>
                <w:szCs w:val="20"/>
              </w:rPr>
              <w:t>2009</w:t>
            </w:r>
          </w:p>
        </w:tc>
        <w:tc>
          <w:tcPr>
            <w:tcW w:w="960" w:type="dxa"/>
            <w:shd w:val="clear" w:color="auto" w:fill="auto"/>
            <w:tcMar>
              <w:top w:w="100" w:type="dxa"/>
              <w:left w:w="100" w:type="dxa"/>
              <w:bottom w:w="100" w:type="dxa"/>
              <w:right w:w="100" w:type="dxa"/>
            </w:tcMar>
          </w:tcPr>
          <w:p w14:paraId="50B47DA1" w14:textId="77777777" w:rsidR="00D87EE7" w:rsidRDefault="00D87EE7" w:rsidP="00394984">
            <w:pPr>
              <w:widowControl w:val="0"/>
              <w:pBdr>
                <w:top w:val="nil"/>
                <w:left w:val="nil"/>
                <w:bottom w:val="nil"/>
                <w:right w:val="nil"/>
                <w:between w:val="nil"/>
              </w:pBdr>
              <w:jc w:val="center"/>
              <w:rPr>
                <w:sz w:val="20"/>
                <w:szCs w:val="20"/>
              </w:rPr>
            </w:pPr>
            <w:r>
              <w:rPr>
                <w:sz w:val="20"/>
                <w:szCs w:val="20"/>
              </w:rPr>
              <w:t>87</w:t>
            </w:r>
          </w:p>
        </w:tc>
        <w:tc>
          <w:tcPr>
            <w:tcW w:w="1065" w:type="dxa"/>
            <w:shd w:val="clear" w:color="auto" w:fill="auto"/>
            <w:tcMar>
              <w:top w:w="100" w:type="dxa"/>
              <w:left w:w="100" w:type="dxa"/>
              <w:bottom w:w="100" w:type="dxa"/>
              <w:right w:w="100" w:type="dxa"/>
            </w:tcMar>
          </w:tcPr>
          <w:p w14:paraId="37445910" w14:textId="77777777" w:rsidR="00D87EE7" w:rsidRDefault="00D87EE7" w:rsidP="00394984">
            <w:pPr>
              <w:widowControl w:val="0"/>
              <w:pBdr>
                <w:top w:val="nil"/>
                <w:left w:val="nil"/>
                <w:bottom w:val="nil"/>
                <w:right w:val="nil"/>
                <w:between w:val="nil"/>
              </w:pBdr>
              <w:jc w:val="center"/>
              <w:rPr>
                <w:sz w:val="20"/>
                <w:szCs w:val="20"/>
              </w:rPr>
            </w:pPr>
            <w:r>
              <w:rPr>
                <w:sz w:val="20"/>
                <w:szCs w:val="20"/>
              </w:rPr>
              <w:t>794</w:t>
            </w:r>
          </w:p>
        </w:tc>
        <w:tc>
          <w:tcPr>
            <w:tcW w:w="915" w:type="dxa"/>
            <w:shd w:val="clear" w:color="auto" w:fill="auto"/>
            <w:tcMar>
              <w:top w:w="100" w:type="dxa"/>
              <w:left w:w="100" w:type="dxa"/>
              <w:bottom w:w="100" w:type="dxa"/>
              <w:right w:w="100" w:type="dxa"/>
            </w:tcMar>
          </w:tcPr>
          <w:p w14:paraId="541990E7" w14:textId="77777777" w:rsidR="00D87EE7" w:rsidRDefault="00D87EE7" w:rsidP="00394984">
            <w:pPr>
              <w:widowControl w:val="0"/>
              <w:pBdr>
                <w:top w:val="nil"/>
                <w:left w:val="nil"/>
                <w:bottom w:val="nil"/>
                <w:right w:val="nil"/>
                <w:between w:val="nil"/>
              </w:pBdr>
              <w:jc w:val="center"/>
              <w:rPr>
                <w:sz w:val="20"/>
                <w:szCs w:val="20"/>
              </w:rPr>
            </w:pPr>
            <w:r>
              <w:rPr>
                <w:sz w:val="20"/>
                <w:szCs w:val="20"/>
              </w:rPr>
              <w:t>10.96</w:t>
            </w:r>
          </w:p>
        </w:tc>
        <w:tc>
          <w:tcPr>
            <w:tcW w:w="810" w:type="dxa"/>
            <w:shd w:val="clear" w:color="auto" w:fill="auto"/>
            <w:tcMar>
              <w:top w:w="100" w:type="dxa"/>
              <w:left w:w="100" w:type="dxa"/>
              <w:bottom w:w="100" w:type="dxa"/>
              <w:right w:w="100" w:type="dxa"/>
            </w:tcMar>
          </w:tcPr>
          <w:p w14:paraId="73D8E2CE" w14:textId="77777777" w:rsidR="00D87EE7" w:rsidRDefault="00D87EE7" w:rsidP="00394984">
            <w:pPr>
              <w:widowControl w:val="0"/>
              <w:pBdr>
                <w:top w:val="nil"/>
                <w:left w:val="nil"/>
                <w:bottom w:val="nil"/>
                <w:right w:val="nil"/>
                <w:between w:val="nil"/>
              </w:pBdr>
              <w:jc w:val="center"/>
              <w:rPr>
                <w:sz w:val="20"/>
                <w:szCs w:val="20"/>
              </w:rPr>
            </w:pPr>
            <w:r>
              <w:rPr>
                <w:sz w:val="20"/>
                <w:szCs w:val="20"/>
              </w:rPr>
              <w:t>8.87</w:t>
            </w:r>
          </w:p>
        </w:tc>
        <w:tc>
          <w:tcPr>
            <w:tcW w:w="720" w:type="dxa"/>
            <w:shd w:val="clear" w:color="auto" w:fill="auto"/>
            <w:tcMar>
              <w:top w:w="100" w:type="dxa"/>
              <w:left w:w="100" w:type="dxa"/>
              <w:bottom w:w="100" w:type="dxa"/>
              <w:right w:w="100" w:type="dxa"/>
            </w:tcMar>
          </w:tcPr>
          <w:p w14:paraId="6281E076" w14:textId="77777777" w:rsidR="00D87EE7" w:rsidRDefault="00D87EE7" w:rsidP="00394984">
            <w:pPr>
              <w:widowControl w:val="0"/>
              <w:pBdr>
                <w:top w:val="nil"/>
                <w:left w:val="nil"/>
                <w:bottom w:val="nil"/>
                <w:right w:val="nil"/>
                <w:between w:val="nil"/>
              </w:pBdr>
              <w:jc w:val="center"/>
              <w:rPr>
                <w:sz w:val="20"/>
                <w:szCs w:val="20"/>
              </w:rPr>
            </w:pPr>
            <w:r>
              <w:rPr>
                <w:sz w:val="20"/>
                <w:szCs w:val="20"/>
              </w:rPr>
              <w:t>13.34</w:t>
            </w:r>
          </w:p>
        </w:tc>
        <w:tc>
          <w:tcPr>
            <w:tcW w:w="840" w:type="dxa"/>
            <w:shd w:val="clear" w:color="auto" w:fill="auto"/>
            <w:tcMar>
              <w:top w:w="100" w:type="dxa"/>
              <w:left w:w="100" w:type="dxa"/>
              <w:bottom w:w="100" w:type="dxa"/>
              <w:right w:w="100" w:type="dxa"/>
            </w:tcMar>
          </w:tcPr>
          <w:p w14:paraId="2B8CF0CD" w14:textId="77777777" w:rsidR="00D87EE7" w:rsidRDefault="00D87EE7" w:rsidP="00394984">
            <w:pPr>
              <w:widowControl w:val="0"/>
              <w:pBdr>
                <w:top w:val="nil"/>
                <w:left w:val="nil"/>
                <w:bottom w:val="nil"/>
                <w:right w:val="nil"/>
                <w:between w:val="nil"/>
              </w:pBdr>
              <w:jc w:val="center"/>
              <w:rPr>
                <w:sz w:val="20"/>
                <w:szCs w:val="20"/>
              </w:rPr>
            </w:pPr>
            <w:r>
              <w:rPr>
                <w:sz w:val="20"/>
                <w:szCs w:val="20"/>
              </w:rPr>
              <w:t>&lt;0.001</w:t>
            </w:r>
          </w:p>
        </w:tc>
        <w:tc>
          <w:tcPr>
            <w:tcW w:w="810" w:type="dxa"/>
            <w:shd w:val="clear" w:color="auto" w:fill="auto"/>
            <w:tcMar>
              <w:top w:w="100" w:type="dxa"/>
              <w:left w:w="100" w:type="dxa"/>
              <w:bottom w:w="100" w:type="dxa"/>
              <w:right w:w="100" w:type="dxa"/>
            </w:tcMar>
          </w:tcPr>
          <w:p w14:paraId="58FEAB75" w14:textId="77777777" w:rsidR="00D87EE7" w:rsidRDefault="00D87EE7" w:rsidP="00394984">
            <w:pPr>
              <w:widowControl w:val="0"/>
              <w:pBdr>
                <w:top w:val="nil"/>
                <w:left w:val="nil"/>
                <w:bottom w:val="nil"/>
                <w:right w:val="nil"/>
                <w:between w:val="nil"/>
              </w:pBdr>
              <w:jc w:val="center"/>
              <w:rPr>
                <w:sz w:val="20"/>
                <w:szCs w:val="20"/>
              </w:rPr>
            </w:pPr>
            <w:r>
              <w:rPr>
                <w:sz w:val="20"/>
                <w:szCs w:val="20"/>
              </w:rPr>
              <w:t>2.48</w:t>
            </w:r>
          </w:p>
        </w:tc>
        <w:tc>
          <w:tcPr>
            <w:tcW w:w="960" w:type="dxa"/>
            <w:shd w:val="clear" w:color="auto" w:fill="auto"/>
            <w:tcMar>
              <w:top w:w="100" w:type="dxa"/>
              <w:left w:w="100" w:type="dxa"/>
              <w:bottom w:w="100" w:type="dxa"/>
              <w:right w:w="100" w:type="dxa"/>
            </w:tcMar>
          </w:tcPr>
          <w:p w14:paraId="3D04902E" w14:textId="77777777" w:rsidR="00D87EE7" w:rsidRDefault="00D87EE7" w:rsidP="00394984">
            <w:pPr>
              <w:widowControl w:val="0"/>
              <w:pBdr>
                <w:top w:val="nil"/>
                <w:left w:val="nil"/>
                <w:bottom w:val="nil"/>
                <w:right w:val="nil"/>
                <w:between w:val="nil"/>
              </w:pBdr>
              <w:jc w:val="center"/>
              <w:rPr>
                <w:sz w:val="20"/>
                <w:szCs w:val="20"/>
              </w:rPr>
            </w:pPr>
            <w:r>
              <w:rPr>
                <w:sz w:val="20"/>
                <w:szCs w:val="20"/>
              </w:rPr>
              <w:t>1.07</w:t>
            </w:r>
          </w:p>
        </w:tc>
        <w:tc>
          <w:tcPr>
            <w:tcW w:w="1005" w:type="dxa"/>
            <w:shd w:val="clear" w:color="auto" w:fill="auto"/>
            <w:tcMar>
              <w:top w:w="100" w:type="dxa"/>
              <w:left w:w="100" w:type="dxa"/>
              <w:bottom w:w="100" w:type="dxa"/>
              <w:right w:w="100" w:type="dxa"/>
            </w:tcMar>
          </w:tcPr>
          <w:p w14:paraId="731C0508" w14:textId="77777777" w:rsidR="00D87EE7" w:rsidRDefault="00D87EE7" w:rsidP="00394984">
            <w:pPr>
              <w:widowControl w:val="0"/>
              <w:pBdr>
                <w:top w:val="nil"/>
                <w:left w:val="nil"/>
                <w:bottom w:val="nil"/>
                <w:right w:val="nil"/>
                <w:between w:val="nil"/>
              </w:pBdr>
              <w:jc w:val="center"/>
              <w:rPr>
                <w:sz w:val="20"/>
                <w:szCs w:val="20"/>
              </w:rPr>
            </w:pPr>
            <w:r>
              <w:rPr>
                <w:sz w:val="20"/>
                <w:szCs w:val="20"/>
              </w:rPr>
              <w:t>0.11</w:t>
            </w:r>
          </w:p>
        </w:tc>
        <w:tc>
          <w:tcPr>
            <w:tcW w:w="930" w:type="dxa"/>
            <w:shd w:val="clear" w:color="auto" w:fill="auto"/>
            <w:tcMar>
              <w:top w:w="100" w:type="dxa"/>
              <w:left w:w="100" w:type="dxa"/>
              <w:bottom w:w="100" w:type="dxa"/>
              <w:right w:w="100" w:type="dxa"/>
            </w:tcMar>
          </w:tcPr>
          <w:p w14:paraId="14F9F952" w14:textId="77777777" w:rsidR="00D87EE7" w:rsidRDefault="00D87EE7" w:rsidP="00394984">
            <w:pPr>
              <w:widowControl w:val="0"/>
              <w:pBdr>
                <w:top w:val="nil"/>
                <w:left w:val="nil"/>
                <w:bottom w:val="nil"/>
                <w:right w:val="nil"/>
                <w:between w:val="nil"/>
              </w:pBdr>
              <w:jc w:val="center"/>
              <w:rPr>
                <w:sz w:val="20"/>
                <w:szCs w:val="20"/>
              </w:rPr>
            </w:pPr>
            <w:r>
              <w:rPr>
                <w:sz w:val="20"/>
                <w:szCs w:val="20"/>
              </w:rPr>
              <w:t>5.48</w:t>
            </w:r>
          </w:p>
        </w:tc>
      </w:tr>
      <w:tr w:rsidR="00D87EE7" w14:paraId="2FEDB6FF" w14:textId="77777777" w:rsidTr="002C5C90">
        <w:tc>
          <w:tcPr>
            <w:tcW w:w="1160" w:type="dxa"/>
            <w:shd w:val="clear" w:color="auto" w:fill="auto"/>
            <w:tcMar>
              <w:top w:w="100" w:type="dxa"/>
              <w:left w:w="100" w:type="dxa"/>
              <w:bottom w:w="100" w:type="dxa"/>
              <w:right w:w="100" w:type="dxa"/>
            </w:tcMar>
          </w:tcPr>
          <w:p w14:paraId="7875C278" w14:textId="54C3A10C" w:rsidR="00D87EE7" w:rsidRDefault="00D87EE7" w:rsidP="00394984">
            <w:pPr>
              <w:widowControl w:val="0"/>
              <w:pBdr>
                <w:top w:val="nil"/>
                <w:left w:val="nil"/>
                <w:bottom w:val="nil"/>
                <w:right w:val="nil"/>
                <w:between w:val="nil"/>
              </w:pBdr>
              <w:jc w:val="center"/>
              <w:rPr>
                <w:sz w:val="20"/>
                <w:szCs w:val="20"/>
              </w:rPr>
            </w:pPr>
            <w:r>
              <w:rPr>
                <w:sz w:val="20"/>
                <w:szCs w:val="20"/>
              </w:rPr>
              <w:t>2010</w:t>
            </w:r>
            <w:r w:rsidR="007971D1">
              <w:rPr>
                <w:sz w:val="20"/>
                <w:szCs w:val="20"/>
              </w:rPr>
              <w:t>–</w:t>
            </w:r>
            <w:r>
              <w:rPr>
                <w:sz w:val="20"/>
                <w:szCs w:val="20"/>
              </w:rPr>
              <w:t>present</w:t>
            </w:r>
          </w:p>
        </w:tc>
        <w:tc>
          <w:tcPr>
            <w:tcW w:w="960" w:type="dxa"/>
            <w:shd w:val="clear" w:color="auto" w:fill="auto"/>
            <w:tcMar>
              <w:top w:w="100" w:type="dxa"/>
              <w:left w:w="100" w:type="dxa"/>
              <w:bottom w:w="100" w:type="dxa"/>
              <w:right w:w="100" w:type="dxa"/>
            </w:tcMar>
          </w:tcPr>
          <w:p w14:paraId="58B27CD7" w14:textId="77777777" w:rsidR="00D87EE7" w:rsidRDefault="00D87EE7" w:rsidP="00394984">
            <w:pPr>
              <w:widowControl w:val="0"/>
              <w:pBdr>
                <w:top w:val="nil"/>
                <w:left w:val="nil"/>
                <w:bottom w:val="nil"/>
                <w:right w:val="nil"/>
                <w:between w:val="nil"/>
              </w:pBdr>
              <w:jc w:val="center"/>
              <w:rPr>
                <w:sz w:val="20"/>
                <w:szCs w:val="20"/>
              </w:rPr>
            </w:pPr>
            <w:r>
              <w:rPr>
                <w:sz w:val="20"/>
                <w:szCs w:val="20"/>
              </w:rPr>
              <w:t>315</w:t>
            </w:r>
          </w:p>
        </w:tc>
        <w:tc>
          <w:tcPr>
            <w:tcW w:w="1065" w:type="dxa"/>
            <w:shd w:val="clear" w:color="auto" w:fill="auto"/>
            <w:tcMar>
              <w:top w:w="100" w:type="dxa"/>
              <w:left w:w="100" w:type="dxa"/>
              <w:bottom w:w="100" w:type="dxa"/>
              <w:right w:w="100" w:type="dxa"/>
            </w:tcMar>
          </w:tcPr>
          <w:p w14:paraId="526C18B3" w14:textId="77777777" w:rsidR="00D87EE7" w:rsidRDefault="00D87EE7" w:rsidP="00394984">
            <w:pPr>
              <w:widowControl w:val="0"/>
              <w:pBdr>
                <w:top w:val="nil"/>
                <w:left w:val="nil"/>
                <w:bottom w:val="nil"/>
                <w:right w:val="nil"/>
                <w:between w:val="nil"/>
              </w:pBdr>
              <w:jc w:val="center"/>
              <w:rPr>
                <w:sz w:val="20"/>
                <w:szCs w:val="20"/>
              </w:rPr>
            </w:pPr>
            <w:r>
              <w:rPr>
                <w:sz w:val="20"/>
                <w:szCs w:val="20"/>
              </w:rPr>
              <w:t>869</w:t>
            </w:r>
          </w:p>
        </w:tc>
        <w:tc>
          <w:tcPr>
            <w:tcW w:w="915" w:type="dxa"/>
            <w:shd w:val="clear" w:color="auto" w:fill="auto"/>
            <w:tcMar>
              <w:top w:w="100" w:type="dxa"/>
              <w:left w:w="100" w:type="dxa"/>
              <w:bottom w:w="100" w:type="dxa"/>
              <w:right w:w="100" w:type="dxa"/>
            </w:tcMar>
          </w:tcPr>
          <w:p w14:paraId="17FC67A4" w14:textId="77777777" w:rsidR="00D87EE7" w:rsidRDefault="00D87EE7" w:rsidP="00394984">
            <w:pPr>
              <w:widowControl w:val="0"/>
              <w:pBdr>
                <w:top w:val="nil"/>
                <w:left w:val="nil"/>
                <w:bottom w:val="nil"/>
                <w:right w:val="nil"/>
                <w:between w:val="nil"/>
              </w:pBdr>
              <w:jc w:val="center"/>
              <w:rPr>
                <w:sz w:val="20"/>
                <w:szCs w:val="20"/>
              </w:rPr>
            </w:pPr>
            <w:r>
              <w:rPr>
                <w:sz w:val="20"/>
                <w:szCs w:val="20"/>
              </w:rPr>
              <w:t>36.25</w:t>
            </w:r>
          </w:p>
        </w:tc>
        <w:tc>
          <w:tcPr>
            <w:tcW w:w="810" w:type="dxa"/>
            <w:shd w:val="clear" w:color="auto" w:fill="auto"/>
            <w:tcMar>
              <w:top w:w="100" w:type="dxa"/>
              <w:left w:w="100" w:type="dxa"/>
              <w:bottom w:w="100" w:type="dxa"/>
              <w:right w:w="100" w:type="dxa"/>
            </w:tcMar>
          </w:tcPr>
          <w:p w14:paraId="4920C589" w14:textId="77777777" w:rsidR="00D87EE7" w:rsidRDefault="00D87EE7" w:rsidP="00394984">
            <w:pPr>
              <w:widowControl w:val="0"/>
              <w:pBdr>
                <w:top w:val="nil"/>
                <w:left w:val="nil"/>
                <w:bottom w:val="nil"/>
                <w:right w:val="nil"/>
                <w:between w:val="nil"/>
              </w:pBdr>
              <w:jc w:val="center"/>
              <w:rPr>
                <w:sz w:val="20"/>
                <w:szCs w:val="20"/>
              </w:rPr>
            </w:pPr>
            <w:r>
              <w:rPr>
                <w:sz w:val="20"/>
                <w:szCs w:val="20"/>
              </w:rPr>
              <w:t>33.05</w:t>
            </w:r>
          </w:p>
        </w:tc>
        <w:tc>
          <w:tcPr>
            <w:tcW w:w="720" w:type="dxa"/>
            <w:shd w:val="clear" w:color="auto" w:fill="auto"/>
            <w:tcMar>
              <w:top w:w="100" w:type="dxa"/>
              <w:left w:w="100" w:type="dxa"/>
              <w:bottom w:w="100" w:type="dxa"/>
              <w:right w:w="100" w:type="dxa"/>
            </w:tcMar>
          </w:tcPr>
          <w:p w14:paraId="0946F323" w14:textId="77777777" w:rsidR="00D87EE7" w:rsidRDefault="00D87EE7" w:rsidP="00394984">
            <w:pPr>
              <w:widowControl w:val="0"/>
              <w:pBdr>
                <w:top w:val="nil"/>
                <w:left w:val="nil"/>
                <w:bottom w:val="nil"/>
                <w:right w:val="nil"/>
                <w:between w:val="nil"/>
              </w:pBdr>
              <w:jc w:val="center"/>
              <w:rPr>
                <w:sz w:val="20"/>
                <w:szCs w:val="20"/>
              </w:rPr>
            </w:pPr>
            <w:r>
              <w:rPr>
                <w:sz w:val="20"/>
                <w:szCs w:val="20"/>
              </w:rPr>
              <w:t>39.54</w:t>
            </w:r>
          </w:p>
        </w:tc>
        <w:tc>
          <w:tcPr>
            <w:tcW w:w="840" w:type="dxa"/>
            <w:shd w:val="clear" w:color="auto" w:fill="auto"/>
            <w:tcMar>
              <w:top w:w="100" w:type="dxa"/>
              <w:left w:w="100" w:type="dxa"/>
              <w:bottom w:w="100" w:type="dxa"/>
              <w:right w:w="100" w:type="dxa"/>
            </w:tcMar>
          </w:tcPr>
          <w:p w14:paraId="01EA3B71" w14:textId="77777777" w:rsidR="00D87EE7" w:rsidRDefault="00D87EE7" w:rsidP="00394984">
            <w:pPr>
              <w:widowControl w:val="0"/>
              <w:pBdr>
                <w:top w:val="nil"/>
                <w:left w:val="nil"/>
                <w:bottom w:val="nil"/>
                <w:right w:val="nil"/>
                <w:between w:val="nil"/>
              </w:pBdr>
              <w:jc w:val="center"/>
              <w:rPr>
                <w:sz w:val="20"/>
                <w:szCs w:val="20"/>
              </w:rPr>
            </w:pPr>
            <w:r>
              <w:rPr>
                <w:sz w:val="20"/>
                <w:szCs w:val="20"/>
              </w:rPr>
              <w:t>&lt;0.001</w:t>
            </w:r>
          </w:p>
        </w:tc>
        <w:tc>
          <w:tcPr>
            <w:tcW w:w="810" w:type="dxa"/>
            <w:shd w:val="clear" w:color="auto" w:fill="auto"/>
            <w:tcMar>
              <w:top w:w="100" w:type="dxa"/>
              <w:left w:w="100" w:type="dxa"/>
              <w:bottom w:w="100" w:type="dxa"/>
              <w:right w:w="100" w:type="dxa"/>
            </w:tcMar>
          </w:tcPr>
          <w:p w14:paraId="11F71A99" w14:textId="77777777" w:rsidR="00D87EE7" w:rsidRDefault="00D87EE7" w:rsidP="00394984">
            <w:pPr>
              <w:widowControl w:val="0"/>
              <w:pBdr>
                <w:top w:val="nil"/>
                <w:left w:val="nil"/>
                <w:bottom w:val="nil"/>
                <w:right w:val="nil"/>
                <w:between w:val="nil"/>
              </w:pBdr>
              <w:jc w:val="center"/>
              <w:rPr>
                <w:sz w:val="20"/>
                <w:szCs w:val="20"/>
              </w:rPr>
            </w:pPr>
            <w:r>
              <w:rPr>
                <w:sz w:val="20"/>
                <w:szCs w:val="20"/>
              </w:rPr>
              <w:t>1.72</w:t>
            </w:r>
          </w:p>
        </w:tc>
        <w:tc>
          <w:tcPr>
            <w:tcW w:w="960" w:type="dxa"/>
            <w:shd w:val="clear" w:color="auto" w:fill="auto"/>
            <w:tcMar>
              <w:top w:w="100" w:type="dxa"/>
              <w:left w:w="100" w:type="dxa"/>
              <w:bottom w:w="100" w:type="dxa"/>
              <w:right w:w="100" w:type="dxa"/>
            </w:tcMar>
          </w:tcPr>
          <w:p w14:paraId="4FC40A11" w14:textId="77777777" w:rsidR="00D87EE7" w:rsidRDefault="00D87EE7" w:rsidP="00394984">
            <w:pPr>
              <w:widowControl w:val="0"/>
              <w:pBdr>
                <w:top w:val="nil"/>
                <w:left w:val="nil"/>
                <w:bottom w:val="nil"/>
                <w:right w:val="nil"/>
                <w:between w:val="nil"/>
              </w:pBdr>
              <w:jc w:val="center"/>
              <w:rPr>
                <w:sz w:val="20"/>
                <w:szCs w:val="20"/>
              </w:rPr>
            </w:pPr>
            <w:r>
              <w:rPr>
                <w:sz w:val="20"/>
                <w:szCs w:val="20"/>
              </w:rPr>
              <w:t>1.24</w:t>
            </w:r>
          </w:p>
        </w:tc>
        <w:tc>
          <w:tcPr>
            <w:tcW w:w="1005" w:type="dxa"/>
            <w:shd w:val="clear" w:color="auto" w:fill="auto"/>
            <w:tcMar>
              <w:top w:w="100" w:type="dxa"/>
              <w:left w:w="100" w:type="dxa"/>
              <w:bottom w:w="100" w:type="dxa"/>
              <w:right w:w="100" w:type="dxa"/>
            </w:tcMar>
          </w:tcPr>
          <w:p w14:paraId="2EC31EA5" w14:textId="77777777" w:rsidR="00D87EE7" w:rsidRDefault="00D87EE7" w:rsidP="00394984">
            <w:pPr>
              <w:widowControl w:val="0"/>
              <w:pBdr>
                <w:top w:val="nil"/>
                <w:left w:val="nil"/>
                <w:bottom w:val="nil"/>
                <w:right w:val="nil"/>
                <w:between w:val="nil"/>
              </w:pBdr>
              <w:jc w:val="center"/>
              <w:rPr>
                <w:sz w:val="20"/>
                <w:szCs w:val="20"/>
              </w:rPr>
            </w:pPr>
            <w:r>
              <w:rPr>
                <w:sz w:val="20"/>
                <w:szCs w:val="20"/>
              </w:rPr>
              <w:t>0.07</w:t>
            </w:r>
          </w:p>
        </w:tc>
        <w:tc>
          <w:tcPr>
            <w:tcW w:w="930" w:type="dxa"/>
            <w:shd w:val="clear" w:color="auto" w:fill="auto"/>
            <w:tcMar>
              <w:top w:w="100" w:type="dxa"/>
              <w:left w:w="100" w:type="dxa"/>
              <w:bottom w:w="100" w:type="dxa"/>
              <w:right w:w="100" w:type="dxa"/>
            </w:tcMar>
          </w:tcPr>
          <w:p w14:paraId="0E7B6C12" w14:textId="77777777" w:rsidR="00D87EE7" w:rsidRDefault="00D87EE7" w:rsidP="00394984">
            <w:pPr>
              <w:widowControl w:val="0"/>
              <w:pBdr>
                <w:top w:val="nil"/>
                <w:left w:val="nil"/>
                <w:bottom w:val="nil"/>
                <w:right w:val="nil"/>
                <w:between w:val="nil"/>
              </w:pBdr>
              <w:jc w:val="center"/>
              <w:rPr>
                <w:sz w:val="20"/>
                <w:szCs w:val="20"/>
              </w:rPr>
            </w:pPr>
            <w:r>
              <w:rPr>
                <w:sz w:val="20"/>
                <w:szCs w:val="20"/>
              </w:rPr>
              <w:t>6.42</w:t>
            </w:r>
          </w:p>
        </w:tc>
      </w:tr>
    </w:tbl>
    <w:p w14:paraId="4D9220EA" w14:textId="77777777" w:rsidR="00D87EE7" w:rsidRDefault="00D87EE7" w:rsidP="00D87EE7">
      <w:pPr>
        <w:pBdr>
          <w:top w:val="nil"/>
          <w:left w:val="nil"/>
          <w:bottom w:val="nil"/>
          <w:right w:val="nil"/>
          <w:between w:val="nil"/>
        </w:pBdr>
        <w:spacing w:line="480" w:lineRule="auto"/>
      </w:pPr>
    </w:p>
    <w:p w14:paraId="7A058766" w14:textId="77777777" w:rsidR="00D87EE7" w:rsidRDefault="00D87EE7" w:rsidP="00D87EE7">
      <w:pPr>
        <w:pBdr>
          <w:top w:val="nil"/>
          <w:left w:val="nil"/>
          <w:bottom w:val="nil"/>
          <w:right w:val="nil"/>
          <w:between w:val="nil"/>
        </w:pBdr>
        <w:spacing w:line="480" w:lineRule="auto"/>
      </w:pPr>
    </w:p>
    <w:p w14:paraId="41283E74" w14:textId="4DE20D83" w:rsidR="00D87EE7" w:rsidRDefault="00D87EE7" w:rsidP="00D87EE7">
      <w:pPr>
        <w:pBdr>
          <w:top w:val="nil"/>
          <w:left w:val="nil"/>
          <w:bottom w:val="nil"/>
          <w:right w:val="nil"/>
          <w:between w:val="nil"/>
        </w:pBdr>
        <w:spacing w:line="480" w:lineRule="auto"/>
      </w:pPr>
    </w:p>
    <w:p w14:paraId="742D401D" w14:textId="07019D76" w:rsidR="00D87EE7" w:rsidRDefault="00D87EE7" w:rsidP="00D87EE7">
      <w:pPr>
        <w:pBdr>
          <w:top w:val="nil"/>
          <w:left w:val="nil"/>
          <w:bottom w:val="nil"/>
          <w:right w:val="nil"/>
          <w:between w:val="nil"/>
        </w:pBdr>
        <w:spacing w:line="480" w:lineRule="auto"/>
      </w:pPr>
    </w:p>
    <w:p w14:paraId="64027455" w14:textId="4D35D11F" w:rsidR="00D87EE7" w:rsidRDefault="00D87EE7" w:rsidP="00D87EE7">
      <w:pPr>
        <w:pBdr>
          <w:top w:val="nil"/>
          <w:left w:val="nil"/>
          <w:bottom w:val="nil"/>
          <w:right w:val="nil"/>
          <w:between w:val="nil"/>
        </w:pBdr>
        <w:spacing w:line="480" w:lineRule="auto"/>
      </w:pPr>
    </w:p>
    <w:p w14:paraId="24A46FD9" w14:textId="77777777" w:rsidR="00D87EE7" w:rsidRDefault="00D87EE7" w:rsidP="00D87EE7">
      <w:pPr>
        <w:pBdr>
          <w:top w:val="nil"/>
          <w:left w:val="nil"/>
          <w:bottom w:val="nil"/>
          <w:right w:val="nil"/>
          <w:between w:val="nil"/>
        </w:pBdr>
        <w:spacing w:line="480" w:lineRule="auto"/>
      </w:pPr>
    </w:p>
    <w:p w14:paraId="4A554666" w14:textId="77777777" w:rsidR="00D87EE7" w:rsidRDefault="00D87EE7" w:rsidP="00D87EE7">
      <w:pPr>
        <w:pBdr>
          <w:top w:val="nil"/>
          <w:left w:val="nil"/>
          <w:bottom w:val="nil"/>
          <w:right w:val="nil"/>
          <w:between w:val="nil"/>
        </w:pBdr>
        <w:spacing w:line="480" w:lineRule="auto"/>
      </w:pPr>
    </w:p>
    <w:p w14:paraId="2E998168" w14:textId="298DFB78" w:rsidR="00D87EE7" w:rsidRDefault="00D87EE7" w:rsidP="00D87EE7">
      <w:pPr>
        <w:spacing w:line="480" w:lineRule="auto"/>
      </w:pPr>
      <w:r>
        <w:rPr>
          <w:b/>
        </w:rPr>
        <w:lastRenderedPageBreak/>
        <w:t>Table S3. Summary of Kenya</w:t>
      </w:r>
      <w:r w:rsidR="00A74135">
        <w:rPr>
          <w:b/>
        </w:rPr>
        <w:t>n</w:t>
      </w:r>
      <w:r>
        <w:rPr>
          <w:b/>
        </w:rPr>
        <w:t xml:space="preserve"> data by decade. </w:t>
      </w:r>
      <w:r>
        <w:t xml:space="preserve">N= 1,503. Lower and upper (95% confidence interval) based on binomial distribution. </w:t>
      </w:r>
      <w:proofErr w:type="spellStart"/>
      <w:proofErr w:type="gramStart"/>
      <w:r>
        <w:t>Pr</w:t>
      </w:r>
      <w:proofErr w:type="spellEnd"/>
      <w:r>
        <w:t>(</w:t>
      </w:r>
      <w:proofErr w:type="gramEnd"/>
      <w:r>
        <w:t xml:space="preserve">no </w:t>
      </w:r>
      <w:r>
        <w:rPr>
          <w:i/>
        </w:rPr>
        <w:t>Bd</w:t>
      </w:r>
      <w:r>
        <w:t xml:space="preserve">) is the probability of finding no </w:t>
      </w:r>
      <w:r>
        <w:rPr>
          <w:i/>
        </w:rPr>
        <w:t>Bd</w:t>
      </w:r>
      <w:r>
        <w:t xml:space="preserve">-positive samples in each decade (based on a binomial distribution) if frequency of </w:t>
      </w:r>
      <w:r>
        <w:rPr>
          <w:i/>
        </w:rPr>
        <w:t>Bd</w:t>
      </w:r>
      <w:r>
        <w:t xml:space="preserve"> occurrence was actually 11%  (</w:t>
      </w:r>
      <w:r>
        <w:rPr>
          <w:i/>
        </w:rPr>
        <w:t>26</w:t>
      </w:r>
      <w:r>
        <w:t xml:space="preserve">). </w:t>
      </w:r>
      <w:proofErr w:type="spellStart"/>
      <w:r>
        <w:t>x̄LogZE</w:t>
      </w:r>
      <w:proofErr w:type="spellEnd"/>
      <w:r>
        <w:t xml:space="preserve"> is the mean of log transformed zoospore equivalents, SD </w:t>
      </w:r>
      <w:proofErr w:type="spellStart"/>
      <w:r>
        <w:t>LogZE</w:t>
      </w:r>
      <w:proofErr w:type="spellEnd"/>
      <w:r>
        <w:t xml:space="preserve"> is the standard deviation of log transformed zoospore equivalents, and SE </w:t>
      </w:r>
      <w:proofErr w:type="spellStart"/>
      <w:r>
        <w:t>LogZE</w:t>
      </w:r>
      <w:proofErr w:type="spellEnd"/>
      <w:r>
        <w:t xml:space="preserve"> is the standard error of log transformed zoospore equivalents. Max. </w:t>
      </w:r>
      <w:proofErr w:type="spellStart"/>
      <w:r>
        <w:t>LogZE</w:t>
      </w:r>
      <w:proofErr w:type="spellEnd"/>
      <w:r>
        <w:t xml:space="preserve"> is the maximum value of log transformed zoospore equivalents in the decade. The data tabulated here </w:t>
      </w:r>
      <w:r w:rsidR="009109AD">
        <w:t xml:space="preserve">are </w:t>
      </w:r>
      <w:r>
        <w:t>graphed in Fig</w:t>
      </w:r>
      <w:r w:rsidR="00CC75A5">
        <w:t>ure</w:t>
      </w:r>
      <w:r>
        <w:t xml:space="preserve"> 1</w:t>
      </w:r>
      <w:r w:rsidR="00CC75A5">
        <w:t>D</w:t>
      </w:r>
      <w:r>
        <w:t>.</w:t>
      </w:r>
    </w:p>
    <w:tbl>
      <w:tblPr>
        <w:tblW w:w="10175"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0"/>
        <w:gridCol w:w="960"/>
        <w:gridCol w:w="1065"/>
        <w:gridCol w:w="915"/>
        <w:gridCol w:w="810"/>
        <w:gridCol w:w="720"/>
        <w:gridCol w:w="795"/>
        <w:gridCol w:w="855"/>
        <w:gridCol w:w="960"/>
        <w:gridCol w:w="1005"/>
        <w:gridCol w:w="930"/>
      </w:tblGrid>
      <w:tr w:rsidR="00D87EE7" w14:paraId="337927A1" w14:textId="77777777" w:rsidTr="002C5C90">
        <w:tc>
          <w:tcPr>
            <w:tcW w:w="1160" w:type="dxa"/>
            <w:shd w:val="clear" w:color="auto" w:fill="auto"/>
            <w:tcMar>
              <w:top w:w="100" w:type="dxa"/>
              <w:left w:w="100" w:type="dxa"/>
              <w:bottom w:w="100" w:type="dxa"/>
              <w:right w:w="100" w:type="dxa"/>
            </w:tcMar>
          </w:tcPr>
          <w:p w14:paraId="520638EA" w14:textId="77777777" w:rsidR="00D87EE7" w:rsidRDefault="00D87EE7" w:rsidP="00394984">
            <w:pPr>
              <w:widowControl w:val="0"/>
              <w:rPr>
                <w:b/>
                <w:sz w:val="20"/>
                <w:szCs w:val="20"/>
              </w:rPr>
            </w:pPr>
            <w:r>
              <w:rPr>
                <w:b/>
                <w:sz w:val="20"/>
                <w:szCs w:val="20"/>
              </w:rPr>
              <w:t>Decade</w:t>
            </w:r>
          </w:p>
        </w:tc>
        <w:tc>
          <w:tcPr>
            <w:tcW w:w="960" w:type="dxa"/>
            <w:shd w:val="clear" w:color="auto" w:fill="auto"/>
            <w:tcMar>
              <w:top w:w="100" w:type="dxa"/>
              <w:left w:w="100" w:type="dxa"/>
              <w:bottom w:w="100" w:type="dxa"/>
              <w:right w:w="100" w:type="dxa"/>
            </w:tcMar>
          </w:tcPr>
          <w:p w14:paraId="53C24372" w14:textId="77777777" w:rsidR="00D87EE7" w:rsidRDefault="00D87EE7" w:rsidP="00394984">
            <w:pPr>
              <w:widowControl w:val="0"/>
              <w:rPr>
                <w:b/>
                <w:sz w:val="20"/>
                <w:szCs w:val="20"/>
              </w:rPr>
            </w:pPr>
            <w:r>
              <w:rPr>
                <w:b/>
                <w:sz w:val="20"/>
                <w:szCs w:val="20"/>
              </w:rPr>
              <w:t xml:space="preserve">No. </w:t>
            </w:r>
            <w:r>
              <w:rPr>
                <w:b/>
                <w:i/>
                <w:sz w:val="20"/>
                <w:szCs w:val="20"/>
              </w:rPr>
              <w:t xml:space="preserve">Bd </w:t>
            </w:r>
            <w:r>
              <w:rPr>
                <w:b/>
                <w:sz w:val="20"/>
                <w:szCs w:val="20"/>
              </w:rPr>
              <w:t>Positive</w:t>
            </w:r>
          </w:p>
        </w:tc>
        <w:tc>
          <w:tcPr>
            <w:tcW w:w="1065" w:type="dxa"/>
            <w:shd w:val="clear" w:color="auto" w:fill="auto"/>
            <w:tcMar>
              <w:top w:w="100" w:type="dxa"/>
              <w:left w:w="100" w:type="dxa"/>
              <w:bottom w:w="100" w:type="dxa"/>
              <w:right w:w="100" w:type="dxa"/>
            </w:tcMar>
          </w:tcPr>
          <w:p w14:paraId="5EA24F78" w14:textId="77777777" w:rsidR="00D87EE7" w:rsidRDefault="00D87EE7" w:rsidP="00394984">
            <w:pPr>
              <w:widowControl w:val="0"/>
              <w:rPr>
                <w:b/>
                <w:sz w:val="20"/>
                <w:szCs w:val="20"/>
              </w:rPr>
            </w:pPr>
            <w:r>
              <w:rPr>
                <w:b/>
                <w:sz w:val="20"/>
                <w:szCs w:val="20"/>
              </w:rPr>
              <w:t>No. Examined</w:t>
            </w:r>
          </w:p>
        </w:tc>
        <w:tc>
          <w:tcPr>
            <w:tcW w:w="915" w:type="dxa"/>
            <w:shd w:val="clear" w:color="auto" w:fill="auto"/>
            <w:tcMar>
              <w:top w:w="100" w:type="dxa"/>
              <w:left w:w="100" w:type="dxa"/>
              <w:bottom w:w="100" w:type="dxa"/>
              <w:right w:w="100" w:type="dxa"/>
            </w:tcMar>
          </w:tcPr>
          <w:p w14:paraId="13CF8D62" w14:textId="77777777" w:rsidR="00D87EE7" w:rsidRDefault="00D87EE7" w:rsidP="00394984">
            <w:pPr>
              <w:widowControl w:val="0"/>
              <w:rPr>
                <w:b/>
                <w:sz w:val="20"/>
                <w:szCs w:val="20"/>
              </w:rPr>
            </w:pPr>
            <w:r>
              <w:rPr>
                <w:b/>
                <w:sz w:val="20"/>
                <w:szCs w:val="20"/>
              </w:rPr>
              <w:t>% Infected</w:t>
            </w:r>
          </w:p>
        </w:tc>
        <w:tc>
          <w:tcPr>
            <w:tcW w:w="810" w:type="dxa"/>
            <w:shd w:val="clear" w:color="auto" w:fill="auto"/>
            <w:tcMar>
              <w:top w:w="100" w:type="dxa"/>
              <w:left w:w="100" w:type="dxa"/>
              <w:bottom w:w="100" w:type="dxa"/>
              <w:right w:w="100" w:type="dxa"/>
            </w:tcMar>
          </w:tcPr>
          <w:p w14:paraId="1C6F9377" w14:textId="77777777" w:rsidR="00D87EE7" w:rsidRDefault="00D87EE7" w:rsidP="00394984">
            <w:pPr>
              <w:widowControl w:val="0"/>
              <w:rPr>
                <w:b/>
                <w:sz w:val="20"/>
                <w:szCs w:val="20"/>
              </w:rPr>
            </w:pPr>
            <w:r>
              <w:rPr>
                <w:b/>
                <w:sz w:val="20"/>
                <w:szCs w:val="20"/>
              </w:rPr>
              <w:t>Lower CI</w:t>
            </w:r>
          </w:p>
        </w:tc>
        <w:tc>
          <w:tcPr>
            <w:tcW w:w="720" w:type="dxa"/>
            <w:shd w:val="clear" w:color="auto" w:fill="auto"/>
            <w:tcMar>
              <w:top w:w="100" w:type="dxa"/>
              <w:left w:w="100" w:type="dxa"/>
              <w:bottom w:w="100" w:type="dxa"/>
              <w:right w:w="100" w:type="dxa"/>
            </w:tcMar>
          </w:tcPr>
          <w:p w14:paraId="7F78EBCE" w14:textId="77777777" w:rsidR="00D87EE7" w:rsidRDefault="00D87EE7" w:rsidP="00394984">
            <w:pPr>
              <w:widowControl w:val="0"/>
              <w:rPr>
                <w:b/>
                <w:sz w:val="20"/>
                <w:szCs w:val="20"/>
              </w:rPr>
            </w:pPr>
            <w:r>
              <w:rPr>
                <w:b/>
                <w:sz w:val="20"/>
                <w:szCs w:val="20"/>
              </w:rPr>
              <w:t>Upper CI</w:t>
            </w:r>
          </w:p>
        </w:tc>
        <w:tc>
          <w:tcPr>
            <w:tcW w:w="795" w:type="dxa"/>
            <w:shd w:val="clear" w:color="auto" w:fill="auto"/>
            <w:tcMar>
              <w:top w:w="100" w:type="dxa"/>
              <w:left w:w="100" w:type="dxa"/>
              <w:bottom w:w="100" w:type="dxa"/>
              <w:right w:w="100" w:type="dxa"/>
            </w:tcMar>
          </w:tcPr>
          <w:p w14:paraId="5CFB4B26" w14:textId="77777777" w:rsidR="00D87EE7" w:rsidRDefault="00D87EE7" w:rsidP="00394984">
            <w:pPr>
              <w:widowControl w:val="0"/>
              <w:rPr>
                <w:b/>
                <w:sz w:val="20"/>
                <w:szCs w:val="20"/>
              </w:rPr>
            </w:pPr>
            <w:proofErr w:type="spellStart"/>
            <w:proofErr w:type="gramStart"/>
            <w:r>
              <w:rPr>
                <w:b/>
                <w:sz w:val="20"/>
                <w:szCs w:val="20"/>
              </w:rPr>
              <w:t>Pr</w:t>
            </w:r>
            <w:proofErr w:type="spellEnd"/>
            <w:r>
              <w:rPr>
                <w:b/>
                <w:sz w:val="20"/>
                <w:szCs w:val="20"/>
              </w:rPr>
              <w:t>(</w:t>
            </w:r>
            <w:proofErr w:type="gramEnd"/>
            <w:r>
              <w:rPr>
                <w:b/>
                <w:sz w:val="20"/>
                <w:szCs w:val="20"/>
              </w:rPr>
              <w:t xml:space="preserve">no </w:t>
            </w:r>
            <w:r>
              <w:rPr>
                <w:b/>
                <w:i/>
                <w:sz w:val="20"/>
                <w:szCs w:val="20"/>
              </w:rPr>
              <w:t>Bd</w:t>
            </w:r>
            <w:r>
              <w:rPr>
                <w:b/>
                <w:sz w:val="20"/>
                <w:szCs w:val="20"/>
              </w:rPr>
              <w:t>)</w:t>
            </w:r>
          </w:p>
        </w:tc>
        <w:tc>
          <w:tcPr>
            <w:tcW w:w="855" w:type="dxa"/>
            <w:shd w:val="clear" w:color="auto" w:fill="auto"/>
            <w:tcMar>
              <w:top w:w="100" w:type="dxa"/>
              <w:left w:w="100" w:type="dxa"/>
              <w:bottom w:w="100" w:type="dxa"/>
              <w:right w:w="100" w:type="dxa"/>
            </w:tcMar>
          </w:tcPr>
          <w:p w14:paraId="2F7EE0D3" w14:textId="77777777" w:rsidR="00D87EE7" w:rsidRDefault="00D87EE7" w:rsidP="00394984">
            <w:pPr>
              <w:widowControl w:val="0"/>
              <w:rPr>
                <w:b/>
                <w:sz w:val="20"/>
                <w:szCs w:val="20"/>
              </w:rPr>
            </w:pPr>
            <w:proofErr w:type="spellStart"/>
            <w:r>
              <w:rPr>
                <w:b/>
                <w:sz w:val="20"/>
                <w:szCs w:val="20"/>
              </w:rPr>
              <w:t>x̄LogZE</w:t>
            </w:r>
            <w:proofErr w:type="spellEnd"/>
          </w:p>
        </w:tc>
        <w:tc>
          <w:tcPr>
            <w:tcW w:w="960" w:type="dxa"/>
            <w:shd w:val="clear" w:color="auto" w:fill="auto"/>
            <w:tcMar>
              <w:top w:w="100" w:type="dxa"/>
              <w:left w:w="100" w:type="dxa"/>
              <w:bottom w:w="100" w:type="dxa"/>
              <w:right w:w="100" w:type="dxa"/>
            </w:tcMar>
          </w:tcPr>
          <w:p w14:paraId="3183C756" w14:textId="77777777" w:rsidR="00D87EE7" w:rsidRDefault="00D87EE7" w:rsidP="00394984">
            <w:pPr>
              <w:widowControl w:val="0"/>
              <w:rPr>
                <w:b/>
                <w:sz w:val="20"/>
                <w:szCs w:val="20"/>
              </w:rPr>
            </w:pPr>
            <w:r>
              <w:rPr>
                <w:b/>
                <w:sz w:val="20"/>
                <w:szCs w:val="20"/>
              </w:rPr>
              <w:t xml:space="preserve">SD </w:t>
            </w:r>
            <w:proofErr w:type="spellStart"/>
            <w:r>
              <w:rPr>
                <w:b/>
                <w:sz w:val="20"/>
                <w:szCs w:val="20"/>
              </w:rPr>
              <w:t>LogZE</w:t>
            </w:r>
            <w:proofErr w:type="spellEnd"/>
          </w:p>
        </w:tc>
        <w:tc>
          <w:tcPr>
            <w:tcW w:w="1005" w:type="dxa"/>
            <w:shd w:val="clear" w:color="auto" w:fill="auto"/>
            <w:tcMar>
              <w:top w:w="100" w:type="dxa"/>
              <w:left w:w="100" w:type="dxa"/>
              <w:bottom w:w="100" w:type="dxa"/>
              <w:right w:w="100" w:type="dxa"/>
            </w:tcMar>
          </w:tcPr>
          <w:p w14:paraId="2782E910" w14:textId="77777777" w:rsidR="00D87EE7" w:rsidRDefault="00D87EE7" w:rsidP="00394984">
            <w:pPr>
              <w:widowControl w:val="0"/>
              <w:rPr>
                <w:b/>
                <w:sz w:val="20"/>
                <w:szCs w:val="20"/>
              </w:rPr>
            </w:pPr>
            <w:r>
              <w:rPr>
                <w:b/>
                <w:sz w:val="20"/>
                <w:szCs w:val="20"/>
              </w:rPr>
              <w:t xml:space="preserve">SE </w:t>
            </w:r>
            <w:proofErr w:type="spellStart"/>
            <w:r>
              <w:rPr>
                <w:b/>
                <w:sz w:val="20"/>
                <w:szCs w:val="20"/>
              </w:rPr>
              <w:t>LogZE</w:t>
            </w:r>
            <w:proofErr w:type="spellEnd"/>
          </w:p>
        </w:tc>
        <w:tc>
          <w:tcPr>
            <w:tcW w:w="930" w:type="dxa"/>
            <w:shd w:val="clear" w:color="auto" w:fill="auto"/>
            <w:tcMar>
              <w:top w:w="100" w:type="dxa"/>
              <w:left w:w="100" w:type="dxa"/>
              <w:bottom w:w="100" w:type="dxa"/>
              <w:right w:w="100" w:type="dxa"/>
            </w:tcMar>
          </w:tcPr>
          <w:p w14:paraId="6433D4D7" w14:textId="77777777" w:rsidR="00D87EE7" w:rsidRDefault="00D87EE7" w:rsidP="00394984">
            <w:pPr>
              <w:widowControl w:val="0"/>
              <w:rPr>
                <w:b/>
                <w:sz w:val="20"/>
                <w:szCs w:val="20"/>
              </w:rPr>
            </w:pPr>
            <w:r>
              <w:rPr>
                <w:b/>
                <w:sz w:val="20"/>
                <w:szCs w:val="20"/>
              </w:rPr>
              <w:t xml:space="preserve">Max. </w:t>
            </w:r>
            <w:proofErr w:type="spellStart"/>
            <w:r>
              <w:rPr>
                <w:b/>
                <w:sz w:val="20"/>
                <w:szCs w:val="20"/>
              </w:rPr>
              <w:t>LogZE</w:t>
            </w:r>
            <w:proofErr w:type="spellEnd"/>
          </w:p>
        </w:tc>
      </w:tr>
      <w:tr w:rsidR="00D87EE7" w14:paraId="3D20BB56" w14:textId="77777777" w:rsidTr="002C5C90">
        <w:tc>
          <w:tcPr>
            <w:tcW w:w="1160" w:type="dxa"/>
            <w:shd w:val="clear" w:color="auto" w:fill="auto"/>
            <w:tcMar>
              <w:top w:w="100" w:type="dxa"/>
              <w:left w:w="100" w:type="dxa"/>
              <w:bottom w:w="100" w:type="dxa"/>
              <w:right w:w="100" w:type="dxa"/>
            </w:tcMar>
          </w:tcPr>
          <w:p w14:paraId="49F21811" w14:textId="77777777" w:rsidR="00D87EE7" w:rsidRDefault="00D87EE7" w:rsidP="00394984">
            <w:pPr>
              <w:widowControl w:val="0"/>
              <w:rPr>
                <w:sz w:val="20"/>
                <w:szCs w:val="20"/>
              </w:rPr>
            </w:pPr>
            <w:r>
              <w:rPr>
                <w:sz w:val="20"/>
                <w:szCs w:val="20"/>
              </w:rPr>
              <w:t>Pre-1960</w:t>
            </w:r>
          </w:p>
        </w:tc>
        <w:tc>
          <w:tcPr>
            <w:tcW w:w="960" w:type="dxa"/>
            <w:shd w:val="clear" w:color="auto" w:fill="auto"/>
            <w:tcMar>
              <w:top w:w="100" w:type="dxa"/>
              <w:left w:w="100" w:type="dxa"/>
              <w:bottom w:w="100" w:type="dxa"/>
              <w:right w:w="100" w:type="dxa"/>
            </w:tcMar>
          </w:tcPr>
          <w:p w14:paraId="67921013" w14:textId="77777777" w:rsidR="00D87EE7" w:rsidRDefault="00D87EE7" w:rsidP="00394984">
            <w:pPr>
              <w:widowControl w:val="0"/>
              <w:rPr>
                <w:sz w:val="20"/>
                <w:szCs w:val="20"/>
              </w:rPr>
            </w:pPr>
            <w:r>
              <w:rPr>
                <w:sz w:val="20"/>
                <w:szCs w:val="20"/>
              </w:rPr>
              <w:t>0</w:t>
            </w:r>
          </w:p>
        </w:tc>
        <w:tc>
          <w:tcPr>
            <w:tcW w:w="1065" w:type="dxa"/>
            <w:shd w:val="clear" w:color="auto" w:fill="auto"/>
            <w:tcMar>
              <w:top w:w="100" w:type="dxa"/>
              <w:left w:w="100" w:type="dxa"/>
              <w:bottom w:w="100" w:type="dxa"/>
              <w:right w:w="100" w:type="dxa"/>
            </w:tcMar>
          </w:tcPr>
          <w:p w14:paraId="697FA92D" w14:textId="77777777" w:rsidR="00D87EE7" w:rsidRDefault="00D87EE7" w:rsidP="00394984">
            <w:pPr>
              <w:widowControl w:val="0"/>
              <w:rPr>
                <w:sz w:val="20"/>
                <w:szCs w:val="20"/>
              </w:rPr>
            </w:pPr>
            <w:r>
              <w:rPr>
                <w:sz w:val="20"/>
                <w:szCs w:val="20"/>
              </w:rPr>
              <w:t>2</w:t>
            </w:r>
          </w:p>
        </w:tc>
        <w:tc>
          <w:tcPr>
            <w:tcW w:w="915" w:type="dxa"/>
            <w:shd w:val="clear" w:color="auto" w:fill="auto"/>
            <w:tcMar>
              <w:top w:w="100" w:type="dxa"/>
              <w:left w:w="100" w:type="dxa"/>
              <w:bottom w:w="100" w:type="dxa"/>
              <w:right w:w="100" w:type="dxa"/>
            </w:tcMar>
          </w:tcPr>
          <w:p w14:paraId="618A2259" w14:textId="77777777" w:rsidR="00D87EE7" w:rsidRDefault="00D87EE7" w:rsidP="00394984">
            <w:pPr>
              <w:widowControl w:val="0"/>
              <w:rPr>
                <w:sz w:val="20"/>
                <w:szCs w:val="20"/>
              </w:rPr>
            </w:pPr>
            <w:r>
              <w:rPr>
                <w:sz w:val="20"/>
                <w:szCs w:val="20"/>
              </w:rPr>
              <w:t>0.00</w:t>
            </w:r>
          </w:p>
        </w:tc>
        <w:tc>
          <w:tcPr>
            <w:tcW w:w="810" w:type="dxa"/>
            <w:shd w:val="clear" w:color="auto" w:fill="auto"/>
            <w:tcMar>
              <w:top w:w="100" w:type="dxa"/>
              <w:left w:w="100" w:type="dxa"/>
              <w:bottom w:w="100" w:type="dxa"/>
              <w:right w:w="100" w:type="dxa"/>
            </w:tcMar>
          </w:tcPr>
          <w:p w14:paraId="0B54ABF8" w14:textId="77777777" w:rsidR="00D87EE7" w:rsidRDefault="00D87EE7" w:rsidP="00394984">
            <w:pPr>
              <w:widowControl w:val="0"/>
              <w:rPr>
                <w:sz w:val="20"/>
                <w:szCs w:val="20"/>
              </w:rPr>
            </w:pPr>
            <w:r>
              <w:rPr>
                <w:sz w:val="20"/>
                <w:szCs w:val="20"/>
              </w:rPr>
              <w:t>0.00</w:t>
            </w:r>
          </w:p>
        </w:tc>
        <w:tc>
          <w:tcPr>
            <w:tcW w:w="720" w:type="dxa"/>
            <w:shd w:val="clear" w:color="auto" w:fill="auto"/>
            <w:tcMar>
              <w:top w:w="100" w:type="dxa"/>
              <w:left w:w="100" w:type="dxa"/>
              <w:bottom w:w="100" w:type="dxa"/>
              <w:right w:w="100" w:type="dxa"/>
            </w:tcMar>
          </w:tcPr>
          <w:p w14:paraId="4A55F154" w14:textId="77777777" w:rsidR="00D87EE7" w:rsidRDefault="00D87EE7" w:rsidP="00394984">
            <w:pPr>
              <w:widowControl w:val="0"/>
              <w:rPr>
                <w:sz w:val="20"/>
                <w:szCs w:val="20"/>
              </w:rPr>
            </w:pPr>
            <w:r>
              <w:rPr>
                <w:sz w:val="20"/>
                <w:szCs w:val="20"/>
              </w:rPr>
              <w:t>84.19</w:t>
            </w:r>
          </w:p>
        </w:tc>
        <w:tc>
          <w:tcPr>
            <w:tcW w:w="795" w:type="dxa"/>
            <w:shd w:val="clear" w:color="auto" w:fill="auto"/>
            <w:tcMar>
              <w:top w:w="100" w:type="dxa"/>
              <w:left w:w="100" w:type="dxa"/>
              <w:bottom w:w="100" w:type="dxa"/>
              <w:right w:w="100" w:type="dxa"/>
            </w:tcMar>
          </w:tcPr>
          <w:p w14:paraId="5E18121C" w14:textId="77777777" w:rsidR="00D87EE7" w:rsidRDefault="00D87EE7" w:rsidP="00394984">
            <w:pPr>
              <w:widowControl w:val="0"/>
              <w:rPr>
                <w:sz w:val="20"/>
                <w:szCs w:val="20"/>
              </w:rPr>
            </w:pPr>
            <w:r>
              <w:rPr>
                <w:sz w:val="20"/>
                <w:szCs w:val="20"/>
              </w:rPr>
              <w:t>0.79</w:t>
            </w:r>
          </w:p>
        </w:tc>
        <w:tc>
          <w:tcPr>
            <w:tcW w:w="855" w:type="dxa"/>
            <w:shd w:val="clear" w:color="auto" w:fill="auto"/>
            <w:tcMar>
              <w:top w:w="100" w:type="dxa"/>
              <w:left w:w="100" w:type="dxa"/>
              <w:bottom w:w="100" w:type="dxa"/>
              <w:right w:w="100" w:type="dxa"/>
            </w:tcMar>
          </w:tcPr>
          <w:p w14:paraId="5C7B99E8" w14:textId="77777777" w:rsidR="00D87EE7" w:rsidRDefault="00D87EE7" w:rsidP="00394984">
            <w:pPr>
              <w:widowControl w:val="0"/>
              <w:rPr>
                <w:sz w:val="20"/>
                <w:szCs w:val="20"/>
              </w:rPr>
            </w:pPr>
            <w:r>
              <w:rPr>
                <w:sz w:val="20"/>
                <w:szCs w:val="20"/>
              </w:rPr>
              <w:t>0.00</w:t>
            </w:r>
          </w:p>
        </w:tc>
        <w:tc>
          <w:tcPr>
            <w:tcW w:w="960" w:type="dxa"/>
            <w:shd w:val="clear" w:color="auto" w:fill="auto"/>
            <w:tcMar>
              <w:top w:w="100" w:type="dxa"/>
              <w:left w:w="100" w:type="dxa"/>
              <w:bottom w:w="100" w:type="dxa"/>
              <w:right w:w="100" w:type="dxa"/>
            </w:tcMar>
          </w:tcPr>
          <w:p w14:paraId="0CCC3C0A" w14:textId="77777777" w:rsidR="00D87EE7" w:rsidRDefault="00D87EE7" w:rsidP="00394984">
            <w:pPr>
              <w:widowControl w:val="0"/>
              <w:rPr>
                <w:sz w:val="20"/>
                <w:szCs w:val="20"/>
              </w:rPr>
            </w:pPr>
            <w:r>
              <w:rPr>
                <w:sz w:val="20"/>
                <w:szCs w:val="20"/>
              </w:rPr>
              <w:t>0.00</w:t>
            </w:r>
          </w:p>
        </w:tc>
        <w:tc>
          <w:tcPr>
            <w:tcW w:w="1005" w:type="dxa"/>
            <w:shd w:val="clear" w:color="auto" w:fill="auto"/>
            <w:tcMar>
              <w:top w:w="100" w:type="dxa"/>
              <w:left w:w="100" w:type="dxa"/>
              <w:bottom w:w="100" w:type="dxa"/>
              <w:right w:w="100" w:type="dxa"/>
            </w:tcMar>
          </w:tcPr>
          <w:p w14:paraId="12280E8C" w14:textId="77777777" w:rsidR="00D87EE7" w:rsidRDefault="00D87EE7" w:rsidP="00394984">
            <w:pPr>
              <w:widowControl w:val="0"/>
              <w:rPr>
                <w:sz w:val="20"/>
                <w:szCs w:val="20"/>
              </w:rPr>
            </w:pPr>
            <w:r>
              <w:rPr>
                <w:sz w:val="20"/>
                <w:szCs w:val="20"/>
              </w:rPr>
              <w:t>0.00</w:t>
            </w:r>
          </w:p>
        </w:tc>
        <w:tc>
          <w:tcPr>
            <w:tcW w:w="930" w:type="dxa"/>
            <w:shd w:val="clear" w:color="auto" w:fill="auto"/>
            <w:tcMar>
              <w:top w:w="100" w:type="dxa"/>
              <w:left w:w="100" w:type="dxa"/>
              <w:bottom w:w="100" w:type="dxa"/>
              <w:right w:w="100" w:type="dxa"/>
            </w:tcMar>
          </w:tcPr>
          <w:p w14:paraId="25C2CC34" w14:textId="77777777" w:rsidR="00D87EE7" w:rsidRDefault="00D87EE7" w:rsidP="00394984">
            <w:pPr>
              <w:widowControl w:val="0"/>
              <w:rPr>
                <w:sz w:val="20"/>
                <w:szCs w:val="20"/>
              </w:rPr>
            </w:pPr>
            <w:r>
              <w:rPr>
                <w:sz w:val="20"/>
                <w:szCs w:val="20"/>
              </w:rPr>
              <w:t>NA</w:t>
            </w:r>
          </w:p>
        </w:tc>
      </w:tr>
      <w:tr w:rsidR="00D87EE7" w14:paraId="08D75D1E" w14:textId="77777777" w:rsidTr="002C5C90">
        <w:tc>
          <w:tcPr>
            <w:tcW w:w="1160" w:type="dxa"/>
            <w:shd w:val="clear" w:color="auto" w:fill="auto"/>
            <w:tcMar>
              <w:top w:w="100" w:type="dxa"/>
              <w:left w:w="100" w:type="dxa"/>
              <w:bottom w:w="100" w:type="dxa"/>
              <w:right w:w="100" w:type="dxa"/>
            </w:tcMar>
          </w:tcPr>
          <w:p w14:paraId="2BBFA0EB" w14:textId="18859164" w:rsidR="00D87EE7" w:rsidRDefault="00D87EE7" w:rsidP="00394984">
            <w:pPr>
              <w:widowControl w:val="0"/>
              <w:rPr>
                <w:sz w:val="20"/>
                <w:szCs w:val="20"/>
              </w:rPr>
            </w:pPr>
            <w:r>
              <w:rPr>
                <w:sz w:val="20"/>
                <w:szCs w:val="20"/>
              </w:rPr>
              <w:t>1960</w:t>
            </w:r>
            <w:r w:rsidR="009109AD">
              <w:rPr>
                <w:sz w:val="20"/>
                <w:szCs w:val="20"/>
              </w:rPr>
              <w:t>–</w:t>
            </w:r>
            <w:r>
              <w:rPr>
                <w:sz w:val="20"/>
                <w:szCs w:val="20"/>
              </w:rPr>
              <w:t>1969</w:t>
            </w:r>
          </w:p>
        </w:tc>
        <w:tc>
          <w:tcPr>
            <w:tcW w:w="960" w:type="dxa"/>
            <w:shd w:val="clear" w:color="auto" w:fill="auto"/>
            <w:tcMar>
              <w:top w:w="100" w:type="dxa"/>
              <w:left w:w="100" w:type="dxa"/>
              <w:bottom w:w="100" w:type="dxa"/>
              <w:right w:w="100" w:type="dxa"/>
            </w:tcMar>
          </w:tcPr>
          <w:p w14:paraId="718D2691" w14:textId="77777777" w:rsidR="00D87EE7" w:rsidRDefault="00D87EE7" w:rsidP="00394984">
            <w:pPr>
              <w:widowControl w:val="0"/>
              <w:rPr>
                <w:sz w:val="20"/>
                <w:szCs w:val="20"/>
              </w:rPr>
            </w:pPr>
            <w:r>
              <w:rPr>
                <w:sz w:val="20"/>
                <w:szCs w:val="20"/>
              </w:rPr>
              <w:t>0</w:t>
            </w:r>
          </w:p>
        </w:tc>
        <w:tc>
          <w:tcPr>
            <w:tcW w:w="1065" w:type="dxa"/>
            <w:shd w:val="clear" w:color="auto" w:fill="auto"/>
            <w:tcMar>
              <w:top w:w="100" w:type="dxa"/>
              <w:left w:w="100" w:type="dxa"/>
              <w:bottom w:w="100" w:type="dxa"/>
              <w:right w:w="100" w:type="dxa"/>
            </w:tcMar>
          </w:tcPr>
          <w:p w14:paraId="4F0D88A7" w14:textId="77777777" w:rsidR="00D87EE7" w:rsidRDefault="00D87EE7" w:rsidP="00394984">
            <w:pPr>
              <w:widowControl w:val="0"/>
              <w:rPr>
                <w:sz w:val="20"/>
                <w:szCs w:val="20"/>
              </w:rPr>
            </w:pPr>
            <w:r>
              <w:rPr>
                <w:sz w:val="20"/>
                <w:szCs w:val="20"/>
              </w:rPr>
              <w:t>34</w:t>
            </w:r>
          </w:p>
        </w:tc>
        <w:tc>
          <w:tcPr>
            <w:tcW w:w="915" w:type="dxa"/>
            <w:shd w:val="clear" w:color="auto" w:fill="auto"/>
            <w:tcMar>
              <w:top w:w="100" w:type="dxa"/>
              <w:left w:w="100" w:type="dxa"/>
              <w:bottom w:w="100" w:type="dxa"/>
              <w:right w:w="100" w:type="dxa"/>
            </w:tcMar>
          </w:tcPr>
          <w:p w14:paraId="554051CC" w14:textId="77777777" w:rsidR="00D87EE7" w:rsidRDefault="00D87EE7" w:rsidP="00394984">
            <w:pPr>
              <w:widowControl w:val="0"/>
              <w:rPr>
                <w:sz w:val="20"/>
                <w:szCs w:val="20"/>
              </w:rPr>
            </w:pPr>
            <w:r>
              <w:rPr>
                <w:sz w:val="20"/>
                <w:szCs w:val="20"/>
              </w:rPr>
              <w:t>0.00</w:t>
            </w:r>
          </w:p>
        </w:tc>
        <w:tc>
          <w:tcPr>
            <w:tcW w:w="810" w:type="dxa"/>
            <w:shd w:val="clear" w:color="auto" w:fill="auto"/>
            <w:tcMar>
              <w:top w:w="100" w:type="dxa"/>
              <w:left w:w="100" w:type="dxa"/>
              <w:bottom w:w="100" w:type="dxa"/>
              <w:right w:w="100" w:type="dxa"/>
            </w:tcMar>
          </w:tcPr>
          <w:p w14:paraId="1F8EE4DD" w14:textId="77777777" w:rsidR="00D87EE7" w:rsidRDefault="00D87EE7" w:rsidP="00394984">
            <w:pPr>
              <w:widowControl w:val="0"/>
              <w:rPr>
                <w:sz w:val="20"/>
                <w:szCs w:val="20"/>
              </w:rPr>
            </w:pPr>
            <w:r>
              <w:rPr>
                <w:sz w:val="20"/>
                <w:szCs w:val="20"/>
              </w:rPr>
              <w:t>0.00</w:t>
            </w:r>
          </w:p>
        </w:tc>
        <w:tc>
          <w:tcPr>
            <w:tcW w:w="720" w:type="dxa"/>
            <w:shd w:val="clear" w:color="auto" w:fill="auto"/>
            <w:tcMar>
              <w:top w:w="100" w:type="dxa"/>
              <w:left w:w="100" w:type="dxa"/>
              <w:bottom w:w="100" w:type="dxa"/>
              <w:right w:w="100" w:type="dxa"/>
            </w:tcMar>
          </w:tcPr>
          <w:p w14:paraId="47EEBF63" w14:textId="77777777" w:rsidR="00D87EE7" w:rsidRDefault="00D87EE7" w:rsidP="00394984">
            <w:pPr>
              <w:widowControl w:val="0"/>
              <w:rPr>
                <w:sz w:val="20"/>
                <w:szCs w:val="20"/>
              </w:rPr>
            </w:pPr>
            <w:r>
              <w:rPr>
                <w:sz w:val="20"/>
                <w:szCs w:val="20"/>
              </w:rPr>
              <w:t>10.28</w:t>
            </w:r>
          </w:p>
        </w:tc>
        <w:tc>
          <w:tcPr>
            <w:tcW w:w="795" w:type="dxa"/>
            <w:shd w:val="clear" w:color="auto" w:fill="auto"/>
            <w:tcMar>
              <w:top w:w="100" w:type="dxa"/>
              <w:left w:w="100" w:type="dxa"/>
              <w:bottom w:w="100" w:type="dxa"/>
              <w:right w:w="100" w:type="dxa"/>
            </w:tcMar>
          </w:tcPr>
          <w:p w14:paraId="2D310F49" w14:textId="77777777" w:rsidR="00D87EE7" w:rsidRDefault="00D87EE7" w:rsidP="00394984">
            <w:pPr>
              <w:widowControl w:val="0"/>
              <w:rPr>
                <w:sz w:val="20"/>
                <w:szCs w:val="20"/>
              </w:rPr>
            </w:pPr>
            <w:r>
              <w:rPr>
                <w:sz w:val="20"/>
                <w:szCs w:val="20"/>
              </w:rPr>
              <w:t>0.02</w:t>
            </w:r>
          </w:p>
        </w:tc>
        <w:tc>
          <w:tcPr>
            <w:tcW w:w="855" w:type="dxa"/>
            <w:shd w:val="clear" w:color="auto" w:fill="auto"/>
            <w:tcMar>
              <w:top w:w="100" w:type="dxa"/>
              <w:left w:w="100" w:type="dxa"/>
              <w:bottom w:w="100" w:type="dxa"/>
              <w:right w:w="100" w:type="dxa"/>
            </w:tcMar>
          </w:tcPr>
          <w:p w14:paraId="4E242096" w14:textId="77777777" w:rsidR="00D87EE7" w:rsidRDefault="00D87EE7" w:rsidP="00394984">
            <w:pPr>
              <w:widowControl w:val="0"/>
              <w:rPr>
                <w:sz w:val="20"/>
                <w:szCs w:val="20"/>
              </w:rPr>
            </w:pPr>
            <w:r>
              <w:rPr>
                <w:sz w:val="20"/>
                <w:szCs w:val="20"/>
              </w:rPr>
              <w:t>0.00</w:t>
            </w:r>
          </w:p>
        </w:tc>
        <w:tc>
          <w:tcPr>
            <w:tcW w:w="960" w:type="dxa"/>
            <w:shd w:val="clear" w:color="auto" w:fill="auto"/>
            <w:tcMar>
              <w:top w:w="100" w:type="dxa"/>
              <w:left w:w="100" w:type="dxa"/>
              <w:bottom w:w="100" w:type="dxa"/>
              <w:right w:w="100" w:type="dxa"/>
            </w:tcMar>
          </w:tcPr>
          <w:p w14:paraId="5B02F5C1" w14:textId="77777777" w:rsidR="00D87EE7" w:rsidRDefault="00D87EE7" w:rsidP="00394984">
            <w:pPr>
              <w:widowControl w:val="0"/>
              <w:rPr>
                <w:sz w:val="20"/>
                <w:szCs w:val="20"/>
              </w:rPr>
            </w:pPr>
            <w:r>
              <w:rPr>
                <w:sz w:val="20"/>
                <w:szCs w:val="20"/>
              </w:rPr>
              <w:t>0.00</w:t>
            </w:r>
          </w:p>
        </w:tc>
        <w:tc>
          <w:tcPr>
            <w:tcW w:w="1005" w:type="dxa"/>
            <w:shd w:val="clear" w:color="auto" w:fill="auto"/>
            <w:tcMar>
              <w:top w:w="100" w:type="dxa"/>
              <w:left w:w="100" w:type="dxa"/>
              <w:bottom w:w="100" w:type="dxa"/>
              <w:right w:w="100" w:type="dxa"/>
            </w:tcMar>
          </w:tcPr>
          <w:p w14:paraId="1B9AD019" w14:textId="77777777" w:rsidR="00D87EE7" w:rsidRDefault="00D87EE7" w:rsidP="00394984">
            <w:pPr>
              <w:widowControl w:val="0"/>
              <w:rPr>
                <w:sz w:val="20"/>
                <w:szCs w:val="20"/>
              </w:rPr>
            </w:pPr>
            <w:r>
              <w:rPr>
                <w:sz w:val="20"/>
                <w:szCs w:val="20"/>
              </w:rPr>
              <w:t>0.00</w:t>
            </w:r>
          </w:p>
        </w:tc>
        <w:tc>
          <w:tcPr>
            <w:tcW w:w="930" w:type="dxa"/>
            <w:shd w:val="clear" w:color="auto" w:fill="auto"/>
            <w:tcMar>
              <w:top w:w="100" w:type="dxa"/>
              <w:left w:w="100" w:type="dxa"/>
              <w:bottom w:w="100" w:type="dxa"/>
              <w:right w:w="100" w:type="dxa"/>
            </w:tcMar>
          </w:tcPr>
          <w:p w14:paraId="1D2E008A" w14:textId="77777777" w:rsidR="00D87EE7" w:rsidRDefault="00D87EE7" w:rsidP="00394984">
            <w:pPr>
              <w:widowControl w:val="0"/>
              <w:rPr>
                <w:sz w:val="20"/>
                <w:szCs w:val="20"/>
              </w:rPr>
            </w:pPr>
            <w:r>
              <w:rPr>
                <w:sz w:val="20"/>
                <w:szCs w:val="20"/>
              </w:rPr>
              <w:t>NA</w:t>
            </w:r>
          </w:p>
        </w:tc>
      </w:tr>
      <w:tr w:rsidR="00D87EE7" w14:paraId="3FE2ED24" w14:textId="77777777" w:rsidTr="002C5C90">
        <w:tc>
          <w:tcPr>
            <w:tcW w:w="1160" w:type="dxa"/>
            <w:shd w:val="clear" w:color="auto" w:fill="auto"/>
            <w:tcMar>
              <w:top w:w="100" w:type="dxa"/>
              <w:left w:w="100" w:type="dxa"/>
              <w:bottom w:w="100" w:type="dxa"/>
              <w:right w:w="100" w:type="dxa"/>
            </w:tcMar>
          </w:tcPr>
          <w:p w14:paraId="491BF71A" w14:textId="63A55366" w:rsidR="00D87EE7" w:rsidRDefault="00D87EE7" w:rsidP="00394984">
            <w:pPr>
              <w:widowControl w:val="0"/>
              <w:rPr>
                <w:sz w:val="20"/>
                <w:szCs w:val="20"/>
              </w:rPr>
            </w:pPr>
            <w:r>
              <w:rPr>
                <w:sz w:val="20"/>
                <w:szCs w:val="20"/>
              </w:rPr>
              <w:t>1970</w:t>
            </w:r>
            <w:r w:rsidR="009109AD">
              <w:rPr>
                <w:sz w:val="20"/>
                <w:szCs w:val="20"/>
              </w:rPr>
              <w:t>–</w:t>
            </w:r>
            <w:r>
              <w:rPr>
                <w:sz w:val="20"/>
                <w:szCs w:val="20"/>
              </w:rPr>
              <w:t>1979</w:t>
            </w:r>
          </w:p>
        </w:tc>
        <w:tc>
          <w:tcPr>
            <w:tcW w:w="960" w:type="dxa"/>
            <w:shd w:val="clear" w:color="auto" w:fill="auto"/>
            <w:tcMar>
              <w:top w:w="100" w:type="dxa"/>
              <w:left w:w="100" w:type="dxa"/>
              <w:bottom w:w="100" w:type="dxa"/>
              <w:right w:w="100" w:type="dxa"/>
            </w:tcMar>
          </w:tcPr>
          <w:p w14:paraId="50E38AEB" w14:textId="77777777" w:rsidR="00D87EE7" w:rsidRDefault="00D87EE7" w:rsidP="00394984">
            <w:pPr>
              <w:widowControl w:val="0"/>
              <w:rPr>
                <w:sz w:val="20"/>
                <w:szCs w:val="20"/>
              </w:rPr>
            </w:pPr>
            <w:r>
              <w:rPr>
                <w:sz w:val="20"/>
                <w:szCs w:val="20"/>
              </w:rPr>
              <w:t>10</w:t>
            </w:r>
          </w:p>
        </w:tc>
        <w:tc>
          <w:tcPr>
            <w:tcW w:w="1065" w:type="dxa"/>
            <w:shd w:val="clear" w:color="auto" w:fill="auto"/>
            <w:tcMar>
              <w:top w:w="100" w:type="dxa"/>
              <w:left w:w="100" w:type="dxa"/>
              <w:bottom w:w="100" w:type="dxa"/>
              <w:right w:w="100" w:type="dxa"/>
            </w:tcMar>
          </w:tcPr>
          <w:p w14:paraId="4455377B" w14:textId="77777777" w:rsidR="00D87EE7" w:rsidRDefault="00D87EE7" w:rsidP="00394984">
            <w:pPr>
              <w:widowControl w:val="0"/>
              <w:rPr>
                <w:sz w:val="20"/>
                <w:szCs w:val="20"/>
              </w:rPr>
            </w:pPr>
            <w:r>
              <w:rPr>
                <w:sz w:val="20"/>
                <w:szCs w:val="20"/>
              </w:rPr>
              <w:t>193</w:t>
            </w:r>
          </w:p>
        </w:tc>
        <w:tc>
          <w:tcPr>
            <w:tcW w:w="915" w:type="dxa"/>
            <w:shd w:val="clear" w:color="auto" w:fill="auto"/>
            <w:tcMar>
              <w:top w:w="100" w:type="dxa"/>
              <w:left w:w="100" w:type="dxa"/>
              <w:bottom w:w="100" w:type="dxa"/>
              <w:right w:w="100" w:type="dxa"/>
            </w:tcMar>
          </w:tcPr>
          <w:p w14:paraId="143E48EC" w14:textId="77777777" w:rsidR="00D87EE7" w:rsidRDefault="00D87EE7" w:rsidP="00394984">
            <w:pPr>
              <w:widowControl w:val="0"/>
              <w:rPr>
                <w:sz w:val="20"/>
                <w:szCs w:val="20"/>
              </w:rPr>
            </w:pPr>
            <w:r>
              <w:rPr>
                <w:sz w:val="20"/>
                <w:szCs w:val="20"/>
              </w:rPr>
              <w:t>5.18</w:t>
            </w:r>
          </w:p>
        </w:tc>
        <w:tc>
          <w:tcPr>
            <w:tcW w:w="810" w:type="dxa"/>
            <w:shd w:val="clear" w:color="auto" w:fill="auto"/>
            <w:tcMar>
              <w:top w:w="100" w:type="dxa"/>
              <w:left w:w="100" w:type="dxa"/>
              <w:bottom w:w="100" w:type="dxa"/>
              <w:right w:w="100" w:type="dxa"/>
            </w:tcMar>
          </w:tcPr>
          <w:p w14:paraId="3480340B" w14:textId="77777777" w:rsidR="00D87EE7" w:rsidRDefault="00D87EE7" w:rsidP="00394984">
            <w:pPr>
              <w:widowControl w:val="0"/>
              <w:rPr>
                <w:sz w:val="20"/>
                <w:szCs w:val="20"/>
              </w:rPr>
            </w:pPr>
            <w:r>
              <w:rPr>
                <w:sz w:val="20"/>
                <w:szCs w:val="20"/>
              </w:rPr>
              <w:t>2.51</w:t>
            </w:r>
          </w:p>
        </w:tc>
        <w:tc>
          <w:tcPr>
            <w:tcW w:w="720" w:type="dxa"/>
            <w:shd w:val="clear" w:color="auto" w:fill="auto"/>
            <w:tcMar>
              <w:top w:w="100" w:type="dxa"/>
              <w:left w:w="100" w:type="dxa"/>
              <w:bottom w:w="100" w:type="dxa"/>
              <w:right w:w="100" w:type="dxa"/>
            </w:tcMar>
          </w:tcPr>
          <w:p w14:paraId="35594737" w14:textId="77777777" w:rsidR="00D87EE7" w:rsidRDefault="00D87EE7" w:rsidP="00394984">
            <w:pPr>
              <w:widowControl w:val="0"/>
              <w:rPr>
                <w:sz w:val="20"/>
                <w:szCs w:val="20"/>
              </w:rPr>
            </w:pPr>
            <w:r>
              <w:rPr>
                <w:sz w:val="20"/>
                <w:szCs w:val="20"/>
              </w:rPr>
              <w:t>9.32</w:t>
            </w:r>
          </w:p>
        </w:tc>
        <w:tc>
          <w:tcPr>
            <w:tcW w:w="795" w:type="dxa"/>
            <w:shd w:val="clear" w:color="auto" w:fill="auto"/>
            <w:tcMar>
              <w:top w:w="100" w:type="dxa"/>
              <w:left w:w="100" w:type="dxa"/>
              <w:bottom w:w="100" w:type="dxa"/>
              <w:right w:w="100" w:type="dxa"/>
            </w:tcMar>
          </w:tcPr>
          <w:p w14:paraId="3D0DCBD1" w14:textId="77777777" w:rsidR="00D87EE7" w:rsidRDefault="00D87EE7" w:rsidP="00394984">
            <w:pPr>
              <w:widowControl w:val="0"/>
              <w:rPr>
                <w:sz w:val="20"/>
                <w:szCs w:val="20"/>
              </w:rPr>
            </w:pPr>
            <w:r>
              <w:rPr>
                <w:sz w:val="20"/>
                <w:szCs w:val="20"/>
              </w:rPr>
              <w:t>&lt;0.001</w:t>
            </w:r>
          </w:p>
        </w:tc>
        <w:tc>
          <w:tcPr>
            <w:tcW w:w="855" w:type="dxa"/>
            <w:shd w:val="clear" w:color="auto" w:fill="auto"/>
            <w:tcMar>
              <w:top w:w="100" w:type="dxa"/>
              <w:left w:w="100" w:type="dxa"/>
              <w:bottom w:w="100" w:type="dxa"/>
              <w:right w:w="100" w:type="dxa"/>
            </w:tcMar>
          </w:tcPr>
          <w:p w14:paraId="5550EBAA" w14:textId="77777777" w:rsidR="00D87EE7" w:rsidRDefault="00D87EE7" w:rsidP="00394984">
            <w:pPr>
              <w:widowControl w:val="0"/>
              <w:rPr>
                <w:sz w:val="20"/>
                <w:szCs w:val="20"/>
              </w:rPr>
            </w:pPr>
            <w:r>
              <w:rPr>
                <w:sz w:val="20"/>
                <w:szCs w:val="20"/>
              </w:rPr>
              <w:t>0.29</w:t>
            </w:r>
          </w:p>
        </w:tc>
        <w:tc>
          <w:tcPr>
            <w:tcW w:w="960" w:type="dxa"/>
            <w:shd w:val="clear" w:color="auto" w:fill="auto"/>
            <w:tcMar>
              <w:top w:w="100" w:type="dxa"/>
              <w:left w:w="100" w:type="dxa"/>
              <w:bottom w:w="100" w:type="dxa"/>
              <w:right w:w="100" w:type="dxa"/>
            </w:tcMar>
          </w:tcPr>
          <w:p w14:paraId="1C6DB153" w14:textId="77777777" w:rsidR="00D87EE7" w:rsidRDefault="00D87EE7" w:rsidP="00394984">
            <w:pPr>
              <w:widowControl w:val="0"/>
              <w:rPr>
                <w:sz w:val="20"/>
                <w:szCs w:val="20"/>
              </w:rPr>
            </w:pPr>
            <w:r>
              <w:rPr>
                <w:sz w:val="20"/>
                <w:szCs w:val="20"/>
              </w:rPr>
              <w:t>0.36</w:t>
            </w:r>
          </w:p>
        </w:tc>
        <w:tc>
          <w:tcPr>
            <w:tcW w:w="1005" w:type="dxa"/>
            <w:shd w:val="clear" w:color="auto" w:fill="auto"/>
            <w:tcMar>
              <w:top w:w="100" w:type="dxa"/>
              <w:left w:w="100" w:type="dxa"/>
              <w:bottom w:w="100" w:type="dxa"/>
              <w:right w:w="100" w:type="dxa"/>
            </w:tcMar>
          </w:tcPr>
          <w:p w14:paraId="37388B74" w14:textId="77777777" w:rsidR="00D87EE7" w:rsidRDefault="00D87EE7" w:rsidP="00394984">
            <w:pPr>
              <w:widowControl w:val="0"/>
              <w:rPr>
                <w:sz w:val="20"/>
                <w:szCs w:val="20"/>
              </w:rPr>
            </w:pPr>
            <w:r>
              <w:rPr>
                <w:sz w:val="20"/>
                <w:szCs w:val="20"/>
              </w:rPr>
              <w:t>0.11</w:t>
            </w:r>
          </w:p>
        </w:tc>
        <w:tc>
          <w:tcPr>
            <w:tcW w:w="930" w:type="dxa"/>
            <w:shd w:val="clear" w:color="auto" w:fill="auto"/>
            <w:tcMar>
              <w:top w:w="100" w:type="dxa"/>
              <w:left w:w="100" w:type="dxa"/>
              <w:bottom w:w="100" w:type="dxa"/>
              <w:right w:w="100" w:type="dxa"/>
            </w:tcMar>
          </w:tcPr>
          <w:p w14:paraId="0F4AB3DD" w14:textId="77777777" w:rsidR="00D87EE7" w:rsidRDefault="00D87EE7" w:rsidP="00394984">
            <w:pPr>
              <w:widowControl w:val="0"/>
              <w:rPr>
                <w:sz w:val="20"/>
                <w:szCs w:val="20"/>
              </w:rPr>
            </w:pPr>
            <w:r>
              <w:rPr>
                <w:sz w:val="20"/>
                <w:szCs w:val="20"/>
              </w:rPr>
              <w:t>1.20</w:t>
            </w:r>
          </w:p>
        </w:tc>
      </w:tr>
      <w:tr w:rsidR="00D87EE7" w14:paraId="55F60804" w14:textId="77777777" w:rsidTr="002C5C90">
        <w:tc>
          <w:tcPr>
            <w:tcW w:w="1160" w:type="dxa"/>
            <w:shd w:val="clear" w:color="auto" w:fill="auto"/>
            <w:tcMar>
              <w:top w:w="100" w:type="dxa"/>
              <w:left w:w="100" w:type="dxa"/>
              <w:bottom w:w="100" w:type="dxa"/>
              <w:right w:w="100" w:type="dxa"/>
            </w:tcMar>
          </w:tcPr>
          <w:p w14:paraId="7FB05F55" w14:textId="7C110BB1" w:rsidR="00D87EE7" w:rsidRDefault="00D87EE7" w:rsidP="00394984">
            <w:pPr>
              <w:widowControl w:val="0"/>
              <w:rPr>
                <w:sz w:val="20"/>
                <w:szCs w:val="20"/>
              </w:rPr>
            </w:pPr>
            <w:r>
              <w:rPr>
                <w:sz w:val="20"/>
                <w:szCs w:val="20"/>
              </w:rPr>
              <w:t>1980</w:t>
            </w:r>
            <w:r w:rsidR="009109AD">
              <w:rPr>
                <w:sz w:val="20"/>
                <w:szCs w:val="20"/>
              </w:rPr>
              <w:t>–</w:t>
            </w:r>
            <w:r>
              <w:rPr>
                <w:sz w:val="20"/>
                <w:szCs w:val="20"/>
              </w:rPr>
              <w:t>1989</w:t>
            </w:r>
          </w:p>
        </w:tc>
        <w:tc>
          <w:tcPr>
            <w:tcW w:w="960" w:type="dxa"/>
            <w:shd w:val="clear" w:color="auto" w:fill="auto"/>
            <w:tcMar>
              <w:top w:w="100" w:type="dxa"/>
              <w:left w:w="100" w:type="dxa"/>
              <w:bottom w:w="100" w:type="dxa"/>
              <w:right w:w="100" w:type="dxa"/>
            </w:tcMar>
          </w:tcPr>
          <w:p w14:paraId="2C46373E" w14:textId="77777777" w:rsidR="00D87EE7" w:rsidRDefault="00D87EE7" w:rsidP="00394984">
            <w:pPr>
              <w:widowControl w:val="0"/>
              <w:rPr>
                <w:sz w:val="20"/>
                <w:szCs w:val="20"/>
              </w:rPr>
            </w:pPr>
            <w:r>
              <w:rPr>
                <w:sz w:val="20"/>
                <w:szCs w:val="20"/>
              </w:rPr>
              <w:t>3</w:t>
            </w:r>
          </w:p>
        </w:tc>
        <w:tc>
          <w:tcPr>
            <w:tcW w:w="1065" w:type="dxa"/>
            <w:shd w:val="clear" w:color="auto" w:fill="auto"/>
            <w:tcMar>
              <w:top w:w="100" w:type="dxa"/>
              <w:left w:w="100" w:type="dxa"/>
              <w:bottom w:w="100" w:type="dxa"/>
              <w:right w:w="100" w:type="dxa"/>
            </w:tcMar>
          </w:tcPr>
          <w:p w14:paraId="1CC206A3" w14:textId="77777777" w:rsidR="00D87EE7" w:rsidRDefault="00D87EE7" w:rsidP="00394984">
            <w:pPr>
              <w:widowControl w:val="0"/>
              <w:rPr>
                <w:sz w:val="20"/>
                <w:szCs w:val="20"/>
              </w:rPr>
            </w:pPr>
            <w:r>
              <w:rPr>
                <w:sz w:val="20"/>
                <w:szCs w:val="20"/>
              </w:rPr>
              <w:t>336</w:t>
            </w:r>
          </w:p>
        </w:tc>
        <w:tc>
          <w:tcPr>
            <w:tcW w:w="915" w:type="dxa"/>
            <w:shd w:val="clear" w:color="auto" w:fill="auto"/>
            <w:tcMar>
              <w:top w:w="100" w:type="dxa"/>
              <w:left w:w="100" w:type="dxa"/>
              <w:bottom w:w="100" w:type="dxa"/>
              <w:right w:w="100" w:type="dxa"/>
            </w:tcMar>
          </w:tcPr>
          <w:p w14:paraId="5A856F22" w14:textId="77777777" w:rsidR="00D87EE7" w:rsidRDefault="00D87EE7" w:rsidP="00394984">
            <w:pPr>
              <w:widowControl w:val="0"/>
              <w:rPr>
                <w:sz w:val="20"/>
                <w:szCs w:val="20"/>
              </w:rPr>
            </w:pPr>
            <w:r>
              <w:rPr>
                <w:sz w:val="20"/>
                <w:szCs w:val="20"/>
              </w:rPr>
              <w:t>0.89</w:t>
            </w:r>
          </w:p>
        </w:tc>
        <w:tc>
          <w:tcPr>
            <w:tcW w:w="810" w:type="dxa"/>
            <w:shd w:val="clear" w:color="auto" w:fill="auto"/>
            <w:tcMar>
              <w:top w:w="100" w:type="dxa"/>
              <w:left w:w="100" w:type="dxa"/>
              <w:bottom w:w="100" w:type="dxa"/>
              <w:right w:w="100" w:type="dxa"/>
            </w:tcMar>
          </w:tcPr>
          <w:p w14:paraId="4C0555F9" w14:textId="77777777" w:rsidR="00D87EE7" w:rsidRDefault="00D87EE7" w:rsidP="00394984">
            <w:pPr>
              <w:widowControl w:val="0"/>
              <w:rPr>
                <w:sz w:val="20"/>
                <w:szCs w:val="20"/>
              </w:rPr>
            </w:pPr>
            <w:r>
              <w:rPr>
                <w:sz w:val="20"/>
                <w:szCs w:val="20"/>
              </w:rPr>
              <w:t>0.18</w:t>
            </w:r>
          </w:p>
        </w:tc>
        <w:tc>
          <w:tcPr>
            <w:tcW w:w="720" w:type="dxa"/>
            <w:shd w:val="clear" w:color="auto" w:fill="auto"/>
            <w:tcMar>
              <w:top w:w="100" w:type="dxa"/>
              <w:left w:w="100" w:type="dxa"/>
              <w:bottom w:w="100" w:type="dxa"/>
              <w:right w:w="100" w:type="dxa"/>
            </w:tcMar>
          </w:tcPr>
          <w:p w14:paraId="03C01D82" w14:textId="77777777" w:rsidR="00D87EE7" w:rsidRDefault="00D87EE7" w:rsidP="00394984">
            <w:pPr>
              <w:widowControl w:val="0"/>
              <w:rPr>
                <w:sz w:val="20"/>
                <w:szCs w:val="20"/>
              </w:rPr>
            </w:pPr>
            <w:r>
              <w:rPr>
                <w:sz w:val="20"/>
                <w:szCs w:val="20"/>
              </w:rPr>
              <w:t>2.59</w:t>
            </w:r>
          </w:p>
        </w:tc>
        <w:tc>
          <w:tcPr>
            <w:tcW w:w="795" w:type="dxa"/>
            <w:shd w:val="clear" w:color="auto" w:fill="auto"/>
            <w:tcMar>
              <w:top w:w="100" w:type="dxa"/>
              <w:left w:w="100" w:type="dxa"/>
              <w:bottom w:w="100" w:type="dxa"/>
              <w:right w:w="100" w:type="dxa"/>
            </w:tcMar>
          </w:tcPr>
          <w:p w14:paraId="7C38B4DA" w14:textId="77777777" w:rsidR="00D87EE7" w:rsidRDefault="00D87EE7" w:rsidP="00394984">
            <w:pPr>
              <w:widowControl w:val="0"/>
              <w:rPr>
                <w:sz w:val="20"/>
                <w:szCs w:val="20"/>
              </w:rPr>
            </w:pPr>
            <w:r>
              <w:rPr>
                <w:sz w:val="20"/>
                <w:szCs w:val="20"/>
              </w:rPr>
              <w:t>&lt;0.001</w:t>
            </w:r>
          </w:p>
        </w:tc>
        <w:tc>
          <w:tcPr>
            <w:tcW w:w="855" w:type="dxa"/>
            <w:shd w:val="clear" w:color="auto" w:fill="auto"/>
            <w:tcMar>
              <w:top w:w="100" w:type="dxa"/>
              <w:left w:w="100" w:type="dxa"/>
              <w:bottom w:w="100" w:type="dxa"/>
              <w:right w:w="100" w:type="dxa"/>
            </w:tcMar>
          </w:tcPr>
          <w:p w14:paraId="267F0AFB" w14:textId="77777777" w:rsidR="00D87EE7" w:rsidRDefault="00D87EE7" w:rsidP="00394984">
            <w:pPr>
              <w:widowControl w:val="0"/>
              <w:rPr>
                <w:sz w:val="20"/>
                <w:szCs w:val="20"/>
              </w:rPr>
            </w:pPr>
            <w:r>
              <w:rPr>
                <w:sz w:val="20"/>
                <w:szCs w:val="20"/>
              </w:rPr>
              <w:t>1.40</w:t>
            </w:r>
          </w:p>
        </w:tc>
        <w:tc>
          <w:tcPr>
            <w:tcW w:w="960" w:type="dxa"/>
            <w:shd w:val="clear" w:color="auto" w:fill="auto"/>
            <w:tcMar>
              <w:top w:w="100" w:type="dxa"/>
              <w:left w:w="100" w:type="dxa"/>
              <w:bottom w:w="100" w:type="dxa"/>
              <w:right w:w="100" w:type="dxa"/>
            </w:tcMar>
          </w:tcPr>
          <w:p w14:paraId="72D4F55B" w14:textId="77777777" w:rsidR="00D87EE7" w:rsidRDefault="00D87EE7" w:rsidP="00394984">
            <w:pPr>
              <w:widowControl w:val="0"/>
              <w:rPr>
                <w:sz w:val="20"/>
                <w:szCs w:val="20"/>
              </w:rPr>
            </w:pPr>
            <w:r>
              <w:rPr>
                <w:sz w:val="20"/>
                <w:szCs w:val="20"/>
              </w:rPr>
              <w:t>2.33</w:t>
            </w:r>
          </w:p>
        </w:tc>
        <w:tc>
          <w:tcPr>
            <w:tcW w:w="1005" w:type="dxa"/>
            <w:shd w:val="clear" w:color="auto" w:fill="auto"/>
            <w:tcMar>
              <w:top w:w="100" w:type="dxa"/>
              <w:left w:w="100" w:type="dxa"/>
              <w:bottom w:w="100" w:type="dxa"/>
              <w:right w:w="100" w:type="dxa"/>
            </w:tcMar>
          </w:tcPr>
          <w:p w14:paraId="6ED58A68" w14:textId="77777777" w:rsidR="00D87EE7" w:rsidRDefault="00D87EE7" w:rsidP="00394984">
            <w:pPr>
              <w:widowControl w:val="0"/>
              <w:rPr>
                <w:sz w:val="20"/>
                <w:szCs w:val="20"/>
              </w:rPr>
            </w:pPr>
            <w:r>
              <w:rPr>
                <w:sz w:val="20"/>
                <w:szCs w:val="20"/>
              </w:rPr>
              <w:t>1.35</w:t>
            </w:r>
          </w:p>
        </w:tc>
        <w:tc>
          <w:tcPr>
            <w:tcW w:w="930" w:type="dxa"/>
            <w:shd w:val="clear" w:color="auto" w:fill="auto"/>
            <w:tcMar>
              <w:top w:w="100" w:type="dxa"/>
              <w:left w:w="100" w:type="dxa"/>
              <w:bottom w:w="100" w:type="dxa"/>
              <w:right w:w="100" w:type="dxa"/>
            </w:tcMar>
          </w:tcPr>
          <w:p w14:paraId="112BBCC8" w14:textId="77777777" w:rsidR="00D87EE7" w:rsidRDefault="00D87EE7" w:rsidP="00394984">
            <w:pPr>
              <w:widowControl w:val="0"/>
              <w:rPr>
                <w:sz w:val="20"/>
                <w:szCs w:val="20"/>
              </w:rPr>
            </w:pPr>
            <w:r>
              <w:rPr>
                <w:sz w:val="20"/>
                <w:szCs w:val="20"/>
              </w:rPr>
              <w:t>4.09</w:t>
            </w:r>
          </w:p>
        </w:tc>
      </w:tr>
      <w:tr w:rsidR="00D87EE7" w14:paraId="1992ED4E" w14:textId="77777777" w:rsidTr="002C5C90">
        <w:tc>
          <w:tcPr>
            <w:tcW w:w="1160" w:type="dxa"/>
            <w:shd w:val="clear" w:color="auto" w:fill="auto"/>
            <w:tcMar>
              <w:top w:w="100" w:type="dxa"/>
              <w:left w:w="100" w:type="dxa"/>
              <w:bottom w:w="100" w:type="dxa"/>
              <w:right w:w="100" w:type="dxa"/>
            </w:tcMar>
          </w:tcPr>
          <w:p w14:paraId="5A9E669B" w14:textId="467D1E7A" w:rsidR="00D87EE7" w:rsidRDefault="00D87EE7" w:rsidP="00394984">
            <w:pPr>
              <w:widowControl w:val="0"/>
              <w:rPr>
                <w:sz w:val="20"/>
                <w:szCs w:val="20"/>
              </w:rPr>
            </w:pPr>
            <w:r>
              <w:rPr>
                <w:sz w:val="20"/>
                <w:szCs w:val="20"/>
              </w:rPr>
              <w:t>1990</w:t>
            </w:r>
            <w:r w:rsidR="009109AD">
              <w:rPr>
                <w:sz w:val="20"/>
                <w:szCs w:val="20"/>
              </w:rPr>
              <w:t>–</w:t>
            </w:r>
            <w:r>
              <w:rPr>
                <w:sz w:val="20"/>
                <w:szCs w:val="20"/>
              </w:rPr>
              <w:t>1999</w:t>
            </w:r>
          </w:p>
        </w:tc>
        <w:tc>
          <w:tcPr>
            <w:tcW w:w="960" w:type="dxa"/>
            <w:shd w:val="clear" w:color="auto" w:fill="auto"/>
            <w:tcMar>
              <w:top w:w="100" w:type="dxa"/>
              <w:left w:w="100" w:type="dxa"/>
              <w:bottom w:w="100" w:type="dxa"/>
              <w:right w:w="100" w:type="dxa"/>
            </w:tcMar>
          </w:tcPr>
          <w:p w14:paraId="09D32A65" w14:textId="77777777" w:rsidR="00D87EE7" w:rsidRDefault="00D87EE7" w:rsidP="00394984">
            <w:pPr>
              <w:widowControl w:val="0"/>
              <w:rPr>
                <w:sz w:val="20"/>
                <w:szCs w:val="20"/>
              </w:rPr>
            </w:pPr>
            <w:r>
              <w:rPr>
                <w:sz w:val="20"/>
                <w:szCs w:val="20"/>
              </w:rPr>
              <w:t>0</w:t>
            </w:r>
          </w:p>
        </w:tc>
        <w:tc>
          <w:tcPr>
            <w:tcW w:w="1065" w:type="dxa"/>
            <w:shd w:val="clear" w:color="auto" w:fill="auto"/>
            <w:tcMar>
              <w:top w:w="100" w:type="dxa"/>
              <w:left w:w="100" w:type="dxa"/>
              <w:bottom w:w="100" w:type="dxa"/>
              <w:right w:w="100" w:type="dxa"/>
            </w:tcMar>
          </w:tcPr>
          <w:p w14:paraId="050E0F41" w14:textId="77777777" w:rsidR="00D87EE7" w:rsidRDefault="00D87EE7" w:rsidP="00394984">
            <w:pPr>
              <w:widowControl w:val="0"/>
              <w:rPr>
                <w:sz w:val="20"/>
                <w:szCs w:val="20"/>
              </w:rPr>
            </w:pPr>
            <w:r>
              <w:rPr>
                <w:sz w:val="20"/>
                <w:szCs w:val="20"/>
              </w:rPr>
              <w:t>77</w:t>
            </w:r>
          </w:p>
        </w:tc>
        <w:tc>
          <w:tcPr>
            <w:tcW w:w="915" w:type="dxa"/>
            <w:shd w:val="clear" w:color="auto" w:fill="auto"/>
            <w:tcMar>
              <w:top w:w="100" w:type="dxa"/>
              <w:left w:w="100" w:type="dxa"/>
              <w:bottom w:w="100" w:type="dxa"/>
              <w:right w:w="100" w:type="dxa"/>
            </w:tcMar>
          </w:tcPr>
          <w:p w14:paraId="076BEAB0" w14:textId="77777777" w:rsidR="00D87EE7" w:rsidRDefault="00D87EE7" w:rsidP="00394984">
            <w:pPr>
              <w:widowControl w:val="0"/>
              <w:rPr>
                <w:sz w:val="20"/>
                <w:szCs w:val="20"/>
              </w:rPr>
            </w:pPr>
            <w:r>
              <w:rPr>
                <w:sz w:val="20"/>
                <w:szCs w:val="20"/>
              </w:rPr>
              <w:t>0.00</w:t>
            </w:r>
          </w:p>
        </w:tc>
        <w:tc>
          <w:tcPr>
            <w:tcW w:w="810" w:type="dxa"/>
            <w:shd w:val="clear" w:color="auto" w:fill="auto"/>
            <w:tcMar>
              <w:top w:w="100" w:type="dxa"/>
              <w:left w:w="100" w:type="dxa"/>
              <w:bottom w:w="100" w:type="dxa"/>
              <w:right w:w="100" w:type="dxa"/>
            </w:tcMar>
          </w:tcPr>
          <w:p w14:paraId="52170CA5" w14:textId="77777777" w:rsidR="00D87EE7" w:rsidRDefault="00D87EE7" w:rsidP="00394984">
            <w:pPr>
              <w:widowControl w:val="0"/>
              <w:rPr>
                <w:sz w:val="20"/>
                <w:szCs w:val="20"/>
              </w:rPr>
            </w:pPr>
            <w:r>
              <w:rPr>
                <w:sz w:val="20"/>
                <w:szCs w:val="20"/>
              </w:rPr>
              <w:t>0.00</w:t>
            </w:r>
          </w:p>
        </w:tc>
        <w:tc>
          <w:tcPr>
            <w:tcW w:w="720" w:type="dxa"/>
            <w:shd w:val="clear" w:color="auto" w:fill="auto"/>
            <w:tcMar>
              <w:top w:w="100" w:type="dxa"/>
              <w:left w:w="100" w:type="dxa"/>
              <w:bottom w:w="100" w:type="dxa"/>
              <w:right w:w="100" w:type="dxa"/>
            </w:tcMar>
          </w:tcPr>
          <w:p w14:paraId="594D044F" w14:textId="77777777" w:rsidR="00D87EE7" w:rsidRDefault="00D87EE7" w:rsidP="00394984">
            <w:pPr>
              <w:widowControl w:val="0"/>
              <w:rPr>
                <w:sz w:val="20"/>
                <w:szCs w:val="20"/>
              </w:rPr>
            </w:pPr>
            <w:r>
              <w:rPr>
                <w:sz w:val="20"/>
                <w:szCs w:val="20"/>
              </w:rPr>
              <w:t>4.68</w:t>
            </w:r>
          </w:p>
        </w:tc>
        <w:tc>
          <w:tcPr>
            <w:tcW w:w="795" w:type="dxa"/>
            <w:shd w:val="clear" w:color="auto" w:fill="auto"/>
            <w:tcMar>
              <w:top w:w="100" w:type="dxa"/>
              <w:left w:w="100" w:type="dxa"/>
              <w:bottom w:w="100" w:type="dxa"/>
              <w:right w:w="100" w:type="dxa"/>
            </w:tcMar>
          </w:tcPr>
          <w:p w14:paraId="7AAB39E4" w14:textId="77777777" w:rsidR="00D87EE7" w:rsidRDefault="00D87EE7" w:rsidP="00394984">
            <w:pPr>
              <w:widowControl w:val="0"/>
              <w:rPr>
                <w:sz w:val="20"/>
                <w:szCs w:val="20"/>
              </w:rPr>
            </w:pPr>
            <w:r>
              <w:rPr>
                <w:sz w:val="20"/>
                <w:szCs w:val="20"/>
              </w:rPr>
              <w:t>&lt;0.001</w:t>
            </w:r>
          </w:p>
        </w:tc>
        <w:tc>
          <w:tcPr>
            <w:tcW w:w="855" w:type="dxa"/>
            <w:shd w:val="clear" w:color="auto" w:fill="auto"/>
            <w:tcMar>
              <w:top w:w="100" w:type="dxa"/>
              <w:left w:w="100" w:type="dxa"/>
              <w:bottom w:w="100" w:type="dxa"/>
              <w:right w:w="100" w:type="dxa"/>
            </w:tcMar>
          </w:tcPr>
          <w:p w14:paraId="15D8CEF3" w14:textId="77777777" w:rsidR="00D87EE7" w:rsidRDefault="00D87EE7" w:rsidP="00394984">
            <w:pPr>
              <w:widowControl w:val="0"/>
              <w:rPr>
                <w:sz w:val="20"/>
                <w:szCs w:val="20"/>
              </w:rPr>
            </w:pPr>
            <w:r>
              <w:rPr>
                <w:sz w:val="20"/>
                <w:szCs w:val="20"/>
              </w:rPr>
              <w:t>0.00</w:t>
            </w:r>
          </w:p>
        </w:tc>
        <w:tc>
          <w:tcPr>
            <w:tcW w:w="960" w:type="dxa"/>
            <w:shd w:val="clear" w:color="auto" w:fill="auto"/>
            <w:tcMar>
              <w:top w:w="100" w:type="dxa"/>
              <w:left w:w="100" w:type="dxa"/>
              <w:bottom w:w="100" w:type="dxa"/>
              <w:right w:w="100" w:type="dxa"/>
            </w:tcMar>
          </w:tcPr>
          <w:p w14:paraId="39880224" w14:textId="77777777" w:rsidR="00D87EE7" w:rsidRDefault="00D87EE7" w:rsidP="00394984">
            <w:pPr>
              <w:widowControl w:val="0"/>
              <w:rPr>
                <w:sz w:val="20"/>
                <w:szCs w:val="20"/>
              </w:rPr>
            </w:pPr>
            <w:r>
              <w:rPr>
                <w:sz w:val="20"/>
                <w:szCs w:val="20"/>
              </w:rPr>
              <w:t>0.00</w:t>
            </w:r>
          </w:p>
        </w:tc>
        <w:tc>
          <w:tcPr>
            <w:tcW w:w="1005" w:type="dxa"/>
            <w:shd w:val="clear" w:color="auto" w:fill="auto"/>
            <w:tcMar>
              <w:top w:w="100" w:type="dxa"/>
              <w:left w:w="100" w:type="dxa"/>
              <w:bottom w:w="100" w:type="dxa"/>
              <w:right w:w="100" w:type="dxa"/>
            </w:tcMar>
          </w:tcPr>
          <w:p w14:paraId="31C6EBF5" w14:textId="77777777" w:rsidR="00D87EE7" w:rsidRDefault="00D87EE7" w:rsidP="00394984">
            <w:pPr>
              <w:widowControl w:val="0"/>
              <w:rPr>
                <w:sz w:val="20"/>
                <w:szCs w:val="20"/>
              </w:rPr>
            </w:pPr>
            <w:r>
              <w:rPr>
                <w:sz w:val="20"/>
                <w:szCs w:val="20"/>
              </w:rPr>
              <w:t>0.00</w:t>
            </w:r>
          </w:p>
        </w:tc>
        <w:tc>
          <w:tcPr>
            <w:tcW w:w="930" w:type="dxa"/>
            <w:shd w:val="clear" w:color="auto" w:fill="auto"/>
            <w:tcMar>
              <w:top w:w="100" w:type="dxa"/>
              <w:left w:w="100" w:type="dxa"/>
              <w:bottom w:w="100" w:type="dxa"/>
              <w:right w:w="100" w:type="dxa"/>
            </w:tcMar>
          </w:tcPr>
          <w:p w14:paraId="3756D76B" w14:textId="77777777" w:rsidR="00D87EE7" w:rsidRDefault="00D87EE7" w:rsidP="00394984">
            <w:pPr>
              <w:widowControl w:val="0"/>
              <w:rPr>
                <w:sz w:val="20"/>
                <w:szCs w:val="20"/>
              </w:rPr>
            </w:pPr>
            <w:r>
              <w:rPr>
                <w:sz w:val="20"/>
                <w:szCs w:val="20"/>
              </w:rPr>
              <w:t>NA</w:t>
            </w:r>
          </w:p>
        </w:tc>
      </w:tr>
      <w:tr w:rsidR="00D87EE7" w14:paraId="7CCA8F4A" w14:textId="77777777" w:rsidTr="002C5C90">
        <w:tc>
          <w:tcPr>
            <w:tcW w:w="1160" w:type="dxa"/>
            <w:shd w:val="clear" w:color="auto" w:fill="auto"/>
            <w:tcMar>
              <w:top w:w="100" w:type="dxa"/>
              <w:left w:w="100" w:type="dxa"/>
              <w:bottom w:w="100" w:type="dxa"/>
              <w:right w:w="100" w:type="dxa"/>
            </w:tcMar>
          </w:tcPr>
          <w:p w14:paraId="34A67D1D" w14:textId="4EA377D6" w:rsidR="00D87EE7" w:rsidRDefault="00D87EE7" w:rsidP="00394984">
            <w:pPr>
              <w:widowControl w:val="0"/>
              <w:rPr>
                <w:sz w:val="20"/>
                <w:szCs w:val="20"/>
              </w:rPr>
            </w:pPr>
            <w:r>
              <w:rPr>
                <w:sz w:val="20"/>
                <w:szCs w:val="20"/>
              </w:rPr>
              <w:t>2000</w:t>
            </w:r>
            <w:r w:rsidR="009109AD">
              <w:rPr>
                <w:sz w:val="20"/>
                <w:szCs w:val="20"/>
              </w:rPr>
              <w:t>–</w:t>
            </w:r>
            <w:r>
              <w:rPr>
                <w:sz w:val="20"/>
                <w:szCs w:val="20"/>
              </w:rPr>
              <w:t>2009</w:t>
            </w:r>
          </w:p>
        </w:tc>
        <w:tc>
          <w:tcPr>
            <w:tcW w:w="960" w:type="dxa"/>
            <w:shd w:val="clear" w:color="auto" w:fill="auto"/>
            <w:tcMar>
              <w:top w:w="100" w:type="dxa"/>
              <w:left w:w="100" w:type="dxa"/>
              <w:bottom w:w="100" w:type="dxa"/>
              <w:right w:w="100" w:type="dxa"/>
            </w:tcMar>
          </w:tcPr>
          <w:p w14:paraId="721A88B7" w14:textId="77777777" w:rsidR="00D87EE7" w:rsidRDefault="00D87EE7" w:rsidP="00394984">
            <w:pPr>
              <w:widowControl w:val="0"/>
              <w:rPr>
                <w:sz w:val="20"/>
                <w:szCs w:val="20"/>
              </w:rPr>
            </w:pPr>
            <w:r>
              <w:rPr>
                <w:sz w:val="20"/>
                <w:szCs w:val="20"/>
              </w:rPr>
              <w:t>271</w:t>
            </w:r>
          </w:p>
        </w:tc>
        <w:tc>
          <w:tcPr>
            <w:tcW w:w="1065" w:type="dxa"/>
            <w:shd w:val="clear" w:color="auto" w:fill="auto"/>
            <w:tcMar>
              <w:top w:w="100" w:type="dxa"/>
              <w:left w:w="100" w:type="dxa"/>
              <w:bottom w:w="100" w:type="dxa"/>
              <w:right w:w="100" w:type="dxa"/>
            </w:tcMar>
          </w:tcPr>
          <w:p w14:paraId="7EFBC3BF" w14:textId="77777777" w:rsidR="00D87EE7" w:rsidRDefault="00D87EE7" w:rsidP="00394984">
            <w:pPr>
              <w:widowControl w:val="0"/>
              <w:rPr>
                <w:sz w:val="20"/>
                <w:szCs w:val="20"/>
              </w:rPr>
            </w:pPr>
            <w:r>
              <w:rPr>
                <w:sz w:val="20"/>
                <w:szCs w:val="20"/>
              </w:rPr>
              <w:t>861</w:t>
            </w:r>
          </w:p>
        </w:tc>
        <w:tc>
          <w:tcPr>
            <w:tcW w:w="915" w:type="dxa"/>
            <w:shd w:val="clear" w:color="auto" w:fill="auto"/>
            <w:tcMar>
              <w:top w:w="100" w:type="dxa"/>
              <w:left w:w="100" w:type="dxa"/>
              <w:bottom w:w="100" w:type="dxa"/>
              <w:right w:w="100" w:type="dxa"/>
            </w:tcMar>
          </w:tcPr>
          <w:p w14:paraId="1B916C8D" w14:textId="77777777" w:rsidR="00D87EE7" w:rsidRDefault="00D87EE7" w:rsidP="00394984">
            <w:pPr>
              <w:widowControl w:val="0"/>
              <w:rPr>
                <w:sz w:val="20"/>
                <w:szCs w:val="20"/>
              </w:rPr>
            </w:pPr>
            <w:r>
              <w:rPr>
                <w:sz w:val="20"/>
                <w:szCs w:val="20"/>
              </w:rPr>
              <w:t>31.48</w:t>
            </w:r>
          </w:p>
        </w:tc>
        <w:tc>
          <w:tcPr>
            <w:tcW w:w="810" w:type="dxa"/>
            <w:shd w:val="clear" w:color="auto" w:fill="auto"/>
            <w:tcMar>
              <w:top w:w="100" w:type="dxa"/>
              <w:left w:w="100" w:type="dxa"/>
              <w:bottom w:w="100" w:type="dxa"/>
              <w:right w:w="100" w:type="dxa"/>
            </w:tcMar>
          </w:tcPr>
          <w:p w14:paraId="34FE21EF" w14:textId="77777777" w:rsidR="00D87EE7" w:rsidRDefault="00D87EE7" w:rsidP="00394984">
            <w:pPr>
              <w:widowControl w:val="0"/>
              <w:rPr>
                <w:sz w:val="20"/>
                <w:szCs w:val="20"/>
              </w:rPr>
            </w:pPr>
            <w:r>
              <w:rPr>
                <w:sz w:val="20"/>
                <w:szCs w:val="20"/>
              </w:rPr>
              <w:t>28.38</w:t>
            </w:r>
          </w:p>
        </w:tc>
        <w:tc>
          <w:tcPr>
            <w:tcW w:w="720" w:type="dxa"/>
            <w:shd w:val="clear" w:color="auto" w:fill="auto"/>
            <w:tcMar>
              <w:top w:w="100" w:type="dxa"/>
              <w:left w:w="100" w:type="dxa"/>
              <w:bottom w:w="100" w:type="dxa"/>
              <w:right w:w="100" w:type="dxa"/>
            </w:tcMar>
          </w:tcPr>
          <w:p w14:paraId="146896F5" w14:textId="77777777" w:rsidR="00D87EE7" w:rsidRDefault="00D87EE7" w:rsidP="00394984">
            <w:pPr>
              <w:widowControl w:val="0"/>
              <w:rPr>
                <w:sz w:val="20"/>
                <w:szCs w:val="20"/>
              </w:rPr>
            </w:pPr>
            <w:r>
              <w:rPr>
                <w:sz w:val="20"/>
                <w:szCs w:val="20"/>
              </w:rPr>
              <w:t>34.69</w:t>
            </w:r>
          </w:p>
        </w:tc>
        <w:tc>
          <w:tcPr>
            <w:tcW w:w="795" w:type="dxa"/>
            <w:shd w:val="clear" w:color="auto" w:fill="auto"/>
            <w:tcMar>
              <w:top w:w="100" w:type="dxa"/>
              <w:left w:w="100" w:type="dxa"/>
              <w:bottom w:w="100" w:type="dxa"/>
              <w:right w:w="100" w:type="dxa"/>
            </w:tcMar>
          </w:tcPr>
          <w:p w14:paraId="0B73F346" w14:textId="77777777" w:rsidR="00D87EE7" w:rsidRDefault="00D87EE7" w:rsidP="00394984">
            <w:pPr>
              <w:widowControl w:val="0"/>
              <w:rPr>
                <w:sz w:val="20"/>
                <w:szCs w:val="20"/>
              </w:rPr>
            </w:pPr>
            <w:r>
              <w:rPr>
                <w:sz w:val="20"/>
                <w:szCs w:val="20"/>
              </w:rPr>
              <w:t>&lt;0.001</w:t>
            </w:r>
          </w:p>
        </w:tc>
        <w:tc>
          <w:tcPr>
            <w:tcW w:w="855" w:type="dxa"/>
            <w:shd w:val="clear" w:color="auto" w:fill="auto"/>
            <w:tcMar>
              <w:top w:w="100" w:type="dxa"/>
              <w:left w:w="100" w:type="dxa"/>
              <w:bottom w:w="100" w:type="dxa"/>
              <w:right w:w="100" w:type="dxa"/>
            </w:tcMar>
          </w:tcPr>
          <w:p w14:paraId="7A4875BB" w14:textId="77777777" w:rsidR="00D87EE7" w:rsidRDefault="00D87EE7" w:rsidP="00394984">
            <w:pPr>
              <w:widowControl w:val="0"/>
              <w:rPr>
                <w:sz w:val="20"/>
                <w:szCs w:val="20"/>
              </w:rPr>
            </w:pPr>
            <w:r>
              <w:rPr>
                <w:sz w:val="20"/>
                <w:szCs w:val="20"/>
              </w:rPr>
              <w:t>4.99</w:t>
            </w:r>
          </w:p>
        </w:tc>
        <w:tc>
          <w:tcPr>
            <w:tcW w:w="960" w:type="dxa"/>
            <w:shd w:val="clear" w:color="auto" w:fill="auto"/>
            <w:tcMar>
              <w:top w:w="100" w:type="dxa"/>
              <w:left w:w="100" w:type="dxa"/>
              <w:bottom w:w="100" w:type="dxa"/>
              <w:right w:w="100" w:type="dxa"/>
            </w:tcMar>
          </w:tcPr>
          <w:p w14:paraId="48D974B4" w14:textId="77777777" w:rsidR="00D87EE7" w:rsidRDefault="00D87EE7" w:rsidP="00394984">
            <w:pPr>
              <w:widowControl w:val="0"/>
              <w:rPr>
                <w:sz w:val="20"/>
                <w:szCs w:val="20"/>
              </w:rPr>
            </w:pPr>
            <w:r>
              <w:rPr>
                <w:sz w:val="20"/>
                <w:szCs w:val="20"/>
              </w:rPr>
              <w:t>1.07</w:t>
            </w:r>
          </w:p>
        </w:tc>
        <w:tc>
          <w:tcPr>
            <w:tcW w:w="1005" w:type="dxa"/>
            <w:shd w:val="clear" w:color="auto" w:fill="auto"/>
            <w:tcMar>
              <w:top w:w="100" w:type="dxa"/>
              <w:left w:w="100" w:type="dxa"/>
              <w:bottom w:w="100" w:type="dxa"/>
              <w:right w:w="100" w:type="dxa"/>
            </w:tcMar>
          </w:tcPr>
          <w:p w14:paraId="595EFB46" w14:textId="77777777" w:rsidR="00D87EE7" w:rsidRDefault="00D87EE7" w:rsidP="00394984">
            <w:pPr>
              <w:widowControl w:val="0"/>
              <w:rPr>
                <w:sz w:val="20"/>
                <w:szCs w:val="20"/>
              </w:rPr>
            </w:pPr>
            <w:r>
              <w:rPr>
                <w:sz w:val="20"/>
                <w:szCs w:val="20"/>
              </w:rPr>
              <w:t>0.19</w:t>
            </w:r>
          </w:p>
        </w:tc>
        <w:tc>
          <w:tcPr>
            <w:tcW w:w="930" w:type="dxa"/>
            <w:shd w:val="clear" w:color="auto" w:fill="auto"/>
            <w:tcMar>
              <w:top w:w="100" w:type="dxa"/>
              <w:left w:w="100" w:type="dxa"/>
              <w:bottom w:w="100" w:type="dxa"/>
              <w:right w:w="100" w:type="dxa"/>
            </w:tcMar>
          </w:tcPr>
          <w:p w14:paraId="2BDA9D20" w14:textId="77777777" w:rsidR="00D87EE7" w:rsidRDefault="00D87EE7" w:rsidP="00394984">
            <w:pPr>
              <w:widowControl w:val="0"/>
              <w:rPr>
                <w:sz w:val="20"/>
                <w:szCs w:val="20"/>
              </w:rPr>
            </w:pPr>
            <w:r>
              <w:rPr>
                <w:sz w:val="20"/>
                <w:szCs w:val="20"/>
              </w:rPr>
              <w:t>7.90</w:t>
            </w:r>
          </w:p>
        </w:tc>
      </w:tr>
      <w:tr w:rsidR="00D87EE7" w14:paraId="1A2A3E2F" w14:textId="77777777" w:rsidTr="002C5C90">
        <w:tc>
          <w:tcPr>
            <w:tcW w:w="1160" w:type="dxa"/>
            <w:shd w:val="clear" w:color="auto" w:fill="auto"/>
            <w:tcMar>
              <w:top w:w="100" w:type="dxa"/>
              <w:left w:w="100" w:type="dxa"/>
              <w:bottom w:w="100" w:type="dxa"/>
              <w:right w:w="100" w:type="dxa"/>
            </w:tcMar>
          </w:tcPr>
          <w:p w14:paraId="01E812B5" w14:textId="074E817C" w:rsidR="00D87EE7" w:rsidRDefault="00D87EE7" w:rsidP="00394984">
            <w:pPr>
              <w:widowControl w:val="0"/>
              <w:rPr>
                <w:sz w:val="20"/>
                <w:szCs w:val="20"/>
              </w:rPr>
            </w:pPr>
            <w:r>
              <w:rPr>
                <w:sz w:val="20"/>
                <w:szCs w:val="20"/>
              </w:rPr>
              <w:t>2010</w:t>
            </w:r>
            <w:r w:rsidR="009109AD">
              <w:rPr>
                <w:sz w:val="20"/>
                <w:szCs w:val="20"/>
              </w:rPr>
              <w:t>–</w:t>
            </w:r>
            <w:r>
              <w:rPr>
                <w:sz w:val="20"/>
                <w:szCs w:val="20"/>
              </w:rPr>
              <w:t>present</w:t>
            </w:r>
          </w:p>
        </w:tc>
        <w:tc>
          <w:tcPr>
            <w:tcW w:w="960" w:type="dxa"/>
            <w:shd w:val="clear" w:color="auto" w:fill="auto"/>
            <w:tcMar>
              <w:top w:w="100" w:type="dxa"/>
              <w:left w:w="100" w:type="dxa"/>
              <w:bottom w:w="100" w:type="dxa"/>
              <w:right w:w="100" w:type="dxa"/>
            </w:tcMar>
          </w:tcPr>
          <w:p w14:paraId="3F2250F1" w14:textId="77777777" w:rsidR="00D87EE7" w:rsidRDefault="00D87EE7" w:rsidP="00394984">
            <w:pPr>
              <w:widowControl w:val="0"/>
              <w:rPr>
                <w:sz w:val="20"/>
                <w:szCs w:val="20"/>
              </w:rPr>
            </w:pPr>
            <w:r>
              <w:rPr>
                <w:sz w:val="20"/>
                <w:szCs w:val="20"/>
              </w:rPr>
              <w:t>NA</w:t>
            </w:r>
          </w:p>
        </w:tc>
        <w:tc>
          <w:tcPr>
            <w:tcW w:w="1065" w:type="dxa"/>
            <w:shd w:val="clear" w:color="auto" w:fill="auto"/>
            <w:tcMar>
              <w:top w:w="100" w:type="dxa"/>
              <w:left w:w="100" w:type="dxa"/>
              <w:bottom w:w="100" w:type="dxa"/>
              <w:right w:w="100" w:type="dxa"/>
            </w:tcMar>
          </w:tcPr>
          <w:p w14:paraId="22880752" w14:textId="77777777" w:rsidR="00D87EE7" w:rsidRDefault="00D87EE7" w:rsidP="00394984">
            <w:pPr>
              <w:widowControl w:val="0"/>
              <w:rPr>
                <w:sz w:val="20"/>
                <w:szCs w:val="20"/>
              </w:rPr>
            </w:pPr>
            <w:r>
              <w:rPr>
                <w:sz w:val="20"/>
                <w:szCs w:val="20"/>
              </w:rPr>
              <w:t>NA</w:t>
            </w:r>
          </w:p>
        </w:tc>
        <w:tc>
          <w:tcPr>
            <w:tcW w:w="915" w:type="dxa"/>
            <w:shd w:val="clear" w:color="auto" w:fill="auto"/>
            <w:tcMar>
              <w:top w:w="100" w:type="dxa"/>
              <w:left w:w="100" w:type="dxa"/>
              <w:bottom w:w="100" w:type="dxa"/>
              <w:right w:w="100" w:type="dxa"/>
            </w:tcMar>
          </w:tcPr>
          <w:p w14:paraId="578D9022" w14:textId="77777777" w:rsidR="00D87EE7" w:rsidRDefault="00D87EE7" w:rsidP="00394984">
            <w:pPr>
              <w:widowControl w:val="0"/>
              <w:rPr>
                <w:sz w:val="20"/>
                <w:szCs w:val="20"/>
              </w:rPr>
            </w:pPr>
            <w:r>
              <w:rPr>
                <w:sz w:val="20"/>
                <w:szCs w:val="20"/>
              </w:rPr>
              <w:t>NA</w:t>
            </w:r>
          </w:p>
        </w:tc>
        <w:tc>
          <w:tcPr>
            <w:tcW w:w="810" w:type="dxa"/>
            <w:shd w:val="clear" w:color="auto" w:fill="auto"/>
            <w:tcMar>
              <w:top w:w="100" w:type="dxa"/>
              <w:left w:w="100" w:type="dxa"/>
              <w:bottom w:w="100" w:type="dxa"/>
              <w:right w:w="100" w:type="dxa"/>
            </w:tcMar>
          </w:tcPr>
          <w:p w14:paraId="6CDF3CCB" w14:textId="77777777" w:rsidR="00D87EE7" w:rsidRDefault="00D87EE7" w:rsidP="00394984">
            <w:pPr>
              <w:widowControl w:val="0"/>
              <w:rPr>
                <w:sz w:val="20"/>
                <w:szCs w:val="20"/>
              </w:rPr>
            </w:pPr>
            <w:r>
              <w:rPr>
                <w:sz w:val="20"/>
                <w:szCs w:val="20"/>
              </w:rPr>
              <w:t>NA</w:t>
            </w:r>
          </w:p>
        </w:tc>
        <w:tc>
          <w:tcPr>
            <w:tcW w:w="720" w:type="dxa"/>
            <w:shd w:val="clear" w:color="auto" w:fill="auto"/>
            <w:tcMar>
              <w:top w:w="100" w:type="dxa"/>
              <w:left w:w="100" w:type="dxa"/>
              <w:bottom w:w="100" w:type="dxa"/>
              <w:right w:w="100" w:type="dxa"/>
            </w:tcMar>
          </w:tcPr>
          <w:p w14:paraId="4B2C2CC9" w14:textId="77777777" w:rsidR="00D87EE7" w:rsidRDefault="00D87EE7" w:rsidP="00394984">
            <w:pPr>
              <w:widowControl w:val="0"/>
              <w:rPr>
                <w:sz w:val="20"/>
                <w:szCs w:val="20"/>
              </w:rPr>
            </w:pPr>
            <w:r>
              <w:rPr>
                <w:sz w:val="20"/>
                <w:szCs w:val="20"/>
              </w:rPr>
              <w:t>NA</w:t>
            </w:r>
          </w:p>
        </w:tc>
        <w:tc>
          <w:tcPr>
            <w:tcW w:w="795" w:type="dxa"/>
            <w:shd w:val="clear" w:color="auto" w:fill="auto"/>
            <w:tcMar>
              <w:top w:w="100" w:type="dxa"/>
              <w:left w:w="100" w:type="dxa"/>
              <w:bottom w:w="100" w:type="dxa"/>
              <w:right w:w="100" w:type="dxa"/>
            </w:tcMar>
          </w:tcPr>
          <w:p w14:paraId="78BEEA5E" w14:textId="77777777" w:rsidR="00D87EE7" w:rsidRDefault="00D87EE7" w:rsidP="00394984">
            <w:pPr>
              <w:widowControl w:val="0"/>
              <w:rPr>
                <w:sz w:val="20"/>
                <w:szCs w:val="20"/>
              </w:rPr>
            </w:pPr>
            <w:r>
              <w:rPr>
                <w:sz w:val="20"/>
                <w:szCs w:val="20"/>
              </w:rPr>
              <w:t>NA</w:t>
            </w:r>
          </w:p>
        </w:tc>
        <w:tc>
          <w:tcPr>
            <w:tcW w:w="855" w:type="dxa"/>
            <w:shd w:val="clear" w:color="auto" w:fill="auto"/>
            <w:tcMar>
              <w:top w:w="100" w:type="dxa"/>
              <w:left w:w="100" w:type="dxa"/>
              <w:bottom w:w="100" w:type="dxa"/>
              <w:right w:w="100" w:type="dxa"/>
            </w:tcMar>
          </w:tcPr>
          <w:p w14:paraId="4F31FFB3" w14:textId="77777777" w:rsidR="00D87EE7" w:rsidRDefault="00D87EE7" w:rsidP="00394984">
            <w:pPr>
              <w:widowControl w:val="0"/>
              <w:rPr>
                <w:sz w:val="20"/>
                <w:szCs w:val="20"/>
              </w:rPr>
            </w:pPr>
            <w:r>
              <w:rPr>
                <w:sz w:val="20"/>
                <w:szCs w:val="20"/>
              </w:rPr>
              <w:t>NA</w:t>
            </w:r>
          </w:p>
        </w:tc>
        <w:tc>
          <w:tcPr>
            <w:tcW w:w="960" w:type="dxa"/>
            <w:shd w:val="clear" w:color="auto" w:fill="auto"/>
            <w:tcMar>
              <w:top w:w="100" w:type="dxa"/>
              <w:left w:w="100" w:type="dxa"/>
              <w:bottom w:w="100" w:type="dxa"/>
              <w:right w:w="100" w:type="dxa"/>
            </w:tcMar>
          </w:tcPr>
          <w:p w14:paraId="4C2B5111" w14:textId="77777777" w:rsidR="00D87EE7" w:rsidRDefault="00D87EE7" w:rsidP="00394984">
            <w:pPr>
              <w:widowControl w:val="0"/>
              <w:rPr>
                <w:sz w:val="20"/>
                <w:szCs w:val="20"/>
              </w:rPr>
            </w:pPr>
            <w:r>
              <w:rPr>
                <w:sz w:val="20"/>
                <w:szCs w:val="20"/>
              </w:rPr>
              <w:t>NA</w:t>
            </w:r>
          </w:p>
        </w:tc>
        <w:tc>
          <w:tcPr>
            <w:tcW w:w="1005" w:type="dxa"/>
            <w:shd w:val="clear" w:color="auto" w:fill="auto"/>
            <w:tcMar>
              <w:top w:w="100" w:type="dxa"/>
              <w:left w:w="100" w:type="dxa"/>
              <w:bottom w:w="100" w:type="dxa"/>
              <w:right w:w="100" w:type="dxa"/>
            </w:tcMar>
          </w:tcPr>
          <w:p w14:paraId="34D1C741" w14:textId="77777777" w:rsidR="00D87EE7" w:rsidRDefault="00D87EE7" w:rsidP="00394984">
            <w:pPr>
              <w:widowControl w:val="0"/>
              <w:rPr>
                <w:sz w:val="20"/>
                <w:szCs w:val="20"/>
              </w:rPr>
            </w:pPr>
            <w:r>
              <w:rPr>
                <w:sz w:val="20"/>
                <w:szCs w:val="20"/>
              </w:rPr>
              <w:t>NA</w:t>
            </w:r>
          </w:p>
        </w:tc>
        <w:tc>
          <w:tcPr>
            <w:tcW w:w="930" w:type="dxa"/>
            <w:shd w:val="clear" w:color="auto" w:fill="auto"/>
            <w:tcMar>
              <w:top w:w="100" w:type="dxa"/>
              <w:left w:w="100" w:type="dxa"/>
              <w:bottom w:w="100" w:type="dxa"/>
              <w:right w:w="100" w:type="dxa"/>
            </w:tcMar>
          </w:tcPr>
          <w:p w14:paraId="6ED5C66D" w14:textId="77777777" w:rsidR="00D87EE7" w:rsidRDefault="00D87EE7" w:rsidP="00394984">
            <w:pPr>
              <w:widowControl w:val="0"/>
              <w:rPr>
                <w:sz w:val="20"/>
                <w:szCs w:val="20"/>
              </w:rPr>
            </w:pPr>
            <w:r>
              <w:rPr>
                <w:sz w:val="20"/>
                <w:szCs w:val="20"/>
              </w:rPr>
              <w:t>NA</w:t>
            </w:r>
          </w:p>
        </w:tc>
      </w:tr>
    </w:tbl>
    <w:p w14:paraId="61A04AD8" w14:textId="77777777" w:rsidR="00D87EE7" w:rsidRDefault="00D87EE7" w:rsidP="00D87EE7">
      <w:pPr>
        <w:spacing w:line="480" w:lineRule="auto"/>
        <w:rPr>
          <w:sz w:val="20"/>
          <w:szCs w:val="20"/>
        </w:rPr>
      </w:pPr>
    </w:p>
    <w:p w14:paraId="5D641C08" w14:textId="77777777" w:rsidR="00D87EE7" w:rsidRDefault="00D87EE7" w:rsidP="00D87EE7">
      <w:pPr>
        <w:pBdr>
          <w:top w:val="nil"/>
          <w:left w:val="nil"/>
          <w:bottom w:val="nil"/>
          <w:right w:val="nil"/>
          <w:between w:val="nil"/>
        </w:pBdr>
        <w:spacing w:line="480" w:lineRule="auto"/>
      </w:pPr>
    </w:p>
    <w:p w14:paraId="64943765" w14:textId="77777777" w:rsidR="00D87EE7" w:rsidRDefault="00D87EE7" w:rsidP="00D87EE7">
      <w:pPr>
        <w:pBdr>
          <w:top w:val="nil"/>
          <w:left w:val="nil"/>
          <w:bottom w:val="nil"/>
          <w:right w:val="nil"/>
          <w:between w:val="nil"/>
        </w:pBdr>
        <w:spacing w:line="480" w:lineRule="auto"/>
      </w:pPr>
    </w:p>
    <w:p w14:paraId="251E0B63" w14:textId="2E3AC09D" w:rsidR="00D87EE7" w:rsidRDefault="00D87EE7" w:rsidP="00D87EE7">
      <w:pPr>
        <w:pBdr>
          <w:top w:val="nil"/>
          <w:left w:val="nil"/>
          <w:bottom w:val="nil"/>
          <w:right w:val="nil"/>
          <w:between w:val="nil"/>
        </w:pBdr>
        <w:spacing w:line="480" w:lineRule="auto"/>
        <w:rPr>
          <w:color w:val="000000"/>
        </w:rPr>
      </w:pPr>
    </w:p>
    <w:p w14:paraId="1EFC20A7" w14:textId="497D636F" w:rsidR="00D87EE7" w:rsidRDefault="00D87EE7" w:rsidP="00D87EE7">
      <w:pPr>
        <w:pBdr>
          <w:top w:val="nil"/>
          <w:left w:val="nil"/>
          <w:bottom w:val="nil"/>
          <w:right w:val="nil"/>
          <w:between w:val="nil"/>
        </w:pBdr>
        <w:spacing w:line="480" w:lineRule="auto"/>
        <w:rPr>
          <w:color w:val="000000"/>
        </w:rPr>
      </w:pPr>
    </w:p>
    <w:p w14:paraId="73785FA4" w14:textId="77777777" w:rsidR="00D87EE7" w:rsidRDefault="00D87EE7" w:rsidP="00D87EE7">
      <w:pPr>
        <w:pBdr>
          <w:top w:val="nil"/>
          <w:left w:val="nil"/>
          <w:bottom w:val="nil"/>
          <w:right w:val="nil"/>
          <w:between w:val="nil"/>
        </w:pBdr>
      </w:pPr>
    </w:p>
    <w:p w14:paraId="719143B1" w14:textId="61C35F4F" w:rsidR="00317BA3" w:rsidRDefault="00317BA3" w:rsidP="00D87EE7">
      <w:pPr>
        <w:pBdr>
          <w:top w:val="nil"/>
          <w:left w:val="nil"/>
          <w:bottom w:val="nil"/>
          <w:right w:val="nil"/>
          <w:between w:val="nil"/>
        </w:pBdr>
        <w:shd w:val="clear" w:color="auto" w:fill="FFFFFF"/>
        <w:spacing w:line="480" w:lineRule="auto"/>
      </w:pPr>
    </w:p>
    <w:p w14:paraId="3CA756D0" w14:textId="77777777" w:rsidR="00655D08" w:rsidRDefault="00655D08" w:rsidP="00655D08">
      <w:pPr>
        <w:pBdr>
          <w:top w:val="nil"/>
          <w:left w:val="nil"/>
          <w:bottom w:val="nil"/>
          <w:right w:val="nil"/>
          <w:between w:val="nil"/>
        </w:pBdr>
        <w:shd w:val="clear" w:color="auto" w:fill="FFFFFF"/>
        <w:spacing w:line="480" w:lineRule="auto"/>
      </w:pPr>
    </w:p>
    <w:p w14:paraId="3E9520F6" w14:textId="46F4E94F" w:rsidR="00D87EE7" w:rsidRDefault="00D87EE7" w:rsidP="00655D08">
      <w:pPr>
        <w:pBdr>
          <w:top w:val="nil"/>
          <w:left w:val="nil"/>
          <w:bottom w:val="nil"/>
          <w:right w:val="nil"/>
          <w:between w:val="nil"/>
        </w:pBdr>
        <w:shd w:val="clear" w:color="auto" w:fill="FFFFFF"/>
        <w:spacing w:line="480" w:lineRule="auto"/>
        <w:rPr>
          <w:color w:val="000000"/>
        </w:rPr>
      </w:pPr>
      <w:r>
        <w:rPr>
          <w:b/>
          <w:color w:val="222222"/>
        </w:rPr>
        <w:lastRenderedPageBreak/>
        <w:t>Table S</w:t>
      </w:r>
      <w:r w:rsidR="00317BA3">
        <w:rPr>
          <w:b/>
          <w:color w:val="222222"/>
        </w:rPr>
        <w:t>4</w:t>
      </w:r>
      <w:r>
        <w:rPr>
          <w:color w:val="222222"/>
        </w:rPr>
        <w:t>. Swab samples genotyped in this study (N=32).</w:t>
      </w:r>
    </w:p>
    <w:tbl>
      <w:tblPr>
        <w:tblW w:w="1062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080"/>
        <w:gridCol w:w="630"/>
        <w:gridCol w:w="1080"/>
        <w:gridCol w:w="1170"/>
        <w:gridCol w:w="1710"/>
        <w:gridCol w:w="630"/>
        <w:gridCol w:w="1080"/>
        <w:gridCol w:w="990"/>
        <w:gridCol w:w="990"/>
      </w:tblGrid>
      <w:tr w:rsidR="00655D08" w:rsidRPr="00E80738" w14:paraId="3D384347" w14:textId="77777777" w:rsidTr="00655D08">
        <w:trPr>
          <w:trHeight w:val="682"/>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BC8128" w14:textId="77777777" w:rsidR="00B01DB7" w:rsidRPr="00E80738" w:rsidRDefault="00B01DB7" w:rsidP="00B01DB7">
            <w:pPr>
              <w:pBdr>
                <w:top w:val="nil"/>
                <w:left w:val="nil"/>
                <w:bottom w:val="nil"/>
                <w:right w:val="nil"/>
                <w:between w:val="nil"/>
              </w:pBdr>
              <w:jc w:val="center"/>
              <w:rPr>
                <w:color w:val="000000"/>
                <w:sz w:val="20"/>
                <w:szCs w:val="20"/>
              </w:rPr>
            </w:pPr>
            <w:r w:rsidRPr="00E80738">
              <w:rPr>
                <w:b/>
                <w:color w:val="222222"/>
                <w:sz w:val="20"/>
                <w:szCs w:val="20"/>
              </w:rPr>
              <w:t>Museum ID</w:t>
            </w:r>
          </w:p>
        </w:tc>
        <w:tc>
          <w:tcPr>
            <w:tcW w:w="1080" w:type="dxa"/>
            <w:tcBorders>
              <w:top w:val="single" w:sz="4" w:space="0" w:color="000000"/>
              <w:left w:val="single" w:sz="4" w:space="0" w:color="000000"/>
              <w:bottom w:val="single" w:sz="4" w:space="0" w:color="000000"/>
              <w:right w:val="single" w:sz="4" w:space="0" w:color="000000"/>
            </w:tcBorders>
          </w:tcPr>
          <w:p w14:paraId="3B154580" w14:textId="0B76B6E9" w:rsidR="00B01DB7" w:rsidRPr="00E80738" w:rsidRDefault="00B01DB7" w:rsidP="00B01DB7">
            <w:pPr>
              <w:pBdr>
                <w:top w:val="nil"/>
                <w:left w:val="nil"/>
                <w:bottom w:val="nil"/>
                <w:right w:val="nil"/>
                <w:between w:val="nil"/>
              </w:pBdr>
              <w:jc w:val="center"/>
              <w:rPr>
                <w:b/>
                <w:color w:val="222222"/>
                <w:sz w:val="20"/>
                <w:szCs w:val="20"/>
              </w:rPr>
            </w:pPr>
            <w:r w:rsidRPr="00E80738">
              <w:rPr>
                <w:b/>
                <w:color w:val="222222"/>
                <w:sz w:val="20"/>
                <w:szCs w:val="20"/>
              </w:rPr>
              <w:t>Field ID</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3CF4B" w14:textId="6BEF5624" w:rsidR="00B01DB7" w:rsidRPr="00E80738" w:rsidRDefault="00B01DB7" w:rsidP="00B01DB7">
            <w:pPr>
              <w:pBdr>
                <w:top w:val="nil"/>
                <w:left w:val="nil"/>
                <w:bottom w:val="nil"/>
                <w:right w:val="nil"/>
                <w:between w:val="nil"/>
              </w:pBdr>
              <w:jc w:val="center"/>
              <w:rPr>
                <w:color w:val="000000"/>
                <w:sz w:val="20"/>
                <w:szCs w:val="20"/>
              </w:rPr>
            </w:pPr>
            <w:r w:rsidRPr="00E80738">
              <w:rPr>
                <w:b/>
                <w:color w:val="222222"/>
                <w:sz w:val="20"/>
                <w:szCs w:val="20"/>
              </w:rPr>
              <w:t>Log (ZE)</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46282" w14:textId="77777777" w:rsidR="00B01DB7" w:rsidRPr="00E80738" w:rsidRDefault="00B01DB7" w:rsidP="00B01DB7">
            <w:pPr>
              <w:pBdr>
                <w:top w:val="nil"/>
                <w:left w:val="nil"/>
                <w:bottom w:val="nil"/>
                <w:right w:val="nil"/>
                <w:between w:val="nil"/>
              </w:pBdr>
              <w:jc w:val="center"/>
              <w:rPr>
                <w:color w:val="000000"/>
                <w:sz w:val="20"/>
                <w:szCs w:val="20"/>
              </w:rPr>
            </w:pPr>
            <w:r w:rsidRPr="00E80738">
              <w:rPr>
                <w:b/>
                <w:color w:val="222222"/>
                <w:sz w:val="20"/>
                <w:szCs w:val="20"/>
              </w:rPr>
              <w:t>Loci amplified</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E41594" w14:textId="77777777" w:rsidR="00B01DB7" w:rsidRPr="00E80738" w:rsidRDefault="00B01DB7" w:rsidP="00B01DB7">
            <w:pPr>
              <w:pBdr>
                <w:top w:val="nil"/>
                <w:left w:val="nil"/>
                <w:bottom w:val="nil"/>
                <w:right w:val="nil"/>
                <w:between w:val="nil"/>
              </w:pBdr>
              <w:jc w:val="center"/>
              <w:rPr>
                <w:color w:val="000000"/>
                <w:sz w:val="20"/>
                <w:szCs w:val="20"/>
              </w:rPr>
            </w:pPr>
            <w:r w:rsidRPr="00E80738">
              <w:rPr>
                <w:b/>
                <w:color w:val="222222"/>
                <w:sz w:val="20"/>
                <w:szCs w:val="20"/>
              </w:rPr>
              <w:t>Genus</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1CAE73" w14:textId="77777777" w:rsidR="00B01DB7" w:rsidRPr="00E80738" w:rsidRDefault="00B01DB7" w:rsidP="00B01DB7">
            <w:pPr>
              <w:pBdr>
                <w:top w:val="nil"/>
                <w:left w:val="nil"/>
                <w:bottom w:val="nil"/>
                <w:right w:val="nil"/>
                <w:between w:val="nil"/>
              </w:pBdr>
              <w:jc w:val="center"/>
              <w:rPr>
                <w:color w:val="000000"/>
                <w:sz w:val="20"/>
                <w:szCs w:val="20"/>
              </w:rPr>
            </w:pPr>
            <w:r w:rsidRPr="00E80738">
              <w:rPr>
                <w:b/>
                <w:color w:val="222222"/>
                <w:sz w:val="20"/>
                <w:szCs w:val="20"/>
              </w:rPr>
              <w:t>species</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5D49E5" w14:textId="77777777" w:rsidR="00B01DB7" w:rsidRPr="00E80738" w:rsidRDefault="00B01DB7" w:rsidP="00B01DB7">
            <w:pPr>
              <w:pBdr>
                <w:top w:val="nil"/>
                <w:left w:val="nil"/>
                <w:bottom w:val="nil"/>
                <w:right w:val="nil"/>
                <w:between w:val="nil"/>
              </w:pBdr>
              <w:jc w:val="center"/>
              <w:rPr>
                <w:color w:val="000000"/>
                <w:sz w:val="20"/>
                <w:szCs w:val="20"/>
              </w:rPr>
            </w:pPr>
            <w:r w:rsidRPr="00E80738">
              <w:rPr>
                <w:b/>
                <w:color w:val="222222"/>
                <w:sz w:val="20"/>
                <w:szCs w:val="20"/>
              </w:rPr>
              <w:t>Col. Year</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E8A10C" w14:textId="77777777" w:rsidR="00B01DB7" w:rsidRPr="00E80738" w:rsidRDefault="00B01DB7" w:rsidP="00B01DB7">
            <w:pPr>
              <w:pBdr>
                <w:top w:val="nil"/>
                <w:left w:val="nil"/>
                <w:bottom w:val="nil"/>
                <w:right w:val="nil"/>
                <w:between w:val="nil"/>
              </w:pBdr>
              <w:jc w:val="center"/>
              <w:rPr>
                <w:color w:val="000000"/>
                <w:sz w:val="20"/>
                <w:szCs w:val="20"/>
              </w:rPr>
            </w:pPr>
            <w:r w:rsidRPr="00E80738">
              <w:rPr>
                <w:b/>
                <w:color w:val="222222"/>
                <w:sz w:val="20"/>
                <w:szCs w:val="20"/>
              </w:rPr>
              <w:t>Country</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770E71" w14:textId="77777777" w:rsidR="00B01DB7" w:rsidRPr="00E80738" w:rsidRDefault="00B01DB7" w:rsidP="00B01DB7">
            <w:pPr>
              <w:pBdr>
                <w:top w:val="nil"/>
                <w:left w:val="nil"/>
                <w:bottom w:val="nil"/>
                <w:right w:val="nil"/>
                <w:between w:val="nil"/>
              </w:pBdr>
              <w:jc w:val="center"/>
              <w:rPr>
                <w:color w:val="000000"/>
                <w:sz w:val="20"/>
                <w:szCs w:val="20"/>
              </w:rPr>
            </w:pPr>
            <w:r w:rsidRPr="00E80738">
              <w:rPr>
                <w:b/>
                <w:color w:val="222222"/>
                <w:sz w:val="20"/>
                <w:szCs w:val="20"/>
              </w:rPr>
              <w:t>decimal Lon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71F105" w14:textId="77777777" w:rsidR="00B01DB7" w:rsidRPr="00E80738" w:rsidRDefault="00B01DB7" w:rsidP="00B01DB7">
            <w:pPr>
              <w:pBdr>
                <w:top w:val="nil"/>
                <w:left w:val="nil"/>
                <w:bottom w:val="nil"/>
                <w:right w:val="nil"/>
                <w:between w:val="nil"/>
              </w:pBdr>
              <w:jc w:val="center"/>
              <w:rPr>
                <w:color w:val="000000"/>
                <w:sz w:val="20"/>
                <w:szCs w:val="20"/>
              </w:rPr>
            </w:pPr>
            <w:r w:rsidRPr="00E80738">
              <w:rPr>
                <w:b/>
                <w:color w:val="222222"/>
                <w:sz w:val="20"/>
                <w:szCs w:val="20"/>
              </w:rPr>
              <w:t>decimal Lat</w:t>
            </w:r>
          </w:p>
        </w:tc>
      </w:tr>
      <w:tr w:rsidR="00655D08" w:rsidRPr="00E80738" w14:paraId="52C482AA"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DEF104"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CAS250829</w:t>
            </w:r>
          </w:p>
        </w:tc>
        <w:tc>
          <w:tcPr>
            <w:tcW w:w="1080" w:type="dxa"/>
            <w:tcBorders>
              <w:top w:val="single" w:sz="4" w:space="0" w:color="000000"/>
              <w:left w:val="single" w:sz="4" w:space="0" w:color="000000"/>
              <w:bottom w:val="single" w:sz="4" w:space="0" w:color="000000"/>
              <w:right w:val="single" w:sz="4" w:space="0" w:color="000000"/>
            </w:tcBorders>
          </w:tcPr>
          <w:p w14:paraId="48EA37C7" w14:textId="34E1BACC"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DCB195</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D0EA57" w14:textId="46E50D24"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2.34</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AD4C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156</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82F4CC"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Leptopelis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F609A7"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bocagii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DD39C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FFBAD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Burundi</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B0126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29.27305</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E4E0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-3.34964</w:t>
            </w:r>
          </w:p>
        </w:tc>
      </w:tr>
      <w:tr w:rsidR="00655D08" w:rsidRPr="00E80738" w14:paraId="0E87271E"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9A4D4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CAS250742</w:t>
            </w:r>
          </w:p>
        </w:tc>
        <w:tc>
          <w:tcPr>
            <w:tcW w:w="1080" w:type="dxa"/>
            <w:tcBorders>
              <w:top w:val="single" w:sz="4" w:space="0" w:color="000000"/>
              <w:left w:val="single" w:sz="4" w:space="0" w:color="000000"/>
              <w:bottom w:val="single" w:sz="4" w:space="0" w:color="000000"/>
              <w:right w:val="single" w:sz="4" w:space="0" w:color="000000"/>
            </w:tcBorders>
          </w:tcPr>
          <w:p w14:paraId="03DC868B" w14:textId="52C803A4"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DCB119</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92D7B6" w14:textId="1B443D44"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3.73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6A28D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180</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ACF9F9"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FE9EB3"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kivuensis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AF95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DB6C6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Burundi</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DB367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29.62737</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C534C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-3.94678</w:t>
            </w:r>
          </w:p>
        </w:tc>
      </w:tr>
      <w:tr w:rsidR="00655D08" w:rsidRPr="00E80738" w14:paraId="643CDC8F"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7E4B4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CAS250826</w:t>
            </w:r>
          </w:p>
        </w:tc>
        <w:tc>
          <w:tcPr>
            <w:tcW w:w="1080" w:type="dxa"/>
            <w:tcBorders>
              <w:top w:val="single" w:sz="4" w:space="0" w:color="000000"/>
              <w:left w:val="single" w:sz="4" w:space="0" w:color="000000"/>
              <w:bottom w:val="single" w:sz="4" w:space="0" w:color="000000"/>
              <w:right w:val="single" w:sz="4" w:space="0" w:color="000000"/>
            </w:tcBorders>
          </w:tcPr>
          <w:p w14:paraId="413E25F9" w14:textId="5E409B1E"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DCB192</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19E4D7" w14:textId="247A93A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CD8F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133</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CFCF6"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Ptychadena</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1132CC" w14:textId="09867AEB" w:rsidR="00B01DB7" w:rsidRPr="00E80738" w:rsidRDefault="0000001D" w:rsidP="00B01DB7">
            <w:pPr>
              <w:pBdr>
                <w:top w:val="nil"/>
                <w:left w:val="nil"/>
                <w:bottom w:val="nil"/>
                <w:right w:val="nil"/>
                <w:between w:val="nil"/>
              </w:pBdr>
              <w:jc w:val="center"/>
              <w:rPr>
                <w:i/>
                <w:iCs/>
                <w:color w:val="000000"/>
                <w:sz w:val="20"/>
                <w:szCs w:val="20"/>
              </w:rPr>
            </w:pPr>
            <w:r w:rsidRPr="00E80738">
              <w:rPr>
                <w:color w:val="222222"/>
                <w:sz w:val="20"/>
                <w:szCs w:val="20"/>
              </w:rPr>
              <w:t>c</w:t>
            </w:r>
            <w:r w:rsidR="00B01DB7" w:rsidRPr="00E80738">
              <w:rPr>
                <w:color w:val="222222"/>
                <w:sz w:val="20"/>
                <w:szCs w:val="20"/>
              </w:rPr>
              <w:t xml:space="preserve">f. </w:t>
            </w:r>
            <w:proofErr w:type="spellStart"/>
            <w:r w:rsidR="00B01DB7" w:rsidRPr="00E80738">
              <w:rPr>
                <w:i/>
                <w:iCs/>
                <w:color w:val="222222"/>
                <w:sz w:val="20"/>
                <w:szCs w:val="20"/>
              </w:rPr>
              <w:t>mascareniensis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D6963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4EDC6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Burundi</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6B573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29.27311</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E422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-3.34304</w:t>
            </w:r>
          </w:p>
        </w:tc>
      </w:tr>
      <w:tr w:rsidR="00655D08" w:rsidRPr="00E80738" w14:paraId="5CF492F9"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31FD7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CAS250764</w:t>
            </w:r>
          </w:p>
        </w:tc>
        <w:tc>
          <w:tcPr>
            <w:tcW w:w="1080" w:type="dxa"/>
            <w:tcBorders>
              <w:top w:val="single" w:sz="4" w:space="0" w:color="000000"/>
              <w:left w:val="single" w:sz="4" w:space="0" w:color="000000"/>
              <w:bottom w:val="single" w:sz="4" w:space="0" w:color="000000"/>
              <w:right w:val="single" w:sz="4" w:space="0" w:color="000000"/>
            </w:tcBorders>
          </w:tcPr>
          <w:p w14:paraId="26AEED01" w14:textId="6F8BC75B"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DCB125</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D594EC" w14:textId="643816CE"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2.22</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BF01A4"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133</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AEDD99" w14:textId="77777777" w:rsidR="00B01DB7" w:rsidRPr="00E80738" w:rsidRDefault="00B01DB7" w:rsidP="00B01DB7">
            <w:pPr>
              <w:pBdr>
                <w:top w:val="nil"/>
                <w:left w:val="nil"/>
                <w:bottom w:val="nil"/>
                <w:right w:val="nil"/>
                <w:between w:val="nil"/>
              </w:pBdr>
              <w:jc w:val="center"/>
              <w:rPr>
                <w:i/>
                <w:iCs/>
                <w:color w:val="000000"/>
                <w:sz w:val="20"/>
                <w:szCs w:val="20"/>
              </w:rPr>
            </w:pPr>
            <w:r w:rsidRPr="00E80738">
              <w:rPr>
                <w:i/>
                <w:iCs/>
                <w:color w:val="222222"/>
                <w:sz w:val="20"/>
                <w:szCs w:val="20"/>
              </w:rPr>
              <w:t>Xenopus</w:t>
            </w:r>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781B7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sp.</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C15E0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41BB5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Burundi</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BCCF4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29.6284</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69768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-3.94108</w:t>
            </w:r>
          </w:p>
        </w:tc>
      </w:tr>
      <w:tr w:rsidR="00655D08" w:rsidRPr="00E80738" w14:paraId="77D483B9"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04A64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CAS250744</w:t>
            </w:r>
          </w:p>
        </w:tc>
        <w:tc>
          <w:tcPr>
            <w:tcW w:w="1080" w:type="dxa"/>
            <w:tcBorders>
              <w:top w:val="single" w:sz="4" w:space="0" w:color="000000"/>
              <w:left w:val="single" w:sz="4" w:space="0" w:color="000000"/>
              <w:bottom w:val="single" w:sz="4" w:space="0" w:color="000000"/>
              <w:right w:val="single" w:sz="4" w:space="0" w:color="000000"/>
            </w:tcBorders>
          </w:tcPr>
          <w:p w14:paraId="321F0895" w14:textId="606BD8C1"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DCB121</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6B8679" w14:textId="7D6E50AD"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2.39</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12AEE4"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96</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CC3FFD"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BF9AC3"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viridiflavus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A0FA1D"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A80B1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Burundi</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BF5CE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29.62737</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5C1668"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-3.94678</w:t>
            </w:r>
          </w:p>
        </w:tc>
      </w:tr>
      <w:tr w:rsidR="00655D08" w:rsidRPr="00E80738" w14:paraId="08398925"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52078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CAS250662</w:t>
            </w:r>
          </w:p>
        </w:tc>
        <w:tc>
          <w:tcPr>
            <w:tcW w:w="1080" w:type="dxa"/>
            <w:tcBorders>
              <w:top w:val="single" w:sz="4" w:space="0" w:color="000000"/>
              <w:left w:val="single" w:sz="4" w:space="0" w:color="000000"/>
              <w:bottom w:val="single" w:sz="4" w:space="0" w:color="000000"/>
              <w:right w:val="single" w:sz="4" w:space="0" w:color="000000"/>
            </w:tcBorders>
          </w:tcPr>
          <w:p w14:paraId="6B8D9585" w14:textId="24675721"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DCB39</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F7E365" w14:textId="599829B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2.28</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B5E4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162</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BB9ECF"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C831B4"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viridiflavus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7C3A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8A6BE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Burundi</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5B907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29.6147</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C2A4D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-3.9534</w:t>
            </w:r>
          </w:p>
        </w:tc>
      </w:tr>
      <w:tr w:rsidR="00655D08" w:rsidRPr="00E80738" w14:paraId="16F7C99C"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784778"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CAS250667</w:t>
            </w:r>
          </w:p>
        </w:tc>
        <w:tc>
          <w:tcPr>
            <w:tcW w:w="1080" w:type="dxa"/>
            <w:tcBorders>
              <w:top w:val="single" w:sz="4" w:space="0" w:color="000000"/>
              <w:left w:val="single" w:sz="4" w:space="0" w:color="000000"/>
              <w:bottom w:val="single" w:sz="4" w:space="0" w:color="000000"/>
              <w:right w:val="single" w:sz="4" w:space="0" w:color="000000"/>
            </w:tcBorders>
          </w:tcPr>
          <w:p w14:paraId="7D73B49D" w14:textId="2B865FDC"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DCB44</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AB69C" w14:textId="3BCFB873"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2.22</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1C6DB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98</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A9E6D0"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08919B"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viridiflavus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6AB3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A2665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Burundi</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3E0FB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29.6147</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EEE5E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-3.9534</w:t>
            </w:r>
          </w:p>
        </w:tc>
      </w:tr>
      <w:tr w:rsidR="00655D08" w:rsidRPr="00E80738" w14:paraId="0769A3BA"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2E977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CAS253622</w:t>
            </w:r>
          </w:p>
        </w:tc>
        <w:tc>
          <w:tcPr>
            <w:tcW w:w="1080" w:type="dxa"/>
            <w:tcBorders>
              <w:top w:val="single" w:sz="4" w:space="0" w:color="000000"/>
              <w:left w:val="single" w:sz="4" w:space="0" w:color="000000"/>
              <w:bottom w:val="single" w:sz="4" w:space="0" w:color="000000"/>
              <w:right w:val="single" w:sz="4" w:space="0" w:color="000000"/>
            </w:tcBorders>
          </w:tcPr>
          <w:p w14:paraId="180518CF" w14:textId="5D1850B7"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DCB614</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74A8D6" w14:textId="039B8989"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3.25</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DEAF8"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181</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ABDBAD"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173C70"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adametzi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765E3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875EA"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04C0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10.15853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08C78"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5.855733</w:t>
            </w:r>
          </w:p>
        </w:tc>
      </w:tr>
      <w:tr w:rsidR="00655D08" w:rsidRPr="00E80738" w14:paraId="27ED6A06"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B1E08"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CAS253623</w:t>
            </w:r>
          </w:p>
        </w:tc>
        <w:tc>
          <w:tcPr>
            <w:tcW w:w="1080" w:type="dxa"/>
            <w:tcBorders>
              <w:top w:val="single" w:sz="4" w:space="0" w:color="000000"/>
              <w:left w:val="single" w:sz="4" w:space="0" w:color="000000"/>
              <w:bottom w:val="single" w:sz="4" w:space="0" w:color="000000"/>
              <w:right w:val="single" w:sz="4" w:space="0" w:color="000000"/>
            </w:tcBorders>
          </w:tcPr>
          <w:p w14:paraId="7EAE8767" w14:textId="08DD5580"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DCB615</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C15D0" w14:textId="42400450"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3.17</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6D9E8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176</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7BCAB"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DD039"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adametzi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EA0E5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34441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26152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10.15853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0571D8"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5.855733</w:t>
            </w:r>
          </w:p>
        </w:tc>
      </w:tr>
      <w:tr w:rsidR="00655D08" w:rsidRPr="00E80738" w14:paraId="1ECF433D"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05D93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CAS253624</w:t>
            </w:r>
          </w:p>
        </w:tc>
        <w:tc>
          <w:tcPr>
            <w:tcW w:w="1080" w:type="dxa"/>
            <w:tcBorders>
              <w:top w:val="single" w:sz="4" w:space="0" w:color="000000"/>
              <w:left w:val="single" w:sz="4" w:space="0" w:color="000000"/>
              <w:bottom w:val="single" w:sz="4" w:space="0" w:color="000000"/>
              <w:right w:val="single" w:sz="4" w:space="0" w:color="000000"/>
            </w:tcBorders>
          </w:tcPr>
          <w:p w14:paraId="371BD222" w14:textId="2E25BAE3"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DCB616</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6A3B65" w14:textId="6655BB5F"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3.45</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75383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178</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FA0AAA"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80B8D"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adametzi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5FFA5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488F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D75AF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10.15853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CADEB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5.855733</w:t>
            </w:r>
          </w:p>
        </w:tc>
      </w:tr>
      <w:tr w:rsidR="00655D08" w:rsidRPr="00E80738" w14:paraId="39F2EF0C"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02746D"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CAS253308</w:t>
            </w:r>
          </w:p>
        </w:tc>
        <w:tc>
          <w:tcPr>
            <w:tcW w:w="1080" w:type="dxa"/>
            <w:tcBorders>
              <w:top w:val="single" w:sz="4" w:space="0" w:color="000000"/>
              <w:left w:val="single" w:sz="4" w:space="0" w:color="000000"/>
              <w:bottom w:val="single" w:sz="4" w:space="0" w:color="000000"/>
              <w:right w:val="single" w:sz="4" w:space="0" w:color="000000"/>
            </w:tcBorders>
          </w:tcPr>
          <w:p w14:paraId="1502B106" w14:textId="787F5075"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DCB266</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39546A" w14:textId="24C78605"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681FAD"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101</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942064"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Hylarana</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AB6F93"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albolabris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E42CAD"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92AD4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0D909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13.9041</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710C5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2.90057</w:t>
            </w:r>
          </w:p>
        </w:tc>
      </w:tr>
      <w:tr w:rsidR="00655D08" w:rsidRPr="00E80738" w14:paraId="05F73F67"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94B2B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CAS253732</w:t>
            </w:r>
          </w:p>
        </w:tc>
        <w:tc>
          <w:tcPr>
            <w:tcW w:w="1080" w:type="dxa"/>
            <w:tcBorders>
              <w:top w:val="single" w:sz="4" w:space="0" w:color="000000"/>
              <w:left w:val="single" w:sz="4" w:space="0" w:color="000000"/>
              <w:bottom w:val="single" w:sz="4" w:space="0" w:color="000000"/>
              <w:right w:val="single" w:sz="4" w:space="0" w:color="000000"/>
            </w:tcBorders>
          </w:tcPr>
          <w:p w14:paraId="7DD5F55D" w14:textId="473E88F9"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DMP703</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985F42" w14:textId="1C01251B"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4.46</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8B45D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180</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02FAEF"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Leptopelis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6174A5"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aubryi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C4C54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D0AE0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B1F53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9.06609</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19770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4.32676</w:t>
            </w:r>
          </w:p>
        </w:tc>
      </w:tr>
      <w:tr w:rsidR="00655D08" w:rsidRPr="00E80738" w14:paraId="105725BB"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DA9694"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CAS253972</w:t>
            </w:r>
          </w:p>
        </w:tc>
        <w:tc>
          <w:tcPr>
            <w:tcW w:w="1080" w:type="dxa"/>
            <w:tcBorders>
              <w:top w:val="single" w:sz="4" w:space="0" w:color="000000"/>
              <w:left w:val="single" w:sz="4" w:space="0" w:color="000000"/>
              <w:bottom w:val="single" w:sz="4" w:space="0" w:color="000000"/>
              <w:right w:val="single" w:sz="4" w:space="0" w:color="000000"/>
            </w:tcBorders>
          </w:tcPr>
          <w:p w14:paraId="0264FF73" w14:textId="451984A9"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DMP956</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CF8F0D" w14:textId="5F11376B"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3.35</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AF8CA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180</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B500CC"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Leptopelis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C692D"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aubryi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8BBFBD"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767B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297D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9.77183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82B7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4.84975</w:t>
            </w:r>
          </w:p>
        </w:tc>
      </w:tr>
      <w:tr w:rsidR="00655D08" w:rsidRPr="00E80738" w14:paraId="5AA66407"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65356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CAS254095</w:t>
            </w:r>
          </w:p>
        </w:tc>
        <w:tc>
          <w:tcPr>
            <w:tcW w:w="1080" w:type="dxa"/>
            <w:tcBorders>
              <w:top w:val="single" w:sz="4" w:space="0" w:color="000000"/>
              <w:left w:val="single" w:sz="4" w:space="0" w:color="000000"/>
              <w:bottom w:val="single" w:sz="4" w:space="0" w:color="000000"/>
              <w:right w:val="single" w:sz="4" w:space="0" w:color="000000"/>
            </w:tcBorders>
          </w:tcPr>
          <w:p w14:paraId="19D72F97" w14:textId="7F0316D1"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DMP1038</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BFC029" w14:textId="25A6EEDF"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3.68</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3BC0C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169</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5EA07A"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Leptopelis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3F4587"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boulengeri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B4AB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4F613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51876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9.69563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C416A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4.94781</w:t>
            </w:r>
          </w:p>
        </w:tc>
      </w:tr>
      <w:tr w:rsidR="00655D08" w:rsidRPr="00E80738" w14:paraId="727BFAEB"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796B1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CAS254128</w:t>
            </w:r>
          </w:p>
        </w:tc>
        <w:tc>
          <w:tcPr>
            <w:tcW w:w="1080" w:type="dxa"/>
            <w:tcBorders>
              <w:top w:val="single" w:sz="4" w:space="0" w:color="000000"/>
              <w:left w:val="single" w:sz="4" w:space="0" w:color="000000"/>
              <w:bottom w:val="single" w:sz="4" w:space="0" w:color="000000"/>
              <w:right w:val="single" w:sz="4" w:space="0" w:color="000000"/>
            </w:tcBorders>
          </w:tcPr>
          <w:p w14:paraId="711BD65F" w14:textId="348F3E72"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DMP1076</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EE5C5" w14:textId="361DAE6C"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3.43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916CD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182</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0854E2"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Leptopelis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D3C78"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calcaratus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F588C8"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8D3B8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3229F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9.6686</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82081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4.9606</w:t>
            </w:r>
          </w:p>
        </w:tc>
      </w:tr>
      <w:tr w:rsidR="00655D08" w:rsidRPr="00E80738" w14:paraId="3FF5F35E"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FA095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CAS254129</w:t>
            </w:r>
          </w:p>
        </w:tc>
        <w:tc>
          <w:tcPr>
            <w:tcW w:w="1080" w:type="dxa"/>
            <w:tcBorders>
              <w:top w:val="single" w:sz="4" w:space="0" w:color="000000"/>
              <w:left w:val="single" w:sz="4" w:space="0" w:color="000000"/>
              <w:bottom w:val="single" w:sz="4" w:space="0" w:color="000000"/>
              <w:right w:val="single" w:sz="4" w:space="0" w:color="000000"/>
            </w:tcBorders>
          </w:tcPr>
          <w:p w14:paraId="03809F3C" w14:textId="765B7241"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DMP1077</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4550AE" w14:textId="7DDAC061"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3.35</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3509A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179</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BF97AC"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Leptopelis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2A52DC"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calcaratus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B9B6A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A14B1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CA4EB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9.6686</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3B173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4.9606</w:t>
            </w:r>
          </w:p>
        </w:tc>
      </w:tr>
      <w:tr w:rsidR="00655D08" w:rsidRPr="00E80738" w14:paraId="73CC24CF"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EA25B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lastRenderedPageBreak/>
              <w:t>CAS253462</w:t>
            </w:r>
          </w:p>
        </w:tc>
        <w:tc>
          <w:tcPr>
            <w:tcW w:w="1080" w:type="dxa"/>
            <w:tcBorders>
              <w:top w:val="single" w:sz="4" w:space="0" w:color="000000"/>
              <w:left w:val="single" w:sz="4" w:space="0" w:color="000000"/>
              <w:bottom w:val="single" w:sz="4" w:space="0" w:color="000000"/>
              <w:right w:val="single" w:sz="4" w:space="0" w:color="000000"/>
            </w:tcBorders>
          </w:tcPr>
          <w:p w14:paraId="7E7F2B8A" w14:textId="2D3B1576"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DCB438</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B6A0CC" w14:textId="1B2343BB"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2.35</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43837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93</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17E990"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Afrixalus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681805"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fulvovittatus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6E686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A94464"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170B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11.97633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D114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2.93994</w:t>
            </w:r>
          </w:p>
        </w:tc>
      </w:tr>
      <w:tr w:rsidR="00655D08" w:rsidRPr="00E80738" w14:paraId="545824D8"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1F5F5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CAS253468</w:t>
            </w:r>
          </w:p>
        </w:tc>
        <w:tc>
          <w:tcPr>
            <w:tcW w:w="1080" w:type="dxa"/>
            <w:tcBorders>
              <w:top w:val="single" w:sz="4" w:space="0" w:color="000000"/>
              <w:left w:val="single" w:sz="4" w:space="0" w:color="000000"/>
              <w:bottom w:val="single" w:sz="4" w:space="0" w:color="000000"/>
              <w:right w:val="single" w:sz="4" w:space="0" w:color="000000"/>
            </w:tcBorders>
          </w:tcPr>
          <w:p w14:paraId="4170DA97" w14:textId="4EB30E6F"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DCB444</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9996B3" w14:textId="5B1C5FF1"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2.38</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3721E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172</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1B67D7"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Afrixalus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B784D"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fulvovittatus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F2E99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F8ABA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DE4FC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11.97633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A6856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2.93994</w:t>
            </w:r>
          </w:p>
        </w:tc>
      </w:tr>
      <w:tr w:rsidR="00655D08" w:rsidRPr="00E80738" w14:paraId="65011377"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843A0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CAS253363</w:t>
            </w:r>
          </w:p>
        </w:tc>
        <w:tc>
          <w:tcPr>
            <w:tcW w:w="1080" w:type="dxa"/>
            <w:tcBorders>
              <w:top w:val="single" w:sz="4" w:space="0" w:color="000000"/>
              <w:left w:val="single" w:sz="4" w:space="0" w:color="000000"/>
              <w:bottom w:val="single" w:sz="4" w:space="0" w:color="000000"/>
              <w:right w:val="single" w:sz="4" w:space="0" w:color="000000"/>
            </w:tcBorders>
          </w:tcPr>
          <w:p w14:paraId="140A3676" w14:textId="463D8580"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DCB326</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B2E128" w14:textId="1DF8F47E"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2.55</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74815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162</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93B1B6" w14:textId="0EA0C3C3" w:rsidR="00B01DB7" w:rsidRPr="00E80738" w:rsidRDefault="002331D6"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Sclerophrys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586A8"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gracilipes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DBB87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409A7A"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730DB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14.0234</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E205B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2.6106</w:t>
            </w:r>
          </w:p>
        </w:tc>
      </w:tr>
      <w:tr w:rsidR="00655D08" w:rsidRPr="00E80738" w14:paraId="10E55596"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FBE97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CAS253365</w:t>
            </w:r>
          </w:p>
        </w:tc>
        <w:tc>
          <w:tcPr>
            <w:tcW w:w="1080" w:type="dxa"/>
            <w:tcBorders>
              <w:top w:val="single" w:sz="4" w:space="0" w:color="000000"/>
              <w:left w:val="single" w:sz="4" w:space="0" w:color="000000"/>
              <w:bottom w:val="single" w:sz="4" w:space="0" w:color="000000"/>
              <w:right w:val="single" w:sz="4" w:space="0" w:color="000000"/>
            </w:tcBorders>
          </w:tcPr>
          <w:p w14:paraId="0639112A" w14:textId="41375CC9"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DCB328</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374115" w14:textId="08BEA19A"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3.34</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C8A2D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177</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1BCE46" w14:textId="3F05951E" w:rsidR="00B01DB7" w:rsidRPr="00E80738" w:rsidRDefault="002331D6"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Sclerophrys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527CC"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gracilipes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94AB2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77D70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81272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14.0234</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C79D2A"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2.6106</w:t>
            </w:r>
          </w:p>
        </w:tc>
      </w:tr>
      <w:tr w:rsidR="00655D08" w:rsidRPr="00E80738" w14:paraId="54B84CF9"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EEFA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CAS253841</w:t>
            </w:r>
          </w:p>
        </w:tc>
        <w:tc>
          <w:tcPr>
            <w:tcW w:w="1080" w:type="dxa"/>
            <w:tcBorders>
              <w:top w:val="single" w:sz="4" w:space="0" w:color="000000"/>
              <w:left w:val="single" w:sz="4" w:space="0" w:color="000000"/>
              <w:bottom w:val="single" w:sz="4" w:space="0" w:color="000000"/>
              <w:right w:val="single" w:sz="4" w:space="0" w:color="000000"/>
            </w:tcBorders>
          </w:tcPr>
          <w:p w14:paraId="756C64FC" w14:textId="03EF6A55"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DMP781</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EB98BB" w14:textId="02DBD621"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4EFBF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67</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56896"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Afrixalus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29EFF9"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lacteus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8071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65AD5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B7B94D"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9.865061</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4C788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4.959439</w:t>
            </w:r>
          </w:p>
        </w:tc>
      </w:tr>
      <w:tr w:rsidR="00655D08" w:rsidRPr="00E80738" w14:paraId="557FDFE9"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03B04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CAS253844</w:t>
            </w:r>
          </w:p>
        </w:tc>
        <w:tc>
          <w:tcPr>
            <w:tcW w:w="1080" w:type="dxa"/>
            <w:tcBorders>
              <w:top w:val="single" w:sz="4" w:space="0" w:color="000000"/>
              <w:left w:val="single" w:sz="4" w:space="0" w:color="000000"/>
              <w:bottom w:val="single" w:sz="4" w:space="0" w:color="000000"/>
              <w:right w:val="single" w:sz="4" w:space="0" w:color="000000"/>
            </w:tcBorders>
          </w:tcPr>
          <w:p w14:paraId="577589C6" w14:textId="12CEF428"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DMP784</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8E2879" w14:textId="470B81F8"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3.32</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B388E4"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96</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9771FD"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Afrixalus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FCC49B"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lacteus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F7C6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23315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288E8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9.865061</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EFB1A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4.959439</w:t>
            </w:r>
          </w:p>
        </w:tc>
      </w:tr>
      <w:tr w:rsidR="00655D08" w:rsidRPr="00E80738" w14:paraId="4C992A7A"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2D1F9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CAS253613</w:t>
            </w:r>
          </w:p>
        </w:tc>
        <w:tc>
          <w:tcPr>
            <w:tcW w:w="1080" w:type="dxa"/>
            <w:tcBorders>
              <w:top w:val="single" w:sz="4" w:space="0" w:color="000000"/>
              <w:left w:val="single" w:sz="4" w:space="0" w:color="000000"/>
              <w:bottom w:val="single" w:sz="4" w:space="0" w:color="000000"/>
              <w:right w:val="single" w:sz="4" w:space="0" w:color="000000"/>
            </w:tcBorders>
          </w:tcPr>
          <w:p w14:paraId="74B0B7BD" w14:textId="28795BA1"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DCB605</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22A1EE" w14:textId="70494904"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3.44</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AADD7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180</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FFB677"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Leptopelis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7B398"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nordequatorialis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81A92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44372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05C80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10.15853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D6EEF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5.855733</w:t>
            </w:r>
          </w:p>
        </w:tc>
      </w:tr>
      <w:tr w:rsidR="00655D08" w:rsidRPr="00E80738" w14:paraId="57E036AF"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0AE40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CAS253963</w:t>
            </w:r>
          </w:p>
        </w:tc>
        <w:tc>
          <w:tcPr>
            <w:tcW w:w="1080" w:type="dxa"/>
            <w:tcBorders>
              <w:top w:val="single" w:sz="4" w:space="0" w:color="000000"/>
              <w:left w:val="single" w:sz="4" w:space="0" w:color="000000"/>
              <w:bottom w:val="single" w:sz="4" w:space="0" w:color="000000"/>
              <w:right w:val="single" w:sz="4" w:space="0" w:color="000000"/>
            </w:tcBorders>
          </w:tcPr>
          <w:p w14:paraId="3B2BBDF7" w14:textId="52BCF2B3"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DMP903</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DAB97D" w14:textId="2E3C105D"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2.27</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0A94D4"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102</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C4722"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Afrixalus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1AD14"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paradorsalis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99CE4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8B56E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2B9D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9.77183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0044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4.84975</w:t>
            </w:r>
          </w:p>
        </w:tc>
      </w:tr>
      <w:tr w:rsidR="00655D08" w:rsidRPr="00E80738" w14:paraId="1971A217"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72D9D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CAS253296</w:t>
            </w:r>
          </w:p>
        </w:tc>
        <w:tc>
          <w:tcPr>
            <w:tcW w:w="1080" w:type="dxa"/>
            <w:tcBorders>
              <w:top w:val="single" w:sz="4" w:space="0" w:color="000000"/>
              <w:left w:val="single" w:sz="4" w:space="0" w:color="000000"/>
              <w:bottom w:val="single" w:sz="4" w:space="0" w:color="000000"/>
              <w:right w:val="single" w:sz="4" w:space="0" w:color="000000"/>
            </w:tcBorders>
          </w:tcPr>
          <w:p w14:paraId="251C8A27" w14:textId="35B7943F"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DCB254</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1CD9DC" w14:textId="022D069F"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3.37</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EC04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177</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848C6A"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Arthroleptis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B7FC6"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poecilonotus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318A6D"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8339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0FAD4"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13.90334</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A38D54"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2.90072</w:t>
            </w:r>
          </w:p>
        </w:tc>
      </w:tr>
      <w:tr w:rsidR="00655D08" w:rsidRPr="00E80738" w14:paraId="1DA25161"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194E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CAS253321</w:t>
            </w:r>
          </w:p>
        </w:tc>
        <w:tc>
          <w:tcPr>
            <w:tcW w:w="1080" w:type="dxa"/>
            <w:tcBorders>
              <w:top w:val="single" w:sz="4" w:space="0" w:color="000000"/>
              <w:left w:val="single" w:sz="4" w:space="0" w:color="000000"/>
              <w:bottom w:val="single" w:sz="4" w:space="0" w:color="000000"/>
              <w:right w:val="single" w:sz="4" w:space="0" w:color="000000"/>
            </w:tcBorders>
          </w:tcPr>
          <w:p w14:paraId="61940DA6" w14:textId="5EBEF8D8"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DCB283</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B3EB6" w14:textId="4F27229A"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2.20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31943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153</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0F3854"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Arthroleptis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F0B339"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poecilonotus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8813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21662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58E43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14.02324</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37401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2.63101</w:t>
            </w:r>
          </w:p>
        </w:tc>
      </w:tr>
      <w:tr w:rsidR="00655D08" w:rsidRPr="00E80738" w14:paraId="5569A013"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5E95B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CAS253487</w:t>
            </w:r>
          </w:p>
        </w:tc>
        <w:tc>
          <w:tcPr>
            <w:tcW w:w="1080" w:type="dxa"/>
            <w:tcBorders>
              <w:top w:val="single" w:sz="4" w:space="0" w:color="000000"/>
              <w:left w:val="single" w:sz="4" w:space="0" w:color="000000"/>
              <w:bottom w:val="single" w:sz="4" w:space="0" w:color="000000"/>
              <w:right w:val="single" w:sz="4" w:space="0" w:color="000000"/>
            </w:tcBorders>
          </w:tcPr>
          <w:p w14:paraId="3125AE00" w14:textId="5F5D6D01"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DCB463</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A1ED57" w14:textId="365063A3"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2.66</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1AD90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167</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03D043"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Arthroleptis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594618"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poecilonotus</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309E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00584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48A3A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11.97633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BBB05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2.93994</w:t>
            </w:r>
          </w:p>
        </w:tc>
      </w:tr>
      <w:tr w:rsidR="00655D08" w:rsidRPr="00E80738" w14:paraId="0F99CA12"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775EC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CAS253617</w:t>
            </w:r>
          </w:p>
        </w:tc>
        <w:tc>
          <w:tcPr>
            <w:tcW w:w="1080" w:type="dxa"/>
            <w:tcBorders>
              <w:top w:val="single" w:sz="4" w:space="0" w:color="000000"/>
              <w:left w:val="single" w:sz="4" w:space="0" w:color="000000"/>
              <w:bottom w:val="single" w:sz="4" w:space="0" w:color="000000"/>
              <w:right w:val="single" w:sz="4" w:space="0" w:color="000000"/>
            </w:tcBorders>
          </w:tcPr>
          <w:p w14:paraId="0EE8F600" w14:textId="1E2BA6D7"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DCB609</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C0695" w14:textId="5B63F03D"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4.06</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15598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182</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172F08"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743433"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riggenbachi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370C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0968FD"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0D99D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10.15853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D37E1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5.855733</w:t>
            </w:r>
          </w:p>
        </w:tc>
      </w:tr>
      <w:tr w:rsidR="00655D08" w:rsidRPr="00E80738" w14:paraId="543BD75E"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BCFD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CAS253619</w:t>
            </w:r>
          </w:p>
        </w:tc>
        <w:tc>
          <w:tcPr>
            <w:tcW w:w="1080" w:type="dxa"/>
            <w:tcBorders>
              <w:top w:val="single" w:sz="4" w:space="0" w:color="000000"/>
              <w:left w:val="single" w:sz="4" w:space="0" w:color="000000"/>
              <w:bottom w:val="single" w:sz="4" w:space="0" w:color="000000"/>
              <w:right w:val="single" w:sz="4" w:space="0" w:color="000000"/>
            </w:tcBorders>
          </w:tcPr>
          <w:p w14:paraId="0D766B43" w14:textId="0BAC5A07"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DCB611</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0782B" w14:textId="529BA2AF"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2.44</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ECB0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138</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AFE1B3"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726A2B"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riggenbachi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5FBAC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8E39BE"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49FDB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10.15853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877E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5.855733</w:t>
            </w:r>
          </w:p>
        </w:tc>
      </w:tr>
      <w:tr w:rsidR="00655D08" w:rsidRPr="00E80738" w14:paraId="58BD4E68"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D90155"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CAS253620</w:t>
            </w:r>
          </w:p>
        </w:tc>
        <w:tc>
          <w:tcPr>
            <w:tcW w:w="1080" w:type="dxa"/>
            <w:tcBorders>
              <w:top w:val="single" w:sz="4" w:space="0" w:color="000000"/>
              <w:left w:val="single" w:sz="4" w:space="0" w:color="000000"/>
              <w:bottom w:val="single" w:sz="4" w:space="0" w:color="000000"/>
              <w:right w:val="single" w:sz="4" w:space="0" w:color="000000"/>
            </w:tcBorders>
          </w:tcPr>
          <w:p w14:paraId="29868C4B" w14:textId="6E0682CD"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DCB612</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14F7B1" w14:textId="6773BB9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3.30</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F04A9"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180</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2AC8D"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Hyperolius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725916"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riggenbachi</w:t>
            </w:r>
            <w:proofErr w:type="spellEnd"/>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D0A63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85645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67DA0"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10.15853</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EE22E3"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5.855733</w:t>
            </w:r>
          </w:p>
        </w:tc>
      </w:tr>
      <w:tr w:rsidR="00655D08" w:rsidRPr="00E80738" w14:paraId="480E3517"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4D5DDC"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CAS253836</w:t>
            </w:r>
          </w:p>
        </w:tc>
        <w:tc>
          <w:tcPr>
            <w:tcW w:w="1080" w:type="dxa"/>
            <w:tcBorders>
              <w:top w:val="single" w:sz="4" w:space="0" w:color="000000"/>
              <w:left w:val="single" w:sz="4" w:space="0" w:color="000000"/>
              <w:bottom w:val="single" w:sz="4" w:space="0" w:color="000000"/>
              <w:right w:val="single" w:sz="4" w:space="0" w:color="000000"/>
            </w:tcBorders>
          </w:tcPr>
          <w:p w14:paraId="68491B09" w14:textId="0AD4DE86"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DMP769</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16B0F1" w14:textId="6D414A3F"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2.37</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ED63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144</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BD769D"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Leptopelis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7C556D" w14:textId="77777777" w:rsidR="00B01DB7" w:rsidRPr="00E80738" w:rsidRDefault="00B01DB7" w:rsidP="00B01DB7">
            <w:pPr>
              <w:pBdr>
                <w:top w:val="nil"/>
                <w:left w:val="nil"/>
                <w:bottom w:val="nil"/>
                <w:right w:val="nil"/>
                <w:between w:val="nil"/>
              </w:pBdr>
              <w:jc w:val="center"/>
              <w:rPr>
                <w:i/>
                <w:iCs/>
                <w:color w:val="000000"/>
                <w:sz w:val="20"/>
                <w:szCs w:val="20"/>
              </w:rPr>
            </w:pPr>
            <w:r w:rsidRPr="00E80738">
              <w:rPr>
                <w:i/>
                <w:iCs/>
                <w:color w:val="222222"/>
                <w:sz w:val="20"/>
                <w:szCs w:val="20"/>
              </w:rPr>
              <w:t>rufus</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E6221F"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B7CBD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13C302"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9.865061</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2CFDB7"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4.959439</w:t>
            </w:r>
          </w:p>
        </w:tc>
      </w:tr>
      <w:tr w:rsidR="00655D08" w:rsidRPr="00E80738" w14:paraId="60CE028E" w14:textId="77777777" w:rsidTr="00655D08">
        <w:trPr>
          <w:trHeight w:val="500"/>
        </w:trPr>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317D6"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CAS253839</w:t>
            </w:r>
          </w:p>
        </w:tc>
        <w:tc>
          <w:tcPr>
            <w:tcW w:w="1080" w:type="dxa"/>
            <w:tcBorders>
              <w:top w:val="single" w:sz="4" w:space="0" w:color="000000"/>
              <w:left w:val="single" w:sz="4" w:space="0" w:color="000000"/>
              <w:bottom w:val="single" w:sz="4" w:space="0" w:color="000000"/>
              <w:right w:val="single" w:sz="4" w:space="0" w:color="000000"/>
            </w:tcBorders>
          </w:tcPr>
          <w:p w14:paraId="0D6AF7F4" w14:textId="23696B76" w:rsidR="00B01DB7" w:rsidRPr="00E80738" w:rsidRDefault="00B01DB7" w:rsidP="00B01DB7">
            <w:pPr>
              <w:pBdr>
                <w:top w:val="nil"/>
                <w:left w:val="nil"/>
                <w:bottom w:val="nil"/>
                <w:right w:val="nil"/>
                <w:between w:val="nil"/>
              </w:pBdr>
              <w:jc w:val="center"/>
              <w:rPr>
                <w:bCs/>
                <w:color w:val="222222"/>
                <w:sz w:val="20"/>
                <w:szCs w:val="20"/>
              </w:rPr>
            </w:pPr>
            <w:r w:rsidRPr="00E80738">
              <w:rPr>
                <w:bCs/>
                <w:color w:val="222222"/>
                <w:sz w:val="20"/>
                <w:szCs w:val="20"/>
              </w:rPr>
              <w:t>DMP772</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F657D1" w14:textId="73FD237C"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3.53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3B621"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174</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BEFB96" w14:textId="77777777" w:rsidR="00B01DB7" w:rsidRPr="00E80738" w:rsidRDefault="00B01DB7" w:rsidP="00B01DB7">
            <w:pPr>
              <w:pBdr>
                <w:top w:val="nil"/>
                <w:left w:val="nil"/>
                <w:bottom w:val="nil"/>
                <w:right w:val="nil"/>
                <w:between w:val="nil"/>
              </w:pBdr>
              <w:jc w:val="center"/>
              <w:rPr>
                <w:i/>
                <w:iCs/>
                <w:color w:val="000000"/>
                <w:sz w:val="20"/>
                <w:szCs w:val="20"/>
              </w:rPr>
            </w:pPr>
            <w:proofErr w:type="spellStart"/>
            <w:r w:rsidRPr="00E80738">
              <w:rPr>
                <w:i/>
                <w:iCs/>
                <w:color w:val="222222"/>
                <w:sz w:val="20"/>
                <w:szCs w:val="20"/>
              </w:rPr>
              <w:t>Leptopelis</w:t>
            </w:r>
            <w:proofErr w:type="spellEnd"/>
          </w:p>
        </w:tc>
        <w:tc>
          <w:tcPr>
            <w:tcW w:w="17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67D0A" w14:textId="77777777" w:rsidR="00B01DB7" w:rsidRPr="00E80738" w:rsidRDefault="00B01DB7" w:rsidP="00B01DB7">
            <w:pPr>
              <w:pBdr>
                <w:top w:val="nil"/>
                <w:left w:val="nil"/>
                <w:bottom w:val="nil"/>
                <w:right w:val="nil"/>
                <w:between w:val="nil"/>
              </w:pBdr>
              <w:jc w:val="center"/>
              <w:rPr>
                <w:i/>
                <w:iCs/>
                <w:color w:val="000000"/>
                <w:sz w:val="20"/>
                <w:szCs w:val="20"/>
              </w:rPr>
            </w:pPr>
            <w:r w:rsidRPr="00E80738">
              <w:rPr>
                <w:i/>
                <w:iCs/>
                <w:color w:val="222222"/>
                <w:sz w:val="20"/>
                <w:szCs w:val="20"/>
              </w:rPr>
              <w:t>rufus</w:t>
            </w:r>
          </w:p>
        </w:tc>
        <w:tc>
          <w:tcPr>
            <w:tcW w:w="6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B7B06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2013</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F7ACC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Cameroon</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ACE33B"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9.865061</w:t>
            </w:r>
          </w:p>
        </w:tc>
        <w:tc>
          <w:tcPr>
            <w:tcW w:w="9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960F18" w14:textId="77777777" w:rsidR="00B01DB7" w:rsidRPr="00E80738" w:rsidRDefault="00B01DB7" w:rsidP="00B01DB7">
            <w:pPr>
              <w:pBdr>
                <w:top w:val="nil"/>
                <w:left w:val="nil"/>
                <w:bottom w:val="nil"/>
                <w:right w:val="nil"/>
                <w:between w:val="nil"/>
              </w:pBdr>
              <w:jc w:val="center"/>
              <w:rPr>
                <w:color w:val="000000"/>
                <w:sz w:val="20"/>
                <w:szCs w:val="20"/>
              </w:rPr>
            </w:pPr>
            <w:r w:rsidRPr="00E80738">
              <w:rPr>
                <w:color w:val="222222"/>
                <w:sz w:val="20"/>
                <w:szCs w:val="20"/>
              </w:rPr>
              <w:t>4.959439</w:t>
            </w:r>
          </w:p>
        </w:tc>
      </w:tr>
    </w:tbl>
    <w:p w14:paraId="5A44DE92" w14:textId="77777777" w:rsidR="00D87EE7" w:rsidRPr="00E80738" w:rsidRDefault="00D87EE7" w:rsidP="00D87EE7">
      <w:pPr>
        <w:pBdr>
          <w:top w:val="nil"/>
          <w:left w:val="nil"/>
          <w:bottom w:val="nil"/>
          <w:right w:val="nil"/>
          <w:between w:val="nil"/>
        </w:pBdr>
        <w:shd w:val="clear" w:color="auto" w:fill="FFFFFF"/>
        <w:rPr>
          <w:color w:val="000000"/>
          <w:sz w:val="20"/>
          <w:szCs w:val="20"/>
        </w:rPr>
      </w:pPr>
      <w:r w:rsidRPr="00E80738">
        <w:rPr>
          <w:color w:val="000000"/>
          <w:sz w:val="20"/>
          <w:szCs w:val="20"/>
        </w:rPr>
        <w:t> </w:t>
      </w:r>
    </w:p>
    <w:p w14:paraId="607B0464" w14:textId="77777777" w:rsidR="00317BA3" w:rsidRDefault="00317BA3" w:rsidP="00317BA3">
      <w:pPr>
        <w:pBdr>
          <w:top w:val="nil"/>
          <w:left w:val="nil"/>
          <w:bottom w:val="nil"/>
          <w:right w:val="nil"/>
          <w:between w:val="nil"/>
        </w:pBdr>
        <w:rPr>
          <w:b/>
        </w:rPr>
      </w:pPr>
    </w:p>
    <w:p w14:paraId="20531789" w14:textId="77777777" w:rsidR="00655D08" w:rsidRDefault="00655D08" w:rsidP="00317BA3">
      <w:pPr>
        <w:pBdr>
          <w:top w:val="nil"/>
          <w:left w:val="nil"/>
          <w:bottom w:val="nil"/>
          <w:right w:val="nil"/>
          <w:between w:val="nil"/>
        </w:pBdr>
        <w:rPr>
          <w:b/>
        </w:rPr>
      </w:pPr>
    </w:p>
    <w:p w14:paraId="49A6A397" w14:textId="77777777" w:rsidR="00655D08" w:rsidRDefault="00655D08" w:rsidP="00317BA3">
      <w:pPr>
        <w:pBdr>
          <w:top w:val="nil"/>
          <w:left w:val="nil"/>
          <w:bottom w:val="nil"/>
          <w:right w:val="nil"/>
          <w:between w:val="nil"/>
        </w:pBdr>
        <w:rPr>
          <w:b/>
        </w:rPr>
      </w:pPr>
    </w:p>
    <w:p w14:paraId="41394BE9" w14:textId="2EBAA708" w:rsidR="00317BA3" w:rsidRDefault="00317BA3" w:rsidP="00317BA3">
      <w:pPr>
        <w:pBdr>
          <w:top w:val="nil"/>
          <w:left w:val="nil"/>
          <w:bottom w:val="nil"/>
          <w:right w:val="nil"/>
          <w:between w:val="nil"/>
        </w:pBdr>
      </w:pPr>
      <w:r>
        <w:rPr>
          <w:b/>
        </w:rPr>
        <w:lastRenderedPageBreak/>
        <w:t>Table S5.</w:t>
      </w:r>
      <w:r>
        <w:t xml:space="preserve"> Histology results for samples analyzed in this study (N=14). NHL = no histologic lesions.</w:t>
      </w:r>
    </w:p>
    <w:tbl>
      <w:tblPr>
        <w:tblW w:w="10170" w:type="dxa"/>
        <w:tblInd w:w="-458" w:type="dxa"/>
        <w:tblBorders>
          <w:top w:val="nil"/>
          <w:left w:val="nil"/>
          <w:bottom w:val="nil"/>
          <w:right w:val="nil"/>
          <w:insideH w:val="nil"/>
          <w:insideV w:val="nil"/>
        </w:tblBorders>
        <w:tblLayout w:type="fixed"/>
        <w:tblLook w:val="0600" w:firstRow="0" w:lastRow="0" w:firstColumn="0" w:lastColumn="0" w:noHBand="1" w:noVBand="1"/>
      </w:tblPr>
      <w:tblGrid>
        <w:gridCol w:w="1350"/>
        <w:gridCol w:w="923"/>
        <w:gridCol w:w="675"/>
        <w:gridCol w:w="1050"/>
        <w:gridCol w:w="1125"/>
        <w:gridCol w:w="525"/>
        <w:gridCol w:w="915"/>
        <w:gridCol w:w="997"/>
        <w:gridCol w:w="990"/>
        <w:gridCol w:w="1620"/>
      </w:tblGrid>
      <w:tr w:rsidR="00317BA3" w14:paraId="4E082DE0" w14:textId="77777777" w:rsidTr="005C38C9">
        <w:trPr>
          <w:trHeight w:val="775"/>
        </w:trPr>
        <w:tc>
          <w:tcPr>
            <w:tcW w:w="1350"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4E2211DF"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Museum ID</w:t>
            </w:r>
          </w:p>
        </w:tc>
        <w:tc>
          <w:tcPr>
            <w:tcW w:w="923"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C1464E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Field ID</w:t>
            </w:r>
          </w:p>
        </w:tc>
        <w:tc>
          <w:tcPr>
            <w:tcW w:w="67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056F403F"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Log (ZE)</w:t>
            </w:r>
          </w:p>
        </w:tc>
        <w:tc>
          <w:tcPr>
            <w:tcW w:w="105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80053F5"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Genus</w:t>
            </w:r>
          </w:p>
        </w:tc>
        <w:tc>
          <w:tcPr>
            <w:tcW w:w="112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FA191C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species</w:t>
            </w:r>
          </w:p>
        </w:tc>
        <w:tc>
          <w:tcPr>
            <w:tcW w:w="52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4626CD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Col. Year</w:t>
            </w:r>
          </w:p>
        </w:tc>
        <w:tc>
          <w:tcPr>
            <w:tcW w:w="915"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5EF63D02"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Country</w:t>
            </w:r>
          </w:p>
        </w:tc>
        <w:tc>
          <w:tcPr>
            <w:tcW w:w="997"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278F6BD1"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decimal Long</w:t>
            </w:r>
          </w:p>
        </w:tc>
        <w:tc>
          <w:tcPr>
            <w:tcW w:w="99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4427EE98"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decimal Lat</w:t>
            </w:r>
          </w:p>
        </w:tc>
        <w:tc>
          <w:tcPr>
            <w:tcW w:w="162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4AF90380"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Morphological Diagnosis</w:t>
            </w:r>
          </w:p>
        </w:tc>
      </w:tr>
      <w:tr w:rsidR="00317BA3" w14:paraId="336B7F7A" w14:textId="77777777" w:rsidTr="005C38C9">
        <w:trPr>
          <w:trHeight w:val="46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2AD4C531"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CAS250817</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F9DA1F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DCB 183</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D5B97A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2.21</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DD51B4F"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Leptopelis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3859065"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bocagii</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60165B5"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2011</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EA7A3A0"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Burundi</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03D06E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29.474300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03F3E6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-4.013680</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5492DB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NHL</w:t>
            </w:r>
          </w:p>
        </w:tc>
      </w:tr>
      <w:tr w:rsidR="00317BA3" w14:paraId="6C07D84C" w14:textId="77777777" w:rsidTr="005C38C9">
        <w:trPr>
          <w:trHeight w:val="46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3E0643C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CAS250818</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16391F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DCB 184</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3E2CA88"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2.10</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E80802D"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Leptopelis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2C1FDBD"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bocagii</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73008C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2011</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8CCF72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Burundi</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A329CF5"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29.474300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2BC64B5"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-4.013680</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0703758"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NHL</w:t>
            </w:r>
          </w:p>
        </w:tc>
      </w:tr>
      <w:tr w:rsidR="00317BA3" w14:paraId="2F8A4AD7" w14:textId="77777777" w:rsidTr="005C38C9">
        <w:trPr>
          <w:trHeight w:val="205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0401D7B2"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CAS250820</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5BC7EE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DCB 186</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B5C9F4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4.37</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B577EAC"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Leptopelis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6A36D72"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bocagii</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6AA63B1"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2011</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1BF366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Burundi</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F96AA4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29.474300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20EC9EC"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-4.013680</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C6526B1"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Epidermal hyperplasia and hyperkeratosis, moderate with moderate numbers of intraepithelial sporangia consistent with </w:t>
            </w:r>
            <w:r w:rsidRPr="0066795B">
              <w:rPr>
                <w:i/>
                <w:sz w:val="20"/>
                <w:szCs w:val="20"/>
              </w:rPr>
              <w:t>Bd</w:t>
            </w:r>
          </w:p>
        </w:tc>
      </w:tr>
      <w:tr w:rsidR="00317BA3" w14:paraId="59825311" w14:textId="77777777" w:rsidTr="005C38C9">
        <w:trPr>
          <w:trHeight w:val="205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6765DB3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CAS250821</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997C74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DCB 187</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EC43FF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4.01</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9D6AC6A"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Leptopelis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BA13580"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bocagii</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28E44E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2011</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6F6C7E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Burundi</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45FF5A2"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29.474300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05F265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-4.013680</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D4E8CF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Epidermal hyperplasia and hyperkeratosis, moderate with moderate numbers of intraepithelial sporangia consistent with </w:t>
            </w:r>
            <w:r w:rsidRPr="0066795B">
              <w:rPr>
                <w:i/>
                <w:sz w:val="20"/>
                <w:szCs w:val="20"/>
              </w:rPr>
              <w:t>Bd</w:t>
            </w:r>
          </w:p>
        </w:tc>
      </w:tr>
      <w:tr w:rsidR="00317BA3" w14:paraId="10AE65F8" w14:textId="77777777" w:rsidTr="005C38C9">
        <w:trPr>
          <w:trHeight w:val="205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7B998A0"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CAS250011</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6213015"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BJE 3216</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23E562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4.62</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C7B8BFB"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Arthroleptis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AB5DB0C"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poecilonotus</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DA1446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2011</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ECA3D1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F96B07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10.759983</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2FC8A8A"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6.548617</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D5BAAA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Epidermal hyperplasia and hyperkeratosis, severe with numerous intraepithelial sporangia consistent with </w:t>
            </w:r>
            <w:r w:rsidRPr="0066795B">
              <w:rPr>
                <w:i/>
                <w:sz w:val="20"/>
                <w:szCs w:val="20"/>
              </w:rPr>
              <w:t>Bd</w:t>
            </w:r>
          </w:p>
        </w:tc>
      </w:tr>
      <w:tr w:rsidR="00317BA3" w14:paraId="18355C0A" w14:textId="77777777" w:rsidTr="005C38C9">
        <w:trPr>
          <w:trHeight w:val="46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0D8A8F6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CAS250039</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7ABE74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BJE 3274</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8D4D44E"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0.00</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7E186AE"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Arthroleptis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1F8B2F5"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poecilonotus</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CF60A2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2011</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5EFD63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CF9728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10.035133</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8ABF652"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6.335950</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81567A0"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NHL</w:t>
            </w:r>
          </w:p>
        </w:tc>
      </w:tr>
      <w:tr w:rsidR="00317BA3" w14:paraId="10781127" w14:textId="77777777" w:rsidTr="005C38C9">
        <w:trPr>
          <w:trHeight w:val="46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5218A93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CAS253308</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720D56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DCB 266</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1A6FD1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4.13</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E488285"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Hylarana</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EC40B60"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albolabris</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1F51A4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2013</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2FEA6D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E530F52"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13.904100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37FA3BD"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2.900570</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2B9798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NHL</w:t>
            </w:r>
          </w:p>
        </w:tc>
      </w:tr>
      <w:tr w:rsidR="00317BA3" w14:paraId="2A2E63DE" w14:textId="77777777" w:rsidTr="005C38C9">
        <w:trPr>
          <w:trHeight w:val="46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6936C83A"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CAS253315</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5AC48B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DCB 273</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D6E60AE"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0.27</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E7FE913"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Hylarana</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C1D4D1A"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albolabris</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B23B810"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2013</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458FA9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491E585"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13.049200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C1EEC6C"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2.900960</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9609B31"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NHL</w:t>
            </w:r>
          </w:p>
        </w:tc>
      </w:tr>
      <w:tr w:rsidR="00317BA3" w14:paraId="21635D3A" w14:textId="77777777" w:rsidTr="005C38C9">
        <w:trPr>
          <w:trHeight w:val="85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50BA16E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CAS253617</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E0DCBA1"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DCB 609</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24990F1"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4.06</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B4A42E6"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Hyperolius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AF520C3"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riggenbachi</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8F69CF2"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2013</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7EFF46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B7F593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10.158530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F8DCE3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5.855733</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E2C37BF"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Epidermal hyperplasia, mild to moderate</w:t>
            </w:r>
          </w:p>
        </w:tc>
      </w:tr>
      <w:tr w:rsidR="00317BA3" w14:paraId="3C8FD4EE" w14:textId="77777777" w:rsidTr="005C38C9">
        <w:trPr>
          <w:trHeight w:val="85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BFC2E71"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lastRenderedPageBreak/>
              <w:t>CAS253616</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48EA3F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DCB 608</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F35A2A2"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2.10</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7AD0183"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Hyperolius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31FBE35"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riggenbachi</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3D0B2E6"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2013</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86BEB82"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F36BEC8"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10.158530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241CF5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5.855733</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1BCA19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Epidermal hyperplasia, mild to moderate</w:t>
            </w:r>
          </w:p>
        </w:tc>
      </w:tr>
      <w:tr w:rsidR="00317BA3" w14:paraId="483FD905" w14:textId="77777777" w:rsidTr="005C38C9">
        <w:trPr>
          <w:trHeight w:val="46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74E87558"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CAS253732</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4EA9B5F"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DMP 703</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7573C4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4.46</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8B0C63D"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Leptopelis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0B1E674"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aubryi</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3E2D73D"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2013</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0683CF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9F7A8AC"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9.066090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D0E994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4.326760</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41A83D2"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NHL</w:t>
            </w:r>
          </w:p>
        </w:tc>
      </w:tr>
      <w:tr w:rsidR="00317BA3" w14:paraId="714FDCE8" w14:textId="77777777" w:rsidTr="005C38C9">
        <w:trPr>
          <w:trHeight w:val="46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5475647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CAS253728</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69C064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DMP 699</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AAA35A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0.00</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ED9094F"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Leptopelis</w:t>
            </w:r>
            <w:proofErr w:type="spellEnd"/>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746D3AC"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aubryi</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3333B4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2013</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F7541A5"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0643BA5"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9.066090</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051079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4.326760</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F9C7C0D"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NHL</w:t>
            </w:r>
          </w:p>
        </w:tc>
      </w:tr>
      <w:tr w:rsidR="00317BA3" w14:paraId="22AAE7A3" w14:textId="77777777" w:rsidTr="005C38C9">
        <w:trPr>
          <w:trHeight w:val="46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1FDAA4DF"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CAS253704</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1F3CAC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NA</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0B68D2F"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1.65</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652FE99"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r w:rsidRPr="0066795B">
              <w:rPr>
                <w:i/>
                <w:iCs/>
                <w:sz w:val="20"/>
                <w:szCs w:val="20"/>
              </w:rPr>
              <w:t>Xenopus</w:t>
            </w:r>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8FDE1BE"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longipes</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EC9E54E"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 </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26EAC6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AD93880"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 </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A593FD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 </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CF23367"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 NHL</w:t>
            </w:r>
          </w:p>
        </w:tc>
      </w:tr>
      <w:tr w:rsidR="00317BA3" w14:paraId="024A25D4" w14:textId="77777777" w:rsidTr="005C38C9">
        <w:trPr>
          <w:trHeight w:val="460"/>
        </w:trPr>
        <w:tc>
          <w:tcPr>
            <w:tcW w:w="135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11851D60"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b/>
                <w:sz w:val="20"/>
                <w:szCs w:val="20"/>
              </w:rPr>
              <w:t>CAS253700</w:t>
            </w:r>
          </w:p>
        </w:tc>
        <w:tc>
          <w:tcPr>
            <w:tcW w:w="92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AC4B874"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NA</w:t>
            </w:r>
          </w:p>
        </w:tc>
        <w:tc>
          <w:tcPr>
            <w:tcW w:w="67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7E5060B"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0.00</w:t>
            </w:r>
          </w:p>
        </w:tc>
        <w:tc>
          <w:tcPr>
            <w:tcW w:w="105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825ADEA"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r w:rsidRPr="0066795B">
              <w:rPr>
                <w:i/>
                <w:iCs/>
                <w:sz w:val="20"/>
                <w:szCs w:val="20"/>
              </w:rPr>
              <w:t>Xenopus</w:t>
            </w:r>
          </w:p>
        </w:tc>
        <w:tc>
          <w:tcPr>
            <w:tcW w:w="11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88D9C48" w14:textId="77777777" w:rsidR="00317BA3" w:rsidRPr="0066795B" w:rsidRDefault="00317BA3" w:rsidP="005C38C9">
            <w:pPr>
              <w:widowControl w:val="0"/>
              <w:pBdr>
                <w:top w:val="nil"/>
                <w:left w:val="nil"/>
                <w:bottom w:val="nil"/>
                <w:right w:val="nil"/>
                <w:between w:val="nil"/>
              </w:pBdr>
              <w:spacing w:line="276" w:lineRule="auto"/>
              <w:rPr>
                <w:i/>
                <w:iCs/>
                <w:sz w:val="20"/>
                <w:szCs w:val="20"/>
              </w:rPr>
            </w:pPr>
            <w:proofErr w:type="spellStart"/>
            <w:r w:rsidRPr="0066795B">
              <w:rPr>
                <w:i/>
                <w:iCs/>
                <w:sz w:val="20"/>
                <w:szCs w:val="20"/>
              </w:rPr>
              <w:t>longipes</w:t>
            </w:r>
            <w:proofErr w:type="spellEnd"/>
          </w:p>
        </w:tc>
        <w:tc>
          <w:tcPr>
            <w:tcW w:w="52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BB171C9"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 </w:t>
            </w:r>
          </w:p>
        </w:tc>
        <w:tc>
          <w:tcPr>
            <w:tcW w:w="915"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1672123"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Cameroon</w:t>
            </w:r>
          </w:p>
        </w:tc>
        <w:tc>
          <w:tcPr>
            <w:tcW w:w="997"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C6EEB98"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 </w:t>
            </w:r>
          </w:p>
        </w:tc>
        <w:tc>
          <w:tcPr>
            <w:tcW w:w="99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65102AF"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 </w:t>
            </w:r>
          </w:p>
        </w:tc>
        <w:tc>
          <w:tcPr>
            <w:tcW w:w="162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CE0AC98" w14:textId="77777777" w:rsidR="00317BA3" w:rsidRPr="0066795B" w:rsidRDefault="00317BA3" w:rsidP="005C38C9">
            <w:pPr>
              <w:widowControl w:val="0"/>
              <w:pBdr>
                <w:top w:val="nil"/>
                <w:left w:val="nil"/>
                <w:bottom w:val="nil"/>
                <w:right w:val="nil"/>
                <w:between w:val="nil"/>
              </w:pBdr>
              <w:spacing w:line="276" w:lineRule="auto"/>
              <w:rPr>
                <w:sz w:val="20"/>
                <w:szCs w:val="20"/>
              </w:rPr>
            </w:pPr>
            <w:r w:rsidRPr="0066795B">
              <w:rPr>
                <w:sz w:val="20"/>
                <w:szCs w:val="20"/>
              </w:rPr>
              <w:t xml:space="preserve"> NHL</w:t>
            </w:r>
          </w:p>
        </w:tc>
      </w:tr>
    </w:tbl>
    <w:p w14:paraId="7199EAFD" w14:textId="77777777" w:rsidR="00317BA3" w:rsidRDefault="00317BA3" w:rsidP="00317BA3">
      <w:pPr>
        <w:pBdr>
          <w:top w:val="nil"/>
          <w:left w:val="nil"/>
          <w:bottom w:val="nil"/>
          <w:right w:val="nil"/>
          <w:between w:val="nil"/>
        </w:pBdr>
        <w:shd w:val="clear" w:color="auto" w:fill="FFFFFF"/>
        <w:spacing w:line="480" w:lineRule="auto"/>
      </w:pPr>
    </w:p>
    <w:p w14:paraId="1F1B70D7" w14:textId="77777777" w:rsidR="00D87EE7" w:rsidRPr="00E80738" w:rsidRDefault="00D87EE7" w:rsidP="00D87EE7">
      <w:pPr>
        <w:rPr>
          <w:sz w:val="20"/>
          <w:szCs w:val="20"/>
        </w:rPr>
      </w:pPr>
    </w:p>
    <w:p w14:paraId="0C4EB58D" w14:textId="26E8297D" w:rsidR="00FD13CE" w:rsidRDefault="00FD13CE" w:rsidP="00D87EE7">
      <w:pPr>
        <w:pBdr>
          <w:top w:val="nil"/>
          <w:left w:val="nil"/>
          <w:bottom w:val="nil"/>
          <w:right w:val="nil"/>
          <w:between w:val="nil"/>
        </w:pBdr>
        <w:shd w:val="clear" w:color="auto" w:fill="FFFFFF"/>
        <w:spacing w:line="480" w:lineRule="auto"/>
        <w:rPr>
          <w:sz w:val="20"/>
          <w:szCs w:val="20"/>
        </w:rPr>
      </w:pPr>
    </w:p>
    <w:p w14:paraId="338C7621" w14:textId="2E9CA209" w:rsidR="00317BA3" w:rsidRDefault="00317BA3" w:rsidP="00D87EE7">
      <w:pPr>
        <w:pBdr>
          <w:top w:val="nil"/>
          <w:left w:val="nil"/>
          <w:bottom w:val="nil"/>
          <w:right w:val="nil"/>
          <w:between w:val="nil"/>
        </w:pBdr>
        <w:shd w:val="clear" w:color="auto" w:fill="FFFFFF"/>
        <w:spacing w:line="480" w:lineRule="auto"/>
        <w:rPr>
          <w:sz w:val="20"/>
          <w:szCs w:val="20"/>
        </w:rPr>
      </w:pPr>
    </w:p>
    <w:p w14:paraId="4A010923" w14:textId="24C863B3" w:rsidR="00317BA3" w:rsidRDefault="00317BA3" w:rsidP="00D87EE7">
      <w:pPr>
        <w:pBdr>
          <w:top w:val="nil"/>
          <w:left w:val="nil"/>
          <w:bottom w:val="nil"/>
          <w:right w:val="nil"/>
          <w:between w:val="nil"/>
        </w:pBdr>
        <w:shd w:val="clear" w:color="auto" w:fill="FFFFFF"/>
        <w:spacing w:line="480" w:lineRule="auto"/>
        <w:rPr>
          <w:sz w:val="20"/>
          <w:szCs w:val="20"/>
        </w:rPr>
      </w:pPr>
    </w:p>
    <w:p w14:paraId="36A597A7" w14:textId="09B7C267" w:rsidR="00317BA3" w:rsidRDefault="00317BA3" w:rsidP="00D87EE7">
      <w:pPr>
        <w:pBdr>
          <w:top w:val="nil"/>
          <w:left w:val="nil"/>
          <w:bottom w:val="nil"/>
          <w:right w:val="nil"/>
          <w:between w:val="nil"/>
        </w:pBdr>
        <w:shd w:val="clear" w:color="auto" w:fill="FFFFFF"/>
        <w:spacing w:line="480" w:lineRule="auto"/>
        <w:rPr>
          <w:sz w:val="20"/>
          <w:szCs w:val="20"/>
        </w:rPr>
      </w:pPr>
    </w:p>
    <w:p w14:paraId="69A9B000" w14:textId="2DD1CDE3" w:rsidR="00317BA3" w:rsidRDefault="00317BA3" w:rsidP="00D87EE7">
      <w:pPr>
        <w:pBdr>
          <w:top w:val="nil"/>
          <w:left w:val="nil"/>
          <w:bottom w:val="nil"/>
          <w:right w:val="nil"/>
          <w:between w:val="nil"/>
        </w:pBdr>
        <w:shd w:val="clear" w:color="auto" w:fill="FFFFFF"/>
        <w:spacing w:line="480" w:lineRule="auto"/>
        <w:rPr>
          <w:sz w:val="20"/>
          <w:szCs w:val="20"/>
        </w:rPr>
      </w:pPr>
    </w:p>
    <w:p w14:paraId="64D447CB" w14:textId="3ED317C7" w:rsidR="00317BA3" w:rsidRDefault="00317BA3" w:rsidP="00D87EE7">
      <w:pPr>
        <w:pBdr>
          <w:top w:val="nil"/>
          <w:left w:val="nil"/>
          <w:bottom w:val="nil"/>
          <w:right w:val="nil"/>
          <w:between w:val="nil"/>
        </w:pBdr>
        <w:shd w:val="clear" w:color="auto" w:fill="FFFFFF"/>
        <w:spacing w:line="480" w:lineRule="auto"/>
        <w:rPr>
          <w:sz w:val="20"/>
          <w:szCs w:val="20"/>
        </w:rPr>
      </w:pPr>
    </w:p>
    <w:p w14:paraId="43440FC0" w14:textId="251D0627" w:rsidR="00317BA3" w:rsidRDefault="00317BA3" w:rsidP="00D87EE7">
      <w:pPr>
        <w:pBdr>
          <w:top w:val="nil"/>
          <w:left w:val="nil"/>
          <w:bottom w:val="nil"/>
          <w:right w:val="nil"/>
          <w:between w:val="nil"/>
        </w:pBdr>
        <w:shd w:val="clear" w:color="auto" w:fill="FFFFFF"/>
        <w:spacing w:line="480" w:lineRule="auto"/>
        <w:rPr>
          <w:sz w:val="20"/>
          <w:szCs w:val="20"/>
        </w:rPr>
      </w:pPr>
    </w:p>
    <w:p w14:paraId="6581D1FE" w14:textId="4061F695" w:rsidR="00317BA3" w:rsidRDefault="00317BA3" w:rsidP="00D87EE7">
      <w:pPr>
        <w:pBdr>
          <w:top w:val="nil"/>
          <w:left w:val="nil"/>
          <w:bottom w:val="nil"/>
          <w:right w:val="nil"/>
          <w:between w:val="nil"/>
        </w:pBdr>
        <w:shd w:val="clear" w:color="auto" w:fill="FFFFFF"/>
        <w:spacing w:line="480" w:lineRule="auto"/>
        <w:rPr>
          <w:sz w:val="20"/>
          <w:szCs w:val="20"/>
        </w:rPr>
      </w:pPr>
    </w:p>
    <w:p w14:paraId="093D8EE5" w14:textId="199F95B9" w:rsidR="00317BA3" w:rsidRDefault="00317BA3" w:rsidP="00D87EE7">
      <w:pPr>
        <w:pBdr>
          <w:top w:val="nil"/>
          <w:left w:val="nil"/>
          <w:bottom w:val="nil"/>
          <w:right w:val="nil"/>
          <w:between w:val="nil"/>
        </w:pBdr>
        <w:shd w:val="clear" w:color="auto" w:fill="FFFFFF"/>
        <w:spacing w:line="480" w:lineRule="auto"/>
        <w:rPr>
          <w:sz w:val="20"/>
          <w:szCs w:val="20"/>
        </w:rPr>
      </w:pPr>
    </w:p>
    <w:p w14:paraId="1A3FAC55" w14:textId="17C2EF5B" w:rsidR="00317BA3" w:rsidRDefault="00317BA3" w:rsidP="00D87EE7">
      <w:pPr>
        <w:pBdr>
          <w:top w:val="nil"/>
          <w:left w:val="nil"/>
          <w:bottom w:val="nil"/>
          <w:right w:val="nil"/>
          <w:between w:val="nil"/>
        </w:pBdr>
        <w:shd w:val="clear" w:color="auto" w:fill="FFFFFF"/>
        <w:spacing w:line="480" w:lineRule="auto"/>
        <w:rPr>
          <w:sz w:val="20"/>
          <w:szCs w:val="20"/>
        </w:rPr>
      </w:pPr>
    </w:p>
    <w:p w14:paraId="2C652B8F" w14:textId="4044DAF3" w:rsidR="00317BA3" w:rsidRDefault="00317BA3" w:rsidP="00D87EE7">
      <w:pPr>
        <w:pBdr>
          <w:top w:val="nil"/>
          <w:left w:val="nil"/>
          <w:bottom w:val="nil"/>
          <w:right w:val="nil"/>
          <w:between w:val="nil"/>
        </w:pBdr>
        <w:shd w:val="clear" w:color="auto" w:fill="FFFFFF"/>
        <w:spacing w:line="480" w:lineRule="auto"/>
        <w:rPr>
          <w:sz w:val="20"/>
          <w:szCs w:val="20"/>
        </w:rPr>
      </w:pPr>
    </w:p>
    <w:p w14:paraId="2C90797D" w14:textId="3D9188C0" w:rsidR="00317BA3" w:rsidRDefault="00317BA3" w:rsidP="00D87EE7">
      <w:pPr>
        <w:pBdr>
          <w:top w:val="nil"/>
          <w:left w:val="nil"/>
          <w:bottom w:val="nil"/>
          <w:right w:val="nil"/>
          <w:between w:val="nil"/>
        </w:pBdr>
        <w:shd w:val="clear" w:color="auto" w:fill="FFFFFF"/>
        <w:spacing w:line="480" w:lineRule="auto"/>
        <w:rPr>
          <w:sz w:val="20"/>
          <w:szCs w:val="20"/>
        </w:rPr>
      </w:pPr>
    </w:p>
    <w:p w14:paraId="13380D83" w14:textId="686B134F" w:rsidR="00317BA3" w:rsidRDefault="00317BA3" w:rsidP="00D87EE7">
      <w:pPr>
        <w:pBdr>
          <w:top w:val="nil"/>
          <w:left w:val="nil"/>
          <w:bottom w:val="nil"/>
          <w:right w:val="nil"/>
          <w:between w:val="nil"/>
        </w:pBdr>
        <w:shd w:val="clear" w:color="auto" w:fill="FFFFFF"/>
        <w:spacing w:line="480" w:lineRule="auto"/>
        <w:rPr>
          <w:sz w:val="20"/>
          <w:szCs w:val="20"/>
        </w:rPr>
      </w:pPr>
    </w:p>
    <w:p w14:paraId="6ED0AACB" w14:textId="56351991" w:rsidR="00317BA3" w:rsidRDefault="00317BA3" w:rsidP="00D87EE7">
      <w:pPr>
        <w:pBdr>
          <w:top w:val="nil"/>
          <w:left w:val="nil"/>
          <w:bottom w:val="nil"/>
          <w:right w:val="nil"/>
          <w:between w:val="nil"/>
        </w:pBdr>
        <w:shd w:val="clear" w:color="auto" w:fill="FFFFFF"/>
        <w:spacing w:line="480" w:lineRule="auto"/>
        <w:rPr>
          <w:sz w:val="20"/>
          <w:szCs w:val="20"/>
        </w:rPr>
      </w:pPr>
    </w:p>
    <w:p w14:paraId="4E22B833" w14:textId="25016547" w:rsidR="00317BA3" w:rsidRDefault="00317BA3" w:rsidP="00D87EE7">
      <w:pPr>
        <w:pBdr>
          <w:top w:val="nil"/>
          <w:left w:val="nil"/>
          <w:bottom w:val="nil"/>
          <w:right w:val="nil"/>
          <w:between w:val="nil"/>
        </w:pBdr>
        <w:shd w:val="clear" w:color="auto" w:fill="FFFFFF"/>
        <w:spacing w:line="480" w:lineRule="auto"/>
        <w:rPr>
          <w:sz w:val="20"/>
          <w:szCs w:val="20"/>
        </w:rPr>
      </w:pPr>
    </w:p>
    <w:p w14:paraId="41972C16" w14:textId="5F8312EB" w:rsidR="00317BA3" w:rsidRDefault="00317BA3" w:rsidP="00D87EE7">
      <w:pPr>
        <w:pBdr>
          <w:top w:val="nil"/>
          <w:left w:val="nil"/>
          <w:bottom w:val="nil"/>
          <w:right w:val="nil"/>
          <w:between w:val="nil"/>
        </w:pBdr>
        <w:shd w:val="clear" w:color="auto" w:fill="FFFFFF"/>
        <w:spacing w:line="480" w:lineRule="auto"/>
        <w:rPr>
          <w:sz w:val="20"/>
          <w:szCs w:val="20"/>
        </w:rPr>
      </w:pPr>
    </w:p>
    <w:p w14:paraId="4279B3C9" w14:textId="51F30DDF" w:rsidR="00317BA3" w:rsidRDefault="00317BA3" w:rsidP="00D87EE7">
      <w:pPr>
        <w:pBdr>
          <w:top w:val="nil"/>
          <w:left w:val="nil"/>
          <w:bottom w:val="nil"/>
          <w:right w:val="nil"/>
          <w:between w:val="nil"/>
        </w:pBdr>
        <w:shd w:val="clear" w:color="auto" w:fill="FFFFFF"/>
        <w:spacing w:line="480" w:lineRule="auto"/>
        <w:rPr>
          <w:sz w:val="20"/>
          <w:szCs w:val="20"/>
        </w:rPr>
      </w:pPr>
    </w:p>
    <w:p w14:paraId="7467F468" w14:textId="53183629" w:rsidR="00317BA3" w:rsidRDefault="00317BA3" w:rsidP="00D87EE7">
      <w:pPr>
        <w:pBdr>
          <w:top w:val="nil"/>
          <w:left w:val="nil"/>
          <w:bottom w:val="nil"/>
          <w:right w:val="nil"/>
          <w:between w:val="nil"/>
        </w:pBdr>
        <w:shd w:val="clear" w:color="auto" w:fill="FFFFFF"/>
        <w:spacing w:line="480" w:lineRule="auto"/>
        <w:rPr>
          <w:sz w:val="20"/>
          <w:szCs w:val="20"/>
        </w:rPr>
      </w:pPr>
    </w:p>
    <w:p w14:paraId="31E69040" w14:textId="77777777" w:rsidR="00655D08" w:rsidRDefault="00655D08" w:rsidP="00D87EE7">
      <w:pPr>
        <w:pBdr>
          <w:top w:val="nil"/>
          <w:left w:val="nil"/>
          <w:bottom w:val="nil"/>
          <w:right w:val="nil"/>
          <w:between w:val="nil"/>
        </w:pBdr>
        <w:shd w:val="clear" w:color="auto" w:fill="FFFFFF"/>
        <w:spacing w:line="480" w:lineRule="auto"/>
        <w:rPr>
          <w:sz w:val="20"/>
          <w:szCs w:val="20"/>
        </w:rPr>
      </w:pPr>
    </w:p>
    <w:p w14:paraId="59DCF47A" w14:textId="18DEAEDA" w:rsidR="00EA33A5" w:rsidRPr="00084B66" w:rsidRDefault="00EA33A5" w:rsidP="00D87EE7">
      <w:pPr>
        <w:pBdr>
          <w:top w:val="nil"/>
          <w:left w:val="nil"/>
          <w:bottom w:val="nil"/>
          <w:right w:val="nil"/>
          <w:between w:val="nil"/>
        </w:pBdr>
        <w:shd w:val="clear" w:color="auto" w:fill="FFFFFF"/>
        <w:spacing w:line="480" w:lineRule="auto"/>
        <w:rPr>
          <w:b/>
          <w:bCs/>
        </w:rPr>
      </w:pPr>
      <w:r>
        <w:rPr>
          <w:b/>
          <w:bCs/>
        </w:rPr>
        <w:lastRenderedPageBreak/>
        <w:t>S</w:t>
      </w:r>
      <w:r w:rsidR="00161DBA">
        <w:rPr>
          <w:b/>
          <w:bCs/>
        </w:rPr>
        <w:t>UPPLEMENTAL FIGURES</w:t>
      </w:r>
    </w:p>
    <w:p w14:paraId="2D392F97" w14:textId="77777777" w:rsidR="00FD13CE" w:rsidRDefault="00FD13CE" w:rsidP="00DA1908">
      <w:pPr>
        <w:shd w:val="clear" w:color="auto" w:fill="FFFFFF"/>
        <w:spacing w:line="480" w:lineRule="auto"/>
      </w:pPr>
    </w:p>
    <w:p w14:paraId="01E136A9" w14:textId="1F2E9E9F" w:rsidR="00DA1908" w:rsidRPr="00A05B63" w:rsidRDefault="00DA1908" w:rsidP="00655D08">
      <w:pPr>
        <w:shd w:val="clear" w:color="auto" w:fill="FFFFFF"/>
        <w:spacing w:line="480" w:lineRule="auto"/>
      </w:pPr>
      <w:r>
        <w:t>Fig</w:t>
      </w:r>
      <w:r w:rsidR="00A05B63">
        <w:t>ure</w:t>
      </w:r>
      <w:r>
        <w:t xml:space="preserve"> S</w:t>
      </w:r>
      <w:r w:rsidR="00317BA3">
        <w:t>1</w:t>
      </w:r>
      <w:r>
        <w:t>:</w:t>
      </w:r>
      <w:r w:rsidR="00A05B63">
        <w:rPr>
          <w:noProof/>
        </w:rPr>
        <w:drawing>
          <wp:inline distT="0" distB="0" distL="0" distR="0" wp14:anchorId="76C06023" wp14:editId="2FE0C6E0">
            <wp:extent cx="6398003" cy="3598877"/>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28A0092B-C50C-407E-A947-70E740481C1C}">
                          <a14:useLocalDpi xmlns:a14="http://schemas.microsoft.com/office/drawing/2010/main" val="0"/>
                        </a:ext>
                      </a:extLst>
                    </a:blip>
                    <a:stretch>
                      <a:fillRect/>
                    </a:stretch>
                  </pic:blipFill>
                  <pic:spPr>
                    <a:xfrm>
                      <a:off x="0" y="0"/>
                      <a:ext cx="6431277" cy="3617594"/>
                    </a:xfrm>
                    <a:prstGeom prst="rect">
                      <a:avLst/>
                    </a:prstGeom>
                  </pic:spPr>
                </pic:pic>
              </a:graphicData>
            </a:graphic>
          </wp:inline>
        </w:drawing>
      </w:r>
    </w:p>
    <w:p w14:paraId="67B75784" w14:textId="1E9150AE" w:rsidR="00FD13CE" w:rsidRDefault="00D87EE7" w:rsidP="00D87EE7">
      <w:pPr>
        <w:shd w:val="clear" w:color="auto" w:fill="FFFFFF"/>
        <w:spacing w:line="480" w:lineRule="auto"/>
        <w:rPr>
          <w:color w:val="222222"/>
        </w:rPr>
      </w:pPr>
      <w:r>
        <w:rPr>
          <w:b/>
          <w:color w:val="222222"/>
        </w:rPr>
        <w:t>Figure S</w:t>
      </w:r>
      <w:r w:rsidR="00317BA3">
        <w:rPr>
          <w:b/>
          <w:color w:val="222222"/>
        </w:rPr>
        <w:t>1</w:t>
      </w:r>
      <w:r>
        <w:rPr>
          <w:color w:val="222222"/>
        </w:rPr>
        <w:t>.</w:t>
      </w:r>
      <w:r w:rsidR="00DA1908">
        <w:rPr>
          <w:color w:val="222222"/>
        </w:rPr>
        <w:t xml:space="preserve"> Unique alleles from newly genotyped </w:t>
      </w:r>
      <w:r w:rsidR="00DA1908">
        <w:rPr>
          <w:i/>
          <w:iCs/>
          <w:color w:val="222222"/>
        </w:rPr>
        <w:t xml:space="preserve">Bd </w:t>
      </w:r>
      <w:r w:rsidR="00DA1908">
        <w:rPr>
          <w:color w:val="222222"/>
        </w:rPr>
        <w:t xml:space="preserve">swab samples. </w:t>
      </w:r>
      <w:r>
        <w:rPr>
          <w:b/>
          <w:color w:val="222222"/>
        </w:rPr>
        <w:t>(</w:t>
      </w:r>
      <w:r w:rsidR="00A623D5">
        <w:rPr>
          <w:b/>
          <w:color w:val="222222"/>
        </w:rPr>
        <w:t>A</w:t>
      </w:r>
      <w:r>
        <w:rPr>
          <w:b/>
          <w:color w:val="222222"/>
        </w:rPr>
        <w:t>)</w:t>
      </w:r>
      <w:r>
        <w:rPr>
          <w:color w:val="222222"/>
        </w:rPr>
        <w:t xml:space="preserve"> </w:t>
      </w:r>
      <w:r w:rsidR="00DA1908">
        <w:rPr>
          <w:color w:val="222222"/>
        </w:rPr>
        <w:t>H</w:t>
      </w:r>
      <w:r>
        <w:rPr>
          <w:color w:val="222222"/>
        </w:rPr>
        <w:t xml:space="preserve">eat-map showing the number of unique alleles for each swab sample (N=32) at each locus (N=192); </w:t>
      </w:r>
      <w:r>
        <w:rPr>
          <w:b/>
          <w:color w:val="222222"/>
        </w:rPr>
        <w:t>(</w:t>
      </w:r>
      <w:r w:rsidR="00A623D5">
        <w:rPr>
          <w:b/>
          <w:color w:val="222222"/>
        </w:rPr>
        <w:t>B</w:t>
      </w:r>
      <w:r>
        <w:rPr>
          <w:b/>
          <w:color w:val="222222"/>
        </w:rPr>
        <w:t>)</w:t>
      </w:r>
      <w:r>
        <w:rPr>
          <w:color w:val="222222"/>
        </w:rPr>
        <w:t xml:space="preserve"> </w:t>
      </w:r>
      <w:r w:rsidR="00DA1908">
        <w:rPr>
          <w:color w:val="222222"/>
        </w:rPr>
        <w:t>a</w:t>
      </w:r>
      <w:r>
        <w:rPr>
          <w:color w:val="222222"/>
        </w:rPr>
        <w:t>verage number of alleles for each sample across all amplified loci.</w:t>
      </w:r>
      <w:r w:rsidR="00DA1908">
        <w:rPr>
          <w:color w:val="222222"/>
        </w:rPr>
        <w:t xml:space="preserve"> </w:t>
      </w:r>
    </w:p>
    <w:p w14:paraId="6B3DC401" w14:textId="696F23A5" w:rsidR="00317BA3" w:rsidRPr="00A06350" w:rsidRDefault="00317BA3" w:rsidP="00D87EE7">
      <w:pPr>
        <w:shd w:val="clear" w:color="auto" w:fill="FFFFFF"/>
        <w:spacing w:line="480" w:lineRule="auto"/>
        <w:rPr>
          <w:color w:val="222222"/>
        </w:rPr>
        <w:sectPr w:rsidR="00317BA3" w:rsidRPr="00A06350" w:rsidSect="008E410E">
          <w:pgSz w:w="12240" w:h="15840"/>
          <w:pgMar w:top="1440" w:right="1440" w:bottom="1440" w:left="1440" w:header="432" w:footer="259" w:gutter="0"/>
          <w:cols w:space="720"/>
        </w:sectPr>
      </w:pPr>
    </w:p>
    <w:p w14:paraId="7FA55657" w14:textId="47D0EA18" w:rsidR="00317BA3" w:rsidRDefault="00317BA3" w:rsidP="00317BA3">
      <w:pPr>
        <w:pBdr>
          <w:top w:val="nil"/>
          <w:left w:val="nil"/>
          <w:bottom w:val="nil"/>
          <w:right w:val="nil"/>
          <w:between w:val="nil"/>
        </w:pBdr>
        <w:shd w:val="clear" w:color="auto" w:fill="FFFFFF"/>
        <w:spacing w:line="480" w:lineRule="auto"/>
      </w:pPr>
      <w:r>
        <w:lastRenderedPageBreak/>
        <w:t>Figure S2 (A):</w:t>
      </w:r>
    </w:p>
    <w:p w14:paraId="04EE3D52" w14:textId="77777777" w:rsidR="00317BA3" w:rsidRDefault="00317BA3" w:rsidP="00317BA3">
      <w:pPr>
        <w:pBdr>
          <w:top w:val="nil"/>
          <w:left w:val="nil"/>
          <w:bottom w:val="nil"/>
          <w:right w:val="nil"/>
          <w:between w:val="nil"/>
        </w:pBdr>
        <w:shd w:val="clear" w:color="auto" w:fill="FFFFFF"/>
        <w:spacing w:line="480" w:lineRule="auto"/>
      </w:pPr>
      <w:r>
        <w:rPr>
          <w:noProof/>
        </w:rPr>
        <w:drawing>
          <wp:inline distT="0" distB="0" distL="0" distR="0" wp14:anchorId="54F92E17" wp14:editId="766A1765">
            <wp:extent cx="5943600" cy="4661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661535"/>
                    </a:xfrm>
                    <a:prstGeom prst="rect">
                      <a:avLst/>
                    </a:prstGeom>
                  </pic:spPr>
                </pic:pic>
              </a:graphicData>
            </a:graphic>
          </wp:inline>
        </w:drawing>
      </w:r>
    </w:p>
    <w:p w14:paraId="42B3340D" w14:textId="77777777" w:rsidR="00317BA3" w:rsidRDefault="00317BA3" w:rsidP="00317BA3">
      <w:pPr>
        <w:shd w:val="clear" w:color="auto" w:fill="FFFFFF"/>
        <w:spacing w:line="480" w:lineRule="auto"/>
      </w:pPr>
    </w:p>
    <w:p w14:paraId="6FE0B894" w14:textId="77777777" w:rsidR="00317BA3" w:rsidRDefault="00317BA3" w:rsidP="00317BA3">
      <w:pPr>
        <w:shd w:val="clear" w:color="auto" w:fill="FFFFFF"/>
        <w:spacing w:line="480" w:lineRule="auto"/>
      </w:pPr>
    </w:p>
    <w:p w14:paraId="1B15E826" w14:textId="77777777" w:rsidR="00317BA3" w:rsidRDefault="00317BA3" w:rsidP="00317BA3">
      <w:pPr>
        <w:shd w:val="clear" w:color="auto" w:fill="FFFFFF"/>
        <w:spacing w:line="480" w:lineRule="auto"/>
      </w:pPr>
    </w:p>
    <w:p w14:paraId="3277C050" w14:textId="77777777" w:rsidR="00317BA3" w:rsidRDefault="00317BA3" w:rsidP="00317BA3">
      <w:pPr>
        <w:shd w:val="clear" w:color="auto" w:fill="FFFFFF"/>
        <w:spacing w:line="480" w:lineRule="auto"/>
      </w:pPr>
    </w:p>
    <w:p w14:paraId="371993FB" w14:textId="77777777" w:rsidR="00317BA3" w:rsidRDefault="00317BA3" w:rsidP="00317BA3">
      <w:pPr>
        <w:shd w:val="clear" w:color="auto" w:fill="FFFFFF"/>
        <w:spacing w:line="480" w:lineRule="auto"/>
      </w:pPr>
    </w:p>
    <w:p w14:paraId="6B4ED2A2" w14:textId="77777777" w:rsidR="00317BA3" w:rsidRDefault="00317BA3" w:rsidP="00317BA3">
      <w:pPr>
        <w:shd w:val="clear" w:color="auto" w:fill="FFFFFF"/>
        <w:spacing w:line="480" w:lineRule="auto"/>
      </w:pPr>
    </w:p>
    <w:p w14:paraId="49F37182" w14:textId="77777777" w:rsidR="00317BA3" w:rsidRDefault="00317BA3" w:rsidP="00317BA3">
      <w:pPr>
        <w:shd w:val="clear" w:color="auto" w:fill="FFFFFF"/>
        <w:spacing w:line="480" w:lineRule="auto"/>
      </w:pPr>
    </w:p>
    <w:p w14:paraId="1B566E5B" w14:textId="77777777" w:rsidR="00317BA3" w:rsidRDefault="00317BA3" w:rsidP="00317BA3">
      <w:pPr>
        <w:shd w:val="clear" w:color="auto" w:fill="FFFFFF"/>
        <w:spacing w:line="480" w:lineRule="auto"/>
      </w:pPr>
    </w:p>
    <w:p w14:paraId="250A35A7" w14:textId="77777777" w:rsidR="00317BA3" w:rsidRDefault="00317BA3" w:rsidP="00317BA3">
      <w:pPr>
        <w:shd w:val="clear" w:color="auto" w:fill="FFFFFF"/>
        <w:spacing w:line="480" w:lineRule="auto"/>
      </w:pPr>
    </w:p>
    <w:p w14:paraId="5DD462A3" w14:textId="34B16E1D" w:rsidR="00317BA3" w:rsidRDefault="00317BA3" w:rsidP="00317BA3">
      <w:pPr>
        <w:shd w:val="clear" w:color="auto" w:fill="FFFFFF"/>
        <w:spacing w:line="480" w:lineRule="auto"/>
      </w:pPr>
      <w:r>
        <w:lastRenderedPageBreak/>
        <w:t>Figure S2 (B):</w:t>
      </w:r>
    </w:p>
    <w:p w14:paraId="37D8EF4B" w14:textId="77777777" w:rsidR="00317BA3" w:rsidRDefault="00317BA3" w:rsidP="00317BA3">
      <w:pPr>
        <w:shd w:val="clear" w:color="auto" w:fill="FFFFFF"/>
        <w:spacing w:line="480" w:lineRule="auto"/>
      </w:pPr>
      <w:r>
        <w:rPr>
          <w:noProof/>
        </w:rPr>
        <w:drawing>
          <wp:inline distT="0" distB="0" distL="0" distR="0" wp14:anchorId="5F10853C" wp14:editId="17D43F44">
            <wp:extent cx="5943600" cy="4661535"/>
            <wp:effectExtent l="0" t="0" r="0" b="0"/>
            <wp:docPr id="4" name="Picture 4" descr="A picture containing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esse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661535"/>
                    </a:xfrm>
                    <a:prstGeom prst="rect">
                      <a:avLst/>
                    </a:prstGeom>
                  </pic:spPr>
                </pic:pic>
              </a:graphicData>
            </a:graphic>
          </wp:inline>
        </w:drawing>
      </w:r>
    </w:p>
    <w:p w14:paraId="14A5D8BA" w14:textId="3A59A00B" w:rsidR="00894DDB" w:rsidRDefault="00317BA3" w:rsidP="00570CF2">
      <w:pPr>
        <w:shd w:val="clear" w:color="auto" w:fill="FFFFFF"/>
        <w:spacing w:line="480" w:lineRule="auto"/>
      </w:pPr>
      <w:r>
        <w:rPr>
          <w:b/>
        </w:rPr>
        <w:t xml:space="preserve">Figure S2. </w:t>
      </w:r>
      <w:r>
        <w:t>Images of histological samples. Stained with hematoxylin and eosin, 1000X magnification.</w:t>
      </w:r>
      <w:r>
        <w:rPr>
          <w:sz w:val="14"/>
          <w:szCs w:val="14"/>
        </w:rPr>
        <w:t xml:space="preserve">  </w:t>
      </w:r>
      <w:r>
        <w:t xml:space="preserve"> </w:t>
      </w:r>
      <w:r>
        <w:rPr>
          <w:b/>
        </w:rPr>
        <w:t xml:space="preserve">(A) </w:t>
      </w:r>
      <w:r>
        <w:rPr>
          <w:i/>
        </w:rPr>
        <w:t>Bd</w:t>
      </w:r>
      <w:r>
        <w:t xml:space="preserve">-infected skin from a specimen of </w:t>
      </w:r>
      <w:proofErr w:type="spellStart"/>
      <w:r>
        <w:rPr>
          <w:i/>
        </w:rPr>
        <w:t>Arthroleptis</w:t>
      </w:r>
      <w:proofErr w:type="spellEnd"/>
      <w:r>
        <w:rPr>
          <w:i/>
        </w:rPr>
        <w:t xml:space="preserve"> </w:t>
      </w:r>
      <w:proofErr w:type="spellStart"/>
      <w:r>
        <w:rPr>
          <w:i/>
        </w:rPr>
        <w:t>poecilonotus</w:t>
      </w:r>
      <w:proofErr w:type="spellEnd"/>
      <w:r>
        <w:t xml:space="preserve"> collected in Cameroon (CAS250011). The epidermis and stratum corneum are severely thickened, hyperplastic, and hyperkeratotic. Numerous organisms consistent with </w:t>
      </w:r>
      <w:r>
        <w:rPr>
          <w:i/>
        </w:rPr>
        <w:t>Bd</w:t>
      </w:r>
      <w:r>
        <w:t xml:space="preserve"> at various stages of maturation are present in the keratinized epithelium. These include empty thalli (long arrow), zoosporangia filled with multiple zoospores (short arrow), and a zoosporangium with a discharge papilla (arrowhead). </w:t>
      </w:r>
      <w:r>
        <w:rPr>
          <w:b/>
        </w:rPr>
        <w:t xml:space="preserve">(B) </w:t>
      </w:r>
      <w:r>
        <w:t xml:space="preserve">Normal skin from a specimen of </w:t>
      </w:r>
      <w:r>
        <w:rPr>
          <w:i/>
        </w:rPr>
        <w:t xml:space="preserve">Xenopus </w:t>
      </w:r>
      <w:proofErr w:type="spellStart"/>
      <w:r>
        <w:rPr>
          <w:i/>
        </w:rPr>
        <w:t>longipes</w:t>
      </w:r>
      <w:proofErr w:type="spellEnd"/>
      <w:r>
        <w:t xml:space="preserve"> collected in Cameroon (CAS253704). The epidermis and stratum corneum (keratinized layer) are uniformly thin.</w:t>
      </w:r>
    </w:p>
    <w:sectPr w:rsidR="00894DDB" w:rsidSect="003101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D00"/>
    <w:rsid w:val="0000001D"/>
    <w:rsid w:val="00084B66"/>
    <w:rsid w:val="00161DBA"/>
    <w:rsid w:val="00216E2A"/>
    <w:rsid w:val="002331D6"/>
    <w:rsid w:val="00251A1C"/>
    <w:rsid w:val="00254BAF"/>
    <w:rsid w:val="0028193A"/>
    <w:rsid w:val="002C0BE3"/>
    <w:rsid w:val="002C5C90"/>
    <w:rsid w:val="002C6168"/>
    <w:rsid w:val="00310166"/>
    <w:rsid w:val="00317BA3"/>
    <w:rsid w:val="00330225"/>
    <w:rsid w:val="00387060"/>
    <w:rsid w:val="00387DC5"/>
    <w:rsid w:val="003F2AED"/>
    <w:rsid w:val="00431AB5"/>
    <w:rsid w:val="00452D00"/>
    <w:rsid w:val="00570CF2"/>
    <w:rsid w:val="00611945"/>
    <w:rsid w:val="00654623"/>
    <w:rsid w:val="00655D08"/>
    <w:rsid w:val="0066795B"/>
    <w:rsid w:val="00671786"/>
    <w:rsid w:val="00673A74"/>
    <w:rsid w:val="006A1D7B"/>
    <w:rsid w:val="006D50DF"/>
    <w:rsid w:val="006E4254"/>
    <w:rsid w:val="00744677"/>
    <w:rsid w:val="007453A7"/>
    <w:rsid w:val="007971D1"/>
    <w:rsid w:val="007B66D0"/>
    <w:rsid w:val="007F47F5"/>
    <w:rsid w:val="00894DDB"/>
    <w:rsid w:val="008B5978"/>
    <w:rsid w:val="008C07FC"/>
    <w:rsid w:val="008C2E88"/>
    <w:rsid w:val="008C561D"/>
    <w:rsid w:val="008F0E3A"/>
    <w:rsid w:val="009109AD"/>
    <w:rsid w:val="00930663"/>
    <w:rsid w:val="00942E55"/>
    <w:rsid w:val="009A1F55"/>
    <w:rsid w:val="00A05B63"/>
    <w:rsid w:val="00A41E2D"/>
    <w:rsid w:val="00A44720"/>
    <w:rsid w:val="00A609D5"/>
    <w:rsid w:val="00A623D5"/>
    <w:rsid w:val="00A6761A"/>
    <w:rsid w:val="00A74135"/>
    <w:rsid w:val="00B01DB7"/>
    <w:rsid w:val="00B23EE3"/>
    <w:rsid w:val="00B631A6"/>
    <w:rsid w:val="00CA59CF"/>
    <w:rsid w:val="00CC75A5"/>
    <w:rsid w:val="00D2568D"/>
    <w:rsid w:val="00D87EE7"/>
    <w:rsid w:val="00DA1908"/>
    <w:rsid w:val="00E80738"/>
    <w:rsid w:val="00EA33A5"/>
    <w:rsid w:val="00FC1F44"/>
    <w:rsid w:val="00FD0361"/>
    <w:rsid w:val="00FD13CE"/>
    <w:rsid w:val="00FF0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6505B"/>
  <w15:chartTrackingRefBased/>
  <w15:docId w15:val="{F1533CCE-816B-5B43-93B5-7E6E0006A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EE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971D1"/>
    <w:rPr>
      <w:sz w:val="16"/>
      <w:szCs w:val="16"/>
    </w:rPr>
  </w:style>
  <w:style w:type="paragraph" w:styleId="CommentText">
    <w:name w:val="annotation text"/>
    <w:basedOn w:val="Normal"/>
    <w:link w:val="CommentTextChar"/>
    <w:uiPriority w:val="99"/>
    <w:semiHidden/>
    <w:unhideWhenUsed/>
    <w:rsid w:val="007971D1"/>
    <w:rPr>
      <w:sz w:val="20"/>
      <w:szCs w:val="20"/>
    </w:rPr>
  </w:style>
  <w:style w:type="character" w:customStyle="1" w:styleId="CommentTextChar">
    <w:name w:val="Comment Text Char"/>
    <w:basedOn w:val="DefaultParagraphFont"/>
    <w:link w:val="CommentText"/>
    <w:uiPriority w:val="99"/>
    <w:semiHidden/>
    <w:rsid w:val="007971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971D1"/>
    <w:rPr>
      <w:b/>
      <w:bCs/>
    </w:rPr>
  </w:style>
  <w:style w:type="character" w:customStyle="1" w:styleId="CommentSubjectChar">
    <w:name w:val="Comment Subject Char"/>
    <w:basedOn w:val="CommentTextChar"/>
    <w:link w:val="CommentSubject"/>
    <w:uiPriority w:val="99"/>
    <w:semiHidden/>
    <w:rsid w:val="007971D1"/>
    <w:rPr>
      <w:rFonts w:ascii="Times New Roman" w:eastAsia="Times New Roman" w:hAnsi="Times New Roman" w:cs="Times New Roman"/>
      <w:b/>
      <w:bCs/>
      <w:sz w:val="20"/>
      <w:szCs w:val="20"/>
    </w:rPr>
  </w:style>
  <w:style w:type="paragraph" w:styleId="Revision">
    <w:name w:val="Revision"/>
    <w:hidden/>
    <w:uiPriority w:val="99"/>
    <w:semiHidden/>
    <w:rsid w:val="007971D1"/>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41E2D"/>
    <w:rPr>
      <w:sz w:val="18"/>
      <w:szCs w:val="18"/>
    </w:rPr>
  </w:style>
  <w:style w:type="character" w:customStyle="1" w:styleId="BalloonTextChar">
    <w:name w:val="Balloon Text Char"/>
    <w:basedOn w:val="DefaultParagraphFont"/>
    <w:link w:val="BalloonText"/>
    <w:uiPriority w:val="99"/>
    <w:semiHidden/>
    <w:rsid w:val="00A41E2D"/>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A5096-C3DD-5643-B07E-A118F9F9D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4691</Words>
  <Characters>26741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Lorraine Ghose</dc:creator>
  <cp:keywords/>
  <dc:description/>
  <cp:lastModifiedBy>Sonia Lorraine Ghose</cp:lastModifiedBy>
  <cp:revision>4</cp:revision>
  <dcterms:created xsi:type="dcterms:W3CDTF">2023-02-05T22:53:00Z</dcterms:created>
  <dcterms:modified xsi:type="dcterms:W3CDTF">2023-02-06T03:43:00Z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http://www.zotero.org/styles/diversity-and-distributions</vt:lpwstr>
  </property>
  <property fmtid="{D5CDD505-2E9C-101B-9397-08002B2CF9AE}" pid="9" name="Mendeley Recent Style Name 3_1">
    <vt:lpwstr>Diversity and Distributions</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http://www.zotero.org/styles/science-advances</vt:lpwstr>
  </property>
  <property fmtid="{D5CDD505-2E9C-101B-9397-08002B2CF9AE}" pid="21" name="Mendeley Recent Style Name 9_1">
    <vt:lpwstr>Science Advances</vt:lpwstr>
  </property>
  <property fmtid="{D5CDD505-2E9C-101B-9397-08002B2CF9AE}" pid="22" name="Mendeley Document_1">
    <vt:lpwstr>True</vt:lpwstr>
  </property>
  <property fmtid="{D5CDD505-2E9C-101B-9397-08002B2CF9AE}" pid="23" name="Mendeley Unique User Id_1">
    <vt:lpwstr>9c67f852-292a-34d1-8976-be550362ba37</vt:lpwstr>
  </property>
  <property fmtid="{D5CDD505-2E9C-101B-9397-08002B2CF9AE}" pid="24" name="Mendeley Citation Style_1">
    <vt:lpwstr>http://www.zotero.org/styles/harvard1</vt:lpwstr>
  </property>
</Properties>
</file>