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56DA" w14:textId="214E452D" w:rsidR="007E78F9" w:rsidRPr="0087670A" w:rsidRDefault="007E78F9" w:rsidP="0087670A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87670A">
        <w:rPr>
          <w:rFonts w:ascii="Times New Roman" w:hAnsi="Times New Roman"/>
          <w:b/>
          <w:bCs/>
          <w:sz w:val="24"/>
          <w:szCs w:val="24"/>
        </w:rPr>
        <w:t>A shift from inorganic to organic nitrogen-dominance shapes soil microbiome composition and co-occurrence networks</w:t>
      </w:r>
    </w:p>
    <w:p w14:paraId="23AD4767" w14:textId="77777777" w:rsidR="007E78F9" w:rsidRPr="0087670A" w:rsidRDefault="007E78F9" w:rsidP="0087670A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6AB50E1" w14:textId="29A1A7EE" w:rsidR="006E3772" w:rsidRPr="0087670A" w:rsidRDefault="006E3772" w:rsidP="0087670A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87670A">
        <w:rPr>
          <w:rFonts w:ascii="Times New Roman" w:hAnsi="Times New Roman"/>
          <w:b/>
          <w:bCs/>
          <w:sz w:val="24"/>
          <w:szCs w:val="24"/>
        </w:rPr>
        <w:t>Supporting Information</w:t>
      </w:r>
    </w:p>
    <w:p w14:paraId="438B73FE" w14:textId="738C3299" w:rsidR="006E3772" w:rsidRPr="0087670A" w:rsidRDefault="006E3772" w:rsidP="0087670A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87670A">
        <w:rPr>
          <w:rFonts w:ascii="Times New Roman" w:hAnsi="Times New Roman"/>
          <w:b/>
          <w:bCs/>
          <w:sz w:val="24"/>
          <w:szCs w:val="24"/>
        </w:rPr>
        <w:t xml:space="preserve">Table S1 </w:t>
      </w:r>
      <w:r w:rsidRPr="0087670A">
        <w:rPr>
          <w:rFonts w:ascii="Times New Roman" w:hAnsi="Times New Roman" w:hint="eastAsia"/>
          <w:bCs/>
          <w:sz w:val="24"/>
          <w:szCs w:val="24"/>
        </w:rPr>
        <w:t>D</w:t>
      </w:r>
      <w:r w:rsidRPr="0087670A">
        <w:rPr>
          <w:rFonts w:ascii="Times New Roman" w:hAnsi="Times New Roman"/>
          <w:bCs/>
          <w:sz w:val="24"/>
          <w:szCs w:val="24"/>
        </w:rPr>
        <w:t xml:space="preserve">issimilarity of </w:t>
      </w:r>
      <w:r w:rsidRPr="0087670A">
        <w:rPr>
          <w:rFonts w:ascii="Times New Roman" w:hAnsi="Times New Roman" w:hint="eastAsia"/>
          <w:bCs/>
          <w:sz w:val="24"/>
          <w:szCs w:val="24"/>
        </w:rPr>
        <w:t xml:space="preserve">soil </w:t>
      </w:r>
      <w:r w:rsidRPr="0087670A">
        <w:rPr>
          <w:rFonts w:ascii="Times New Roman" w:hAnsi="Times New Roman"/>
          <w:bCs/>
          <w:sz w:val="24"/>
          <w:szCs w:val="24"/>
        </w:rPr>
        <w:t>bacterial and fungal communities based on three non-parametric tests</w:t>
      </w:r>
      <w:r w:rsidRPr="0087670A">
        <w:rPr>
          <w:rFonts w:ascii="Times New Roman" w:hAnsi="Times New Roman" w:hint="eastAsia"/>
          <w:bCs/>
          <w:sz w:val="24"/>
          <w:szCs w:val="24"/>
        </w:rPr>
        <w:t>.</w:t>
      </w:r>
    </w:p>
    <w:p w14:paraId="57EDA62C" w14:textId="216B3221" w:rsidR="006E3772" w:rsidRPr="0087670A" w:rsidRDefault="006E3772" w:rsidP="0087670A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87670A">
        <w:rPr>
          <w:rFonts w:ascii="Times New Roman" w:hAnsi="Times New Roman"/>
          <w:b/>
          <w:bCs/>
          <w:sz w:val="24"/>
          <w:szCs w:val="24"/>
        </w:rPr>
        <w:t xml:space="preserve">Table S2 </w:t>
      </w:r>
      <w:r w:rsidRPr="0087670A">
        <w:rPr>
          <w:rFonts w:ascii="Times New Roman" w:hAnsi="Times New Roman"/>
          <w:bCs/>
          <w:sz w:val="24"/>
          <w:szCs w:val="24"/>
        </w:rPr>
        <w:t>Relative abundance of phylum</w:t>
      </w:r>
      <w:r w:rsidRPr="0087670A">
        <w:rPr>
          <w:rFonts w:ascii="Times New Roman" w:hAnsi="Times New Roman" w:hint="eastAsia"/>
          <w:bCs/>
          <w:sz w:val="24"/>
          <w:szCs w:val="24"/>
        </w:rPr>
        <w:t>-</w:t>
      </w:r>
      <w:r w:rsidRPr="0087670A">
        <w:rPr>
          <w:rFonts w:ascii="Times New Roman" w:hAnsi="Times New Roman"/>
          <w:bCs/>
          <w:sz w:val="24"/>
          <w:szCs w:val="24"/>
        </w:rPr>
        <w:t xml:space="preserve">level bacteria and </w:t>
      </w:r>
      <w:r w:rsidR="00CE0690" w:rsidRPr="0087670A">
        <w:rPr>
          <w:rFonts w:ascii="Times New Roman" w:hAnsi="Times New Roman" w:hint="eastAsia"/>
          <w:bCs/>
          <w:sz w:val="24"/>
          <w:szCs w:val="24"/>
        </w:rPr>
        <w:t xml:space="preserve">class-level </w:t>
      </w:r>
      <w:r w:rsidRPr="0087670A">
        <w:rPr>
          <w:rFonts w:ascii="Times New Roman" w:hAnsi="Times New Roman"/>
          <w:bCs/>
          <w:sz w:val="24"/>
          <w:szCs w:val="24"/>
        </w:rPr>
        <w:t xml:space="preserve">fungi among three </w:t>
      </w:r>
      <w:r w:rsidRPr="0087670A">
        <w:rPr>
          <w:rFonts w:ascii="Times New Roman" w:hAnsi="Times New Roman" w:hint="eastAsia"/>
          <w:bCs/>
          <w:sz w:val="24"/>
          <w:szCs w:val="24"/>
        </w:rPr>
        <w:t xml:space="preserve">soil </w:t>
      </w:r>
      <w:r w:rsidRPr="0087670A">
        <w:rPr>
          <w:rFonts w:ascii="Times New Roman" w:hAnsi="Times New Roman"/>
          <w:bCs/>
          <w:sz w:val="24"/>
          <w:szCs w:val="24"/>
        </w:rPr>
        <w:t>N regimes.</w:t>
      </w:r>
    </w:p>
    <w:p w14:paraId="487EDD27" w14:textId="0015DB63" w:rsidR="00D91DF7" w:rsidRPr="0087670A" w:rsidRDefault="006E3772" w:rsidP="0087670A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87670A">
        <w:rPr>
          <w:rFonts w:ascii="Times New Roman" w:hAnsi="Times New Roman"/>
          <w:b/>
          <w:bCs/>
          <w:sz w:val="24"/>
          <w:szCs w:val="24"/>
        </w:rPr>
        <w:t xml:space="preserve">Table S3 </w:t>
      </w:r>
      <w:r w:rsidRPr="0087670A">
        <w:rPr>
          <w:rFonts w:ascii="Times New Roman" w:hAnsi="Times New Roman"/>
          <w:bCs/>
          <w:sz w:val="24"/>
          <w:szCs w:val="24"/>
        </w:rPr>
        <w:t xml:space="preserve">Taxonomic composition of keystone </w:t>
      </w:r>
      <w:r w:rsidR="00FC60EE" w:rsidRPr="0087670A">
        <w:rPr>
          <w:rFonts w:ascii="Times New Roman" w:hAnsi="Times New Roman" w:hint="eastAsia"/>
          <w:bCs/>
          <w:sz w:val="24"/>
          <w:szCs w:val="24"/>
        </w:rPr>
        <w:t>species</w:t>
      </w:r>
      <w:r w:rsidRPr="0087670A">
        <w:rPr>
          <w:rFonts w:ascii="Times New Roman" w:hAnsi="Times New Roman"/>
          <w:bCs/>
          <w:sz w:val="24"/>
          <w:szCs w:val="24"/>
        </w:rPr>
        <w:t xml:space="preserve"> in microbial networks.</w:t>
      </w:r>
    </w:p>
    <w:p w14:paraId="2517E82E" w14:textId="77777777" w:rsidR="00B22C41" w:rsidRPr="004173F5" w:rsidRDefault="00B22C41" w:rsidP="0087670A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  <w:r w:rsidRPr="004173F5">
        <w:rPr>
          <w:rFonts w:ascii="Times New Roman" w:hAnsi="Times New Roman"/>
          <w:kern w:val="0"/>
          <w:sz w:val="24"/>
          <w:szCs w:val="24"/>
        </w:rPr>
        <w:br w:type="page"/>
      </w:r>
    </w:p>
    <w:p w14:paraId="3C595417" w14:textId="363081DE" w:rsidR="00442871" w:rsidRPr="004173F5" w:rsidRDefault="00442871" w:rsidP="00160B65">
      <w:pPr>
        <w:widowControl/>
        <w:jc w:val="left"/>
        <w:rPr>
          <w:rFonts w:ascii="Times New Roman" w:hAnsi="Times New Roman"/>
          <w:sz w:val="24"/>
          <w:szCs w:val="24"/>
        </w:rPr>
      </w:pPr>
      <w:r w:rsidRPr="002141C3">
        <w:rPr>
          <w:rFonts w:ascii="Times New Roman" w:hAnsi="Times New Roman"/>
          <w:b/>
          <w:bCs/>
          <w:sz w:val="24"/>
          <w:szCs w:val="24"/>
        </w:rPr>
        <w:lastRenderedPageBreak/>
        <w:t>Table S</w:t>
      </w:r>
      <w:r w:rsidRPr="002141C3">
        <w:rPr>
          <w:rFonts w:ascii="Times New Roman" w:hAnsi="Times New Roman" w:hint="eastAsia"/>
          <w:b/>
          <w:bCs/>
          <w:sz w:val="24"/>
          <w:szCs w:val="24"/>
        </w:rPr>
        <w:t>1</w:t>
      </w:r>
      <w:r w:rsidRPr="004173F5">
        <w:rPr>
          <w:rFonts w:ascii="Times New Roman" w:hAnsi="Times New Roman"/>
          <w:sz w:val="24"/>
          <w:szCs w:val="24"/>
        </w:rPr>
        <w:t xml:space="preserve"> </w:t>
      </w:r>
      <w:r w:rsidRPr="004173F5">
        <w:rPr>
          <w:rFonts w:ascii="Times New Roman" w:hAnsi="Times New Roman" w:hint="eastAsia"/>
          <w:sz w:val="24"/>
          <w:szCs w:val="24"/>
        </w:rPr>
        <w:t>D</w:t>
      </w:r>
      <w:r w:rsidRPr="004173F5">
        <w:rPr>
          <w:rFonts w:ascii="Times New Roman" w:hAnsi="Times New Roman"/>
          <w:sz w:val="24"/>
          <w:szCs w:val="24"/>
        </w:rPr>
        <w:t xml:space="preserve">issimilarity of </w:t>
      </w:r>
      <w:r w:rsidRPr="004173F5">
        <w:rPr>
          <w:rFonts w:ascii="Times New Roman" w:hAnsi="Times New Roman" w:hint="eastAsia"/>
          <w:sz w:val="24"/>
          <w:szCs w:val="24"/>
        </w:rPr>
        <w:t xml:space="preserve">soil </w:t>
      </w:r>
      <w:r w:rsidRPr="004173F5">
        <w:rPr>
          <w:rFonts w:ascii="Times New Roman" w:hAnsi="Times New Roman"/>
          <w:sz w:val="24"/>
          <w:szCs w:val="24"/>
        </w:rPr>
        <w:t>bacterial and fungal communities based on three non-parametric tests</w:t>
      </w:r>
      <w:r w:rsidRPr="004173F5">
        <w:rPr>
          <w:rFonts w:ascii="Times New Roman" w:hAnsi="Times New Roman" w:hint="eastAsia"/>
          <w:sz w:val="24"/>
          <w:szCs w:val="24"/>
        </w:rPr>
        <w:t>.</w:t>
      </w:r>
      <w:r w:rsidR="006E3772">
        <w:rPr>
          <w:rFonts w:ascii="Times New Roman" w:hAnsi="Times New Roman"/>
          <w:sz w:val="24"/>
          <w:szCs w:val="24"/>
        </w:rPr>
        <w:t xml:space="preserve"> </w:t>
      </w:r>
      <w:r w:rsidR="006E3772" w:rsidRPr="004173F5">
        <w:rPr>
          <w:rFonts w:ascii="Times New Roman" w:hAnsi="Times New Roman"/>
          <w:sz w:val="24"/>
          <w:szCs w:val="24"/>
        </w:rPr>
        <w:t>INO</w:t>
      </w:r>
      <w:r w:rsidR="006E3772" w:rsidRPr="004173F5">
        <w:rPr>
          <w:rFonts w:ascii="Times New Roman" w:hAnsi="Times New Roman" w:hint="eastAsia"/>
          <w:sz w:val="24"/>
          <w:szCs w:val="24"/>
        </w:rPr>
        <w:t>: inorganic N-dominated;</w:t>
      </w:r>
      <w:r w:rsidR="006E3772" w:rsidRPr="004173F5">
        <w:rPr>
          <w:rFonts w:ascii="Times New Roman" w:hAnsi="Times New Roman"/>
          <w:sz w:val="24"/>
          <w:szCs w:val="24"/>
        </w:rPr>
        <w:t xml:space="preserve"> CIO</w:t>
      </w:r>
      <w:r w:rsidR="006E3772" w:rsidRPr="004173F5">
        <w:rPr>
          <w:rFonts w:ascii="Times New Roman" w:hAnsi="Times New Roman" w:hint="eastAsia"/>
          <w:sz w:val="24"/>
          <w:szCs w:val="24"/>
        </w:rPr>
        <w:t>:</w:t>
      </w:r>
      <w:r w:rsidR="006E3772" w:rsidRPr="004173F5">
        <w:rPr>
          <w:rFonts w:ascii="Times New Roman" w:hAnsi="Times New Roman"/>
          <w:sz w:val="24"/>
          <w:szCs w:val="24"/>
        </w:rPr>
        <w:t xml:space="preserve"> </w:t>
      </w:r>
      <w:r w:rsidR="006E3772" w:rsidRPr="004173F5">
        <w:rPr>
          <w:rFonts w:ascii="Times New Roman" w:hAnsi="Times New Roman" w:hint="eastAsia"/>
          <w:sz w:val="24"/>
          <w:szCs w:val="24"/>
        </w:rPr>
        <w:t>co-dominated by inorganic and organic N</w:t>
      </w:r>
      <w:r w:rsidR="006E3772" w:rsidRPr="004173F5">
        <w:rPr>
          <w:rFonts w:ascii="Times New Roman" w:hAnsi="Times New Roman"/>
          <w:sz w:val="24"/>
          <w:szCs w:val="24"/>
        </w:rPr>
        <w:t>; ORG</w:t>
      </w:r>
      <w:r w:rsidR="006E3772" w:rsidRPr="004173F5">
        <w:rPr>
          <w:rFonts w:ascii="Times New Roman" w:hAnsi="Times New Roman" w:hint="eastAsia"/>
          <w:sz w:val="24"/>
          <w:szCs w:val="24"/>
        </w:rPr>
        <w:t>:</w:t>
      </w:r>
      <w:r w:rsidR="006E3772" w:rsidRPr="004173F5">
        <w:rPr>
          <w:rFonts w:ascii="Times New Roman" w:hAnsi="Times New Roman"/>
          <w:sz w:val="24"/>
          <w:szCs w:val="24"/>
        </w:rPr>
        <w:t xml:space="preserve"> </w:t>
      </w:r>
      <w:r w:rsidR="006E3772" w:rsidRPr="004173F5">
        <w:rPr>
          <w:rFonts w:ascii="Times New Roman" w:hAnsi="Times New Roman" w:hint="eastAsia"/>
          <w:sz w:val="24"/>
          <w:szCs w:val="24"/>
        </w:rPr>
        <w:t>organic N-dominated</w:t>
      </w:r>
      <w:r w:rsidR="006E3772" w:rsidRPr="004173F5">
        <w:rPr>
          <w:rFonts w:ascii="Times New Roman" w:hAnsi="Times New Roman"/>
          <w:sz w:val="24"/>
          <w:szCs w:val="24"/>
        </w:rPr>
        <w:t>.</w:t>
      </w:r>
      <w:r w:rsidR="006E3772" w:rsidRPr="004173F5">
        <w:rPr>
          <w:rFonts w:ascii="Times New Roman" w:hAnsi="Times New Roman" w:hint="eastAsia"/>
          <w:sz w:val="24"/>
          <w:szCs w:val="24"/>
        </w:rPr>
        <w:t xml:space="preserve"> </w:t>
      </w:r>
      <w:r w:rsidR="006E3772" w:rsidRPr="004173F5">
        <w:rPr>
          <w:rFonts w:ascii="Times New Roman" w:hAnsi="Times New Roman"/>
          <w:sz w:val="24"/>
          <w:szCs w:val="24"/>
        </w:rPr>
        <w:t>MRPP</w:t>
      </w:r>
      <w:r w:rsidR="006E3772" w:rsidRPr="004173F5">
        <w:rPr>
          <w:rFonts w:ascii="Times New Roman" w:hAnsi="Times New Roman" w:hint="eastAsia"/>
          <w:sz w:val="24"/>
          <w:szCs w:val="24"/>
        </w:rPr>
        <w:t>:</w:t>
      </w:r>
      <w:r w:rsidR="006E3772" w:rsidRPr="004173F5">
        <w:rPr>
          <w:rFonts w:ascii="Times New Roman" w:hAnsi="Times New Roman"/>
          <w:sz w:val="24"/>
          <w:szCs w:val="24"/>
        </w:rPr>
        <w:t xml:space="preserve"> multiple-response permutation procedure; ANOSIM</w:t>
      </w:r>
      <w:r w:rsidR="006E3772" w:rsidRPr="004173F5">
        <w:rPr>
          <w:rFonts w:ascii="Times New Roman" w:hAnsi="Times New Roman" w:hint="eastAsia"/>
          <w:sz w:val="24"/>
          <w:szCs w:val="24"/>
        </w:rPr>
        <w:t>:</w:t>
      </w:r>
      <w:r w:rsidR="006E3772" w:rsidRPr="004173F5">
        <w:rPr>
          <w:rFonts w:ascii="Times New Roman" w:hAnsi="Times New Roman"/>
          <w:sz w:val="24"/>
          <w:szCs w:val="24"/>
        </w:rPr>
        <w:t xml:space="preserve"> analysis of similarities; PERMANOVA</w:t>
      </w:r>
      <w:r w:rsidR="006E3772" w:rsidRPr="004173F5">
        <w:rPr>
          <w:rFonts w:ascii="Times New Roman" w:hAnsi="Times New Roman" w:hint="eastAsia"/>
          <w:sz w:val="24"/>
          <w:szCs w:val="24"/>
        </w:rPr>
        <w:t>:</w:t>
      </w:r>
      <w:r w:rsidR="006E3772" w:rsidRPr="004173F5">
        <w:rPr>
          <w:rFonts w:ascii="Times New Roman" w:hAnsi="Times New Roman"/>
          <w:sz w:val="24"/>
          <w:szCs w:val="24"/>
        </w:rPr>
        <w:t xml:space="preserve"> permutational multivariate analysis of variance. The values of </w:t>
      </w:r>
      <w:r w:rsidR="006E3772" w:rsidRPr="004173F5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="006E3772" w:rsidRPr="004173F5">
        <w:rPr>
          <w:rFonts w:ascii="Times New Roman" w:hAnsi="Times New Roman"/>
          <w:sz w:val="24"/>
          <w:szCs w:val="24"/>
        </w:rPr>
        <w:t xml:space="preserve">&lt; 0.05 </w:t>
      </w:r>
      <w:r w:rsidR="006E3772" w:rsidRPr="004173F5">
        <w:rPr>
          <w:rFonts w:ascii="Times New Roman" w:hAnsi="Times New Roman" w:hint="eastAsia"/>
          <w:sz w:val="24"/>
          <w:szCs w:val="24"/>
        </w:rPr>
        <w:t xml:space="preserve">are </w:t>
      </w:r>
      <w:r w:rsidR="006E3772" w:rsidRPr="004173F5">
        <w:rPr>
          <w:rFonts w:ascii="Times New Roman" w:hAnsi="Times New Roman"/>
          <w:sz w:val="24"/>
          <w:szCs w:val="24"/>
        </w:rPr>
        <w:t>in bold.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2150"/>
        <w:gridCol w:w="729"/>
        <w:gridCol w:w="731"/>
        <w:gridCol w:w="729"/>
        <w:gridCol w:w="731"/>
        <w:gridCol w:w="827"/>
        <w:gridCol w:w="798"/>
      </w:tblGrid>
      <w:tr w:rsidR="00442871" w:rsidRPr="004173F5" w14:paraId="4E7202CB" w14:textId="77777777" w:rsidTr="00175263">
        <w:trPr>
          <w:cantSplit/>
          <w:trHeight w:hRule="exact" w:val="537"/>
          <w:jc w:val="center"/>
        </w:trPr>
        <w:tc>
          <w:tcPr>
            <w:tcW w:w="1291" w:type="pct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49FBC614" w14:textId="33403736" w:rsidR="00442871" w:rsidRPr="004173F5" w:rsidRDefault="00442871" w:rsidP="00FC60EE">
            <w:pPr>
              <w:jc w:val="center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Microb</w:t>
            </w:r>
            <w:r w:rsidR="00FC60EE">
              <w:rPr>
                <w:rFonts w:ascii="Times New Roman" w:hAnsi="Times New Roman" w:hint="eastAsia"/>
                <w:szCs w:val="24"/>
              </w:rPr>
              <w:t>e</w:t>
            </w:r>
          </w:p>
        </w:tc>
        <w:tc>
          <w:tcPr>
            <w:tcW w:w="1191" w:type="pct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5AEAD14B" w14:textId="7207F3C0" w:rsidR="00442871" w:rsidRPr="004173F5" w:rsidRDefault="00442871" w:rsidP="00FC60EE">
            <w:pPr>
              <w:jc w:val="center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N re</w:t>
            </w:r>
            <w:r w:rsidR="00FC60EE">
              <w:rPr>
                <w:rFonts w:ascii="Times New Roman" w:hAnsi="Times New Roman" w:hint="eastAsia"/>
                <w:szCs w:val="24"/>
              </w:rPr>
              <w:t>gi</w:t>
            </w:r>
            <w:r w:rsidRPr="004173F5">
              <w:rPr>
                <w:rFonts w:ascii="Times New Roman" w:hAnsi="Times New Roman"/>
                <w:szCs w:val="24"/>
              </w:rPr>
              <w:t>me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7D6C16E4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MRPP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36B71134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ANOSIM</w:t>
            </w:r>
          </w:p>
        </w:tc>
        <w:tc>
          <w:tcPr>
            <w:tcW w:w="900" w:type="pct"/>
            <w:gridSpan w:val="2"/>
            <w:tcBorders>
              <w:top w:val="single" w:sz="12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281BD2C8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PERMANOVA</w:t>
            </w:r>
          </w:p>
        </w:tc>
      </w:tr>
      <w:tr w:rsidR="00442871" w:rsidRPr="004173F5" w14:paraId="1443FFD4" w14:textId="77777777" w:rsidTr="00175263">
        <w:trPr>
          <w:trHeight w:hRule="exact" w:val="537"/>
          <w:jc w:val="center"/>
        </w:trPr>
        <w:tc>
          <w:tcPr>
            <w:tcW w:w="1291" w:type="pct"/>
            <w:vMerge/>
            <w:tcBorders>
              <w:bottom w:val="single" w:sz="6" w:space="0" w:color="auto"/>
              <w:tl2br w:val="nil"/>
              <w:tr2bl w:val="nil"/>
            </w:tcBorders>
          </w:tcPr>
          <w:p w14:paraId="06E2122C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pct"/>
            <w:vMerge/>
            <w:tcBorders>
              <w:bottom w:val="single" w:sz="6" w:space="0" w:color="auto"/>
              <w:tl2br w:val="nil"/>
              <w:tr2bl w:val="nil"/>
            </w:tcBorders>
          </w:tcPr>
          <w:p w14:paraId="29DFCF18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0A188C89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Cs/>
                <w:szCs w:val="24"/>
              </w:rPr>
            </w:pPr>
            <w:r w:rsidRPr="004173F5">
              <w:rPr>
                <w:rFonts w:ascii="Times New Roman" w:hAnsi="Times New Roman"/>
                <w:bCs/>
                <w:szCs w:val="24"/>
              </w:rPr>
              <w:t>Delta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6AD41BD0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Cs/>
                <w:szCs w:val="24"/>
              </w:rPr>
            </w:pPr>
            <w:r w:rsidRPr="004173F5">
              <w:rPr>
                <w:rFonts w:ascii="Times New Roman" w:hAnsi="Times New Roman"/>
                <w:bCs/>
                <w:i/>
                <w:iCs/>
                <w:szCs w:val="24"/>
              </w:rPr>
              <w:t>P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663BF5AB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Cs/>
                <w:szCs w:val="24"/>
              </w:rPr>
            </w:pPr>
            <w:r w:rsidRPr="004173F5">
              <w:rPr>
                <w:rFonts w:ascii="Times New Roman" w:hAnsi="Times New Roman"/>
                <w:bCs/>
                <w:szCs w:val="24"/>
              </w:rPr>
              <w:t xml:space="preserve">R </w:t>
            </w: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254C8BBF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Cs/>
                <w:szCs w:val="24"/>
              </w:rPr>
            </w:pPr>
            <w:r w:rsidRPr="004173F5">
              <w:rPr>
                <w:rFonts w:ascii="Times New Roman" w:hAnsi="Times New Roman"/>
                <w:bCs/>
                <w:i/>
                <w:iCs/>
                <w:szCs w:val="24"/>
              </w:rPr>
              <w:t>P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0499E413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Cs/>
                <w:szCs w:val="24"/>
              </w:rPr>
            </w:pPr>
            <w:r w:rsidRPr="004173F5">
              <w:rPr>
                <w:rFonts w:ascii="Times New Roman" w:hAnsi="Times New Roman"/>
                <w:bCs/>
                <w:szCs w:val="24"/>
              </w:rPr>
              <w:t xml:space="preserve">F </w:t>
            </w:r>
          </w:p>
        </w:tc>
        <w:tc>
          <w:tcPr>
            <w:tcW w:w="442" w:type="pct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1ECF5D88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Cs/>
                <w:szCs w:val="24"/>
              </w:rPr>
            </w:pPr>
            <w:r w:rsidRPr="004173F5">
              <w:rPr>
                <w:rFonts w:ascii="Times New Roman" w:hAnsi="Times New Roman"/>
                <w:bCs/>
                <w:i/>
                <w:iCs/>
                <w:szCs w:val="24"/>
              </w:rPr>
              <w:t>P</w:t>
            </w:r>
          </w:p>
        </w:tc>
      </w:tr>
      <w:tr w:rsidR="00442871" w:rsidRPr="004173F5" w14:paraId="5F8CF25E" w14:textId="77777777" w:rsidTr="00175263">
        <w:trPr>
          <w:trHeight w:hRule="exact" w:val="398"/>
          <w:jc w:val="center"/>
        </w:trPr>
        <w:tc>
          <w:tcPr>
            <w:tcW w:w="1291" w:type="pct"/>
            <w:vMerge w:val="restart"/>
            <w:tcBorders>
              <w:top w:val="single" w:sz="6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0FBA1E31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4173F5">
              <w:rPr>
                <w:rFonts w:ascii="Times New Roman" w:hAnsi="Times New Roman"/>
                <w:bCs/>
                <w:szCs w:val="24"/>
              </w:rPr>
              <w:t>Bacteria</w:t>
            </w:r>
          </w:p>
        </w:tc>
        <w:tc>
          <w:tcPr>
            <w:tcW w:w="1191" w:type="pct"/>
            <w:tcBorders>
              <w:tl2br w:val="nil"/>
              <w:tr2bl w:val="nil"/>
            </w:tcBorders>
            <w:vAlign w:val="center"/>
          </w:tcPr>
          <w:p w14:paraId="7224FDC9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INO vs. CIO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10290CDF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0.373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11DF7C70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45B59BB8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0.425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6323C32C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58" w:type="pct"/>
            <w:tcBorders>
              <w:tl2br w:val="nil"/>
              <w:tr2bl w:val="nil"/>
            </w:tcBorders>
            <w:vAlign w:val="center"/>
          </w:tcPr>
          <w:p w14:paraId="6E036D50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2.090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 w14:paraId="14857958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</w:tr>
      <w:tr w:rsidR="00442871" w:rsidRPr="004173F5" w14:paraId="7880E833" w14:textId="77777777" w:rsidTr="00175263">
        <w:trPr>
          <w:trHeight w:hRule="exact" w:val="398"/>
          <w:jc w:val="center"/>
        </w:trPr>
        <w:tc>
          <w:tcPr>
            <w:tcW w:w="1291" w:type="pct"/>
            <w:vMerge/>
            <w:tcBorders>
              <w:top w:val="nil"/>
              <w:bottom w:val="single" w:sz="6" w:space="0" w:color="auto"/>
              <w:tl2br w:val="nil"/>
              <w:tr2bl w:val="nil"/>
            </w:tcBorders>
            <w:vAlign w:val="center"/>
          </w:tcPr>
          <w:p w14:paraId="3D3AF257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pct"/>
            <w:tcBorders>
              <w:tl2br w:val="nil"/>
              <w:tr2bl w:val="nil"/>
            </w:tcBorders>
            <w:vAlign w:val="center"/>
          </w:tcPr>
          <w:p w14:paraId="196FC68E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INO vs. ORG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7020EBFB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0.436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3A09F771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2B667C40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0.985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15B960B2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58" w:type="pct"/>
            <w:tcBorders>
              <w:tl2br w:val="nil"/>
              <w:tr2bl w:val="nil"/>
            </w:tcBorders>
            <w:vAlign w:val="center"/>
          </w:tcPr>
          <w:p w14:paraId="03BF3E0C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6.765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 w14:paraId="5ABBFA5F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</w:tr>
      <w:tr w:rsidR="00442871" w:rsidRPr="004173F5" w14:paraId="10AB9FAC" w14:textId="77777777" w:rsidTr="00175263">
        <w:trPr>
          <w:trHeight w:hRule="exact" w:val="398"/>
          <w:jc w:val="center"/>
        </w:trPr>
        <w:tc>
          <w:tcPr>
            <w:tcW w:w="1291" w:type="pct"/>
            <w:vMerge/>
            <w:tcBorders>
              <w:top w:val="nil"/>
              <w:bottom w:val="single" w:sz="6" w:space="0" w:color="auto"/>
              <w:tl2br w:val="nil"/>
              <w:tr2bl w:val="nil"/>
            </w:tcBorders>
            <w:vAlign w:val="center"/>
          </w:tcPr>
          <w:p w14:paraId="0458D6A1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pct"/>
            <w:tcBorders>
              <w:tl2br w:val="nil"/>
              <w:tr2bl w:val="nil"/>
            </w:tcBorders>
            <w:vAlign w:val="center"/>
          </w:tcPr>
          <w:p w14:paraId="5F2E99C1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CIO vs. ORG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19CD74F4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0.423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7A0C876F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4DB4A283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0987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25CB58BA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58" w:type="pct"/>
            <w:tcBorders>
              <w:tl2br w:val="nil"/>
              <w:tr2bl w:val="nil"/>
            </w:tcBorders>
            <w:vAlign w:val="center"/>
          </w:tcPr>
          <w:p w14:paraId="0517A8F2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8.120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 w14:paraId="77B9096D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</w:tr>
      <w:tr w:rsidR="00442871" w:rsidRPr="004173F5" w14:paraId="27C347C5" w14:textId="77777777" w:rsidTr="00175263">
        <w:trPr>
          <w:trHeight w:hRule="exact" w:val="398"/>
          <w:jc w:val="center"/>
        </w:trPr>
        <w:tc>
          <w:tcPr>
            <w:tcW w:w="1291" w:type="pct"/>
            <w:vMerge w:val="restart"/>
            <w:tcBorders>
              <w:top w:val="single" w:sz="6" w:space="0" w:color="auto"/>
              <w:tl2br w:val="nil"/>
              <w:tr2bl w:val="nil"/>
            </w:tcBorders>
            <w:vAlign w:val="center"/>
          </w:tcPr>
          <w:p w14:paraId="231953BE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Fungi</w:t>
            </w:r>
          </w:p>
        </w:tc>
        <w:tc>
          <w:tcPr>
            <w:tcW w:w="1191" w:type="pct"/>
            <w:tcBorders>
              <w:tl2br w:val="nil"/>
              <w:tr2bl w:val="nil"/>
            </w:tcBorders>
            <w:vAlign w:val="center"/>
          </w:tcPr>
          <w:p w14:paraId="1DAE53BA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INO vs. CIO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43CEC6C9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0.627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6EACDA0B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7835CDB5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0.305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43218061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58" w:type="pct"/>
            <w:tcBorders>
              <w:tl2br w:val="nil"/>
              <w:tr2bl w:val="nil"/>
            </w:tcBorders>
            <w:vAlign w:val="center"/>
          </w:tcPr>
          <w:p w14:paraId="7746EB2B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1.894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 w14:paraId="76B8B9F8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</w:tr>
      <w:tr w:rsidR="00442871" w:rsidRPr="004173F5" w14:paraId="3321154E" w14:textId="77777777" w:rsidTr="00175263">
        <w:trPr>
          <w:trHeight w:hRule="exact" w:val="398"/>
          <w:jc w:val="center"/>
        </w:trPr>
        <w:tc>
          <w:tcPr>
            <w:tcW w:w="1291" w:type="pct"/>
            <w:vMerge/>
            <w:tcBorders>
              <w:tl2br w:val="nil"/>
              <w:tr2bl w:val="nil"/>
            </w:tcBorders>
          </w:tcPr>
          <w:p w14:paraId="09A520F8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pct"/>
            <w:tcBorders>
              <w:tl2br w:val="nil"/>
              <w:tr2bl w:val="nil"/>
            </w:tcBorders>
            <w:vAlign w:val="center"/>
          </w:tcPr>
          <w:p w14:paraId="1EEE79C0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INO vs. ORG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3DC1824F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0.635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43B0D615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0.004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7211C51C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0.295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 w14:paraId="2EC3A913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0.003</w:t>
            </w:r>
          </w:p>
        </w:tc>
        <w:tc>
          <w:tcPr>
            <w:tcW w:w="458" w:type="pct"/>
            <w:tcBorders>
              <w:tl2br w:val="nil"/>
              <w:tr2bl w:val="nil"/>
            </w:tcBorders>
            <w:vAlign w:val="center"/>
          </w:tcPr>
          <w:p w14:paraId="233A18F1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1.895</w:t>
            </w:r>
          </w:p>
        </w:tc>
        <w:tc>
          <w:tcPr>
            <w:tcW w:w="442" w:type="pct"/>
            <w:tcBorders>
              <w:tl2br w:val="nil"/>
              <w:tr2bl w:val="nil"/>
            </w:tcBorders>
            <w:vAlign w:val="center"/>
          </w:tcPr>
          <w:p w14:paraId="06DBA3A1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</w:tr>
      <w:tr w:rsidR="00442871" w:rsidRPr="004173F5" w14:paraId="491C90E3" w14:textId="77777777" w:rsidTr="00175263">
        <w:trPr>
          <w:trHeight w:hRule="exact" w:val="398"/>
          <w:jc w:val="center"/>
        </w:trPr>
        <w:tc>
          <w:tcPr>
            <w:tcW w:w="1291" w:type="pct"/>
            <w:vMerge/>
            <w:tcBorders>
              <w:bottom w:val="single" w:sz="12" w:space="0" w:color="auto"/>
              <w:tl2br w:val="nil"/>
              <w:tr2bl w:val="nil"/>
            </w:tcBorders>
          </w:tcPr>
          <w:p w14:paraId="173B258F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1" w:type="pct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531C98B8" w14:textId="77777777" w:rsidR="00442871" w:rsidRPr="004173F5" w:rsidRDefault="00442871" w:rsidP="00175263">
            <w:pPr>
              <w:jc w:val="center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CIO vs. ORG</w:t>
            </w:r>
          </w:p>
        </w:tc>
        <w:tc>
          <w:tcPr>
            <w:tcW w:w="404" w:type="pct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0B1BA669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0.620</w:t>
            </w:r>
          </w:p>
        </w:tc>
        <w:tc>
          <w:tcPr>
            <w:tcW w:w="404" w:type="pct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3ECBBC46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04" w:type="pct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290290C3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0.553</w:t>
            </w:r>
          </w:p>
        </w:tc>
        <w:tc>
          <w:tcPr>
            <w:tcW w:w="404" w:type="pct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62785FAE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  <w:tc>
          <w:tcPr>
            <w:tcW w:w="458" w:type="pct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3EFB840E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szCs w:val="24"/>
              </w:rPr>
            </w:pPr>
            <w:r w:rsidRPr="004173F5">
              <w:rPr>
                <w:rFonts w:ascii="Times New Roman" w:hAnsi="Times New Roman"/>
                <w:szCs w:val="24"/>
              </w:rPr>
              <w:t>2.481</w:t>
            </w:r>
          </w:p>
        </w:tc>
        <w:tc>
          <w:tcPr>
            <w:tcW w:w="442" w:type="pct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14:paraId="5205F1DD" w14:textId="77777777" w:rsidR="00442871" w:rsidRPr="004173F5" w:rsidRDefault="00442871" w:rsidP="00175263">
            <w:pPr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4173F5">
              <w:rPr>
                <w:rFonts w:ascii="Times New Roman" w:hAnsi="Times New Roman"/>
                <w:b/>
                <w:bCs/>
                <w:szCs w:val="24"/>
              </w:rPr>
              <w:t>0.001</w:t>
            </w:r>
          </w:p>
        </w:tc>
      </w:tr>
    </w:tbl>
    <w:p w14:paraId="5F90A3D5" w14:textId="77777777" w:rsidR="00442871" w:rsidRPr="004173F5" w:rsidRDefault="00442871" w:rsidP="00442871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4AEA050F" w14:textId="77777777" w:rsidR="00442871" w:rsidRPr="004173F5" w:rsidRDefault="00442871" w:rsidP="00442871">
      <w:pPr>
        <w:widowControl/>
        <w:jc w:val="left"/>
        <w:rPr>
          <w:rFonts w:ascii="Times New Roman" w:hAnsi="Times New Roman"/>
          <w:sz w:val="24"/>
          <w:szCs w:val="24"/>
        </w:rPr>
        <w:sectPr w:rsidR="00442871" w:rsidRPr="004173F5" w:rsidSect="00DB3FD3">
          <w:footerReference w:type="default" r:id="rId8"/>
          <w:pgSz w:w="11906" w:h="16838"/>
          <w:pgMar w:top="1440" w:right="1440" w:bottom="1440" w:left="1440" w:header="851" w:footer="992" w:gutter="0"/>
          <w:lnNumType w:countBy="0" w:restart="continuous"/>
          <w:cols w:space="425"/>
          <w:docGrid w:type="lines" w:linePitch="312"/>
          <w:sectPrChange w:id="0" w:author="Abigail Rassette" w:date="2022-11-21T15:16:00Z">
            <w:sectPr w:rsidR="00442871" w:rsidRPr="004173F5" w:rsidSect="00DB3FD3">
              <w:pgMar w:top="1440" w:right="1440" w:bottom="1440" w:left="1440" w:header="851" w:footer="992" w:gutter="0"/>
              <w:lnNumType w:countBy="1"/>
            </w:sectPr>
          </w:sectPrChange>
        </w:sectPr>
      </w:pPr>
    </w:p>
    <w:p w14:paraId="1709AFA1" w14:textId="066C1423" w:rsidR="00817572" w:rsidRPr="004173F5" w:rsidRDefault="00817572" w:rsidP="00817572">
      <w:pPr>
        <w:widowControl/>
        <w:jc w:val="left"/>
        <w:rPr>
          <w:rFonts w:ascii="Times New Roman" w:hAnsi="Times New Roman"/>
          <w:sz w:val="24"/>
          <w:szCs w:val="24"/>
        </w:rPr>
      </w:pPr>
      <w:r w:rsidRPr="004173F5">
        <w:rPr>
          <w:rFonts w:ascii="Times New Roman" w:hAnsi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hint="eastAsia"/>
          <w:b/>
          <w:bCs/>
          <w:sz w:val="24"/>
          <w:szCs w:val="24"/>
        </w:rPr>
        <w:t>2</w:t>
      </w:r>
      <w:r w:rsidRPr="004173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3F5">
        <w:rPr>
          <w:rFonts w:ascii="Times New Roman" w:hAnsi="Times New Roman"/>
          <w:sz w:val="24"/>
          <w:szCs w:val="24"/>
        </w:rPr>
        <w:t xml:space="preserve">Relative abundance of </w:t>
      </w:r>
      <w:r w:rsidRPr="00324488">
        <w:rPr>
          <w:rFonts w:ascii="Times New Roman" w:hAnsi="Times New Roman"/>
          <w:sz w:val="24"/>
          <w:szCs w:val="24"/>
        </w:rPr>
        <w:t>phylum</w:t>
      </w:r>
      <w:r w:rsidRPr="004173F5">
        <w:rPr>
          <w:rFonts w:ascii="Times New Roman" w:hAnsi="Times New Roman" w:hint="eastAsia"/>
          <w:sz w:val="24"/>
          <w:szCs w:val="24"/>
        </w:rPr>
        <w:t>-</w:t>
      </w:r>
      <w:r w:rsidRPr="004173F5">
        <w:rPr>
          <w:rFonts w:ascii="Times New Roman" w:hAnsi="Times New Roman"/>
          <w:sz w:val="24"/>
          <w:szCs w:val="24"/>
        </w:rPr>
        <w:t xml:space="preserve">level bacteria and </w:t>
      </w:r>
      <w:r w:rsidR="00653812">
        <w:rPr>
          <w:rFonts w:ascii="Times New Roman" w:hAnsi="Times New Roman"/>
          <w:sz w:val="24"/>
          <w:szCs w:val="24"/>
        </w:rPr>
        <w:t>class</w:t>
      </w:r>
      <w:r w:rsidR="00653812" w:rsidRPr="004173F5">
        <w:rPr>
          <w:rFonts w:ascii="Times New Roman" w:hAnsi="Times New Roman" w:hint="eastAsia"/>
          <w:sz w:val="24"/>
          <w:szCs w:val="24"/>
        </w:rPr>
        <w:t>-</w:t>
      </w:r>
      <w:r w:rsidR="00653812" w:rsidRPr="004173F5">
        <w:rPr>
          <w:rFonts w:ascii="Times New Roman" w:hAnsi="Times New Roman"/>
          <w:sz w:val="24"/>
          <w:szCs w:val="24"/>
        </w:rPr>
        <w:t xml:space="preserve">level </w:t>
      </w:r>
      <w:r w:rsidR="009B1A1E">
        <w:rPr>
          <w:rFonts w:ascii="Times New Roman" w:hAnsi="Times New Roman"/>
          <w:sz w:val="24"/>
          <w:szCs w:val="24"/>
        </w:rPr>
        <w:t>f</w:t>
      </w:r>
      <w:r w:rsidRPr="004173F5">
        <w:rPr>
          <w:rFonts w:ascii="Times New Roman" w:hAnsi="Times New Roman"/>
          <w:sz w:val="24"/>
          <w:szCs w:val="24"/>
        </w:rPr>
        <w:t xml:space="preserve">ungi among three </w:t>
      </w:r>
      <w:r>
        <w:rPr>
          <w:rFonts w:ascii="Times New Roman" w:hAnsi="Times New Roman" w:hint="eastAsia"/>
          <w:sz w:val="24"/>
          <w:szCs w:val="24"/>
        </w:rPr>
        <w:t xml:space="preserve">soil </w:t>
      </w:r>
      <w:r w:rsidRPr="004173F5">
        <w:rPr>
          <w:rFonts w:ascii="Times New Roman" w:hAnsi="Times New Roman"/>
          <w:sz w:val="24"/>
          <w:szCs w:val="24"/>
        </w:rPr>
        <w:t>N regimes. INO</w:t>
      </w:r>
      <w:r w:rsidRPr="004173F5">
        <w:rPr>
          <w:rFonts w:ascii="Times New Roman" w:hAnsi="Times New Roman" w:hint="eastAsia"/>
          <w:sz w:val="24"/>
          <w:szCs w:val="24"/>
        </w:rPr>
        <w:t>: inorganic N-dominated;</w:t>
      </w:r>
      <w:r w:rsidRPr="004173F5">
        <w:rPr>
          <w:rFonts w:ascii="Times New Roman" w:hAnsi="Times New Roman"/>
          <w:sz w:val="24"/>
          <w:szCs w:val="24"/>
        </w:rPr>
        <w:t xml:space="preserve"> CIO</w:t>
      </w:r>
      <w:r w:rsidRPr="004173F5">
        <w:rPr>
          <w:rFonts w:ascii="Times New Roman" w:hAnsi="Times New Roman" w:hint="eastAsia"/>
          <w:sz w:val="24"/>
          <w:szCs w:val="24"/>
        </w:rPr>
        <w:t>:</w:t>
      </w:r>
      <w:r w:rsidRPr="004173F5">
        <w:rPr>
          <w:rFonts w:ascii="Times New Roman" w:hAnsi="Times New Roman"/>
          <w:sz w:val="24"/>
          <w:szCs w:val="24"/>
        </w:rPr>
        <w:t xml:space="preserve"> </w:t>
      </w:r>
      <w:r w:rsidRPr="004173F5">
        <w:rPr>
          <w:rFonts w:ascii="Times New Roman" w:hAnsi="Times New Roman" w:hint="eastAsia"/>
          <w:sz w:val="24"/>
          <w:szCs w:val="24"/>
        </w:rPr>
        <w:t>co-dominated by inorganic and organic N</w:t>
      </w:r>
      <w:r w:rsidRPr="004173F5">
        <w:rPr>
          <w:rFonts w:ascii="Times New Roman" w:hAnsi="Times New Roman"/>
          <w:sz w:val="24"/>
          <w:szCs w:val="24"/>
        </w:rPr>
        <w:t>; ORG</w:t>
      </w:r>
      <w:r w:rsidRPr="004173F5">
        <w:rPr>
          <w:rFonts w:ascii="Times New Roman" w:hAnsi="Times New Roman" w:hint="eastAsia"/>
          <w:sz w:val="24"/>
          <w:szCs w:val="24"/>
        </w:rPr>
        <w:t>:</w:t>
      </w:r>
      <w:r w:rsidRPr="004173F5">
        <w:rPr>
          <w:rFonts w:ascii="Times New Roman" w:hAnsi="Times New Roman"/>
          <w:sz w:val="24"/>
          <w:szCs w:val="24"/>
        </w:rPr>
        <w:t xml:space="preserve"> </w:t>
      </w:r>
      <w:r w:rsidRPr="004173F5">
        <w:rPr>
          <w:rFonts w:ascii="Times New Roman" w:hAnsi="Times New Roman" w:hint="eastAsia"/>
          <w:sz w:val="24"/>
          <w:szCs w:val="24"/>
        </w:rPr>
        <w:t>organic N-dominated</w:t>
      </w:r>
      <w:r w:rsidRPr="004173F5">
        <w:rPr>
          <w:rFonts w:ascii="Times New Roman" w:hAnsi="Times New Roman"/>
          <w:sz w:val="24"/>
          <w:szCs w:val="24"/>
        </w:rPr>
        <w:t>.</w:t>
      </w:r>
      <w:r w:rsidRPr="004173F5">
        <w:rPr>
          <w:rFonts w:ascii="Times New Roman" w:hAnsi="Times New Roman" w:hint="eastAsia"/>
          <w:sz w:val="24"/>
          <w:szCs w:val="24"/>
        </w:rPr>
        <w:t xml:space="preserve"> </w:t>
      </w:r>
      <w:r w:rsidRPr="004173F5">
        <w:rPr>
          <w:rFonts w:ascii="Times New Roman" w:hAnsi="Times New Roman"/>
          <w:sz w:val="24"/>
          <w:szCs w:val="24"/>
        </w:rPr>
        <w:t xml:space="preserve">Different </w:t>
      </w:r>
      <w:r w:rsidRPr="004173F5">
        <w:rPr>
          <w:rFonts w:ascii="Times New Roman" w:hAnsi="Times New Roman" w:hint="eastAsia"/>
          <w:sz w:val="24"/>
          <w:szCs w:val="24"/>
        </w:rPr>
        <w:t xml:space="preserve">lowercase </w:t>
      </w:r>
      <w:r w:rsidRPr="004173F5">
        <w:rPr>
          <w:rFonts w:ascii="Times New Roman" w:hAnsi="Times New Roman"/>
          <w:sz w:val="24"/>
          <w:szCs w:val="24"/>
        </w:rPr>
        <w:t xml:space="preserve">letters indicate significant differences at </w:t>
      </w:r>
      <w:r w:rsidRPr="004173F5">
        <w:rPr>
          <w:rFonts w:ascii="Times New Roman" w:hAnsi="Times New Roman"/>
          <w:i/>
          <w:sz w:val="24"/>
          <w:szCs w:val="24"/>
        </w:rPr>
        <w:t>P</w:t>
      </w:r>
      <w:r w:rsidRPr="004173F5">
        <w:rPr>
          <w:rFonts w:ascii="Times New Roman" w:hAnsi="Times New Roman"/>
          <w:sz w:val="24"/>
          <w:szCs w:val="24"/>
        </w:rPr>
        <w:t xml:space="preserve"> &lt; 0.05.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45"/>
        <w:gridCol w:w="2180"/>
        <w:gridCol w:w="1867"/>
        <w:gridCol w:w="1867"/>
        <w:gridCol w:w="1867"/>
      </w:tblGrid>
      <w:tr w:rsidR="00817572" w:rsidRPr="004173F5" w14:paraId="0926BEFC" w14:textId="77777777" w:rsidTr="00F71E39">
        <w:trPr>
          <w:trHeight w:val="315"/>
          <w:jc w:val="center"/>
        </w:trPr>
        <w:tc>
          <w:tcPr>
            <w:tcW w:w="69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9A37FEA" w14:textId="77777777" w:rsidR="00817572" w:rsidRPr="004173F5" w:rsidRDefault="00817572" w:rsidP="00964C7F">
            <w:pPr>
              <w:widowControl/>
              <w:jc w:val="center"/>
              <w:rPr>
                <w:rFonts w:ascii="Times New Roman" w:eastAsia="Microsoft YaHei" w:hAnsi="Times New Roman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F1856" w14:textId="15DA06E2" w:rsidR="00817572" w:rsidRPr="004173F5" w:rsidRDefault="00817572" w:rsidP="00964C7F">
            <w:pPr>
              <w:widowControl/>
              <w:jc w:val="left"/>
              <w:rPr>
                <w:rFonts w:ascii="Times New Roman" w:eastAsia="Microsoft YaHei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Microsoft YaHei" w:hAnsi="Times New Roman"/>
                <w:kern w:val="0"/>
                <w:sz w:val="22"/>
                <w:szCs w:val="24"/>
              </w:rPr>
              <w:t>Phylum</w:t>
            </w:r>
            <w:r w:rsidR="00AE1AA7">
              <w:rPr>
                <w:rFonts w:ascii="Times New Roman" w:eastAsia="Microsoft YaHei" w:hAnsi="Times New Roman"/>
                <w:kern w:val="0"/>
                <w:sz w:val="22"/>
                <w:szCs w:val="24"/>
              </w:rPr>
              <w:t>/Class</w:t>
            </w:r>
          </w:p>
        </w:tc>
        <w:tc>
          <w:tcPr>
            <w:tcW w:w="103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057D67" w14:textId="77777777" w:rsidR="00817572" w:rsidRPr="004173F5" w:rsidRDefault="00817572" w:rsidP="00964C7F">
            <w:pPr>
              <w:widowControl/>
              <w:rPr>
                <w:rFonts w:ascii="Times New Roman" w:eastAsia="Microsoft YaHei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Microsoft YaHei" w:hAnsi="Times New Roman"/>
                <w:kern w:val="0"/>
                <w:sz w:val="22"/>
                <w:szCs w:val="24"/>
              </w:rPr>
              <w:t>INO</w:t>
            </w:r>
          </w:p>
        </w:tc>
        <w:tc>
          <w:tcPr>
            <w:tcW w:w="103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889F2" w14:textId="77777777" w:rsidR="00817572" w:rsidRPr="004173F5" w:rsidRDefault="00817572" w:rsidP="00964C7F">
            <w:pPr>
              <w:widowControl/>
              <w:rPr>
                <w:rFonts w:ascii="Times New Roman" w:eastAsia="Microsoft YaHei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Microsoft YaHei" w:hAnsi="Times New Roman"/>
                <w:kern w:val="0"/>
                <w:sz w:val="22"/>
                <w:szCs w:val="24"/>
              </w:rPr>
              <w:t>CIO</w:t>
            </w:r>
          </w:p>
        </w:tc>
        <w:tc>
          <w:tcPr>
            <w:tcW w:w="103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E53A" w14:textId="77777777" w:rsidR="00817572" w:rsidRPr="004173F5" w:rsidRDefault="00817572" w:rsidP="00964C7F">
            <w:pPr>
              <w:widowControl/>
              <w:rPr>
                <w:rFonts w:ascii="Times New Roman" w:eastAsia="Microsoft YaHei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Microsoft YaHei" w:hAnsi="Times New Roman"/>
                <w:kern w:val="0"/>
                <w:sz w:val="22"/>
                <w:szCs w:val="24"/>
              </w:rPr>
              <w:t>ORG</w:t>
            </w:r>
          </w:p>
        </w:tc>
      </w:tr>
      <w:tr w:rsidR="00817572" w:rsidRPr="004173F5" w14:paraId="0BA87856" w14:textId="77777777" w:rsidTr="00F71E39">
        <w:trPr>
          <w:trHeight w:val="300"/>
          <w:jc w:val="center"/>
        </w:trPr>
        <w:tc>
          <w:tcPr>
            <w:tcW w:w="6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798604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Bacteria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1156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Proteobacteria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C778" w14:textId="77095F70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44.60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 1.52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377710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0F50E" w14:textId="233D9ADB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43.34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 1.21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BEE0" w14:textId="4AFD6811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48.94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0.82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</w:t>
            </w:r>
          </w:p>
        </w:tc>
      </w:tr>
      <w:tr w:rsidR="00817572" w:rsidRPr="004173F5" w14:paraId="7D891549" w14:textId="77777777" w:rsidTr="00F71E39">
        <w:trPr>
          <w:trHeight w:val="300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1D305D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57AB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Bacteroidota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2CF0" w14:textId="4887F59D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14.53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0.54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377710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C9A8" w14:textId="7DBE039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16.60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0.63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FD09" w14:textId="2E074BB3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12.61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</w:t>
            </w:r>
            <w:r w:rsidR="00377710"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75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377710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</w:tr>
      <w:tr w:rsidR="00817572" w:rsidRPr="004173F5" w14:paraId="6266E413" w14:textId="77777777" w:rsidTr="00F71E39">
        <w:trPr>
          <w:trHeight w:val="300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029B9E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A6E1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Acidobacteriota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0591" w14:textId="2DE28FBC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13.46 ± 0.86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6106" w14:textId="083C08F4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13.58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 0.77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D262" w14:textId="1024498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9.60 ± 0.75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</w:tr>
      <w:tr w:rsidR="00817572" w:rsidRPr="004173F5" w14:paraId="755D2091" w14:textId="77777777" w:rsidTr="00F71E39">
        <w:trPr>
          <w:trHeight w:val="300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488B04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D154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Actinobacteriota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31D3" w14:textId="46188624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5.30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 0.19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428DE" w14:textId="08F752C9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4.38 ± 0.</w:t>
            </w:r>
            <w:r w:rsidR="00377710"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09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="00377710">
              <w:rPr>
                <w:rFonts w:ascii="Times New Roman" w:eastAsia="DengXian" w:hAnsi="Times New Roman"/>
                <w:kern w:val="0"/>
                <w:sz w:val="22"/>
                <w:szCs w:val="24"/>
              </w:rPr>
              <w:t>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B5D9" w14:textId="2AFB6250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8.10 ± 0.44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</w:t>
            </w:r>
          </w:p>
        </w:tc>
      </w:tr>
      <w:tr w:rsidR="00817572" w:rsidRPr="004173F5" w14:paraId="223D90A3" w14:textId="77777777" w:rsidTr="00F71E39">
        <w:trPr>
          <w:trHeight w:val="300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B7599C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5DC2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Gemmatimonadota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BC23" w14:textId="07C5F69A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6.29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0.32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4A55" w14:textId="14C60E79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6.15 ± 0.25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5A87" w14:textId="05F62E45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3.53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0.13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</w:tr>
      <w:tr w:rsidR="00817572" w:rsidRPr="004173F5" w14:paraId="56970131" w14:textId="77777777" w:rsidTr="00F71E39">
        <w:trPr>
          <w:trHeight w:val="300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E286E7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239F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Myxococcota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68D6" w14:textId="20FF865B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3.44 ± 0.14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="00117404">
              <w:rPr>
                <w:rFonts w:ascii="Times New Roman" w:eastAsia="DengXian" w:hAnsi="Times New Roman"/>
                <w:kern w:val="0"/>
                <w:sz w:val="22"/>
                <w:szCs w:val="24"/>
              </w:rPr>
              <w:t>a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A245" w14:textId="6840A832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3.39 ± 0.17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2AAD" w14:textId="659794AC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4.06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0.14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</w:t>
            </w:r>
          </w:p>
        </w:tc>
      </w:tr>
      <w:tr w:rsidR="00817572" w:rsidRPr="004173F5" w14:paraId="0A432245" w14:textId="77777777" w:rsidTr="00F71E39">
        <w:trPr>
          <w:trHeight w:val="300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15A68A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F1FF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Verrucomicrobiota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92D6" w14:textId="4D4808E4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2.10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0.12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F55B" w14:textId="4AB37480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2.49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0.09</w:t>
            </w:r>
            <w:r w:rsidR="00CE0690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ab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8731" w14:textId="67B5E8EC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2.86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0.23</w:t>
            </w:r>
            <w:r w:rsidR="00CE0690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</w:t>
            </w:r>
          </w:p>
        </w:tc>
      </w:tr>
      <w:tr w:rsidR="00817572" w:rsidRPr="004173F5" w14:paraId="4254FDE4" w14:textId="77777777" w:rsidTr="00F71E39">
        <w:trPr>
          <w:trHeight w:val="300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865EC6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A420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Planctomycetota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B436E" w14:textId="62F56A33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1.90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0.21</w:t>
            </w:r>
            <w:r w:rsidR="00E25DA9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AAB4" w14:textId="76EA93FC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2.22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0.19</w:t>
            </w:r>
            <w:r w:rsidR="00E25DA9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89C5" w14:textId="203C2282" w:rsidR="00817572" w:rsidRPr="004173F5" w:rsidRDefault="00817572" w:rsidP="00D643E6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3.14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0.79</w:t>
            </w:r>
            <w:r w:rsidR="00E25DA9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a</w:t>
            </w:r>
          </w:p>
        </w:tc>
      </w:tr>
      <w:tr w:rsidR="00817572" w:rsidRPr="004173F5" w14:paraId="7E164702" w14:textId="77777777" w:rsidTr="00F71E39">
        <w:trPr>
          <w:trHeight w:val="300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9CFDED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4EBC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Chloroflexi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2968" w14:textId="3E04A7B9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2.15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0.14</w:t>
            </w:r>
            <w:r w:rsidR="00E25DA9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C73F1" w14:textId="53A33D85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2.23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0.12</w:t>
            </w:r>
            <w:r w:rsidR="00E25DA9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B361" w14:textId="387C04F0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1.97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0.32</w:t>
            </w:r>
            <w:r w:rsidR="00E25DA9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a</w:t>
            </w:r>
          </w:p>
        </w:tc>
      </w:tr>
      <w:tr w:rsidR="00817572" w:rsidRPr="004173F5" w14:paraId="49EA0AA7" w14:textId="77777777" w:rsidTr="00F71E39">
        <w:trPr>
          <w:trHeight w:val="300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AF0F76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05E5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Firmicutes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0ED7" w14:textId="163EF423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1.94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0.33</w:t>
            </w:r>
            <w:r w:rsidR="00D643E6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101F" w14:textId="1BAE7E1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1.06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0.11</w:t>
            </w:r>
            <w:r w:rsidR="00D643E6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29B6" w14:textId="6A15B371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1.22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0.08</w:t>
            </w:r>
            <w:r w:rsidR="00D643E6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="00117404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a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</w:tr>
      <w:tr w:rsidR="00817572" w:rsidRPr="004173F5" w14:paraId="2DD8CDF3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7813C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A918" w14:textId="77777777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Others</w:t>
            </w:r>
          </w:p>
        </w:tc>
        <w:tc>
          <w:tcPr>
            <w:tcW w:w="10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04F6CD" w14:textId="3F5C9E6E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4.30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0.18</w:t>
            </w:r>
            <w:r w:rsidR="00D643E6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ab</w:t>
            </w:r>
          </w:p>
        </w:tc>
        <w:tc>
          <w:tcPr>
            <w:tcW w:w="10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7D04B2" w14:textId="50B5C5D1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4.65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0.11</w:t>
            </w:r>
            <w:r w:rsidR="00D643E6">
              <w:rPr>
                <w:rFonts w:ascii="Times New Roman" w:eastAsia="DengXian" w:hAnsi="Times New Roman" w:hint="eastAsia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kern w:val="0"/>
                <w:sz w:val="22"/>
                <w:szCs w:val="24"/>
              </w:rPr>
              <w:t>a</w:t>
            </w:r>
          </w:p>
        </w:tc>
        <w:tc>
          <w:tcPr>
            <w:tcW w:w="10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DB8F" w14:textId="17B75ABC" w:rsidR="00817572" w:rsidRPr="004173F5" w:rsidRDefault="00817572" w:rsidP="00964C7F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3.97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±</w:t>
            </w:r>
            <w:r w:rsidR="00390FA2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0.13</w:t>
            </w:r>
            <w:r w:rsidR="00D643E6">
              <w:rPr>
                <w:rFonts w:ascii="Times New Roman" w:eastAsia="DengXian" w:hAnsi="Times New Roman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4173F5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b</w:t>
            </w:r>
          </w:p>
        </w:tc>
      </w:tr>
      <w:tr w:rsidR="00E35BF0" w:rsidRPr="00E35BF0" w14:paraId="2B31E007" w14:textId="77777777" w:rsidTr="00F71E39">
        <w:trPr>
          <w:trHeight w:val="315"/>
          <w:jc w:val="center"/>
        </w:trPr>
        <w:tc>
          <w:tcPr>
            <w:tcW w:w="690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161A450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  <w:t>Fungi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98460" w14:textId="63B70784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E35BF0">
              <w:rPr>
                <w:rFonts w:ascii="Times New Roman" w:hAnsi="Times New Roman"/>
              </w:rPr>
              <w:t>Sordariomycetes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845B2" w14:textId="08D63B11" w:rsidR="00E35BF0" w:rsidRPr="00E35BF0" w:rsidRDefault="00BC77E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/>
              </w:rPr>
              <w:t>32.16</w:t>
            </w:r>
            <w:r w:rsidR="00E35BF0" w:rsidRPr="00E35BF0">
              <w:rPr>
                <w:rFonts w:ascii="Times New Roman" w:hAnsi="Times New Roman"/>
              </w:rPr>
              <w:t xml:space="preserve"> ± </w:t>
            </w:r>
            <w:r>
              <w:rPr>
                <w:rFonts w:ascii="Times New Roman" w:hAnsi="Times New Roman"/>
              </w:rPr>
              <w:t>3.81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89F0" w14:textId="1DA4A06B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38.28 ± 4.46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6B8F1" w14:textId="4FAAE6E9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38.62 ± 2.66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</w:tr>
      <w:tr w:rsidR="00E35BF0" w:rsidRPr="00E35BF0" w14:paraId="07242B4E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right w:val="nil"/>
            </w:tcBorders>
            <w:shd w:val="clear" w:color="auto" w:fill="auto"/>
          </w:tcPr>
          <w:p w14:paraId="336C244A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90A1E" w14:textId="73EA80F9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E35BF0">
              <w:rPr>
                <w:rFonts w:ascii="Times New Roman" w:hAnsi="Times New Roman"/>
              </w:rPr>
              <w:t>Dothideomycetes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5F592" w14:textId="6A6961C4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17.30 ± 2.18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A9F42" w14:textId="67D89656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18.02 ± 2.70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C69D1" w14:textId="7B0C3DED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15.97 ± 0.82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</w:tr>
      <w:tr w:rsidR="00E35BF0" w:rsidRPr="00E35BF0" w14:paraId="214ADE4F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right w:val="nil"/>
            </w:tcBorders>
            <w:shd w:val="clear" w:color="auto" w:fill="auto"/>
          </w:tcPr>
          <w:p w14:paraId="119E018B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DD96E" w14:textId="161FC9D6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E35BF0">
              <w:rPr>
                <w:rFonts w:ascii="Times New Roman" w:hAnsi="Times New Roman"/>
              </w:rPr>
              <w:t>Eurotiomycetes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4A0C" w14:textId="1FB0A163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8.07 ± 3.61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47636" w14:textId="562C2935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6.18 ± 1.34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7FD3C" w14:textId="7735B2B6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4.17 ± 0.86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</w:tr>
      <w:tr w:rsidR="00E35BF0" w:rsidRPr="00E35BF0" w14:paraId="056C8555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right w:val="nil"/>
            </w:tcBorders>
            <w:shd w:val="clear" w:color="auto" w:fill="auto"/>
          </w:tcPr>
          <w:p w14:paraId="503F4BAC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6F08F" w14:textId="6EFEA059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E35BF0">
              <w:rPr>
                <w:rFonts w:ascii="Times New Roman" w:hAnsi="Times New Roman"/>
              </w:rPr>
              <w:t>Mortierellomycetes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76714" w14:textId="7020A9E6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0.56 ± 0.21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ab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4EE5" w14:textId="3022C0F6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6.03 ± 4.03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17EDB" w14:textId="40516021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0.10 ± 0.03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b</w:t>
            </w:r>
          </w:p>
        </w:tc>
      </w:tr>
      <w:tr w:rsidR="00E35BF0" w:rsidRPr="00E35BF0" w14:paraId="651AA44B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right w:val="nil"/>
            </w:tcBorders>
            <w:shd w:val="clear" w:color="auto" w:fill="auto"/>
          </w:tcPr>
          <w:p w14:paraId="2F43C554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5EAE0" w14:textId="5AA843CD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E35BF0">
              <w:rPr>
                <w:rFonts w:ascii="Times New Roman" w:hAnsi="Times New Roman"/>
              </w:rPr>
              <w:t>Tremellomycetes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7887" w14:textId="0CE1A5C3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1.61 ± 0.35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ab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B521" w14:textId="47A0E02A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1.03 ± 0.09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D5D8C" w14:textId="01C47930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3.15 ± 0.8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a</w:t>
            </w:r>
          </w:p>
        </w:tc>
      </w:tr>
      <w:tr w:rsidR="00E35BF0" w:rsidRPr="00E35BF0" w14:paraId="4D9792A3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right w:val="nil"/>
            </w:tcBorders>
            <w:shd w:val="clear" w:color="auto" w:fill="auto"/>
          </w:tcPr>
          <w:p w14:paraId="4A1DB952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B6417" w14:textId="55381EBA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E35BF0">
              <w:rPr>
                <w:rFonts w:ascii="Times New Roman" w:hAnsi="Times New Roman"/>
              </w:rPr>
              <w:t>Leotiomycetes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BB65F" w14:textId="6215F5DD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2.00 ± 0.70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049A1" w14:textId="7F8601F6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1.59 ± 0.45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58DA3" w14:textId="53064309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1.09 ± 0.20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</w:tr>
      <w:tr w:rsidR="00E35BF0" w:rsidRPr="00E35BF0" w14:paraId="0B7052D4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right w:val="nil"/>
            </w:tcBorders>
            <w:shd w:val="clear" w:color="auto" w:fill="auto"/>
          </w:tcPr>
          <w:p w14:paraId="4AE14AC2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DE29F" w14:textId="3E42A8EE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E35BF0">
              <w:rPr>
                <w:rFonts w:ascii="Times New Roman" w:hAnsi="Times New Roman"/>
              </w:rPr>
              <w:t>Chytridiomycetes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BC80E" w14:textId="32469619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2.62 ± 1.47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6FD8" w14:textId="58F91126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0.84 ± 0.28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D7222" w14:textId="6613D75D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0.28 ± 0.09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</w:tr>
      <w:tr w:rsidR="00E35BF0" w:rsidRPr="00E35BF0" w14:paraId="6D0705B9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right w:val="nil"/>
            </w:tcBorders>
            <w:shd w:val="clear" w:color="auto" w:fill="auto"/>
          </w:tcPr>
          <w:p w14:paraId="6F2645A3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A6804" w14:textId="1C6F7D06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Agaricomycetes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52737" w14:textId="62715DB1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1.42 ± 0.86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E2094" w14:textId="32BDBF8F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0.50 ± 0.09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49F10" w14:textId="78AE7581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0.78 ± 0.21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</w:tr>
      <w:tr w:rsidR="00E35BF0" w:rsidRPr="00E35BF0" w14:paraId="35637821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right w:val="nil"/>
            </w:tcBorders>
            <w:shd w:val="clear" w:color="auto" w:fill="auto"/>
          </w:tcPr>
          <w:p w14:paraId="41736D0A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AE297" w14:textId="59CF9681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proofErr w:type="spellStart"/>
            <w:r w:rsidRPr="00E35BF0">
              <w:rPr>
                <w:rFonts w:ascii="Times New Roman" w:hAnsi="Times New Roman"/>
              </w:rPr>
              <w:t>Spizellomycetes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3790B" w14:textId="107EBBBD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0.46 ± 0.12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ab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7920F" w14:textId="18C62D61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1.00 ± 0.32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B150D" w14:textId="58901391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0.17 ± 0.05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b</w:t>
            </w:r>
          </w:p>
        </w:tc>
      </w:tr>
      <w:tr w:rsidR="00E35BF0" w:rsidRPr="00E35BF0" w14:paraId="26DAF3B2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right w:val="nil"/>
            </w:tcBorders>
            <w:shd w:val="clear" w:color="auto" w:fill="auto"/>
          </w:tcPr>
          <w:p w14:paraId="5AA001E5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59B36" w14:textId="0BCDB300" w:rsidR="00E35BF0" w:rsidRPr="00E35BF0" w:rsidRDefault="00E35BF0" w:rsidP="00E35BF0">
            <w:pPr>
              <w:widowControl/>
              <w:jc w:val="left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E35BF0">
              <w:rPr>
                <w:rFonts w:ascii="Times New Roman" w:hAnsi="Times New Roman"/>
              </w:rPr>
              <w:t>Blastocladiomycetes</w:t>
            </w:r>
            <w:proofErr w:type="spellEnd"/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04B79" w14:textId="3154B482" w:rsidR="00E35BF0" w:rsidRPr="00E35BF0" w:rsidRDefault="00E35BF0" w:rsidP="00E35BF0">
            <w:pPr>
              <w:widowControl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0.05± 0.02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C272B" w14:textId="511406E4" w:rsidR="00E35BF0" w:rsidRPr="00E35BF0" w:rsidRDefault="00E35BF0" w:rsidP="00E35BF0">
            <w:pPr>
              <w:widowControl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0.18 ± 0.08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ab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757AA" w14:textId="64A59180" w:rsidR="00E35BF0" w:rsidRPr="00E35BF0" w:rsidRDefault="00E35BF0" w:rsidP="00E35BF0">
            <w:pPr>
              <w:widowControl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0.47 ± 0.22</w:t>
            </w:r>
            <w:r w:rsidR="00D643E6">
              <w:rPr>
                <w:rFonts w:ascii="Times New Roman" w:hAnsi="Times New Roman" w:hint="eastAsia"/>
              </w:rPr>
              <w:t xml:space="preserve"> </w:t>
            </w:r>
            <w:r w:rsidRPr="00E35BF0">
              <w:rPr>
                <w:rFonts w:ascii="Times New Roman" w:hAnsi="Times New Roman"/>
              </w:rPr>
              <w:t>a</w:t>
            </w:r>
          </w:p>
        </w:tc>
      </w:tr>
      <w:tr w:rsidR="00E35BF0" w:rsidRPr="00E35BF0" w14:paraId="1014DADA" w14:textId="77777777" w:rsidTr="00F71E39">
        <w:trPr>
          <w:trHeight w:val="315"/>
          <w:jc w:val="center"/>
        </w:trPr>
        <w:tc>
          <w:tcPr>
            <w:tcW w:w="69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044CC0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4013584" w14:textId="77777777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  <w:sz w:val="22"/>
                <w:szCs w:val="24"/>
              </w:rPr>
              <w:t>Others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6F0C00" w14:textId="522ACE4D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3</w:t>
            </w:r>
            <w:r w:rsidR="0056591E">
              <w:rPr>
                <w:rFonts w:ascii="Times New Roman" w:hAnsi="Times New Roman"/>
              </w:rPr>
              <w:t>3.30</w:t>
            </w:r>
            <w:r w:rsidRPr="00E35BF0">
              <w:rPr>
                <w:rFonts w:ascii="Times New Roman" w:hAnsi="Times New Roman"/>
              </w:rPr>
              <w:t xml:space="preserve"> ± 6.</w:t>
            </w:r>
            <w:r w:rsidR="0056591E">
              <w:rPr>
                <w:rFonts w:ascii="Times New Roman" w:hAnsi="Times New Roman"/>
              </w:rPr>
              <w:t>24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2C505D" w14:textId="558CC243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26.35 ± 4.53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713DD12" w14:textId="05604544" w:rsidR="00E35BF0" w:rsidRPr="00E35BF0" w:rsidRDefault="00E35BF0" w:rsidP="00E35BF0">
            <w:pPr>
              <w:widowControl/>
              <w:jc w:val="left"/>
              <w:rPr>
                <w:rFonts w:ascii="Times New Roman" w:eastAsia="DengXian" w:hAnsi="Times New Roman"/>
                <w:color w:val="000000"/>
                <w:kern w:val="0"/>
                <w:sz w:val="22"/>
                <w:szCs w:val="24"/>
              </w:rPr>
            </w:pPr>
            <w:r w:rsidRPr="00E35BF0">
              <w:rPr>
                <w:rFonts w:ascii="Times New Roman" w:hAnsi="Times New Roman"/>
              </w:rPr>
              <w:t>35.21 ± 1.86</w:t>
            </w:r>
            <w:r w:rsidR="00E25DA9">
              <w:rPr>
                <w:rFonts w:ascii="Times New Roman" w:hAnsi="Times New Roman" w:hint="eastAsia"/>
              </w:rPr>
              <w:t xml:space="preserve"> a</w:t>
            </w:r>
          </w:p>
        </w:tc>
      </w:tr>
    </w:tbl>
    <w:p w14:paraId="42AB1484" w14:textId="77777777" w:rsidR="00817572" w:rsidRPr="004173F5" w:rsidRDefault="00817572" w:rsidP="00442871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28736C3" w14:textId="77777777" w:rsidR="00442871" w:rsidRPr="004173F5" w:rsidRDefault="00442871" w:rsidP="00442871">
      <w:pPr>
        <w:widowControl/>
        <w:jc w:val="left"/>
        <w:rPr>
          <w:rFonts w:ascii="Times New Roman" w:hAnsi="Times New Roman"/>
          <w:sz w:val="24"/>
          <w:szCs w:val="24"/>
        </w:rPr>
        <w:sectPr w:rsidR="00442871" w:rsidRPr="004173F5" w:rsidSect="00DB3FD3">
          <w:pgSz w:w="11906" w:h="16838"/>
          <w:pgMar w:top="1440" w:right="1440" w:bottom="1440" w:left="1440" w:header="851" w:footer="992" w:gutter="0"/>
          <w:lnNumType w:countBy="0" w:restart="continuous"/>
          <w:cols w:space="425"/>
          <w:docGrid w:type="lines" w:linePitch="312"/>
          <w:sectPrChange w:id="1" w:author="Abigail Rassette" w:date="2022-11-21T15:16:00Z">
            <w:sectPr w:rsidR="00442871" w:rsidRPr="004173F5" w:rsidSect="00DB3FD3">
              <w:pgMar w:top="1440" w:right="1440" w:bottom="1440" w:left="1440" w:header="851" w:footer="992" w:gutter="0"/>
              <w:lnNumType w:countBy="1"/>
            </w:sectPr>
          </w:sectPrChange>
        </w:sectPr>
      </w:pPr>
    </w:p>
    <w:p w14:paraId="684C7F73" w14:textId="14E88A72" w:rsidR="00442871" w:rsidRPr="004173F5" w:rsidRDefault="00442871" w:rsidP="00442871">
      <w:pPr>
        <w:widowControl/>
        <w:jc w:val="left"/>
        <w:rPr>
          <w:rFonts w:ascii="Times New Roman" w:hAnsi="Times New Roman"/>
          <w:sz w:val="24"/>
          <w:szCs w:val="20"/>
        </w:rPr>
      </w:pPr>
      <w:r w:rsidRPr="004173F5">
        <w:rPr>
          <w:rFonts w:ascii="Times New Roman" w:hAnsi="Times New Roman"/>
          <w:b/>
          <w:bCs/>
          <w:sz w:val="24"/>
          <w:szCs w:val="20"/>
        </w:rPr>
        <w:lastRenderedPageBreak/>
        <w:t>Table S</w:t>
      </w:r>
      <w:r w:rsidRPr="004173F5">
        <w:rPr>
          <w:rFonts w:ascii="Times New Roman" w:hAnsi="Times New Roman" w:hint="eastAsia"/>
          <w:b/>
          <w:bCs/>
          <w:sz w:val="24"/>
          <w:szCs w:val="20"/>
        </w:rPr>
        <w:t>3</w:t>
      </w:r>
      <w:r w:rsidRPr="004173F5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4173F5">
        <w:rPr>
          <w:rFonts w:ascii="Times New Roman" w:hAnsi="Times New Roman"/>
          <w:sz w:val="24"/>
          <w:szCs w:val="20"/>
        </w:rPr>
        <w:t xml:space="preserve">Taxonomic composition of keystone </w:t>
      </w:r>
      <w:r w:rsidR="00CE0690">
        <w:rPr>
          <w:rFonts w:ascii="Times New Roman" w:hAnsi="Times New Roman" w:hint="eastAsia"/>
          <w:sz w:val="24"/>
          <w:szCs w:val="20"/>
        </w:rPr>
        <w:t>species</w:t>
      </w:r>
      <w:r w:rsidRPr="004173F5">
        <w:rPr>
          <w:rFonts w:ascii="Times New Roman" w:hAnsi="Times New Roman"/>
          <w:sz w:val="24"/>
          <w:szCs w:val="20"/>
        </w:rPr>
        <w:t xml:space="preserve"> in microbial networks.</w:t>
      </w:r>
      <w:r w:rsidRPr="004173F5">
        <w:rPr>
          <w:rFonts w:ascii="Times New Roman" w:hAnsi="Times New Roman"/>
          <w:sz w:val="24"/>
          <w:szCs w:val="24"/>
        </w:rPr>
        <w:t xml:space="preserve"> INO</w:t>
      </w:r>
      <w:r w:rsidRPr="004173F5">
        <w:rPr>
          <w:rFonts w:ascii="Times New Roman" w:hAnsi="Times New Roman" w:hint="eastAsia"/>
          <w:sz w:val="24"/>
          <w:szCs w:val="24"/>
        </w:rPr>
        <w:t>: inorganic N-dominated;</w:t>
      </w:r>
      <w:r w:rsidRPr="004173F5">
        <w:rPr>
          <w:rFonts w:ascii="Times New Roman" w:hAnsi="Times New Roman"/>
          <w:sz w:val="24"/>
          <w:szCs w:val="24"/>
        </w:rPr>
        <w:t xml:space="preserve"> CIO</w:t>
      </w:r>
      <w:r w:rsidRPr="004173F5">
        <w:rPr>
          <w:rFonts w:ascii="Times New Roman" w:hAnsi="Times New Roman" w:hint="eastAsia"/>
          <w:sz w:val="24"/>
          <w:szCs w:val="24"/>
        </w:rPr>
        <w:t>:</w:t>
      </w:r>
      <w:r w:rsidRPr="004173F5">
        <w:rPr>
          <w:rFonts w:ascii="Times New Roman" w:hAnsi="Times New Roman"/>
          <w:sz w:val="24"/>
          <w:szCs w:val="24"/>
        </w:rPr>
        <w:t xml:space="preserve"> </w:t>
      </w:r>
      <w:r w:rsidRPr="004173F5">
        <w:rPr>
          <w:rFonts w:ascii="Times New Roman" w:hAnsi="Times New Roman" w:hint="eastAsia"/>
          <w:sz w:val="24"/>
          <w:szCs w:val="24"/>
        </w:rPr>
        <w:t>co-dominated by inorganic and organic N</w:t>
      </w:r>
      <w:r w:rsidRPr="004173F5">
        <w:rPr>
          <w:rFonts w:ascii="Times New Roman" w:hAnsi="Times New Roman"/>
          <w:sz w:val="24"/>
          <w:szCs w:val="24"/>
        </w:rPr>
        <w:t>; ORG</w:t>
      </w:r>
      <w:r w:rsidRPr="004173F5">
        <w:rPr>
          <w:rFonts w:ascii="Times New Roman" w:hAnsi="Times New Roman" w:hint="eastAsia"/>
          <w:sz w:val="24"/>
          <w:szCs w:val="24"/>
        </w:rPr>
        <w:t>:</w:t>
      </w:r>
      <w:r w:rsidRPr="004173F5">
        <w:rPr>
          <w:rFonts w:ascii="Times New Roman" w:hAnsi="Times New Roman"/>
          <w:sz w:val="24"/>
          <w:szCs w:val="24"/>
        </w:rPr>
        <w:t xml:space="preserve"> </w:t>
      </w:r>
      <w:r w:rsidRPr="004173F5">
        <w:rPr>
          <w:rFonts w:ascii="Times New Roman" w:hAnsi="Times New Roman" w:hint="eastAsia"/>
          <w:sz w:val="24"/>
          <w:szCs w:val="24"/>
        </w:rPr>
        <w:t>organic N-dominated</w:t>
      </w:r>
      <w:r w:rsidRPr="004173F5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1489"/>
        <w:gridCol w:w="1495"/>
        <w:gridCol w:w="1080"/>
        <w:gridCol w:w="1654"/>
        <w:gridCol w:w="2255"/>
      </w:tblGrid>
      <w:tr w:rsidR="00442871" w:rsidRPr="004173F5" w14:paraId="24859334" w14:textId="77777777" w:rsidTr="00175263">
        <w:trPr>
          <w:jc w:val="center"/>
        </w:trPr>
        <w:tc>
          <w:tcPr>
            <w:tcW w:w="584" w:type="pc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9C249D9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eastAsia="Microsoft YaHei" w:hAnsi="Times New Roman"/>
              </w:rPr>
              <w:t>N regime</w:t>
            </w:r>
          </w:p>
        </w:tc>
        <w:tc>
          <w:tcPr>
            <w:tcW w:w="825" w:type="pct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D97F954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eastAsia="Microsoft YaHei" w:hAnsi="Times New Roman"/>
              </w:rPr>
              <w:t>ASVID</w:t>
            </w:r>
          </w:p>
        </w:tc>
        <w:tc>
          <w:tcPr>
            <w:tcW w:w="82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44C9C9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Category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FDD552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Kingdom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4" w:space="0" w:color="auto"/>
            </w:tcBorders>
          </w:tcPr>
          <w:p w14:paraId="33ED988F" w14:textId="1B33F7B0" w:rsidR="00442871" w:rsidRPr="004173F5" w:rsidRDefault="00527D65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>
              <w:rPr>
                <w:rFonts w:ascii="Times New Roman" w:hAnsi="Times New Roman"/>
              </w:rPr>
              <w:t>Phylum</w:t>
            </w:r>
          </w:p>
        </w:tc>
        <w:tc>
          <w:tcPr>
            <w:tcW w:w="1249" w:type="pct"/>
            <w:tcBorders>
              <w:top w:val="single" w:sz="12" w:space="0" w:color="auto"/>
              <w:bottom w:val="single" w:sz="4" w:space="0" w:color="auto"/>
            </w:tcBorders>
          </w:tcPr>
          <w:p w14:paraId="3D0283C3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Class</w:t>
            </w:r>
          </w:p>
        </w:tc>
      </w:tr>
      <w:tr w:rsidR="00442871" w:rsidRPr="004173F5" w14:paraId="56E525C0" w14:textId="77777777" w:rsidTr="00175263">
        <w:trPr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6CF0AE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eastAsia="Microsoft YaHei" w:hAnsi="Times New Roman"/>
              </w:rPr>
              <w:t>INO</w:t>
            </w:r>
          </w:p>
        </w:tc>
        <w:tc>
          <w:tcPr>
            <w:tcW w:w="82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5A254A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FunASV25</w:t>
            </w:r>
          </w:p>
        </w:tc>
        <w:tc>
          <w:tcPr>
            <w:tcW w:w="82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557F2C" w14:textId="222615B9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FC750E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236B2A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Ascomycota</w:t>
            </w:r>
          </w:p>
        </w:tc>
        <w:tc>
          <w:tcPr>
            <w:tcW w:w="12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D2CBE6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Sordariomycetes</w:t>
            </w:r>
            <w:proofErr w:type="spellEnd"/>
          </w:p>
        </w:tc>
      </w:tr>
      <w:tr w:rsidR="00442871" w:rsidRPr="004173F5" w14:paraId="6A4D516E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FE60DE5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27AFC72F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FunASV38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1D792A5F" w14:textId="069FA358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4C5B3F40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639651B1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Ascomycota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18C8CC2B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Sordariomycetes</w:t>
            </w:r>
            <w:proofErr w:type="spellEnd"/>
          </w:p>
        </w:tc>
      </w:tr>
      <w:tr w:rsidR="00442871" w:rsidRPr="004173F5" w14:paraId="62367CB1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339D190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4C294AAB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FunASV75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6722554A" w14:textId="5E9BC09C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2B2EE98D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41C28EC1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Unidentified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5FEB555B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Unidentified</w:t>
            </w:r>
          </w:p>
        </w:tc>
      </w:tr>
      <w:tr w:rsidR="00442871" w:rsidRPr="004173F5" w14:paraId="7A8A7AAA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F5A7D12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2D7D1586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FunASV103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32AF846E" w14:textId="1662DD9C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12784622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2B27357C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Ascomycota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1A3B9331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Sordariomycetes</w:t>
            </w:r>
            <w:proofErr w:type="spellEnd"/>
          </w:p>
        </w:tc>
      </w:tr>
      <w:tr w:rsidR="00442871" w:rsidRPr="004173F5" w14:paraId="79EB1D9D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D90D0FB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27AE0560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FunASV156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5A1105B2" w14:textId="5326382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5A1464FD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5B732A41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Ascomycota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6C28F27A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Leotiomycetes</w:t>
            </w:r>
            <w:proofErr w:type="spellEnd"/>
          </w:p>
        </w:tc>
      </w:tr>
      <w:tr w:rsidR="00442871" w:rsidRPr="004173F5" w14:paraId="222379D6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BDC146F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5508BEAA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BactASV70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4B875F84" w14:textId="0743A350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23682A0A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Bacteria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6E21885D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Proteobacteria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1779439C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Alphaproteobacteria</w:t>
            </w:r>
            <w:proofErr w:type="spellEnd"/>
          </w:p>
        </w:tc>
      </w:tr>
      <w:tr w:rsidR="00442871" w:rsidRPr="004173F5" w14:paraId="35E91674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605C921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6701CE47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BactASV106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4B536B16" w14:textId="54D00BCE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5A3FF70B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Bacteria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62F548D8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Proteobacteria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76F87D3A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Gammaproteobacteria</w:t>
            </w:r>
            <w:proofErr w:type="spellEnd"/>
          </w:p>
        </w:tc>
      </w:tr>
      <w:tr w:rsidR="00442871" w:rsidRPr="004173F5" w14:paraId="1A0B7C13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A0F27B2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4272C369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BactASV121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47BF74A0" w14:textId="1B517E08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16EA0408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Bacteria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2AA95B95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Proteobacteria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3E2B3134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Gammaproteobacteria</w:t>
            </w:r>
            <w:proofErr w:type="spellEnd"/>
          </w:p>
        </w:tc>
      </w:tr>
      <w:tr w:rsidR="00442871" w:rsidRPr="004173F5" w14:paraId="4BEC6E22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5A392C2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2F41FC9C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BactASV126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1184C83D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Module hubs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2E027E4A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Bacteria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30B3A437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Proteobacteria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76AFA8D2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Gammaproteobacteria</w:t>
            </w:r>
            <w:proofErr w:type="spellEnd"/>
          </w:p>
        </w:tc>
      </w:tr>
      <w:tr w:rsidR="00442871" w:rsidRPr="004173F5" w14:paraId="26FD1B95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849F321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58011E97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BactASV243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3DFF6C62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Module hubs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0AEDCA2A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Bacteria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5F716993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Proteobacteria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1CEC0EB6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Alphaproteobacteria</w:t>
            </w:r>
            <w:proofErr w:type="spellEnd"/>
          </w:p>
        </w:tc>
      </w:tr>
      <w:tr w:rsidR="00442871" w:rsidRPr="004173F5" w14:paraId="324E7093" w14:textId="77777777" w:rsidTr="00175263">
        <w:trPr>
          <w:jc w:val="center"/>
        </w:trPr>
        <w:tc>
          <w:tcPr>
            <w:tcW w:w="584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17F733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eastAsia="Microsoft YaHei" w:hAnsi="Times New Roman"/>
              </w:rPr>
              <w:t>CIO</w:t>
            </w: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4D7331B9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FunASV12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57476A03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Module hubs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69BACCD4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3E50D5C1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Ascomycota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3E2526CE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Dothideomycetes</w:t>
            </w:r>
            <w:proofErr w:type="spellEnd"/>
          </w:p>
        </w:tc>
      </w:tr>
      <w:tr w:rsidR="00442871" w:rsidRPr="004173F5" w14:paraId="42605848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64172AD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17D8FDF7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FunASV17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7A939929" w14:textId="042AAC28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0B67AF16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23B495C4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Ascomycota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61E25193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Eurotiomycetes</w:t>
            </w:r>
            <w:proofErr w:type="spellEnd"/>
          </w:p>
        </w:tc>
      </w:tr>
      <w:tr w:rsidR="00442871" w:rsidRPr="004173F5" w14:paraId="4976A814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527A0DF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5C532EE7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FunASV27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7E3B2DFA" w14:textId="7B6DAAE2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3F5FDCC3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5BA4F1F1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Unidentified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61E280DE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Unidentified</w:t>
            </w:r>
          </w:p>
        </w:tc>
      </w:tr>
      <w:tr w:rsidR="00442871" w:rsidRPr="004173F5" w14:paraId="46EA36D1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81AE287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6A713805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FunASV58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147F1600" w14:textId="13789F36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6A7BACFA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25A7EEC1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Ascomycota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367F2639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Dothideomycetes</w:t>
            </w:r>
            <w:proofErr w:type="spellEnd"/>
          </w:p>
        </w:tc>
      </w:tr>
      <w:tr w:rsidR="00442871" w:rsidRPr="004173F5" w14:paraId="5C8957B5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245CF29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6B292C90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FunASV260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259F73E5" w14:textId="005571D3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712DDB1A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Fungi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073B5628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Ascomycota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0A64EA9E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Eurotiomycetes</w:t>
            </w:r>
            <w:proofErr w:type="spellEnd"/>
          </w:p>
        </w:tc>
      </w:tr>
      <w:tr w:rsidR="00442871" w:rsidRPr="004173F5" w14:paraId="7698C43C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BF6B052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61D6ED0A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BactASV2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0D507BC4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Module hubs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63A8CD97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Bacteria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5DE40D52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Proteobacteria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10DFD91C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Gammaproteobacteria</w:t>
            </w:r>
            <w:proofErr w:type="spellEnd"/>
          </w:p>
        </w:tc>
      </w:tr>
      <w:tr w:rsidR="00442871" w:rsidRPr="004173F5" w14:paraId="26E72D2F" w14:textId="77777777" w:rsidTr="00175263">
        <w:trPr>
          <w:jc w:val="center"/>
        </w:trPr>
        <w:tc>
          <w:tcPr>
            <w:tcW w:w="584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DAD336C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589A9937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BactASV50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3DF4AACC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Module hubs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6E492973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Bacteria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07C81CB6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Acidobacteriota</w:t>
            </w:r>
            <w:proofErr w:type="spellEnd"/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2302363B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Holophagae</w:t>
            </w:r>
            <w:proofErr w:type="spellEnd"/>
          </w:p>
        </w:tc>
      </w:tr>
      <w:tr w:rsidR="00442871" w:rsidRPr="004173F5" w14:paraId="5C83F022" w14:textId="77777777" w:rsidTr="00175263">
        <w:trPr>
          <w:jc w:val="center"/>
        </w:trPr>
        <w:tc>
          <w:tcPr>
            <w:tcW w:w="584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BD1CF3" w14:textId="77777777" w:rsidR="00442871" w:rsidRPr="004173F5" w:rsidRDefault="00442871" w:rsidP="00175263">
            <w:pPr>
              <w:widowControl/>
              <w:jc w:val="left"/>
              <w:rPr>
                <w:rFonts w:ascii="Times New Roman" w:hAnsi="Times New Roman"/>
              </w:rPr>
            </w:pPr>
            <w:r w:rsidRPr="004173F5">
              <w:rPr>
                <w:rFonts w:ascii="Times New Roman" w:hAnsi="Times New Roman"/>
              </w:rPr>
              <w:t>ORG</w:t>
            </w:r>
          </w:p>
        </w:tc>
        <w:tc>
          <w:tcPr>
            <w:tcW w:w="825" w:type="pct"/>
            <w:tcBorders>
              <w:top w:val="nil"/>
              <w:bottom w:val="nil"/>
            </w:tcBorders>
            <w:shd w:val="clear" w:color="auto" w:fill="auto"/>
          </w:tcPr>
          <w:p w14:paraId="2B0C4496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BactASV43</w:t>
            </w:r>
          </w:p>
        </w:tc>
        <w:tc>
          <w:tcPr>
            <w:tcW w:w="828" w:type="pct"/>
            <w:tcBorders>
              <w:top w:val="nil"/>
              <w:bottom w:val="nil"/>
            </w:tcBorders>
            <w:shd w:val="clear" w:color="auto" w:fill="auto"/>
          </w:tcPr>
          <w:p w14:paraId="10AFEBB6" w14:textId="4D50B419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47F267F4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Bacteria</w:t>
            </w:r>
          </w:p>
        </w:tc>
        <w:tc>
          <w:tcPr>
            <w:tcW w:w="916" w:type="pct"/>
            <w:tcBorders>
              <w:top w:val="nil"/>
              <w:bottom w:val="nil"/>
            </w:tcBorders>
            <w:shd w:val="clear" w:color="auto" w:fill="auto"/>
          </w:tcPr>
          <w:p w14:paraId="398AD661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Proteobacteria</w:t>
            </w:r>
          </w:p>
        </w:tc>
        <w:tc>
          <w:tcPr>
            <w:tcW w:w="1249" w:type="pct"/>
            <w:tcBorders>
              <w:top w:val="nil"/>
              <w:bottom w:val="nil"/>
            </w:tcBorders>
            <w:shd w:val="clear" w:color="auto" w:fill="auto"/>
          </w:tcPr>
          <w:p w14:paraId="1E4F1FCE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Alphaproteobacteria</w:t>
            </w:r>
            <w:proofErr w:type="spellEnd"/>
          </w:p>
        </w:tc>
      </w:tr>
      <w:tr w:rsidR="00442871" w:rsidRPr="00650FC1" w14:paraId="0F802F71" w14:textId="77777777" w:rsidTr="00175263">
        <w:trPr>
          <w:jc w:val="center"/>
        </w:trPr>
        <w:tc>
          <w:tcPr>
            <w:tcW w:w="584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4CA0416F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</w:p>
        </w:tc>
        <w:tc>
          <w:tcPr>
            <w:tcW w:w="82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AFB2D8B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BactASV118</w:t>
            </w:r>
          </w:p>
        </w:tc>
        <w:tc>
          <w:tcPr>
            <w:tcW w:w="828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10F0EC1" w14:textId="6AA1D4C3" w:rsidR="00442871" w:rsidRPr="004173F5" w:rsidRDefault="00442871" w:rsidP="00175263">
            <w:pPr>
              <w:widowControl/>
              <w:jc w:val="left"/>
              <w:rPr>
                <w:rFonts w:ascii="Times New Roman" w:eastAsia="DengXian" w:hAnsi="Times New Roman"/>
              </w:rPr>
            </w:pPr>
            <w:r w:rsidRPr="004173F5">
              <w:rPr>
                <w:rFonts w:ascii="Times New Roman" w:hAnsi="Times New Roman"/>
              </w:rPr>
              <w:t>Connector</w:t>
            </w:r>
            <w:r w:rsidR="004F31D6">
              <w:rPr>
                <w:rFonts w:ascii="Times New Roman" w:hAnsi="Times New Roman"/>
              </w:rPr>
              <w:t>s</w:t>
            </w:r>
          </w:p>
        </w:tc>
        <w:tc>
          <w:tcPr>
            <w:tcW w:w="598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9B5D31C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Bacteria</w:t>
            </w:r>
          </w:p>
        </w:tc>
        <w:tc>
          <w:tcPr>
            <w:tcW w:w="916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F70C092" w14:textId="77777777" w:rsidR="00442871" w:rsidRPr="004173F5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r w:rsidRPr="004173F5">
              <w:rPr>
                <w:rFonts w:ascii="Times New Roman" w:hAnsi="Times New Roman"/>
              </w:rPr>
              <w:t>Proteobacteria</w:t>
            </w:r>
          </w:p>
        </w:tc>
        <w:tc>
          <w:tcPr>
            <w:tcW w:w="1249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398945C" w14:textId="77777777" w:rsidR="00442871" w:rsidRPr="00650FC1" w:rsidRDefault="00442871" w:rsidP="00175263">
            <w:pPr>
              <w:widowControl/>
              <w:jc w:val="left"/>
              <w:rPr>
                <w:rFonts w:ascii="Times New Roman" w:eastAsia="Microsoft YaHei" w:hAnsi="Times New Roman"/>
              </w:rPr>
            </w:pPr>
            <w:proofErr w:type="spellStart"/>
            <w:r w:rsidRPr="004173F5">
              <w:rPr>
                <w:rFonts w:ascii="Times New Roman" w:hAnsi="Times New Roman"/>
              </w:rPr>
              <w:t>Gammaproteobacteria</w:t>
            </w:r>
            <w:proofErr w:type="spellEnd"/>
          </w:p>
        </w:tc>
      </w:tr>
    </w:tbl>
    <w:p w14:paraId="746D1BBB" w14:textId="77777777" w:rsidR="00D91DF7" w:rsidRPr="00D91DF7" w:rsidRDefault="00D91DF7" w:rsidP="00442871">
      <w:pPr>
        <w:jc w:val="left"/>
        <w:rPr>
          <w:sz w:val="24"/>
          <w:szCs w:val="24"/>
        </w:rPr>
      </w:pPr>
    </w:p>
    <w:sectPr w:rsidR="00D91DF7" w:rsidRPr="00D91DF7" w:rsidSect="00DB3FD3">
      <w:pgSz w:w="11906" w:h="16838"/>
      <w:pgMar w:top="1440" w:right="1440" w:bottom="1440" w:left="1440" w:header="851" w:footer="992" w:gutter="0"/>
      <w:lnNumType w:countBy="0" w:restart="continuous"/>
      <w:cols w:space="425"/>
      <w:docGrid w:type="lines" w:linePitch="312"/>
      <w:sectPrChange w:id="2" w:author="Abigail Rassette" w:date="2022-11-21T15:16:00Z">
        <w:sectPr w:rsidR="00D91DF7" w:rsidRPr="00D91DF7" w:rsidSect="00DB3FD3">
          <w:pgMar w:top="1440" w:right="1440" w:bottom="1440" w:left="1440" w:header="851" w:footer="992" w:gutter="0"/>
          <w:lnNumType w:countBy="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0725" w14:textId="77777777" w:rsidR="00B13EF1" w:rsidRDefault="00B13EF1" w:rsidP="00266C17">
      <w:r>
        <w:separator/>
      </w:r>
    </w:p>
  </w:endnote>
  <w:endnote w:type="continuationSeparator" w:id="0">
    <w:p w14:paraId="181B4C3C" w14:textId="77777777" w:rsidR="00B13EF1" w:rsidRDefault="00B13EF1" w:rsidP="0026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方正舒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de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996499"/>
      <w:docPartObj>
        <w:docPartGallery w:val="Page Numbers (Bottom of Page)"/>
        <w:docPartUnique/>
      </w:docPartObj>
    </w:sdtPr>
    <w:sdtEndPr/>
    <w:sdtContent>
      <w:p w14:paraId="09C9BAE0" w14:textId="637CC74B" w:rsidR="00606552" w:rsidRDefault="006065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A3" w:rsidRPr="001C27A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07B9ED0D" w14:textId="77777777" w:rsidR="00606552" w:rsidRDefault="00606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5706" w14:textId="77777777" w:rsidR="00B13EF1" w:rsidRDefault="00B13EF1" w:rsidP="00266C17">
      <w:r>
        <w:separator/>
      </w:r>
    </w:p>
  </w:footnote>
  <w:footnote w:type="continuationSeparator" w:id="0">
    <w:p w14:paraId="50DE4FBB" w14:textId="77777777" w:rsidR="00B13EF1" w:rsidRDefault="00B13EF1" w:rsidP="0026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061D3"/>
    <w:multiLevelType w:val="hybridMultilevel"/>
    <w:tmpl w:val="C298C0F6"/>
    <w:lvl w:ilvl="0" w:tplc="61A6AF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25452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igail Rassette">
    <w15:presenceInfo w15:providerId="AD" w15:userId="S::abigail.rassette@frontiersin.net::b996ae3d-554d-4d8c-9dec-aea409c4f3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73"/>
    <w:rsid w:val="000016D4"/>
    <w:rsid w:val="00002575"/>
    <w:rsid w:val="000070EE"/>
    <w:rsid w:val="0001346A"/>
    <w:rsid w:val="00017CF2"/>
    <w:rsid w:val="00022C4F"/>
    <w:rsid w:val="0002382D"/>
    <w:rsid w:val="00026B13"/>
    <w:rsid w:val="00027C36"/>
    <w:rsid w:val="00027CF5"/>
    <w:rsid w:val="000337B8"/>
    <w:rsid w:val="00034223"/>
    <w:rsid w:val="00050C32"/>
    <w:rsid w:val="000523A5"/>
    <w:rsid w:val="000571DF"/>
    <w:rsid w:val="00063C71"/>
    <w:rsid w:val="0006727E"/>
    <w:rsid w:val="0007189B"/>
    <w:rsid w:val="00074E12"/>
    <w:rsid w:val="000957EA"/>
    <w:rsid w:val="000A06AA"/>
    <w:rsid w:val="000A228C"/>
    <w:rsid w:val="000A2BB2"/>
    <w:rsid w:val="000A2F89"/>
    <w:rsid w:val="000A45A2"/>
    <w:rsid w:val="000A5B73"/>
    <w:rsid w:val="000C1431"/>
    <w:rsid w:val="000C461A"/>
    <w:rsid w:val="000C461D"/>
    <w:rsid w:val="000C5B65"/>
    <w:rsid w:val="000D033E"/>
    <w:rsid w:val="000D1824"/>
    <w:rsid w:val="000D1EA1"/>
    <w:rsid w:val="000D46E0"/>
    <w:rsid w:val="000E1BB9"/>
    <w:rsid w:val="000E1F80"/>
    <w:rsid w:val="000E35E1"/>
    <w:rsid w:val="000E3DAA"/>
    <w:rsid w:val="000E74E2"/>
    <w:rsid w:val="000F4DC5"/>
    <w:rsid w:val="000F6CC4"/>
    <w:rsid w:val="00102DEB"/>
    <w:rsid w:val="00106240"/>
    <w:rsid w:val="0010645E"/>
    <w:rsid w:val="00112932"/>
    <w:rsid w:val="00117404"/>
    <w:rsid w:val="001209DA"/>
    <w:rsid w:val="00123B80"/>
    <w:rsid w:val="00127089"/>
    <w:rsid w:val="0012760E"/>
    <w:rsid w:val="00131062"/>
    <w:rsid w:val="001327E9"/>
    <w:rsid w:val="00133CF5"/>
    <w:rsid w:val="00140556"/>
    <w:rsid w:val="00141008"/>
    <w:rsid w:val="001464BC"/>
    <w:rsid w:val="001508A5"/>
    <w:rsid w:val="00155156"/>
    <w:rsid w:val="00160B65"/>
    <w:rsid w:val="0016298B"/>
    <w:rsid w:val="00163FA2"/>
    <w:rsid w:val="00164E40"/>
    <w:rsid w:val="001708CC"/>
    <w:rsid w:val="0017392A"/>
    <w:rsid w:val="00175263"/>
    <w:rsid w:val="00175D66"/>
    <w:rsid w:val="00176B01"/>
    <w:rsid w:val="00183D18"/>
    <w:rsid w:val="00186832"/>
    <w:rsid w:val="001951FB"/>
    <w:rsid w:val="00195F4E"/>
    <w:rsid w:val="0019723B"/>
    <w:rsid w:val="001A18BB"/>
    <w:rsid w:val="001B0657"/>
    <w:rsid w:val="001B40AD"/>
    <w:rsid w:val="001B51C6"/>
    <w:rsid w:val="001C27A3"/>
    <w:rsid w:val="001D3988"/>
    <w:rsid w:val="001E2E41"/>
    <w:rsid w:val="001F0C33"/>
    <w:rsid w:val="001F5F48"/>
    <w:rsid w:val="002022DB"/>
    <w:rsid w:val="002061CA"/>
    <w:rsid w:val="00207E1E"/>
    <w:rsid w:val="002141C3"/>
    <w:rsid w:val="002161A4"/>
    <w:rsid w:val="00216F28"/>
    <w:rsid w:val="00223918"/>
    <w:rsid w:val="002310C0"/>
    <w:rsid w:val="0023180C"/>
    <w:rsid w:val="00231B15"/>
    <w:rsid w:val="00236A24"/>
    <w:rsid w:val="00242782"/>
    <w:rsid w:val="00242E92"/>
    <w:rsid w:val="00243B34"/>
    <w:rsid w:val="00246CAF"/>
    <w:rsid w:val="00253B83"/>
    <w:rsid w:val="002552FF"/>
    <w:rsid w:val="00256714"/>
    <w:rsid w:val="002567DF"/>
    <w:rsid w:val="00261D76"/>
    <w:rsid w:val="00262EA1"/>
    <w:rsid w:val="002645B7"/>
    <w:rsid w:val="00266C17"/>
    <w:rsid w:val="002704A8"/>
    <w:rsid w:val="00270935"/>
    <w:rsid w:val="00274357"/>
    <w:rsid w:val="002745AC"/>
    <w:rsid w:val="002763BF"/>
    <w:rsid w:val="00282297"/>
    <w:rsid w:val="0029402A"/>
    <w:rsid w:val="00295E08"/>
    <w:rsid w:val="00296BBD"/>
    <w:rsid w:val="002A0E35"/>
    <w:rsid w:val="002A3B66"/>
    <w:rsid w:val="002B39B0"/>
    <w:rsid w:val="002C4FFC"/>
    <w:rsid w:val="002D00AF"/>
    <w:rsid w:val="002D1326"/>
    <w:rsid w:val="002D4D43"/>
    <w:rsid w:val="002E0981"/>
    <w:rsid w:val="002E239B"/>
    <w:rsid w:val="002E2DD4"/>
    <w:rsid w:val="002E3B47"/>
    <w:rsid w:val="002E4DE6"/>
    <w:rsid w:val="002E758D"/>
    <w:rsid w:val="002F2A39"/>
    <w:rsid w:val="002F5994"/>
    <w:rsid w:val="00302FF3"/>
    <w:rsid w:val="00314B5C"/>
    <w:rsid w:val="003163A0"/>
    <w:rsid w:val="00324488"/>
    <w:rsid w:val="00324996"/>
    <w:rsid w:val="003250DF"/>
    <w:rsid w:val="00325F1F"/>
    <w:rsid w:val="003309B4"/>
    <w:rsid w:val="00331563"/>
    <w:rsid w:val="003330A2"/>
    <w:rsid w:val="00337020"/>
    <w:rsid w:val="003412B5"/>
    <w:rsid w:val="00341903"/>
    <w:rsid w:val="00343C91"/>
    <w:rsid w:val="00350862"/>
    <w:rsid w:val="00351CDE"/>
    <w:rsid w:val="00352E16"/>
    <w:rsid w:val="003550A8"/>
    <w:rsid w:val="00356B8E"/>
    <w:rsid w:val="00357549"/>
    <w:rsid w:val="003629FB"/>
    <w:rsid w:val="00373FD8"/>
    <w:rsid w:val="00377710"/>
    <w:rsid w:val="003843C0"/>
    <w:rsid w:val="00390FA2"/>
    <w:rsid w:val="00396E61"/>
    <w:rsid w:val="003A0AE2"/>
    <w:rsid w:val="003A0F37"/>
    <w:rsid w:val="003A7534"/>
    <w:rsid w:val="003B0FBE"/>
    <w:rsid w:val="003B16BC"/>
    <w:rsid w:val="003C2572"/>
    <w:rsid w:val="003C62D4"/>
    <w:rsid w:val="003D1828"/>
    <w:rsid w:val="003D67D2"/>
    <w:rsid w:val="003D7920"/>
    <w:rsid w:val="003E2CB1"/>
    <w:rsid w:val="003E3EB1"/>
    <w:rsid w:val="003E454B"/>
    <w:rsid w:val="003F0589"/>
    <w:rsid w:val="003F50CD"/>
    <w:rsid w:val="003F5F62"/>
    <w:rsid w:val="003F7366"/>
    <w:rsid w:val="004060AF"/>
    <w:rsid w:val="00412987"/>
    <w:rsid w:val="00413476"/>
    <w:rsid w:val="00416618"/>
    <w:rsid w:val="00416955"/>
    <w:rsid w:val="004173F5"/>
    <w:rsid w:val="004236C9"/>
    <w:rsid w:val="00424A5F"/>
    <w:rsid w:val="00432694"/>
    <w:rsid w:val="00432CD4"/>
    <w:rsid w:val="0043340B"/>
    <w:rsid w:val="00435E91"/>
    <w:rsid w:val="00440EB5"/>
    <w:rsid w:val="00442871"/>
    <w:rsid w:val="00443B16"/>
    <w:rsid w:val="004457C4"/>
    <w:rsid w:val="00445E20"/>
    <w:rsid w:val="004570BC"/>
    <w:rsid w:val="0047536D"/>
    <w:rsid w:val="004858BC"/>
    <w:rsid w:val="00490309"/>
    <w:rsid w:val="00493329"/>
    <w:rsid w:val="004A357E"/>
    <w:rsid w:val="004A5F9A"/>
    <w:rsid w:val="004B3D0C"/>
    <w:rsid w:val="004C01EC"/>
    <w:rsid w:val="004C04D8"/>
    <w:rsid w:val="004D356B"/>
    <w:rsid w:val="004D6280"/>
    <w:rsid w:val="004E7EBA"/>
    <w:rsid w:val="004F1632"/>
    <w:rsid w:val="004F2008"/>
    <w:rsid w:val="004F31D6"/>
    <w:rsid w:val="0050305D"/>
    <w:rsid w:val="00505837"/>
    <w:rsid w:val="00511FB7"/>
    <w:rsid w:val="00512B72"/>
    <w:rsid w:val="00512DB8"/>
    <w:rsid w:val="005160AF"/>
    <w:rsid w:val="00522DD0"/>
    <w:rsid w:val="005268DD"/>
    <w:rsid w:val="00527A62"/>
    <w:rsid w:val="00527BFF"/>
    <w:rsid w:val="00527D65"/>
    <w:rsid w:val="00533DF5"/>
    <w:rsid w:val="00537169"/>
    <w:rsid w:val="00556536"/>
    <w:rsid w:val="00556900"/>
    <w:rsid w:val="005605F9"/>
    <w:rsid w:val="0056182C"/>
    <w:rsid w:val="00563DDC"/>
    <w:rsid w:val="0056591E"/>
    <w:rsid w:val="005659BF"/>
    <w:rsid w:val="0056620B"/>
    <w:rsid w:val="00573111"/>
    <w:rsid w:val="00576FF4"/>
    <w:rsid w:val="005858FC"/>
    <w:rsid w:val="00591A77"/>
    <w:rsid w:val="005933E6"/>
    <w:rsid w:val="00593BF5"/>
    <w:rsid w:val="005941E3"/>
    <w:rsid w:val="00594D54"/>
    <w:rsid w:val="005A357D"/>
    <w:rsid w:val="005A39F3"/>
    <w:rsid w:val="005A6A9E"/>
    <w:rsid w:val="005A7875"/>
    <w:rsid w:val="005B19B4"/>
    <w:rsid w:val="005B1BDD"/>
    <w:rsid w:val="005B3669"/>
    <w:rsid w:val="005B44FE"/>
    <w:rsid w:val="005B54CB"/>
    <w:rsid w:val="005B7A15"/>
    <w:rsid w:val="005C2FBC"/>
    <w:rsid w:val="005C6EAB"/>
    <w:rsid w:val="005E4D01"/>
    <w:rsid w:val="005F322A"/>
    <w:rsid w:val="00600DD3"/>
    <w:rsid w:val="00600FC5"/>
    <w:rsid w:val="00606552"/>
    <w:rsid w:val="00610A4D"/>
    <w:rsid w:val="00612DC2"/>
    <w:rsid w:val="00612E4A"/>
    <w:rsid w:val="0061422A"/>
    <w:rsid w:val="006173BA"/>
    <w:rsid w:val="006207C1"/>
    <w:rsid w:val="006230BF"/>
    <w:rsid w:val="00631C51"/>
    <w:rsid w:val="00631E33"/>
    <w:rsid w:val="006347F7"/>
    <w:rsid w:val="006354EF"/>
    <w:rsid w:val="00635732"/>
    <w:rsid w:val="006370C3"/>
    <w:rsid w:val="00637C87"/>
    <w:rsid w:val="00645700"/>
    <w:rsid w:val="00646743"/>
    <w:rsid w:val="00647F0A"/>
    <w:rsid w:val="006515B9"/>
    <w:rsid w:val="00651883"/>
    <w:rsid w:val="00652E90"/>
    <w:rsid w:val="00653812"/>
    <w:rsid w:val="00654C63"/>
    <w:rsid w:val="00655CF1"/>
    <w:rsid w:val="0065679F"/>
    <w:rsid w:val="006574DB"/>
    <w:rsid w:val="0066454A"/>
    <w:rsid w:val="006648D4"/>
    <w:rsid w:val="00667EBF"/>
    <w:rsid w:val="00667FE4"/>
    <w:rsid w:val="006710B2"/>
    <w:rsid w:val="00680F40"/>
    <w:rsid w:val="00697779"/>
    <w:rsid w:val="006B0798"/>
    <w:rsid w:val="006B7458"/>
    <w:rsid w:val="006C3818"/>
    <w:rsid w:val="006D0961"/>
    <w:rsid w:val="006D35E9"/>
    <w:rsid w:val="006D36ED"/>
    <w:rsid w:val="006D4925"/>
    <w:rsid w:val="006D71C3"/>
    <w:rsid w:val="006E0B05"/>
    <w:rsid w:val="006E3772"/>
    <w:rsid w:val="006E78C0"/>
    <w:rsid w:val="006F0CBC"/>
    <w:rsid w:val="006F13A4"/>
    <w:rsid w:val="006F788C"/>
    <w:rsid w:val="00702B02"/>
    <w:rsid w:val="0070397E"/>
    <w:rsid w:val="00704EC2"/>
    <w:rsid w:val="0070518C"/>
    <w:rsid w:val="00706A72"/>
    <w:rsid w:val="00710013"/>
    <w:rsid w:val="00710B5D"/>
    <w:rsid w:val="00714BA5"/>
    <w:rsid w:val="00716D04"/>
    <w:rsid w:val="00741393"/>
    <w:rsid w:val="0074361A"/>
    <w:rsid w:val="00744AC6"/>
    <w:rsid w:val="00746562"/>
    <w:rsid w:val="007564BC"/>
    <w:rsid w:val="00760439"/>
    <w:rsid w:val="0076133D"/>
    <w:rsid w:val="007614A6"/>
    <w:rsid w:val="0076518D"/>
    <w:rsid w:val="00766EFF"/>
    <w:rsid w:val="00772AB5"/>
    <w:rsid w:val="00775DBB"/>
    <w:rsid w:val="00776DDB"/>
    <w:rsid w:val="0078374D"/>
    <w:rsid w:val="00783B64"/>
    <w:rsid w:val="0078497C"/>
    <w:rsid w:val="00785385"/>
    <w:rsid w:val="007955DD"/>
    <w:rsid w:val="007960A9"/>
    <w:rsid w:val="00796111"/>
    <w:rsid w:val="007A2DEB"/>
    <w:rsid w:val="007A3825"/>
    <w:rsid w:val="007A3AAD"/>
    <w:rsid w:val="007A65CA"/>
    <w:rsid w:val="007B5062"/>
    <w:rsid w:val="007B57CC"/>
    <w:rsid w:val="007B7203"/>
    <w:rsid w:val="007D0726"/>
    <w:rsid w:val="007D0F6F"/>
    <w:rsid w:val="007D4179"/>
    <w:rsid w:val="007E3B70"/>
    <w:rsid w:val="007E3E32"/>
    <w:rsid w:val="007E78F9"/>
    <w:rsid w:val="007F7953"/>
    <w:rsid w:val="00801A01"/>
    <w:rsid w:val="00803542"/>
    <w:rsid w:val="0080764C"/>
    <w:rsid w:val="00816CD0"/>
    <w:rsid w:val="00817572"/>
    <w:rsid w:val="0082035E"/>
    <w:rsid w:val="00823394"/>
    <w:rsid w:val="0082522B"/>
    <w:rsid w:val="00836D8E"/>
    <w:rsid w:val="008378BB"/>
    <w:rsid w:val="008426A4"/>
    <w:rsid w:val="0084366B"/>
    <w:rsid w:val="00845676"/>
    <w:rsid w:val="00846B9F"/>
    <w:rsid w:val="008512C7"/>
    <w:rsid w:val="00854D82"/>
    <w:rsid w:val="00863D3C"/>
    <w:rsid w:val="00864F6D"/>
    <w:rsid w:val="00867DC8"/>
    <w:rsid w:val="00873236"/>
    <w:rsid w:val="0087670A"/>
    <w:rsid w:val="00882CBF"/>
    <w:rsid w:val="00891923"/>
    <w:rsid w:val="0089251B"/>
    <w:rsid w:val="0089765D"/>
    <w:rsid w:val="008B64B6"/>
    <w:rsid w:val="008B7E40"/>
    <w:rsid w:val="008C2BAC"/>
    <w:rsid w:val="008C49EC"/>
    <w:rsid w:val="008D412A"/>
    <w:rsid w:val="008D5255"/>
    <w:rsid w:val="008D5B53"/>
    <w:rsid w:val="008E6095"/>
    <w:rsid w:val="008F193B"/>
    <w:rsid w:val="008F3DF8"/>
    <w:rsid w:val="008F4378"/>
    <w:rsid w:val="008F5873"/>
    <w:rsid w:val="008F6A73"/>
    <w:rsid w:val="00903548"/>
    <w:rsid w:val="00903B0F"/>
    <w:rsid w:val="00907791"/>
    <w:rsid w:val="00911511"/>
    <w:rsid w:val="0091236F"/>
    <w:rsid w:val="009131BB"/>
    <w:rsid w:val="00914815"/>
    <w:rsid w:val="00915FCA"/>
    <w:rsid w:val="00917F21"/>
    <w:rsid w:val="00922CDE"/>
    <w:rsid w:val="0093022A"/>
    <w:rsid w:val="00940B0E"/>
    <w:rsid w:val="0094352B"/>
    <w:rsid w:val="0094358A"/>
    <w:rsid w:val="00951E2D"/>
    <w:rsid w:val="00953E18"/>
    <w:rsid w:val="00955087"/>
    <w:rsid w:val="00957ABC"/>
    <w:rsid w:val="00960465"/>
    <w:rsid w:val="00963135"/>
    <w:rsid w:val="00963927"/>
    <w:rsid w:val="00966725"/>
    <w:rsid w:val="0097404C"/>
    <w:rsid w:val="00980F4E"/>
    <w:rsid w:val="00991A1A"/>
    <w:rsid w:val="0099271F"/>
    <w:rsid w:val="009A21BE"/>
    <w:rsid w:val="009A3461"/>
    <w:rsid w:val="009A3D5C"/>
    <w:rsid w:val="009A3FD5"/>
    <w:rsid w:val="009A4203"/>
    <w:rsid w:val="009A5D26"/>
    <w:rsid w:val="009B15EF"/>
    <w:rsid w:val="009B1A1E"/>
    <w:rsid w:val="009B2FB5"/>
    <w:rsid w:val="009C1907"/>
    <w:rsid w:val="009C305A"/>
    <w:rsid w:val="009C35B6"/>
    <w:rsid w:val="009C36C6"/>
    <w:rsid w:val="009C382D"/>
    <w:rsid w:val="009C584B"/>
    <w:rsid w:val="009C6D7E"/>
    <w:rsid w:val="009C7BA4"/>
    <w:rsid w:val="009D05E2"/>
    <w:rsid w:val="009D242B"/>
    <w:rsid w:val="009D2F03"/>
    <w:rsid w:val="009D46B5"/>
    <w:rsid w:val="009E7698"/>
    <w:rsid w:val="009F7667"/>
    <w:rsid w:val="009F77F5"/>
    <w:rsid w:val="00A00789"/>
    <w:rsid w:val="00A0415A"/>
    <w:rsid w:val="00A07B84"/>
    <w:rsid w:val="00A109B4"/>
    <w:rsid w:val="00A119D5"/>
    <w:rsid w:val="00A165CA"/>
    <w:rsid w:val="00A20039"/>
    <w:rsid w:val="00A2205C"/>
    <w:rsid w:val="00A228BE"/>
    <w:rsid w:val="00A22C31"/>
    <w:rsid w:val="00A25120"/>
    <w:rsid w:val="00A278CE"/>
    <w:rsid w:val="00A31580"/>
    <w:rsid w:val="00A34999"/>
    <w:rsid w:val="00A367F4"/>
    <w:rsid w:val="00A37D89"/>
    <w:rsid w:val="00A40E6A"/>
    <w:rsid w:val="00A411B9"/>
    <w:rsid w:val="00A464FB"/>
    <w:rsid w:val="00A51383"/>
    <w:rsid w:val="00A525E2"/>
    <w:rsid w:val="00A53E51"/>
    <w:rsid w:val="00A57AD5"/>
    <w:rsid w:val="00A63B53"/>
    <w:rsid w:val="00A649C4"/>
    <w:rsid w:val="00A678CC"/>
    <w:rsid w:val="00A7104E"/>
    <w:rsid w:val="00A923EE"/>
    <w:rsid w:val="00A932B6"/>
    <w:rsid w:val="00A95D71"/>
    <w:rsid w:val="00AA0DFA"/>
    <w:rsid w:val="00AA23BA"/>
    <w:rsid w:val="00AB1C3B"/>
    <w:rsid w:val="00AB3F04"/>
    <w:rsid w:val="00AB4B26"/>
    <w:rsid w:val="00AB6F85"/>
    <w:rsid w:val="00AB7D94"/>
    <w:rsid w:val="00AD0DEB"/>
    <w:rsid w:val="00AD7E4C"/>
    <w:rsid w:val="00AE18D9"/>
    <w:rsid w:val="00AE1AA7"/>
    <w:rsid w:val="00AE22DF"/>
    <w:rsid w:val="00AF1773"/>
    <w:rsid w:val="00AF71E9"/>
    <w:rsid w:val="00B00007"/>
    <w:rsid w:val="00B00606"/>
    <w:rsid w:val="00B0133E"/>
    <w:rsid w:val="00B02A8A"/>
    <w:rsid w:val="00B04B89"/>
    <w:rsid w:val="00B10531"/>
    <w:rsid w:val="00B11034"/>
    <w:rsid w:val="00B13EF1"/>
    <w:rsid w:val="00B217CE"/>
    <w:rsid w:val="00B21813"/>
    <w:rsid w:val="00B22C41"/>
    <w:rsid w:val="00B2375B"/>
    <w:rsid w:val="00B26AEA"/>
    <w:rsid w:val="00B2713A"/>
    <w:rsid w:val="00B3052F"/>
    <w:rsid w:val="00B3559D"/>
    <w:rsid w:val="00B35FA8"/>
    <w:rsid w:val="00B441A1"/>
    <w:rsid w:val="00B455E3"/>
    <w:rsid w:val="00B46E65"/>
    <w:rsid w:val="00B46EC4"/>
    <w:rsid w:val="00B475C3"/>
    <w:rsid w:val="00B5046E"/>
    <w:rsid w:val="00B51185"/>
    <w:rsid w:val="00B552E9"/>
    <w:rsid w:val="00B663D7"/>
    <w:rsid w:val="00B67417"/>
    <w:rsid w:val="00B710CA"/>
    <w:rsid w:val="00B76F5E"/>
    <w:rsid w:val="00B77653"/>
    <w:rsid w:val="00B85142"/>
    <w:rsid w:val="00B85E8B"/>
    <w:rsid w:val="00B91105"/>
    <w:rsid w:val="00B91DAA"/>
    <w:rsid w:val="00B929FE"/>
    <w:rsid w:val="00B940E0"/>
    <w:rsid w:val="00B966A1"/>
    <w:rsid w:val="00BA272C"/>
    <w:rsid w:val="00BB0673"/>
    <w:rsid w:val="00BB466B"/>
    <w:rsid w:val="00BB5CE6"/>
    <w:rsid w:val="00BC459A"/>
    <w:rsid w:val="00BC77E0"/>
    <w:rsid w:val="00BD60E2"/>
    <w:rsid w:val="00BD7B06"/>
    <w:rsid w:val="00BE0715"/>
    <w:rsid w:val="00BE300B"/>
    <w:rsid w:val="00BE3757"/>
    <w:rsid w:val="00BE5E7F"/>
    <w:rsid w:val="00BE6B4A"/>
    <w:rsid w:val="00BF3127"/>
    <w:rsid w:val="00BF3B6B"/>
    <w:rsid w:val="00BF3F60"/>
    <w:rsid w:val="00BF52D0"/>
    <w:rsid w:val="00C10C82"/>
    <w:rsid w:val="00C24794"/>
    <w:rsid w:val="00C26A90"/>
    <w:rsid w:val="00C318C5"/>
    <w:rsid w:val="00C3397E"/>
    <w:rsid w:val="00C33A6B"/>
    <w:rsid w:val="00C517C6"/>
    <w:rsid w:val="00C533CA"/>
    <w:rsid w:val="00C56682"/>
    <w:rsid w:val="00C61788"/>
    <w:rsid w:val="00C61CF6"/>
    <w:rsid w:val="00C625FA"/>
    <w:rsid w:val="00C638A7"/>
    <w:rsid w:val="00C715BB"/>
    <w:rsid w:val="00C72530"/>
    <w:rsid w:val="00C80FF9"/>
    <w:rsid w:val="00C81CA7"/>
    <w:rsid w:val="00C92DBD"/>
    <w:rsid w:val="00C93D6A"/>
    <w:rsid w:val="00C94382"/>
    <w:rsid w:val="00CA071D"/>
    <w:rsid w:val="00CA0785"/>
    <w:rsid w:val="00CA622A"/>
    <w:rsid w:val="00CB2164"/>
    <w:rsid w:val="00CB2989"/>
    <w:rsid w:val="00CB2D52"/>
    <w:rsid w:val="00CB2D9C"/>
    <w:rsid w:val="00CB6EC7"/>
    <w:rsid w:val="00CC4907"/>
    <w:rsid w:val="00CC56E7"/>
    <w:rsid w:val="00CC666E"/>
    <w:rsid w:val="00CD13D7"/>
    <w:rsid w:val="00CE0690"/>
    <w:rsid w:val="00CE0D6A"/>
    <w:rsid w:val="00CE3C54"/>
    <w:rsid w:val="00CF037F"/>
    <w:rsid w:val="00CF1347"/>
    <w:rsid w:val="00CF5B78"/>
    <w:rsid w:val="00D02EA2"/>
    <w:rsid w:val="00D05A32"/>
    <w:rsid w:val="00D061B8"/>
    <w:rsid w:val="00D068D1"/>
    <w:rsid w:val="00D20139"/>
    <w:rsid w:val="00D22DAB"/>
    <w:rsid w:val="00D23767"/>
    <w:rsid w:val="00D23B6D"/>
    <w:rsid w:val="00D30318"/>
    <w:rsid w:val="00D30B83"/>
    <w:rsid w:val="00D362CA"/>
    <w:rsid w:val="00D36C90"/>
    <w:rsid w:val="00D40D9D"/>
    <w:rsid w:val="00D4152C"/>
    <w:rsid w:val="00D44545"/>
    <w:rsid w:val="00D53A11"/>
    <w:rsid w:val="00D57530"/>
    <w:rsid w:val="00D62383"/>
    <w:rsid w:val="00D643E6"/>
    <w:rsid w:val="00D64B1B"/>
    <w:rsid w:val="00D67803"/>
    <w:rsid w:val="00D80228"/>
    <w:rsid w:val="00D8460A"/>
    <w:rsid w:val="00D908C3"/>
    <w:rsid w:val="00D91DF7"/>
    <w:rsid w:val="00D96703"/>
    <w:rsid w:val="00DA3436"/>
    <w:rsid w:val="00DA594C"/>
    <w:rsid w:val="00DB3FD3"/>
    <w:rsid w:val="00DB661B"/>
    <w:rsid w:val="00DB689E"/>
    <w:rsid w:val="00DB7D53"/>
    <w:rsid w:val="00DC15A8"/>
    <w:rsid w:val="00DC6D7D"/>
    <w:rsid w:val="00DD28C1"/>
    <w:rsid w:val="00DD37DB"/>
    <w:rsid w:val="00DD4418"/>
    <w:rsid w:val="00DD5091"/>
    <w:rsid w:val="00DD5B4C"/>
    <w:rsid w:val="00DD6325"/>
    <w:rsid w:val="00DD7B9F"/>
    <w:rsid w:val="00DE1D39"/>
    <w:rsid w:val="00DE37E8"/>
    <w:rsid w:val="00DE62C5"/>
    <w:rsid w:val="00DF45EE"/>
    <w:rsid w:val="00DF4F9B"/>
    <w:rsid w:val="00DF5133"/>
    <w:rsid w:val="00DF5209"/>
    <w:rsid w:val="00DF66C3"/>
    <w:rsid w:val="00E04B13"/>
    <w:rsid w:val="00E05185"/>
    <w:rsid w:val="00E12FF5"/>
    <w:rsid w:val="00E169D1"/>
    <w:rsid w:val="00E207E5"/>
    <w:rsid w:val="00E2140D"/>
    <w:rsid w:val="00E22744"/>
    <w:rsid w:val="00E239EF"/>
    <w:rsid w:val="00E23E83"/>
    <w:rsid w:val="00E25DA9"/>
    <w:rsid w:val="00E26B26"/>
    <w:rsid w:val="00E27285"/>
    <w:rsid w:val="00E27865"/>
    <w:rsid w:val="00E31BF8"/>
    <w:rsid w:val="00E320D1"/>
    <w:rsid w:val="00E324C0"/>
    <w:rsid w:val="00E32AF7"/>
    <w:rsid w:val="00E34CD2"/>
    <w:rsid w:val="00E35BF0"/>
    <w:rsid w:val="00E43FA5"/>
    <w:rsid w:val="00E514D7"/>
    <w:rsid w:val="00E551CA"/>
    <w:rsid w:val="00E61AE3"/>
    <w:rsid w:val="00E6407A"/>
    <w:rsid w:val="00E71ABB"/>
    <w:rsid w:val="00E71B89"/>
    <w:rsid w:val="00E761DB"/>
    <w:rsid w:val="00E8185A"/>
    <w:rsid w:val="00E90199"/>
    <w:rsid w:val="00E90797"/>
    <w:rsid w:val="00E92944"/>
    <w:rsid w:val="00E9498F"/>
    <w:rsid w:val="00E975AD"/>
    <w:rsid w:val="00EA09EF"/>
    <w:rsid w:val="00EA34D6"/>
    <w:rsid w:val="00EB0B50"/>
    <w:rsid w:val="00EB1CB2"/>
    <w:rsid w:val="00EB43C7"/>
    <w:rsid w:val="00EC16D9"/>
    <w:rsid w:val="00EC26CD"/>
    <w:rsid w:val="00EC29C1"/>
    <w:rsid w:val="00EC31AF"/>
    <w:rsid w:val="00ED0DE3"/>
    <w:rsid w:val="00ED35F7"/>
    <w:rsid w:val="00ED4685"/>
    <w:rsid w:val="00ED7122"/>
    <w:rsid w:val="00EE10B7"/>
    <w:rsid w:val="00EE6EBA"/>
    <w:rsid w:val="00EE7928"/>
    <w:rsid w:val="00EF4D90"/>
    <w:rsid w:val="00EF732D"/>
    <w:rsid w:val="00F13F8B"/>
    <w:rsid w:val="00F1431A"/>
    <w:rsid w:val="00F159A0"/>
    <w:rsid w:val="00F17559"/>
    <w:rsid w:val="00F2058F"/>
    <w:rsid w:val="00F261D7"/>
    <w:rsid w:val="00F27495"/>
    <w:rsid w:val="00F3013B"/>
    <w:rsid w:val="00F44DB4"/>
    <w:rsid w:val="00F47D98"/>
    <w:rsid w:val="00F52341"/>
    <w:rsid w:val="00F53C88"/>
    <w:rsid w:val="00F54019"/>
    <w:rsid w:val="00F664C7"/>
    <w:rsid w:val="00F66855"/>
    <w:rsid w:val="00F66D04"/>
    <w:rsid w:val="00F71C5E"/>
    <w:rsid w:val="00F71E39"/>
    <w:rsid w:val="00F83876"/>
    <w:rsid w:val="00F83DCE"/>
    <w:rsid w:val="00F848F1"/>
    <w:rsid w:val="00F90B73"/>
    <w:rsid w:val="00F93532"/>
    <w:rsid w:val="00F94596"/>
    <w:rsid w:val="00F9592C"/>
    <w:rsid w:val="00F960B5"/>
    <w:rsid w:val="00FA2D64"/>
    <w:rsid w:val="00FA41A9"/>
    <w:rsid w:val="00FA556A"/>
    <w:rsid w:val="00FA6241"/>
    <w:rsid w:val="00FB04F5"/>
    <w:rsid w:val="00FB2332"/>
    <w:rsid w:val="00FB47C2"/>
    <w:rsid w:val="00FB6FB1"/>
    <w:rsid w:val="00FB7592"/>
    <w:rsid w:val="00FC0DDA"/>
    <w:rsid w:val="00FC5C11"/>
    <w:rsid w:val="00FC60EE"/>
    <w:rsid w:val="00FC68E3"/>
    <w:rsid w:val="00FD3CAB"/>
    <w:rsid w:val="00FD4456"/>
    <w:rsid w:val="00FE11A9"/>
    <w:rsid w:val="00FE67D3"/>
    <w:rsid w:val="00FF4B35"/>
    <w:rsid w:val="00FF5C3A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42A5B"/>
  <w15:docId w15:val="{B0CE2FB7-4BD5-4A19-95C1-A320D548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73"/>
    <w:pPr>
      <w:widowControl w:val="0"/>
      <w:jc w:val="both"/>
    </w:pPr>
    <w:rPr>
      <w:rFonts w:ascii="Calibri" w:eastAsia="SimSu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90B73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85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90B7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0B73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855"/>
    <w:rPr>
      <w:rFonts w:ascii="Calibri" w:eastAsia="SimSun" w:hAnsi="Calibri" w:cs="Times New Roman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66855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F6685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685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85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855"/>
    <w:rPr>
      <w:rFonts w:ascii="Calibri" w:eastAsia="SimSu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6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6855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685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">
    <w:name w:val="页脚 字符"/>
    <w:basedOn w:val="DefaultParagraphFont"/>
    <w:uiPriority w:val="99"/>
    <w:semiHidden/>
    <w:rsid w:val="00F66855"/>
    <w:rPr>
      <w:rFonts w:ascii="Calibri" w:eastAsia="SimSun" w:hAnsi="Calibri" w:cs="Times New Roman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6855"/>
    <w:pPr>
      <w:spacing w:line="480" w:lineRule="auto"/>
      <w:ind w:left="359" w:hangingChars="171" w:hanging="359"/>
    </w:pPr>
    <w:rPr>
      <w:rFonts w:ascii="Times New Roman" w:hAnsi="Times New Roman"/>
      <w:szCs w:val="24"/>
      <w:lang w:val="x-none" w:eastAsia="x-none"/>
    </w:rPr>
  </w:style>
  <w:style w:type="character" w:customStyle="1" w:styleId="3">
    <w:name w:val="正文文本缩进 3 字符"/>
    <w:basedOn w:val="DefaultParagraphFont"/>
    <w:uiPriority w:val="99"/>
    <w:semiHidden/>
    <w:rsid w:val="00F66855"/>
    <w:rPr>
      <w:rFonts w:ascii="Calibri" w:eastAsia="SimSun" w:hAnsi="Calibri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855"/>
    <w:rPr>
      <w:rFonts w:ascii="Calibri" w:eastAsia="SimSu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855"/>
    <w:rPr>
      <w:rFonts w:asciiTheme="minorHAnsi" w:eastAsiaTheme="minorEastAsia" w:hAnsiTheme="minorHAns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55"/>
    <w:rPr>
      <w:sz w:val="18"/>
      <w:szCs w:val="18"/>
    </w:rPr>
  </w:style>
  <w:style w:type="paragraph" w:styleId="Revision">
    <w:name w:val="Revision"/>
    <w:uiPriority w:val="99"/>
    <w:semiHidden/>
    <w:rsid w:val="00F66855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F66855"/>
    <w:pPr>
      <w:ind w:firstLineChars="200" w:firstLine="420"/>
    </w:pPr>
  </w:style>
  <w:style w:type="character" w:customStyle="1" w:styleId="EndNoteBibliographyTitle">
    <w:name w:val="EndNote Bibliography Title 字符"/>
    <w:basedOn w:val="DefaultParagraphFont"/>
    <w:link w:val="EndNoteBibliographyTitle0"/>
    <w:semiHidden/>
    <w:locked/>
    <w:rsid w:val="00F66855"/>
    <w:rPr>
      <w:rFonts w:ascii="Calibri" w:eastAsia="SimSun" w:hAnsi="Calibri" w:cs="Calibri"/>
      <w:noProof/>
      <w:sz w:val="20"/>
    </w:rPr>
  </w:style>
  <w:style w:type="paragraph" w:customStyle="1" w:styleId="EndNoteBibliographyTitle0">
    <w:name w:val="EndNote Bibliography Title"/>
    <w:basedOn w:val="Normal"/>
    <w:link w:val="EndNoteBibliographyTitle"/>
    <w:semiHidden/>
    <w:rsid w:val="00F66855"/>
    <w:pPr>
      <w:jc w:val="center"/>
    </w:pPr>
    <w:rPr>
      <w:rFonts w:cs="Calibri"/>
      <w:noProof/>
      <w:sz w:val="20"/>
    </w:rPr>
  </w:style>
  <w:style w:type="character" w:customStyle="1" w:styleId="EndNoteBibliography">
    <w:name w:val="EndNote Bibliography 字符"/>
    <w:basedOn w:val="DefaultParagraphFont"/>
    <w:link w:val="EndNoteBibliography0"/>
    <w:locked/>
    <w:rsid w:val="00F66855"/>
    <w:rPr>
      <w:rFonts w:ascii="Calibri" w:eastAsia="SimSun" w:hAnsi="Calibri" w:cs="Calibri"/>
      <w:noProof/>
      <w:sz w:val="20"/>
    </w:rPr>
  </w:style>
  <w:style w:type="paragraph" w:customStyle="1" w:styleId="EndNoteBibliography0">
    <w:name w:val="EndNote Bibliography"/>
    <w:basedOn w:val="Normal"/>
    <w:link w:val="EndNoteBibliography"/>
    <w:rsid w:val="00F66855"/>
    <w:rPr>
      <w:rFonts w:cs="Calibri"/>
      <w:noProof/>
      <w:sz w:val="20"/>
    </w:rPr>
  </w:style>
  <w:style w:type="paragraph" w:customStyle="1" w:styleId="SMcaption">
    <w:name w:val="SM caption"/>
    <w:basedOn w:val="Normal"/>
    <w:uiPriority w:val="99"/>
    <w:semiHidden/>
    <w:qFormat/>
    <w:rsid w:val="00F66855"/>
    <w:pPr>
      <w:widowControl/>
      <w:jc w:val="left"/>
    </w:pPr>
    <w:rPr>
      <w:rFonts w:ascii="Times New Roman" w:eastAsia="Times New Roman" w:hAnsi="Times New Roman"/>
      <w:kern w:val="0"/>
      <w:sz w:val="24"/>
      <w:szCs w:val="20"/>
      <w:lang w:eastAsia="en-US"/>
    </w:rPr>
  </w:style>
  <w:style w:type="paragraph" w:customStyle="1" w:styleId="SMHeading">
    <w:name w:val="SM Heading"/>
    <w:basedOn w:val="Heading1"/>
    <w:uiPriority w:val="99"/>
    <w:semiHidden/>
    <w:qFormat/>
    <w:rsid w:val="00F66855"/>
    <w:pPr>
      <w:keepNext/>
      <w:spacing w:before="240" w:beforeAutospacing="0" w:after="60" w:afterAutospacing="0"/>
    </w:pPr>
    <w:rPr>
      <w:rFonts w:ascii="Times New Roman" w:eastAsiaTheme="minorEastAsia" w:hAnsi="Times New Roman" w:cs="Times New Roman"/>
      <w:kern w:val="32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6855"/>
    <w:rPr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F66855"/>
    <w:rPr>
      <w:color w:val="808080"/>
    </w:rPr>
  </w:style>
  <w:style w:type="character" w:customStyle="1" w:styleId="FooterChar">
    <w:name w:val="Footer Char"/>
    <w:link w:val="Footer"/>
    <w:uiPriority w:val="99"/>
    <w:locked/>
    <w:rsid w:val="00F66855"/>
    <w:rPr>
      <w:rFonts w:ascii="Calibri" w:eastAsia="SimSun" w:hAnsi="Calibri" w:cs="Times New Roman"/>
      <w:sz w:val="18"/>
      <w:szCs w:val="18"/>
      <w:lang w:val="x-none" w:eastAsia="x-none"/>
    </w:rPr>
  </w:style>
  <w:style w:type="character" w:customStyle="1" w:styleId="fontstyle01">
    <w:name w:val="fontstyle01"/>
    <w:basedOn w:val="DefaultParagraphFont"/>
    <w:rsid w:val="00F66855"/>
    <w:rPr>
      <w:rFonts w:ascii="SimSun" w:eastAsia="SimSun" w:hAnsi="SimSu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批注框文本 字符1"/>
    <w:uiPriority w:val="99"/>
    <w:semiHidden/>
    <w:rsid w:val="00F66855"/>
    <w:rPr>
      <w:rFonts w:ascii="Calibri" w:eastAsia="SimSun" w:hAnsi="Calibri" w:cs="Times New Roman" w:hint="default"/>
      <w:sz w:val="18"/>
      <w:szCs w:val="18"/>
      <w:lang w:val="x-none" w:eastAsia="x-none"/>
    </w:rPr>
  </w:style>
  <w:style w:type="character" w:customStyle="1" w:styleId="apple-converted-space">
    <w:name w:val="apple-converted-space"/>
    <w:basedOn w:val="DefaultParagraphFont"/>
    <w:rsid w:val="00F66855"/>
  </w:style>
  <w:style w:type="character" w:customStyle="1" w:styleId="BodyTextIndent3Char">
    <w:name w:val="Body Text Indent 3 Char"/>
    <w:link w:val="BodyTextIndent3"/>
    <w:uiPriority w:val="99"/>
    <w:semiHidden/>
    <w:locked/>
    <w:rsid w:val="00F66855"/>
    <w:rPr>
      <w:rFonts w:ascii="Times New Roman" w:eastAsia="SimSun" w:hAnsi="Times New Roman" w:cs="Times New Roman"/>
      <w:szCs w:val="24"/>
      <w:lang w:val="x-none" w:eastAsia="x-none"/>
    </w:rPr>
  </w:style>
  <w:style w:type="character" w:customStyle="1" w:styleId="10">
    <w:name w:val="页眉 字符1"/>
    <w:uiPriority w:val="99"/>
    <w:rsid w:val="00F66855"/>
    <w:rPr>
      <w:rFonts w:ascii="Calibri" w:eastAsia="SimSun" w:hAnsi="Calibri" w:cs="Times New Roman" w:hint="default"/>
      <w:sz w:val="18"/>
      <w:szCs w:val="18"/>
      <w:lang w:val="x-none" w:eastAsia="x-none"/>
    </w:rPr>
  </w:style>
  <w:style w:type="character" w:customStyle="1" w:styleId="EndNoteBibliographyTitleChar">
    <w:name w:val="EndNote Bibliography Title Char"/>
    <w:rsid w:val="00F66855"/>
    <w:rPr>
      <w:rFonts w:ascii="Calibri" w:eastAsia="SimSun" w:hAnsi="Calibri" w:cs="Times New Roman" w:hint="default"/>
      <w:noProof/>
      <w:sz w:val="20"/>
      <w:lang w:val="x-none" w:eastAsia="x-none"/>
    </w:rPr>
  </w:style>
  <w:style w:type="character" w:customStyle="1" w:styleId="EndNoteBibliographyChar">
    <w:name w:val="EndNote Bibliography Char"/>
    <w:rsid w:val="00F66855"/>
    <w:rPr>
      <w:rFonts w:ascii="Calibri" w:eastAsia="SimSun" w:hAnsi="Calibri" w:cs="Times New Roman" w:hint="default"/>
      <w:noProof/>
      <w:sz w:val="20"/>
      <w:lang w:val="x-none" w:eastAsia="x-none"/>
    </w:rPr>
  </w:style>
  <w:style w:type="character" w:customStyle="1" w:styleId="11">
    <w:name w:val="未处理的提及1"/>
    <w:uiPriority w:val="99"/>
    <w:semiHidden/>
    <w:rsid w:val="00F66855"/>
    <w:rPr>
      <w:color w:val="605E5C"/>
      <w:shd w:val="clear" w:color="auto" w:fill="E1DFDD"/>
    </w:rPr>
  </w:style>
  <w:style w:type="character" w:customStyle="1" w:styleId="opdict3font241">
    <w:name w:val="op_dict3_font241"/>
    <w:basedOn w:val="DefaultParagraphFont"/>
    <w:rsid w:val="00F66855"/>
    <w:rPr>
      <w:rFonts w:ascii="Arial" w:hAnsi="Arial" w:cs="Arial" w:hint="default"/>
      <w:sz w:val="36"/>
      <w:szCs w:val="36"/>
    </w:rPr>
  </w:style>
  <w:style w:type="character" w:customStyle="1" w:styleId="fontstyle21">
    <w:name w:val="fontstyle21"/>
    <w:basedOn w:val="DefaultParagraphFont"/>
    <w:rsid w:val="00F66855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2">
    <w:name w:val="未处理的提及2"/>
    <w:basedOn w:val="DefaultParagraphFont"/>
    <w:uiPriority w:val="99"/>
    <w:semiHidden/>
    <w:rsid w:val="00F66855"/>
    <w:rPr>
      <w:color w:val="605E5C"/>
      <w:shd w:val="clear" w:color="auto" w:fill="E1DFDD"/>
    </w:rPr>
  </w:style>
  <w:style w:type="character" w:customStyle="1" w:styleId="30">
    <w:name w:val="未处理的提及3"/>
    <w:basedOn w:val="DefaultParagraphFont"/>
    <w:uiPriority w:val="99"/>
    <w:semiHidden/>
    <w:rsid w:val="00F66855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F66855"/>
  </w:style>
  <w:style w:type="character" w:customStyle="1" w:styleId="4">
    <w:name w:val="未处理的提及4"/>
    <w:basedOn w:val="DefaultParagraphFont"/>
    <w:uiPriority w:val="99"/>
    <w:semiHidden/>
    <w:rsid w:val="00F668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F66855"/>
    <w:rPr>
      <w:rFonts w:ascii="Calibri" w:eastAsia="SimSun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F66855"/>
  </w:style>
  <w:style w:type="character" w:customStyle="1" w:styleId="5">
    <w:name w:val="未处理的提及5"/>
    <w:basedOn w:val="DefaultParagraphFont"/>
    <w:uiPriority w:val="99"/>
    <w:semiHidden/>
    <w:unhideWhenUsed/>
    <w:rsid w:val="006515B9"/>
    <w:rPr>
      <w:color w:val="605E5C"/>
      <w:shd w:val="clear" w:color="auto" w:fill="E1DFDD"/>
    </w:rPr>
  </w:style>
  <w:style w:type="character" w:customStyle="1" w:styleId="None">
    <w:name w:val="None"/>
    <w:rsid w:val="00396E61"/>
  </w:style>
  <w:style w:type="paragraph" w:customStyle="1" w:styleId="Default">
    <w:name w:val="Default"/>
    <w:rsid w:val="00F83DCE"/>
    <w:pPr>
      <w:widowControl w:val="0"/>
      <w:autoSpaceDE w:val="0"/>
      <w:autoSpaceDN w:val="0"/>
      <w:adjustRightInd w:val="0"/>
    </w:pPr>
    <w:rPr>
      <w:rFonts w:ascii="Code" w:eastAsia="Code" w:cs="Cod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B22C41"/>
    <w:rPr>
      <w:rFonts w:ascii="Times New Roman" w:eastAsia="DengXian" w:hAnsi="Times New Roman" w:cs="Times New Roman"/>
      <w:kern w:val="0"/>
      <w:sz w:val="24"/>
      <w:szCs w:val="24"/>
      <w:lang w:eastAsia="en-US"/>
    </w:rPr>
  </w:style>
  <w:style w:type="character" w:customStyle="1" w:styleId="6">
    <w:name w:val="未处理的提及6"/>
    <w:basedOn w:val="DefaultParagraphFont"/>
    <w:uiPriority w:val="99"/>
    <w:semiHidden/>
    <w:unhideWhenUsed/>
    <w:rsid w:val="009C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3F48-AB61-4EA2-AFB9-5A2D21F5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Hong-Wei Yu</dc:creator>
  <cp:lastModifiedBy>Abigail Rassette</cp:lastModifiedBy>
  <cp:revision>2</cp:revision>
  <dcterms:created xsi:type="dcterms:W3CDTF">2022-11-21T15:17:00Z</dcterms:created>
  <dcterms:modified xsi:type="dcterms:W3CDTF">2022-11-21T15:17:00Z</dcterms:modified>
</cp:coreProperties>
</file>