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E5A" w:rsidRPr="00C46974" w:rsidRDefault="008C5143" w:rsidP="008C5143">
      <w:pPr>
        <w:pStyle w:val="berschrift1"/>
        <w:rPr>
          <w:lang w:val="en-SG"/>
        </w:rPr>
      </w:pPr>
      <w:r w:rsidRPr="00C46974">
        <w:rPr>
          <w:lang w:val="en-SG"/>
        </w:rPr>
        <w:t>Supplementary Table: Excluded Studies</w:t>
      </w:r>
    </w:p>
    <w:p w:rsidR="00C61C6B" w:rsidRPr="00C61C6B" w:rsidRDefault="00C46974">
      <w:pPr>
        <w:rPr>
          <w:lang w:val="en-SG"/>
        </w:rPr>
      </w:pPr>
      <w:r w:rsidRPr="00C46974">
        <w:rPr>
          <w:lang w:val="en-SG"/>
        </w:rPr>
        <w:t>The most common reason f</w:t>
      </w:r>
      <w:r>
        <w:rPr>
          <w:lang w:val="en-SG"/>
        </w:rPr>
        <w:t>or exclusion was wrong study design (70 papers) such as the lack of a comparison data source. Other common reasons were; irrelevant or wrong outcomes (</w:t>
      </w:r>
      <w:r w:rsidR="006F444B">
        <w:rPr>
          <w:lang w:val="en-SG"/>
        </w:rPr>
        <w:t>2</w:t>
      </w:r>
      <w:r w:rsidR="00033919">
        <w:rPr>
          <w:lang w:val="en-SG"/>
        </w:rPr>
        <w:t>2</w:t>
      </w:r>
      <w:r w:rsidR="006F444B">
        <w:rPr>
          <w:lang w:val="en-SG"/>
        </w:rPr>
        <w:t xml:space="preserve"> papers</w:t>
      </w:r>
      <w:r>
        <w:rPr>
          <w:lang w:val="en-SG"/>
        </w:rPr>
        <w:t>), i.e. not data on drug utilization, wrong setting</w:t>
      </w:r>
      <w:r w:rsidR="006F444B">
        <w:rPr>
          <w:lang w:val="en-SG"/>
        </w:rPr>
        <w:t xml:space="preserve"> (6 papers)</w:t>
      </w:r>
      <w:r>
        <w:rPr>
          <w:lang w:val="en-SG"/>
        </w:rPr>
        <w:t>, such</w:t>
      </w:r>
      <w:bookmarkStart w:id="0" w:name="_GoBack"/>
      <w:bookmarkEnd w:id="0"/>
      <w:r>
        <w:rPr>
          <w:lang w:val="en-SG"/>
        </w:rPr>
        <w:t xml:space="preserve"> as papers </w:t>
      </w:r>
      <w:r w:rsidR="006F444B">
        <w:rPr>
          <w:lang w:val="en-SG"/>
        </w:rPr>
        <w:t>that used questionnaires on social media</w:t>
      </w:r>
      <w:r>
        <w:rPr>
          <w:lang w:val="en-SG"/>
        </w:rPr>
        <w:t xml:space="preserve">, </w:t>
      </w:r>
      <w:r w:rsidR="006F444B">
        <w:rPr>
          <w:lang w:val="en-SG"/>
        </w:rPr>
        <w:t>others (</w:t>
      </w:r>
      <w:r w:rsidR="00033919">
        <w:rPr>
          <w:lang w:val="en-SG"/>
        </w:rPr>
        <w:t>2</w:t>
      </w:r>
      <w:r w:rsidR="006F444B">
        <w:rPr>
          <w:lang w:val="en-SG"/>
        </w:rPr>
        <w:t xml:space="preserve"> paper), and studies without available full-text (23 papers), such as conference abstracts.</w:t>
      </w:r>
    </w:p>
    <w:p w:rsidR="00C61C6B" w:rsidRPr="00957584" w:rsidRDefault="00C61C6B">
      <w:pPr>
        <w:rPr>
          <w:lang w:val="en-S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2030"/>
        <w:gridCol w:w="2902"/>
        <w:gridCol w:w="2466"/>
        <w:gridCol w:w="1102"/>
      </w:tblGrid>
      <w:tr w:rsidR="00C61C6B" w:rsidRPr="00C61C6B" w:rsidTr="00C61C6B">
        <w:trPr>
          <w:trHeight w:val="310"/>
        </w:trPr>
        <w:tc>
          <w:tcPr>
            <w:tcW w:w="562" w:type="dxa"/>
            <w:noWrap/>
          </w:tcPr>
          <w:p w:rsidR="00C61C6B" w:rsidRPr="00957584" w:rsidRDefault="00C61C6B" w:rsidP="00C61C6B">
            <w:pPr>
              <w:rPr>
                <w:b/>
                <w:bCs/>
                <w:lang w:val="en-SG"/>
              </w:rPr>
            </w:pPr>
          </w:p>
        </w:tc>
        <w:tc>
          <w:tcPr>
            <w:tcW w:w="2030" w:type="dxa"/>
            <w:noWrap/>
          </w:tcPr>
          <w:p w:rsidR="00C61C6B" w:rsidRPr="00C61C6B" w:rsidRDefault="00C61C6B">
            <w:pPr>
              <w:rPr>
                <w:b/>
                <w:bCs/>
                <w:lang w:val="en-SG"/>
              </w:rPr>
            </w:pPr>
            <w:r w:rsidRPr="00C61C6B">
              <w:rPr>
                <w:b/>
                <w:bCs/>
                <w:lang w:val="en-SG"/>
              </w:rPr>
              <w:t>AUTHORS</w:t>
            </w:r>
          </w:p>
        </w:tc>
        <w:tc>
          <w:tcPr>
            <w:tcW w:w="2902" w:type="dxa"/>
            <w:noWrap/>
          </w:tcPr>
          <w:p w:rsidR="00C61C6B" w:rsidRPr="00C61C6B" w:rsidRDefault="00C61C6B">
            <w:pPr>
              <w:rPr>
                <w:b/>
                <w:bCs/>
                <w:lang w:val="en-SG"/>
              </w:rPr>
            </w:pPr>
            <w:r w:rsidRPr="00C61C6B">
              <w:rPr>
                <w:b/>
                <w:bCs/>
                <w:lang w:val="en-SG"/>
              </w:rPr>
              <w:t>TITLE</w:t>
            </w:r>
          </w:p>
        </w:tc>
        <w:tc>
          <w:tcPr>
            <w:tcW w:w="2466" w:type="dxa"/>
            <w:noWrap/>
          </w:tcPr>
          <w:p w:rsidR="00C61C6B" w:rsidRPr="00C61C6B" w:rsidRDefault="00C61C6B">
            <w:pPr>
              <w:rPr>
                <w:b/>
                <w:bCs/>
              </w:rPr>
            </w:pPr>
            <w:r w:rsidRPr="00C61C6B">
              <w:rPr>
                <w:b/>
                <w:bCs/>
              </w:rPr>
              <w:t>JOURNAL</w:t>
            </w:r>
          </w:p>
        </w:tc>
        <w:tc>
          <w:tcPr>
            <w:tcW w:w="1102" w:type="dxa"/>
            <w:noWrap/>
          </w:tcPr>
          <w:p w:rsidR="00C61C6B" w:rsidRPr="00C61C6B" w:rsidRDefault="00C61C6B">
            <w:pPr>
              <w:rPr>
                <w:b/>
                <w:bCs/>
              </w:rPr>
            </w:pPr>
            <w:r w:rsidRPr="00C61C6B">
              <w:rPr>
                <w:b/>
                <w:bCs/>
              </w:rPr>
              <w:t>CRITERIA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G. B. Powell, H; Rodriguez, H; Thomas, M; Painter, J; Harvey, C; Blowers, J; Dasgupta, N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Comparison of events in spontaneous adverse event reports to events discussed within context of drug use on facebook and twitter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Pharmacoepidemiology and 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N. P. Dasgupta, C; Xu, E; Menone, C M; Freifeld, C F; Rodriguez, H; Heffernan, R; Bahk, C; Brownstein, J S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Does direct-to-consumer advertising lead to stimulated reporting of adverse events in social media?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Pharmacoepidemiology and 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M. S. C. Duh, P.; Van Audenrode, M.; Vekeman, F.; Karner, P.; Giguere-Duval, P.; Xiao, Y.; Damron, J.; Greenberg, P.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Evaluation of the value of web data for detecting drug adverse events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Pharmacoepidemiology and 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fr-CH"/>
              </w:rPr>
            </w:pPr>
            <w:r w:rsidRPr="00C61C6B">
              <w:rPr>
                <w:lang w:val="fr-CH"/>
              </w:rPr>
              <w:t>V. L.-L. L. Koutkias, A; Jaulent, M C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Exploiting heterogeneous open data for pharmacovigilance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V. M. König, R.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Google® knows when you will sneezing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Allergy: European Journal of Allergy and Clinical Immunology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fr-CH"/>
              </w:rPr>
            </w:pPr>
            <w:r w:rsidRPr="00C61C6B">
              <w:rPr>
                <w:lang w:val="fr-CH"/>
              </w:rPr>
              <w:t>J. C. P.-G. Juárez-Giménez, C.; Pérez-Ricart, A.; Lalueza-Broto, P.; Girona-Brumos, L.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Professional use of twitter for drug information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European Journal of Hospital Pharmacy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M. D. M. Toussi, C.; Nadarajah, S.; Breckenridge, A.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Tracking of adverse drug reactions in social media: Current status of requirements, best practices, methods and tools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Pharmacoepidemiology and 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P. M. B. Coloma, B.; Van Mulligen, E.; Kors, J. A.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Use of social media in pharmacovigilance: Testing the waters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Pharmacoepidemiology and 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A. Kitta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Using web 2.0 technologies to understand public concerns and provide information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Canadian Journal of Infectious Diseases and Medical Microbiology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lastRenderedPageBreak/>
              <w:t>10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B. D. Dreyfus, J.; Gomez-Caminero, A.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Utility of social media surveillance for drug safety and signal detection purposes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Pharmacoepidemiology and 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P. M. B. Coloma, B.; Sturkenboom, M. C. J. M.; Van Mulligen, E. M.; Kors, J. A.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What can social media networks contribute to medicines safety surveillance?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Pharmacoepidemiology and 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G. R.-V. Gimenez-Perez, M.; Recasens, A.; Simó, O.; Castells, I.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Who is using Twitter to communicate about diabetes and what for?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Diabetologia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Dasgupta, N; Pierce, C E; Bouri, K; Pamer, C; Proestel, S; Rodriguez, H W; Van Le, H; Freifeld, C C; Brownstein, J S; Walderhaug, M; Edwards, I R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Can facebook and twitter monitoring yield earlier detection of safety signals for medical products?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Dreyfus, B; Pierce, C E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Social media compared to faers and administrative claims for pharmacovigilance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Harpster, E; Hultgren, K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Ciprofloxacin and levofloxacin: Twitter versus food and drug administration adverse event reporting system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Hussain, S; Belkind-Gerson, J; Chogle, A; Hicks, T; Bhuiyan, M; Misra, S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The peg controversy:-caregivers, doctors and the internet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Korenoski, A; Smith, R; Lynch, M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Do internet search query trends relate to intentional gabapentin exposures reported to U.S. poison centers?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Saulsberry, L; Viswanath, V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 TWITTER ANALYSIS OF MEASLES AND VACCINATION CONVERSATION DURING THE 2015 MEASLES OUTBREAK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Ortiz, R; Coyne-Beasley, T; Cates, J; Shafer, A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ENTERTAIN THEM WHERE THEY ARE: TESTING THE FEASIBILITY AND EFFECTIVENESS OF A FACEBOOK INTERVENTION TO INCREASE HPV VACCINE KNOWLEDGE AND VACCINATION INTENTIONS AMONG ADOLESCENTS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20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Patel, S K; Amos, A; Desai, S; Amos, D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Understanding adherence to AAD treatment guidelines for acne vulgaris via analysis of Google search trends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21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Smith, K L; Sarker, A; Nikfarjam, A; Malone, D; Gonzalez-Hernandez, G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Mining adverse events in twitter: Experiences of adalimumab users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22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Walker, A L; Farzan, R; Gaydos, L M; De Castro, L; Jonassaint, C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Assessing perceptions of hydroxyurea among sickle cell disease stakeholders using social media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lastRenderedPageBreak/>
              <w:t>23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Turakhia, M.P.; Harrington, R.A.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Twitter and cardiovascular disease: Useful chirps or noisy chatter?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No full-text available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24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X. Huang, M.C. Smith, M.J. Paul, D. Ryzhkov, S.C. Quinn, D.A. Broniatowski, M.Dredze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Examining Patterns of Influenza Vaccination in Social Media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The AAAI-17 Joint Workshop on</w:t>
            </w:r>
            <w:r w:rsidRPr="00C61C6B">
              <w:rPr>
                <w:lang w:val="en-SG"/>
              </w:rPr>
              <w:br/>
              <w:t>Health Intelligence</w:t>
            </w:r>
            <w:r w:rsidRPr="00C61C6B">
              <w:rPr>
                <w:lang w:val="en-SG"/>
              </w:rPr>
              <w:br/>
              <w:t>WS-17-09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Other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25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not set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r w:rsidRPr="00C61C6B">
              <w:t>Most tweets are positive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/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Other </w:t>
            </w:r>
          </w:p>
        </w:tc>
      </w:tr>
      <w:tr w:rsidR="00C61C6B" w:rsidRPr="00C61C6B" w:rsidTr="00C61C6B">
        <w:trPr>
          <w:trHeight w:val="92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26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MacKinlay, A.; Aamer, H.; Yepes, A.J.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Detection of Adverse Drug Reactions using Medical Named Entities on Twitter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27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Smith, K.; Golder, S.; Sarker, A.; Loke, Y.; O’Connor, K.; Gonzalez-Hernandez, G.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Methods to Compare Adverse Events in Twitter to FAERS, Drug Information Databases, and Systematic Reviews: Proof of Concept with Adalimumab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28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Bonaldo, G; Vaccheri, A; D'Annibali, O; Motola, D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Safety profile of human papilloma virus vaccines: an analysis of the US Vaccine Adverse Event Reporting System from 2007 to 2017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29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Kim, S J; Schiffelbein, J E; Imset, I; Olson, A L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FOCUS GROUPS ON HPV VACCINE VIA FACEBOOK ADS: IDENTIFYING THEMES AND LINGUISTIC CHARACTERISTICS OF USER COMMENTS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30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Niforatos, J D; Zheutlin, A R; Pescatore, R M; Raja, A S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Public interest in medication-assisted treatment for opioid used disorder in the United States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31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Patel, R; Belousov, M; Jani, M; Dasgupta, N; Winokur, C; Nenadic, G; Dixon, W G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Frequent discussion of insomnia and weight gain with glucocorticoid therapy: An analysis of Twitter posts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32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Maskell, S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When does social media add value to pharmacovigilance?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33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Mitchell, L; Ross, J V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 data-driven model for influenza transmission incorporating media effects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34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Tanti, M; Fossey, S; Madrid-Briand, L; Carrieri, P; Spire, B; Roux, P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An Analysis of Twitter for Better Understanding of Communication Actors in New Drugs and their Discussion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35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Yadav, S; Ekbal, A; Saha, S; Bhattacharyya, P; Acl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 Unified Multi-task Adversarial Learning Framework for Pharmacovigilance Mining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36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Young, L E; Fujimoto, K; Schneider, J A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Facebook group affiliation ties, group topics, and HIV behavioral characteristics among young Black men who have sex with men: Potential for public health intervention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lastRenderedPageBreak/>
              <w:t>37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Gupta, S; Gupta, M; Varma, V; Pawar, S; Ramrakhiyani, N; Palshikar, G K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r w:rsidRPr="00C61C6B">
              <w:t>No Title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/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38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fr-CH"/>
              </w:rPr>
            </w:pPr>
            <w:r w:rsidRPr="00C61C6B">
              <w:rPr>
                <w:lang w:val="fr-CH"/>
              </w:rPr>
              <w:t>W. P. Jackson, B.; Toscani, M.; Hermes-DeSantis, E.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Analysis of Social Media Interactions Between Pharmaceutical Companies and Consumers: The Power of the “Like”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Therapeutic Innovation and Regulatory Science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39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C. C. B. Freifeld, J S; Menone, C M; Bao, W; Filice, R; Kass-Hout, T; Dasgupta, N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Digital drug safety surveillance: Monitoring pharmaceutical products in Twitter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40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A. T. Volovyk, O.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Feasibility of conducting retrospective studies using hashtags and social media data from facebook and twitter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Value in Health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41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L. Rossignol, C. Pelat, B. Lambert, A. Flahault, E. Chartier-Kastler, T. Hanslik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 Method to Assess Seasonality of Urinary Tract</w:t>
            </w:r>
            <w:r w:rsidRPr="00C61C6B">
              <w:rPr>
                <w:lang w:val="en-SG"/>
              </w:rPr>
              <w:br/>
              <w:t>Infections Based on Medication Sales and Google Trends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PLoS ONE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42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A. Q. Zheluk, C.; Meylakhs, P.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Internet search and krokodil in the Russian Federation: an infoveillance study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Journal of Medical Internet Research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43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fr-CH"/>
              </w:rPr>
            </w:pPr>
            <w:r w:rsidRPr="00C61C6B">
              <w:rPr>
                <w:lang w:val="fr-CH"/>
              </w:rPr>
              <w:t>L. P. Orsolini, G. D.; Francesconi, G.; Schifano, F.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Mind navigators of chemicals' experimenters? A web-based description of e-psychonauts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Cyberpsychology, behavior and social networking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44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E. M. Schaeffer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Re: A method to assess seasonality of urinary tract infections based on medication sales and google trends: Editorial comment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Journal of Urology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45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Garrison, S. R. Dormuth, C. R. Morrow, R. L. Carney, G. A. Khan, K. M.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Seasonal effects on the occurrence of nocturnal leg cramps: a prospective cohort study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Cmaj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46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B. F. Stone, J.; Lee, R.; Te, A.; Chughtai, B.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The impact on internet search activity and media coverage after the FDA safety communication on surgical mesh for pelvic organ prolapse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Neurourology and Urodynamics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47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N. P. Dasgupta, C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Use of social media for data mining in pharmacovigilance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outcomes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48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Q. L. Boucherie, L; Bonin-Guillaume, S; Blin, O; Micallef-Roll, J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Trends in use of meprobamate in older people: Impact of Health Authorities measures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Fundamental and Clinical Pharmacology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setting</w:t>
            </w:r>
          </w:p>
        </w:tc>
      </w:tr>
      <w:tr w:rsidR="00C61C6B" w:rsidRPr="00C61C6B" w:rsidTr="00C61C6B">
        <w:trPr>
          <w:trHeight w:val="38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lastRenderedPageBreak/>
              <w:t>49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Ravoire, S; Lang, M; Perrin, E; Audry, A; Bilbault, P; Chekroun, M; Demerville, L; Escudier, T; Gueroult-Accolas, L; Guillot, C; Malbezin, M; Maugendre, P; Micallef, J; Molimard, M; Montastruc, F; Pierron, E; Reichardt, L; Thiessard, F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Interests and limitations of virtual patient communities for the research in health products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setting</w:t>
            </w:r>
          </w:p>
        </w:tc>
      </w:tr>
      <w:tr w:rsidR="00C61C6B" w:rsidRPr="00C61C6B" w:rsidTr="00C61C6B">
        <w:trPr>
          <w:trHeight w:val="38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50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D. S. Scanfeld, V; Larson, E L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Dissemination of health information through social networks: Twitter and antibiotics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American Journal of Infection Control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setting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51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V. G. Risson, B.; Bonzani, I.; Korn, J. R.; Medin, J.; Olson, M. S.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Linkage analysis of multiple-sclerosis patient data from social-media surveys and claims databases identifies a representative population for real-life outcomes research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Value in Health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setting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52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V. S. Risson, D.; Bonzani, I.; Huisman, A.; Olson, M.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Patterns of Treatment Switching in Multiple Sclerosis Therapies in US Patients Active on Social Media: Application of Social Media Content Analysis to Health Outcomes Research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Journal of Medical Internet Research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setting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53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 xml:space="preserve">O. A. Corazza, S.; Simonato, P.; Corkery, J.; Bersani, F. S.; Demetrovics, Z.; Stair, J.; Fergus, S.; Pezzolesi, C.; Pasinetti, M.; Deluca, P.; Drummond, C.; Davey, Z.; Blaszko, U.; Moskalewicz, J.; Mervo, B.; Furia, L. D.; Farre, M.; Flesland, L.; Pisarska, A.; Shapiro, H.; Siemann, H.; Skutle, A.; Sferrazza, E.; Torrens, M.; Sambola, F.; van der </w:t>
            </w:r>
            <w:r w:rsidRPr="00C61C6B">
              <w:lastRenderedPageBreak/>
              <w:t>Kreeft, P.; Scherbaum, N.; Schifano, F.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lastRenderedPageBreak/>
              <w:t xml:space="preserve">Promoting innovation and excellence to face the rapid diffusion of novel psychoactive substances in the EU: the outcomes of the ReDNet project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Human Psychopharmacology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setting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54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Jouanjus, E.; Mallaret, M.; Micallef, J.; Ponté, C.; Roussin, A.; Lapeyre-Mestre, M.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Comment on: "Social Media Mining for Toxicovigilance: Automatic Monitoring of Prescription Medication Abuse from Twitter"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55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Shang, W.; Chen, H.; Livoti, C.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Adverse drug reaction early warning using user search data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56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Nguyen, T.; Larsen, M.E.; O'Dea, B.; Phung, D.; Venkatesh, S.; Christensen, H.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Estimation of the prevalence of adverse drug reactions from social media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57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Ortiz-Martínez, Y.; Galindo-Regino, C.; Valdes-Villegas, F.; Mendoza-Borja, K.; González-Hurtado, M.R.; Chávez-Verbel, V.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World Antibiotic Awareness Week 2017 and its influence on digital information seeking on antibiotic resistance: A Google Trends study 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58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Suragh, T.A.; Lamprianou, S.; MacDonald, N.E.; Loharikar, A.R.; Balakrishnan, M.R.; Benes, O.; Hyde, T.B.; McNeil, M.M.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Cluster anxiety-related adverse events following immunization (AEFI): An assessment of reports detected in social media and those identified using an online search engine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59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Menzies, S.; Daly, S.; McKenna, D.B.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Social media and psoriasis treatment: what are people saying on Twitter?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60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Santillana, M.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Perspectives on the future of internet search engines and biosurveillance systems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61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Peng, Y.; Moh, M.; Moh, T.-S.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r w:rsidRPr="00C61C6B">
              <w:t>Efficient adverse drug event extraction using Twitter sentiment analysis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62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Sarker, A.; Malone, D.; Gonzalez, G.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Authors’ Reply to Jouanjus and Colleagues’ Comment on “Social Media Mining for Toxicovigilance: Automatic Monitoring of Prescription Medication Abuse from Twitter”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63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Brijbassi, M.; Anand, A.; Stanbrook, M.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The TRINITY study: Twitter discussion from a respirology journal club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64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Bloomgarden, Z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Talks and tweets from the ADA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65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Duval, F V; Silva, Fabd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Mining in Twitter for adverse events from malaria drugs: the case of doxycycline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lastRenderedPageBreak/>
              <w:t>66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Miller, J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Innovation vs. Capacity: How CMOs compete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67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Miller, J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CDMO acquisitions build strategic supplier base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68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Miller, J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CMOS and CROs have different trajectories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69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Miller, J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Will pharma manufacturing move back to the United States?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70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Miller, J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r w:rsidRPr="00C61C6B">
              <w:t>The tide stays high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/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71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Platkin, C; Link, A R; Kwan, A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The Digital Revolution and Its Potential Impact on Detection and Treatment of Depressive Disorders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72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Rosenbaum, L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Twitter tailwinds - Little capsules of gratitude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73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Shah, M; Lopman, B; Tate, J; Harris, J; Esparza-Aguilar, M; Sanchez-Uribe, E; Richardson, V; Parashar, U D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Use of internet search data to monitor rotavirus vaccine impact in The United States, United Kingdom and Mexico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74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Shankar, P R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r w:rsidRPr="00C61C6B">
              <w:t>Commentary on Chemotherapy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/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75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Thomas, R B; Johnson, P T; Fishman, E K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Social Media for Global Education: Pearls and Pitfalls of Using Facebook, Twitter, and Instagram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76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Tibebu, S; Chang, V C; Drouin, C A; Thompson, W; Do, M T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fr-CH"/>
              </w:rPr>
            </w:pPr>
            <w:r w:rsidRPr="00C61C6B">
              <w:rPr>
                <w:lang w:val="fr-CH"/>
              </w:rPr>
              <w:t>Aperçu - Que révèlent les médias sociaux au sujet de la crise des opioïdes au Canada?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77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Timothy, P G; Jeffrey, B; Kaitlyn, L; Margarita, V D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Delivery of educational content via Instagram(®)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78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fr-CH"/>
              </w:rPr>
            </w:pPr>
            <w:r w:rsidRPr="00C61C6B">
              <w:rPr>
                <w:lang w:val="fr-CH"/>
              </w:rPr>
              <w:t>Y. L. Aphinyanaphongs, S.; Nguyen, V.; Nelson, L.; Krebs, P.; Su, M.; Smith, S. W.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A pilot application of automatic tweet detection of alcohol use at a music festival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Annals of Emergency Medicine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79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J. Z. Liu, S.; Zhang, X.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An ensemble method for extracting adverse drug events from social media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Artificial Intelligence in Medicine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80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C. L. C. Hanson, B.; Burton, S.; Giraud-Carrier, C.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An exploration of social circles and prescription drug abuse through Twitter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Journal of Medical Internet Research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lastRenderedPageBreak/>
              <w:t>81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C. B. R. Whitman, M. W.; Arnold, C.; Patel, H.; Ursos, L.; Sa'adon, R.; Pourmorady, J.; Spiegel, B. M.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Balancing opioid-induced gastrointestinal side effects with pain management: Insights from the online community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Journal of Opioid Management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82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F. S. Gesualdo, G.; D'Ambrosio, A.; Carloni, E.; Pandolfi, E.; Velardi, P.; Fiocchi, A.; Tozzi, A. E.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Can Twitter Be a Source of Information on Allergy? Correlation of Pollen Counts with Tweets Reporting Symptoms of Allergic Rhinoconjunctivitis and Names of Antihistamine Drugs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PLoS ONE [Electronic Resource]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83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S. J. J. Yea, Y.; Seong, B.; Kim, C.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Comparative analysis of web search trends between experts and public for medicinal herbs in Korea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J Ethnopharmacol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84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N. C. Alvaro, M.; Doan, S.; Lofi, C.; Overington, J.; Collier, N.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Crowdsourcing Twitter annotations to identify first-hand experiences of prescription drug use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Journal of Biomedical Informatics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85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Katragadda, Satya; Karnati, Harika; Pusala, Murali; Raghavan, Vijay; Benton, Ryan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Detecting adverse drug effects using link classification on twitter data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Institute of Electrical and Electronics Engineers Inc.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86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K. H. U. Chu, J. B.; Allem, J. P.; Pattarroyo, M.; Soto, D.; Cruz, T. B.; Yang, H.; Jiang, L.; Yang, C. C.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Diffusion of Messages from an Electronic Cigarette Brand to Potential Users through Twitter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PLoS ONE [Electronic Resource]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87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M. G. P. Kang, H. K.; Choi, S. W.; Kim, H. J.; Kim, J. Y.; Kim, B. K.; Kang, M. K.; Kim, S. H.; Park, H. W.; Cho, S. H.; Min, K. U.; Kim, Y. Y.; Yoon, S. R.; Chang, Y. S.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Discovering the trends in allergic diseases using google trends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Allergy: European Journal of Allergy and Clinical Immunology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88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L. N. Shutler, L. S.; Portelli, I.; Blachford, C.; Perrone, J.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Drug Use in the Twittersphere: A Qualitative Contextual Analysis of Tweets About Prescription Drugs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Journal of Addictive Diseases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89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P. T. Armenian, S; Gugelmann, H; Gerona, R R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Ease of identifying and purchasing popular “Research Chemicals” via the internet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Clinical Toxicology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90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fr-CH"/>
              </w:rPr>
            </w:pPr>
            <w:r w:rsidRPr="00C61C6B">
              <w:rPr>
                <w:lang w:val="fr-CH"/>
              </w:rPr>
              <w:t>K. H. S. Chu, A. K.; Valente, T. W.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r w:rsidRPr="00C61C6B">
              <w:t xml:space="preserve">Electronic Cigarette Marketing Online: a Multi-Site, Multi-Product Comparison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JMIR Public Health and Surveillance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lastRenderedPageBreak/>
              <w:t>91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T. M. Katsuki, T K; Cuomo, R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Establishing a Link Between Prescription Drug Abuse and Illicit Online Pharmacies: Analysis of Twitter Data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Journal of Medical Internet Research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92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M. G. Chary, N.; Giraud-Carrier, C.; Hanson, C.; Nelson, L.; Manini, A. F.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Estimating nonmedical use of prescription opioids in the USA from social media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Clinical Toxicology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93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P. M. Carbonell, M A; Bravo, A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Exploring brand-name drug mentions on Twitter for pharmacovigilance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Studies in Health Technology &amp; Informatics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00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94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Jamnagerwalla, J. Medoff,  B. Eilber, K. S. Anger, J. T.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Google trends©: A measure of the societal impact of the FDA transvaginal mesh safety communications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Journal of Urology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95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C. B. Adrover, T; Huang, Z; Telenti, A; Salathe, M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Identifying Adverse Effects of HIV Drug Treatment and Associated Sentiments Using Twitter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JMIR Public Health and Surveillance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96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G. E. D. Powell, S P; Bell, H G; Anderson, L S; Metcalf, M A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In their own words: Social listening for “real-world benefits” from prescription and OTC products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Value in Health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97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M. G. Chary, N.; McKenzie, A.; Manini, A. F.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Leveraging social networks for toxicovigilance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Journal of Medical Toxicology: Official Journal of the American College of Medical Toxicology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98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M. T. Thomas, B; Painter, J L; DiSantostefano, R L; Powell, G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Medication discussions on social media-What are people talking about?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Pharmacoepidemiology and 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99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H. K. A. Yang, S.; Cox, A.; Khankhel, Z.; Martin, A.; Merinopoulou, E.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Methodological issues associated with the use of social media in outcomes research: Case study of adult vaccination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Value in Health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100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fr-CH"/>
              </w:rPr>
            </w:pPr>
            <w:r w:rsidRPr="00C61C6B">
              <w:rPr>
                <w:lang w:val="fr-CH"/>
              </w:rPr>
              <w:t>R. B. L. Correia, L; Rocha, L M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Monitoring Potential Drug Interactions and Reactions Via Network Analysis of Instagram User Timelines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Pacific Symposium on Biocomputing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101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V. S. Dimov, M.; Casale, T.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North-South gradient in online search volumes for allergy-related queries in the </w:t>
            </w:r>
            <w:r w:rsidRPr="00C61C6B">
              <w:rPr>
                <w:lang w:val="en-SG"/>
              </w:rPr>
              <w:lastRenderedPageBreak/>
              <w:t xml:space="preserve">United States may suggest a potential role of vitamin D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lastRenderedPageBreak/>
              <w:t>Journal of Allergy and Clinical Immunology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102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B. M. A. Martinez, C. V.; Dailey, F.; Desai, M. P.; Dupuy, T.; Mosadeghi, S.; Whitman, C. B.; Lasch, K.; Ursos, L.; Spiegel, B.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Patient understanding of the risks and benefits of biologic therapies in inflammatory bowel disease (IBD): Insights from a large-scale analysis of social media platforms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Gastroenterology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103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J. D. Tyrawski, D C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Pharmaceutical companies and their drugs on social media: a content analysis of drug information on popular social media sites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Journal of Medical Internet Research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104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H. G. S. Bell, L; Rodriguez, H; Pierce, C; Dasgupta, N; Shaikh, S; Powell, G E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Pharmaceutical products and vaccines discussed in social media: Which ones are patients talking about?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Value in Health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105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K. P. O'Connor, P.; Nikfarjam, A.; Ginn, R.; Smith, K. L.; Gonzalez, G.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Pharmacovigilance on twitter? Mining tweets for adverse drug reactions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AMIA ... Annual Symposium Proceedings/AMIA Symposium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106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L. P. Shutler, J.; Portelli, I.; Nelson, L. S.; Blachford, C. R.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Prescription opioids in the twittersphere: A contextual analysis of tweets about prescription drugs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Annals of Emergency Medicine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107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L. R. Thompson, F. P.; Whitehill, J. M.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Prevalence of Marijuana-Related Traffic on Twitter, 2012-2013: A Content Analysis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Cyberpsychology, behavior and social networking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108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R. L. P. DiSantostefano, J. L.; Thomas, M.; Powell, G.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Safety assessment and selection bias: Who uses social media to communicate about medications?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Pharmacoepidemiology and 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109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L. B. Schifano, H. G.; Anderson, L. S.; Shaikh, S.; Powell, G. E.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Social media data shows utility for the assessment of benefit-risk early after prescription to over-the-counter switch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Value in Health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110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G. E. S. Powell, H. A.; Reblin, T.; Burstein, P. J.; Blowers, J.; Menius, J. A.; Painter, J. L.; Thomas, M.; Pierce, C. E.; Rodriguez, H. W.; Brownstein, J. S.; Freifeld, C. C.; Bell, H. G.; Dasgupta, N.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Social Media Listening for Routine Post-Marketing Safety Surveillance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lastRenderedPageBreak/>
              <w:t>111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A. O. C. Sarker, K.; Ginn, R.; Scotch, M.; Smith, K.; Malone, D.; Gonzalez, G.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Social Media Mining for Toxicovigilance: Automatic Monitoring of Prescription Medication Abuse from Twitter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112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B. L. Chan, A.; Sarkar, U.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The Canary in the Coal Mine Tweets: Social Media Reveals Public Perceptions of Non-Medical Use of Opioids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PLoS ONE [Electronic Resource]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113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C. L. B. Hanson, S. H.; Giraud-Carrier, C.; West, J. H.; Barnes, M. D.; Hansen, B.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Tweaking and tweeting: exploring Twitter for nonmedical use of a psychostimulant drug (Adderall) among college students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Journal of Medical Internet Research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114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G. M. Furgiuele, M; Smith, D C; Love, B L; Bookstaver, P B; Sides, A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Twitter evaluation and extension of Pharmacy study (TWEEPS): An evaluation of hydrocodone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Pharmacotherapy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115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Andrew McNeill , Peter R. Harris  and Pam Briggs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Twitter influence on UK Vaccination</w:t>
            </w:r>
            <w:r w:rsidRPr="00C61C6B">
              <w:rPr>
                <w:lang w:val="en-SG"/>
              </w:rPr>
              <w:br/>
              <w:t>and antiviral Uptake during the 2009</w:t>
            </w:r>
            <w:r w:rsidRPr="00C61C6B">
              <w:rPr>
                <w:lang w:val="en-SG"/>
              </w:rPr>
              <w:br/>
              <w:t>h1n1 Pandemic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Frontiers in Public Health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116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fr-CH"/>
              </w:rPr>
            </w:pPr>
            <w:r w:rsidRPr="00C61C6B">
              <w:rPr>
                <w:lang w:val="fr-CH"/>
              </w:rPr>
              <w:t>M. P. Roccetti, C.; Salomoni, P.; Marfia, G.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Unleashing the true potential of social networks: confirming infliximab medical trials through Facebook posts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Network Modeling and Analysis in Health Informatics and Bioinformatics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117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fr-CH"/>
              </w:rPr>
            </w:pPr>
            <w:r w:rsidRPr="00C61C6B">
              <w:rPr>
                <w:lang w:val="fr-CH"/>
              </w:rPr>
              <w:t>S. W. Ramagopalan, R.; Cox, A. P.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Using Twitter to investigate opinions about multiple sclerosis treatments: a descriptive, exploratory study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F1000Research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118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H. G. A. Bell, L S; Yuen, N A; Ruane, B; Seifert, H; Powell, G E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Utility of social listening in pharmacovigilance for groups of special interest: Product complaints, pregnancy, pediatric, and the elderly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Pharmacoepidemiology and 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119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Somrak Numnark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VaccineWatch : a monitoring system of vaccine messages from social media data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he 8th International Conference on Systems Biology (ISB)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120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>Risson, V.Saini, D.Bonzani, I.Huisman, A.Olson, M.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Validation of social media analysis for outcomes research:  Identification of drivers of switches between oral and injectable therapies for multiple sclerosis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Value in Health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121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fr-CH"/>
              </w:rPr>
            </w:pPr>
            <w:r w:rsidRPr="00C61C6B">
              <w:rPr>
                <w:lang w:val="fr-CH"/>
              </w:rPr>
              <w:t>T. T. Trenque, M A; De Boissieu, P; Herlem, E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Web traffic: A new tool in pharmacovigilance?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t>Pharmacoepidemiology and Drug Safety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122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O. J. C.-S. Dyar, E.; Holmes, A. H.</w:t>
            </w:r>
          </w:p>
        </w:tc>
        <w:tc>
          <w:tcPr>
            <w:tcW w:w="2902" w:type="dxa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 xml:space="preserve">What makes people talk about antibiotics on social </w:t>
            </w:r>
            <w:r w:rsidRPr="00C61C6B">
              <w:rPr>
                <w:lang w:val="en-SG"/>
              </w:rPr>
              <w:lastRenderedPageBreak/>
              <w:t xml:space="preserve">media? A retrospective analysis of Twitter use </w:t>
            </w:r>
          </w:p>
        </w:tc>
        <w:tc>
          <w:tcPr>
            <w:tcW w:w="2466" w:type="dxa"/>
            <w:noWrap/>
            <w:hideMark/>
          </w:tcPr>
          <w:p w:rsidR="00C61C6B" w:rsidRPr="00C61C6B" w:rsidRDefault="00C61C6B">
            <w:r w:rsidRPr="00C61C6B">
              <w:lastRenderedPageBreak/>
              <w:t>Journal of Antimicrobial Chemotherapy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 xml:space="preserve">Wrong study design </w:t>
            </w:r>
          </w:p>
        </w:tc>
      </w:tr>
      <w:tr w:rsidR="00C61C6B" w:rsidRPr="00C61C6B" w:rsidTr="00C61C6B">
        <w:trPr>
          <w:trHeight w:val="310"/>
        </w:trPr>
        <w:tc>
          <w:tcPr>
            <w:tcW w:w="562" w:type="dxa"/>
            <w:noWrap/>
            <w:hideMark/>
          </w:tcPr>
          <w:p w:rsidR="00C61C6B" w:rsidRPr="00C61C6B" w:rsidRDefault="00C61C6B" w:rsidP="00C61C6B">
            <w:r w:rsidRPr="00C61C6B">
              <w:t>123</w:t>
            </w:r>
          </w:p>
        </w:tc>
        <w:tc>
          <w:tcPr>
            <w:tcW w:w="2030" w:type="dxa"/>
            <w:noWrap/>
            <w:hideMark/>
          </w:tcPr>
          <w:p w:rsidR="00C61C6B" w:rsidRPr="00C61C6B" w:rsidRDefault="00C61C6B">
            <w:r w:rsidRPr="00C61C6B">
              <w:t xml:space="preserve">Zhang, T.; Lin, H.; Ren, Y.; Yang, L.; Xu, B.; Yang, Z.; Wang, J.; Zhang, Y. </w:t>
            </w:r>
          </w:p>
        </w:tc>
        <w:tc>
          <w:tcPr>
            <w:tcW w:w="5368" w:type="dxa"/>
            <w:gridSpan w:val="2"/>
            <w:noWrap/>
            <w:hideMark/>
          </w:tcPr>
          <w:p w:rsidR="00C61C6B" w:rsidRPr="00C61C6B" w:rsidRDefault="00C61C6B">
            <w:pPr>
              <w:rPr>
                <w:lang w:val="en-SG"/>
              </w:rPr>
            </w:pPr>
            <w:r w:rsidRPr="00C61C6B">
              <w:rPr>
                <w:lang w:val="en-SG"/>
              </w:rPr>
              <w:t>Adverse drug reaction detection via a multihop self-attention mechanism</w:t>
            </w:r>
          </w:p>
        </w:tc>
        <w:tc>
          <w:tcPr>
            <w:tcW w:w="1102" w:type="dxa"/>
            <w:noWrap/>
            <w:hideMark/>
          </w:tcPr>
          <w:p w:rsidR="00C61C6B" w:rsidRPr="00C61C6B" w:rsidRDefault="00C61C6B">
            <w:r w:rsidRPr="00C61C6B">
              <w:t>Wrong study design</w:t>
            </w:r>
          </w:p>
        </w:tc>
      </w:tr>
    </w:tbl>
    <w:p w:rsidR="00BF5B4D" w:rsidRDefault="00BF5B4D"/>
    <w:p w:rsidR="00BF5B4D" w:rsidRDefault="00BF5B4D"/>
    <w:p w:rsidR="00CF2A59" w:rsidRDefault="00CF2A59"/>
    <w:sectPr w:rsidR="00CF2A59" w:rsidSect="00CF2A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AF"/>
    <w:rsid w:val="00017997"/>
    <w:rsid w:val="00033919"/>
    <w:rsid w:val="00097A40"/>
    <w:rsid w:val="0010606E"/>
    <w:rsid w:val="001A36AC"/>
    <w:rsid w:val="002F064F"/>
    <w:rsid w:val="003A5A5B"/>
    <w:rsid w:val="00494EC6"/>
    <w:rsid w:val="005523F9"/>
    <w:rsid w:val="005F5867"/>
    <w:rsid w:val="006F444B"/>
    <w:rsid w:val="00787C23"/>
    <w:rsid w:val="008C5143"/>
    <w:rsid w:val="008D3E5A"/>
    <w:rsid w:val="00922F48"/>
    <w:rsid w:val="00957584"/>
    <w:rsid w:val="00957730"/>
    <w:rsid w:val="0099447C"/>
    <w:rsid w:val="00A879E4"/>
    <w:rsid w:val="00BF5B4D"/>
    <w:rsid w:val="00C036D5"/>
    <w:rsid w:val="00C46974"/>
    <w:rsid w:val="00C61C6B"/>
    <w:rsid w:val="00CB6DE9"/>
    <w:rsid w:val="00CE718C"/>
    <w:rsid w:val="00CF2A59"/>
    <w:rsid w:val="00CF374B"/>
    <w:rsid w:val="00DC379B"/>
    <w:rsid w:val="00E46EAF"/>
    <w:rsid w:val="00F3048F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2D178"/>
  <w15:chartTrackingRefBased/>
  <w15:docId w15:val="{65694750-46AE-47C0-8307-B3F111BD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5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4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5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E5CB-909C-4401-9D07-C54FCFE1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Keller</dc:creator>
  <cp:keywords/>
  <dc:description/>
  <cp:lastModifiedBy>Roman Keller</cp:lastModifiedBy>
  <cp:revision>4</cp:revision>
  <dcterms:created xsi:type="dcterms:W3CDTF">2020-08-19T05:41:00Z</dcterms:created>
  <dcterms:modified xsi:type="dcterms:W3CDTF">2020-08-19T06:18:00Z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http://www.zotero.org/styles/bmj-open</vt:lpwstr>
  </property>
  <property fmtid="{D5CDD505-2E9C-101B-9397-08002B2CF9AE}" pid="7" name="Mendeley Recent Style Name 2_1">
    <vt:lpwstr>BMJ Open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http://www.zotero.org/styles/chicago-note-bibliography</vt:lpwstr>
  </property>
  <property fmtid="{D5CDD505-2E9C-101B-9397-08002B2CF9AE}" pid="11" name="Mendeley Recent Style Name 4_1">
    <vt:lpwstr>Chicago Manual of Style 17th edition (note)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http://csl.mendeley.com/styles/521448861/medicine-and-science-in-sports-and-exercise-2</vt:lpwstr>
  </property>
  <property fmtid="{D5CDD505-2E9C-101B-9397-08002B2CF9AE}" pid="17" name="Mendeley Recent Style Name 7_1">
    <vt:lpwstr>Medicine &amp; Science in Sports &amp; Exercise - Roman Keller</vt:lpwstr>
  </property>
  <property fmtid="{D5CDD505-2E9C-101B-9397-08002B2CF9AE}" pid="18" name="Mendeley Recent Style Id 8_1">
    <vt:lpwstr>http://www.zotero.org/styles/national-library-of-medicine</vt:lpwstr>
  </property>
  <property fmtid="{D5CDD505-2E9C-101B-9397-08002B2CF9AE}" pid="19" name="Mendeley Recent Style Name 8_1">
    <vt:lpwstr>National Library of Medicine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