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7895" w14:textId="77777777" w:rsidR="0083510D" w:rsidRDefault="00000000">
      <w:pPr>
        <w:pStyle w:val="SupplementaryMaterial"/>
        <w:rPr>
          <w:b w:val="0"/>
        </w:rPr>
      </w:pPr>
      <w:r>
        <w:t>Supplementary Material</w:t>
      </w:r>
    </w:p>
    <w:p w14:paraId="278AEA3C" w14:textId="77777777" w:rsidR="0083510D" w:rsidRDefault="0083510D">
      <w:pPr>
        <w:pStyle w:val="Heading2"/>
        <w:numPr>
          <w:ilvl w:val="0"/>
          <w:numId w:val="0"/>
        </w:numPr>
      </w:pPr>
    </w:p>
    <w:p w14:paraId="1748CE2D" w14:textId="77777777" w:rsidR="0083510D" w:rsidRDefault="00000000">
      <w:pPr>
        <w:pStyle w:val="Heading2"/>
        <w:numPr>
          <w:ilvl w:val="0"/>
          <w:numId w:val="0"/>
        </w:numPr>
      </w:pPr>
      <w:r>
        <w:t>Supplementary Figures and Tables</w:t>
      </w:r>
    </w:p>
    <w:p w14:paraId="5F1A47AC" w14:textId="77777777" w:rsidR="0083510D" w:rsidRDefault="0083510D">
      <w:pPr>
        <w:pStyle w:val="Heading2"/>
        <w:numPr>
          <w:ilvl w:val="0"/>
          <w:numId w:val="0"/>
        </w:numPr>
      </w:pPr>
    </w:p>
    <w:p w14:paraId="0E3C7B96" w14:textId="77777777" w:rsidR="0083510D" w:rsidRDefault="00000000">
      <w:pPr>
        <w:pStyle w:val="Heading2"/>
        <w:numPr>
          <w:ilvl w:val="0"/>
          <w:numId w:val="0"/>
        </w:numPr>
      </w:pPr>
      <w:r>
        <w:t>Supplementary Figures</w:t>
      </w:r>
    </w:p>
    <w:p w14:paraId="415DE4C3" w14:textId="77777777" w:rsidR="0083510D" w:rsidRDefault="00000000">
      <w:pPr>
        <w:rPr>
          <w:rFonts w:eastAsia="SimSun" w:cs="Times New Roma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114300" distR="114300" wp14:anchorId="225D292B" wp14:editId="6B011449">
            <wp:extent cx="6207760" cy="3991610"/>
            <wp:effectExtent l="0" t="0" r="2540" b="8890"/>
            <wp:docPr id="8" name="图片 8" descr="Fi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Supplementary Figure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Figure \* ARABIC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t>.</w:t>
      </w:r>
      <w:r>
        <w:rPr>
          <w:rFonts w:cs="Times New Roman"/>
          <w:b/>
          <w:szCs w:val="24"/>
          <w:lang w:eastAsia="zh-CN"/>
        </w:rPr>
        <w:t xml:space="preserve"> Spectral photon flux distributions of (</w:t>
      </w:r>
      <w:r>
        <w:rPr>
          <w:rFonts w:cs="Times New Roman" w:hint="eastAsia"/>
          <w:b/>
          <w:szCs w:val="24"/>
          <w:lang w:eastAsia="zh-CN"/>
        </w:rPr>
        <w:t>A</w:t>
      </w:r>
      <w:r>
        <w:rPr>
          <w:rFonts w:cs="Times New Roman"/>
          <w:b/>
          <w:szCs w:val="24"/>
          <w:lang w:eastAsia="zh-CN"/>
        </w:rPr>
        <w:t>) white lamps (LDL40S-N19/21) until 24 days after sowing (DAS), (</w:t>
      </w:r>
      <w:r>
        <w:rPr>
          <w:rFonts w:cs="Times New Roman" w:hint="eastAsia"/>
          <w:b/>
          <w:szCs w:val="24"/>
          <w:lang w:eastAsia="zh-CN"/>
        </w:rPr>
        <w:t>B</w:t>
      </w:r>
      <w:r>
        <w:rPr>
          <w:rFonts w:cs="Times New Roman"/>
          <w:b/>
          <w:szCs w:val="24"/>
          <w:lang w:eastAsia="zh-CN"/>
        </w:rPr>
        <w:t>) red and blue (</w:t>
      </w:r>
      <w:proofErr w:type="spellStart"/>
      <w:proofErr w:type="gramStart"/>
      <w:r>
        <w:rPr>
          <w:rFonts w:cs="Times New Roman"/>
          <w:b/>
          <w:szCs w:val="24"/>
          <w:lang w:eastAsia="zh-CN"/>
        </w:rPr>
        <w:t>red:blue</w:t>
      </w:r>
      <w:proofErr w:type="spellEnd"/>
      <w:proofErr w:type="gramEnd"/>
      <w:r>
        <w:rPr>
          <w:rFonts w:cs="Times New Roman"/>
          <w:b/>
          <w:szCs w:val="24"/>
          <w:lang w:eastAsia="zh-CN"/>
        </w:rPr>
        <w:t xml:space="preserve"> = 9:1) LED lamps (CIVILIGHT) from 24–35 DAS, and (</w:t>
      </w:r>
      <w:r>
        <w:rPr>
          <w:rFonts w:cs="Times New Roman" w:hint="eastAsia"/>
          <w:b/>
          <w:szCs w:val="24"/>
          <w:lang w:eastAsia="zh-CN"/>
        </w:rPr>
        <w:t>C</w:t>
      </w:r>
      <w:r>
        <w:rPr>
          <w:rFonts w:cs="Times New Roman"/>
          <w:b/>
          <w:szCs w:val="24"/>
          <w:lang w:eastAsia="zh-CN"/>
        </w:rPr>
        <w:t xml:space="preserve">) white LED lamps (customized lamp) after 35 DAS. </w:t>
      </w:r>
      <w:r>
        <w:rPr>
          <w:rFonts w:eastAsia="SimSun" w:cs="Times New Roman"/>
          <w:lang w:eastAsia="zh-CN"/>
        </w:rPr>
        <w:t>The maximum value of photon flux was converted to 1.0.</w:t>
      </w:r>
    </w:p>
    <w:p w14:paraId="4A1DDA51" w14:textId="77777777" w:rsidR="0083510D" w:rsidRDefault="0083510D">
      <w:pPr>
        <w:rPr>
          <w:rFonts w:eastAsia="SimSun"/>
          <w:lang w:eastAsia="zh-CN"/>
        </w:rPr>
      </w:pPr>
    </w:p>
    <w:p w14:paraId="764D2838" w14:textId="77777777" w:rsidR="0083510D" w:rsidRDefault="0083510D">
      <w:pPr>
        <w:rPr>
          <w:rFonts w:eastAsia="SimSun"/>
          <w:lang w:eastAsia="zh-CN"/>
        </w:rPr>
      </w:pPr>
    </w:p>
    <w:p w14:paraId="090CE189" w14:textId="75263AD8" w:rsidR="0083510D" w:rsidRDefault="00000000">
      <w:pPr>
        <w:pStyle w:val="Heading2"/>
        <w:numPr>
          <w:ilvl w:val="0"/>
          <w:numId w:val="0"/>
        </w:numPr>
      </w:pPr>
      <w:r>
        <w:rPr>
          <w:noProof/>
          <w:lang w:eastAsia="ja-JP"/>
        </w:rPr>
        <w:lastRenderedPageBreak/>
        <w:drawing>
          <wp:inline distT="0" distB="0" distL="0" distR="0" wp14:anchorId="2374212B" wp14:editId="392930C9">
            <wp:extent cx="6206490" cy="30175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14159359"/>
      <w:r>
        <w:t xml:space="preserve">Supplementary Figure </w:t>
      </w:r>
      <w:r>
        <w:rPr>
          <w:rFonts w:eastAsia="SimSun" w:hint="eastAsia"/>
          <w:lang w:eastAsia="zh-CN"/>
        </w:rPr>
        <w:t>2.</w:t>
      </w:r>
      <w:r>
        <w:t xml:space="preserve"> </w:t>
      </w:r>
      <w:bookmarkEnd w:id="0"/>
      <w:r>
        <w:rPr>
          <w:rFonts w:eastAsia="SimSun"/>
          <w:szCs w:val="21"/>
          <w:lang w:eastAsia="zh-CN"/>
        </w:rPr>
        <w:t xml:space="preserve">The total dry weight of a </w:t>
      </w:r>
      <w:r>
        <w:rPr>
          <w:rFonts w:eastAsia="SimSun"/>
          <w:szCs w:val="21"/>
          <w:lang w:eastAsia="ja-JP"/>
        </w:rPr>
        <w:t>‘</w:t>
      </w:r>
      <w:r>
        <w:rPr>
          <w:rFonts w:eastAsia="SimSun"/>
          <w:szCs w:val="21"/>
          <w:lang w:eastAsia="zh-CN"/>
        </w:rPr>
        <w:t>Micro-Tom</w:t>
      </w:r>
      <w:r>
        <w:rPr>
          <w:rFonts w:eastAsia="SimSun"/>
          <w:szCs w:val="21"/>
          <w:lang w:eastAsia="ja-JP"/>
        </w:rPr>
        <w:t>’</w:t>
      </w:r>
      <w:r>
        <w:rPr>
          <w:rFonts w:eastAsia="SimSun"/>
          <w:szCs w:val="21"/>
          <w:lang w:eastAsia="zh-CN"/>
        </w:rPr>
        <w:t xml:space="preserve"> plant from 36 to 84 days after sowing (DAS) in different photosynthetic photon flux density (PPFD) treatments in a preliminary experiment (A) and present experiment (B).</w:t>
      </w:r>
      <w:r>
        <w:t xml:space="preserve"> </w:t>
      </w:r>
    </w:p>
    <w:p w14:paraId="4E34FB8B" w14:textId="77777777" w:rsidR="0083510D" w:rsidRDefault="00000000">
      <w:pPr>
        <w:spacing w:before="240"/>
      </w:pPr>
      <w:r>
        <w:rPr>
          <w:noProof/>
          <w:lang w:eastAsia="ja-JP"/>
        </w:rPr>
        <w:lastRenderedPageBreak/>
        <w:drawing>
          <wp:inline distT="0" distB="0" distL="0" distR="0" wp14:anchorId="7C415167" wp14:editId="70DCDA12">
            <wp:extent cx="6206490" cy="620014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620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2D4DE" w14:textId="73898829" w:rsidR="0083510D" w:rsidRDefault="00000000">
      <w:pPr>
        <w:rPr>
          <w:rFonts w:cs="Times New Roman"/>
          <w:lang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eastAsia="SimSun" w:cs="Times New Roman" w:hint="eastAsia"/>
          <w:b/>
          <w:szCs w:val="24"/>
          <w:lang w:eastAsia="zh-CN"/>
        </w:rPr>
        <w:t>3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bCs/>
          <w:lang w:eastAsia="zh-CN"/>
        </w:rPr>
        <w:t xml:space="preserve">The relationships between individual fruit fresh weight and volume of one-fruit plants (A) and plants without fruit pruning (B) in W300, of one-fruit plants (C) and plants without fruit pruning (D) in W500, and one-fruit plants (E) and plants without fruit pruning (F) in W700. </w:t>
      </w:r>
      <w:r>
        <w:rPr>
          <w:rFonts w:cs="Times New Roman"/>
          <w:lang w:eastAsia="zh-CN"/>
        </w:rPr>
        <w:t xml:space="preserve">There were 15–16 fruits of </w:t>
      </w:r>
      <w:r w:rsidRPr="00E419E7">
        <w:rPr>
          <w:rFonts w:cs="Times New Roman"/>
          <w:lang w:eastAsia="zh-CN"/>
        </w:rPr>
        <w:t>one-fruit plants</w:t>
      </w:r>
      <w:r>
        <w:rPr>
          <w:rFonts w:cs="Times New Roman"/>
          <w:lang w:eastAsia="zh-CN"/>
        </w:rPr>
        <w:t xml:space="preserve">, and 77–104 fruits of </w:t>
      </w:r>
      <w:r w:rsidRPr="00E419E7">
        <w:rPr>
          <w:rFonts w:cs="Times New Roman"/>
          <w:lang w:eastAsia="zh-CN"/>
        </w:rPr>
        <w:t>plants without fruit pruning</w:t>
      </w:r>
      <w:r>
        <w:rPr>
          <w:rFonts w:cs="Times New Roman"/>
          <w:lang w:eastAsia="zh-CN"/>
        </w:rPr>
        <w:t xml:space="preserve"> sampled in each PPFD treatment.</w:t>
      </w:r>
    </w:p>
    <w:p w14:paraId="3ECD2C87" w14:textId="77777777" w:rsidR="0083510D" w:rsidRDefault="00000000">
      <w:pPr>
        <w:spacing w:before="240"/>
        <w:rPr>
          <w:bCs/>
        </w:rPr>
      </w:pPr>
      <w:r>
        <w:rPr>
          <w:bCs/>
          <w:noProof/>
          <w:lang w:eastAsia="ja-JP"/>
        </w:rPr>
        <w:lastRenderedPageBreak/>
        <w:drawing>
          <wp:inline distT="0" distB="0" distL="0" distR="0" wp14:anchorId="63A6D5E7" wp14:editId="1268F861">
            <wp:extent cx="6206490" cy="371919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215C0" w14:textId="7E399449" w:rsidR="0083510D" w:rsidRDefault="00000000">
      <w:pPr>
        <w:kinsoku w:val="0"/>
        <w:overflowPunct w:val="0"/>
        <w:autoSpaceDE w:val="0"/>
        <w:autoSpaceDN w:val="0"/>
        <w:adjustRightInd w:val="0"/>
        <w:rPr>
          <w:rFonts w:eastAsia="SimSun" w:cs="Times New Roman"/>
          <w:szCs w:val="21"/>
          <w:lang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eastAsia="SimSun" w:cs="Times New Roman" w:hint="eastAsia"/>
          <w:b/>
          <w:szCs w:val="24"/>
          <w:lang w:eastAsia="zh-CN"/>
        </w:rPr>
        <w:t>4</w:t>
      </w:r>
      <w:r>
        <w:rPr>
          <w:rFonts w:cs="Times New Roman"/>
          <w:b/>
          <w:szCs w:val="24"/>
        </w:rPr>
        <w:t>.</w:t>
      </w:r>
      <w:r>
        <w:rPr>
          <w:rFonts w:eastAsia="SimSun" w:cs="Times New Roman"/>
          <w:b/>
          <w:bCs/>
          <w:szCs w:val="21"/>
          <w:lang w:eastAsia="zh-CN"/>
        </w:rPr>
        <w:t xml:space="preserve"> Effects of PPFD on the spectra of reflectance and transmittance (A) and absorptance (B) of leaves in ‘Micro-Tom’ 82 DAS. </w:t>
      </w:r>
      <w:r>
        <w:rPr>
          <w:rFonts w:eastAsia="SimSun" w:cs="Times New Roman"/>
          <w:szCs w:val="21"/>
          <w:lang w:eastAsia="zh-CN"/>
        </w:rPr>
        <w:t>The range of measured light spectrum was 400</w:t>
      </w:r>
      <w:r>
        <w:rPr>
          <w:rFonts w:cs="Times New Roman"/>
          <w:sz w:val="18"/>
          <w:szCs w:val="18"/>
        </w:rPr>
        <w:t>–</w:t>
      </w:r>
      <w:r>
        <w:rPr>
          <w:rFonts w:eastAsia="SimSun" w:cs="Times New Roman"/>
          <w:szCs w:val="21"/>
          <w:lang w:eastAsia="zh-CN"/>
        </w:rPr>
        <w:t>700 nm. W200, W300, W500, and W700 denote 200, 300, 500, and 700 µmol m</w:t>
      </w:r>
      <w:r>
        <w:rPr>
          <w:rFonts w:eastAsia="SimSun" w:cs="Times New Roman"/>
          <w:szCs w:val="21"/>
          <w:vertAlign w:val="superscript"/>
          <w:lang w:eastAsia="zh-CN"/>
        </w:rPr>
        <w:t>−2</w:t>
      </w:r>
      <w:r>
        <w:rPr>
          <w:rFonts w:eastAsia="SimSun" w:cs="Times New Roman"/>
          <w:szCs w:val="21"/>
          <w:lang w:eastAsia="zh-CN"/>
        </w:rPr>
        <w:t xml:space="preserve"> s</w:t>
      </w:r>
      <w:r>
        <w:rPr>
          <w:rFonts w:eastAsia="SimSun" w:cs="Times New Roman"/>
          <w:szCs w:val="21"/>
          <w:vertAlign w:val="superscript"/>
          <w:lang w:eastAsia="zh-CN"/>
        </w:rPr>
        <w:t>−1</w:t>
      </w:r>
      <w:r>
        <w:rPr>
          <w:rFonts w:eastAsia="SimSun" w:cs="Times New Roman"/>
          <w:szCs w:val="21"/>
          <w:lang w:eastAsia="zh-CN"/>
        </w:rPr>
        <w:t xml:space="preserve"> PPFD, respectively. Each value represents the average of the values of four NPs.</w:t>
      </w:r>
    </w:p>
    <w:p w14:paraId="7C79575D" w14:textId="77777777" w:rsidR="0083510D" w:rsidRDefault="00000000">
      <w:pPr>
        <w:spacing w:before="240"/>
        <w:rPr>
          <w:bCs/>
        </w:rPr>
      </w:pPr>
      <w:r>
        <w:rPr>
          <w:bCs/>
          <w:noProof/>
          <w:lang w:eastAsia="ja-JP"/>
        </w:rPr>
        <w:lastRenderedPageBreak/>
        <w:drawing>
          <wp:inline distT="0" distB="0" distL="0" distR="0" wp14:anchorId="600D6592" wp14:editId="7CFE850D">
            <wp:extent cx="6206490" cy="646239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646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98B36" w14:textId="01FABD6B" w:rsidR="0083510D" w:rsidRDefault="00000000">
      <w:pPr>
        <w:kinsoku w:val="0"/>
        <w:overflowPunct w:val="0"/>
        <w:autoSpaceDE w:val="0"/>
        <w:autoSpaceDN w:val="0"/>
        <w:adjustRightInd w:val="0"/>
        <w:rPr>
          <w:rFonts w:eastAsia="SimSun" w:cs="Times New Roman"/>
          <w:szCs w:val="21"/>
          <w:lang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eastAsia="SimSun" w:cs="Times New Roman" w:hint="eastAsia"/>
          <w:b/>
          <w:szCs w:val="24"/>
          <w:lang w:eastAsia="zh-CN"/>
        </w:rPr>
        <w:t>5</w:t>
      </w:r>
      <w:r>
        <w:rPr>
          <w:rFonts w:cs="Times New Roman"/>
          <w:b/>
          <w:szCs w:val="24"/>
        </w:rPr>
        <w:t xml:space="preserve">. </w:t>
      </w:r>
      <w:r>
        <w:rPr>
          <w:rFonts w:eastAsia="SimSun" w:cs="Times New Roman"/>
          <w:b/>
          <w:bCs/>
          <w:szCs w:val="21"/>
          <w:lang w:eastAsia="zh-CN"/>
        </w:rPr>
        <w:t xml:space="preserve">Fractions of dry mass partitioned to each organ </w:t>
      </w:r>
      <w:r>
        <w:rPr>
          <w:rFonts w:eastAsiaTheme="minorEastAsia" w:cs="Times New Roman"/>
          <w:b/>
          <w:bCs/>
          <w:szCs w:val="21"/>
          <w:lang w:eastAsia="zh-CN"/>
        </w:rPr>
        <w:t xml:space="preserve">in W200 (A), W300 (B), W500 (C), and W700 (D) treatments </w:t>
      </w:r>
      <w:r>
        <w:rPr>
          <w:rFonts w:eastAsia="SimSun" w:cs="Times New Roman"/>
          <w:b/>
          <w:bCs/>
          <w:szCs w:val="21"/>
          <w:lang w:eastAsia="zh-CN"/>
        </w:rPr>
        <w:t>in ‘Micro-Tom’ 36, 43, 50, 57, 64, 71, and 82 days after sowing (DAS)</w:t>
      </w:r>
      <w:r>
        <w:rPr>
          <w:rFonts w:eastAsiaTheme="minorEastAsia" w:cs="Times New Roman"/>
          <w:b/>
          <w:bCs/>
          <w:szCs w:val="21"/>
          <w:lang w:eastAsia="zh-CN"/>
        </w:rPr>
        <w:t>.</w:t>
      </w:r>
      <w:r>
        <w:rPr>
          <w:rFonts w:eastAsiaTheme="minorEastAsia" w:cs="Times New Roman"/>
          <w:szCs w:val="21"/>
          <w:lang w:eastAsia="zh-CN"/>
        </w:rPr>
        <w:t xml:space="preserve"> Each value represents the mean of three or four values. </w:t>
      </w:r>
      <w:r>
        <w:rPr>
          <w:rFonts w:eastAsia="SimSun" w:cs="Times New Roman"/>
          <w:szCs w:val="21"/>
          <w:lang w:eastAsia="zh-CN"/>
        </w:rPr>
        <w:t>All sampled plants are NPs.</w:t>
      </w:r>
    </w:p>
    <w:p w14:paraId="2CFE7D58" w14:textId="77777777" w:rsidR="0083510D" w:rsidRDefault="0083510D">
      <w:pPr>
        <w:rPr>
          <w:rFonts w:cs="Times New Roman"/>
          <w:lang w:eastAsia="zh-CN"/>
        </w:rPr>
      </w:pPr>
    </w:p>
    <w:p w14:paraId="3A1B73EF" w14:textId="77777777" w:rsidR="0083510D" w:rsidRDefault="00000000">
      <w:pPr>
        <w:jc w:val="center"/>
        <w:rPr>
          <w:rFonts w:cs="Times New Roman"/>
        </w:rPr>
      </w:pPr>
      <w:r>
        <w:rPr>
          <w:rFonts w:cs="Times New Roman"/>
          <w:noProof/>
          <w:lang w:eastAsia="ja-JP"/>
        </w:rPr>
        <w:lastRenderedPageBreak/>
        <w:drawing>
          <wp:inline distT="0" distB="0" distL="114300" distR="114300" wp14:anchorId="4B433CF5" wp14:editId="6D8658F2">
            <wp:extent cx="4124960" cy="2879725"/>
            <wp:effectExtent l="0" t="0" r="2540" b="3175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B5EEE" w14:textId="660AE251" w:rsidR="0083510D" w:rsidRDefault="00000000">
      <w:pPr>
        <w:kinsoku w:val="0"/>
        <w:overflowPunct w:val="0"/>
        <w:autoSpaceDE w:val="0"/>
        <w:autoSpaceDN w:val="0"/>
        <w:adjustRightInd w:val="0"/>
        <w:rPr>
          <w:rFonts w:cs="Times New Roman"/>
          <w:lang w:eastAsia="zh-CN"/>
        </w:rPr>
      </w:pPr>
      <w:r>
        <w:rPr>
          <w:rFonts w:cs="Times New Roman"/>
          <w:b/>
          <w:szCs w:val="24"/>
          <w:lang w:eastAsia="zh-CN"/>
        </w:rPr>
        <w:t xml:space="preserve">Supplementary Figure </w:t>
      </w:r>
      <w:r>
        <w:rPr>
          <w:rFonts w:cs="Times New Roman" w:hint="eastAsia"/>
          <w:b/>
          <w:szCs w:val="24"/>
          <w:lang w:eastAsia="zh-CN"/>
        </w:rPr>
        <w:t>6</w:t>
      </w:r>
      <w:r>
        <w:rPr>
          <w:rFonts w:cs="Times New Roman"/>
          <w:b/>
          <w:szCs w:val="24"/>
          <w:lang w:eastAsia="zh-CN"/>
        </w:rPr>
        <w:t>. The relation between fruit age and dry matter content of one-fruit plants in W300, W500, and W700 treatments.</w:t>
      </w:r>
      <w:r>
        <w:rPr>
          <w:rFonts w:eastAsiaTheme="minorEastAsia" w:cs="Times New Roman"/>
          <w:szCs w:val="21"/>
          <w:lang w:eastAsia="zh-CN"/>
        </w:rPr>
        <w:t xml:space="preserve"> There were 11–15 fruits sampled in </w:t>
      </w:r>
      <w:r>
        <w:rPr>
          <w:rFonts w:eastAsia="MS Mincho" w:cs="Times New Roman"/>
          <w:szCs w:val="21"/>
        </w:rPr>
        <w:t>each</w:t>
      </w:r>
      <w:r>
        <w:rPr>
          <w:rFonts w:eastAsiaTheme="minorEastAsia" w:cs="Times New Roman"/>
          <w:szCs w:val="21"/>
          <w:lang w:eastAsia="zh-CN"/>
        </w:rPr>
        <w:t xml:space="preserve"> PPFD treatment. Curves represent the 4th-degree (or 3rd-degree) polynomial function used to fit the data in the three treatments (Equation </w:t>
      </w:r>
      <w:r>
        <w:rPr>
          <w:rFonts w:eastAsiaTheme="minorEastAsia" w:cs="Times New Roman" w:hint="eastAsia"/>
          <w:szCs w:val="21"/>
          <w:lang w:eastAsia="zh-CN"/>
        </w:rPr>
        <w:t>6</w:t>
      </w:r>
      <w:r>
        <w:rPr>
          <w:rFonts w:eastAsiaTheme="minorEastAsia" w:cs="Times New Roman"/>
          <w:szCs w:val="21"/>
          <w:lang w:eastAsia="zh-CN"/>
        </w:rPr>
        <w:t>). Goodness of fit of fitted</w:t>
      </w:r>
      <w:r>
        <w:rPr>
          <w:rFonts w:eastAsia="MS Mincho" w:cs="Times New Roman"/>
          <w:szCs w:val="21"/>
          <w:lang w:eastAsia="ja-JP"/>
        </w:rPr>
        <w:t xml:space="preserve"> curves are shown in </w:t>
      </w:r>
      <w:r>
        <w:rPr>
          <w:rFonts w:eastAsia="SimSun" w:cs="Times New Roman"/>
          <w:szCs w:val="21"/>
          <w:lang w:eastAsia="zh-CN"/>
        </w:rPr>
        <w:t>the box.</w:t>
      </w:r>
      <w:r>
        <w:rPr>
          <w:rFonts w:eastAsia="SimSun" w:cs="Times New Roman" w:hint="eastAsia"/>
          <w:szCs w:val="21"/>
          <w:lang w:eastAsia="zh-CN"/>
        </w:rPr>
        <w:t xml:space="preserve"> </w:t>
      </w:r>
      <w:r>
        <w:rPr>
          <w:rFonts w:eastAsia="SimSun" w:cs="Times New Roman"/>
          <w:szCs w:val="21"/>
          <w:lang w:eastAsia="zh-CN"/>
        </w:rPr>
        <w:t>SSE, R</w:t>
      </w:r>
      <w:r>
        <w:rPr>
          <w:rFonts w:eastAsia="SimSun" w:cs="Times New Roman"/>
          <w:szCs w:val="21"/>
          <w:vertAlign w:val="superscript"/>
          <w:lang w:eastAsia="zh-CN"/>
        </w:rPr>
        <w:t>2</w:t>
      </w:r>
      <w:r>
        <w:rPr>
          <w:rFonts w:eastAsia="SimSun" w:cs="Times New Roman"/>
          <w:szCs w:val="21"/>
          <w:lang w:eastAsia="zh-CN"/>
        </w:rPr>
        <w:t>, adjusted R</w:t>
      </w:r>
      <w:r>
        <w:rPr>
          <w:rFonts w:eastAsia="SimSun" w:cs="Times New Roman"/>
          <w:szCs w:val="21"/>
          <w:vertAlign w:val="superscript"/>
          <w:lang w:eastAsia="zh-CN"/>
        </w:rPr>
        <w:t>2,</w:t>
      </w:r>
      <w:r>
        <w:rPr>
          <w:rFonts w:eastAsia="SimSun" w:cs="Times New Roman"/>
          <w:szCs w:val="21"/>
          <w:lang w:eastAsia="zh-CN"/>
        </w:rPr>
        <w:t xml:space="preserve"> and RMSE represent the sum of squares due to error, coefficient of determination, degree-of-freedom adjusted coefficient of determination, and root mean squared error, respectively</w:t>
      </w:r>
      <w:r>
        <w:rPr>
          <w:rFonts w:eastAsia="MS Mincho" w:cs="Times New Roman"/>
          <w:szCs w:val="21"/>
          <w:lang w:eastAsia="ja-JP"/>
        </w:rPr>
        <w:t>.</w:t>
      </w:r>
    </w:p>
    <w:p w14:paraId="62B5B8C2" w14:textId="77777777" w:rsidR="0083510D" w:rsidRDefault="0083510D">
      <w:pPr>
        <w:ind w:left="425" w:hanging="425"/>
        <w:rPr>
          <w:rFonts w:cs="Times New Roman"/>
          <w:lang w:eastAsia="zh-CN"/>
        </w:rPr>
      </w:pPr>
    </w:p>
    <w:p w14:paraId="707DE4AF" w14:textId="77777777" w:rsidR="0083510D" w:rsidRDefault="0083510D">
      <w:pPr>
        <w:spacing w:before="240"/>
        <w:rPr>
          <w:bCs/>
        </w:rPr>
      </w:pPr>
    </w:p>
    <w:p w14:paraId="28BAF13B" w14:textId="77777777" w:rsidR="0083510D" w:rsidRDefault="00000000">
      <w:pPr>
        <w:spacing w:before="0" w:after="0"/>
        <w:rPr>
          <w:rFonts w:eastAsia="Cambria" w:cs="Times New Roman"/>
          <w:b/>
          <w:szCs w:val="24"/>
        </w:rPr>
      </w:pPr>
      <w:r>
        <w:br w:type="page"/>
      </w:r>
    </w:p>
    <w:p w14:paraId="26C52E64" w14:textId="77777777" w:rsidR="0083510D" w:rsidRDefault="00000000">
      <w:pPr>
        <w:pStyle w:val="Heading2"/>
        <w:numPr>
          <w:ilvl w:val="0"/>
          <w:numId w:val="0"/>
        </w:numPr>
      </w:pPr>
      <w:r>
        <w:lastRenderedPageBreak/>
        <w:t>Supplementary Tables</w:t>
      </w:r>
    </w:p>
    <w:p w14:paraId="75917084" w14:textId="77777777" w:rsidR="0083510D" w:rsidRDefault="0083510D">
      <w:pPr>
        <w:rPr>
          <w:rFonts w:cs="Times New Roman"/>
        </w:rPr>
      </w:pPr>
    </w:p>
    <w:p w14:paraId="67966F03" w14:textId="77777777" w:rsidR="0083510D" w:rsidRDefault="00000000">
      <w:pPr>
        <w:rPr>
          <w:rFonts w:eastAsia="SimSun" w:cs="Times New Roman"/>
          <w:b/>
          <w:bCs/>
          <w:szCs w:val="21"/>
          <w:lang w:eastAsia="ja-JP"/>
        </w:rPr>
      </w:pPr>
      <w:r>
        <w:rPr>
          <w:rFonts w:eastAsia="SimSun" w:cs="Times New Roman"/>
          <w:b/>
          <w:bCs/>
          <w:szCs w:val="21"/>
          <w:lang w:eastAsia="zh-CN"/>
        </w:rPr>
        <w:t>Supplementary Table 1.</w:t>
      </w:r>
      <w:r>
        <w:rPr>
          <w:rFonts w:eastAsia="SimSun" w:cs="Times New Roman"/>
          <w:b/>
          <w:bCs/>
          <w:szCs w:val="21"/>
          <w:lang w:eastAsia="ja-JP"/>
        </w:rPr>
        <w:t xml:space="preserve"> </w:t>
      </w:r>
      <w:r>
        <w:rPr>
          <w:rFonts w:eastAsia="SimSun" w:cs="Times New Roman"/>
          <w:b/>
          <w:bCs/>
          <w:szCs w:val="21"/>
          <w:lang w:eastAsia="zh-CN"/>
        </w:rPr>
        <w:t xml:space="preserve">Goodness of fit of the fitted total dry weight curves related to Equation </w:t>
      </w:r>
      <w:r>
        <w:rPr>
          <w:rFonts w:eastAsia="SimSun" w:cs="Times New Roman" w:hint="eastAsia"/>
          <w:b/>
          <w:bCs/>
          <w:szCs w:val="21"/>
          <w:lang w:eastAsia="zh-CN"/>
        </w:rPr>
        <w:t>4</w:t>
      </w:r>
      <w:r>
        <w:rPr>
          <w:rFonts w:eastAsia="SimSun" w:cs="Times New Roman"/>
          <w:b/>
          <w:bCs/>
          <w:szCs w:val="21"/>
          <w:lang w:eastAsia="zh-CN"/>
        </w:rPr>
        <w:t xml:space="preserve"> in the present study. </w:t>
      </w:r>
      <w:r>
        <w:rPr>
          <w:rFonts w:eastAsia="SimSun" w:cs="Times New Roman"/>
          <w:szCs w:val="21"/>
          <w:lang w:eastAsia="zh-CN"/>
        </w:rPr>
        <w:t xml:space="preserve">The SSE, </w:t>
      </w:r>
      <w:r>
        <w:rPr>
          <w:rFonts w:cs="Times New Roman"/>
          <w:szCs w:val="24"/>
          <w:lang w:eastAsia="zh-CN"/>
        </w:rPr>
        <w:t>R</w:t>
      </w:r>
      <w:r>
        <w:rPr>
          <w:rFonts w:cs="Times New Roman"/>
          <w:szCs w:val="24"/>
          <w:vertAlign w:val="superscript"/>
          <w:lang w:eastAsia="zh-CN"/>
        </w:rPr>
        <w:t>2</w:t>
      </w:r>
      <w:r>
        <w:rPr>
          <w:rFonts w:eastAsia="SimSun" w:cs="Times New Roman"/>
          <w:szCs w:val="21"/>
          <w:lang w:eastAsia="zh-CN"/>
        </w:rPr>
        <w:t xml:space="preserve">, adjusted </w:t>
      </w:r>
      <w:r>
        <w:rPr>
          <w:rFonts w:cs="Times New Roman"/>
          <w:szCs w:val="24"/>
          <w:lang w:eastAsia="zh-CN"/>
        </w:rPr>
        <w:t>R</w:t>
      </w:r>
      <w:r>
        <w:rPr>
          <w:rFonts w:cs="Times New Roman"/>
          <w:szCs w:val="24"/>
          <w:vertAlign w:val="superscript"/>
          <w:lang w:eastAsia="zh-CN"/>
        </w:rPr>
        <w:t>2</w:t>
      </w:r>
      <w:r>
        <w:rPr>
          <w:rFonts w:eastAsia="SimSun" w:cs="Times New Roman"/>
          <w:szCs w:val="21"/>
          <w:lang w:eastAsia="zh-CN"/>
        </w:rPr>
        <w:t>, and RMSE represent the sum of squares due to error, coefficient of determination, degree-of-freedom adjusted coefficient of determination, and root mean squared error, respectively.</w:t>
      </w:r>
    </w:p>
    <w:tbl>
      <w:tblPr>
        <w:tblStyle w:val="TableGrid1"/>
        <w:tblW w:w="8679" w:type="dxa"/>
        <w:tblLook w:val="04A0" w:firstRow="1" w:lastRow="0" w:firstColumn="1" w:lastColumn="0" w:noHBand="0" w:noVBand="1"/>
      </w:tblPr>
      <w:tblGrid>
        <w:gridCol w:w="2023"/>
        <w:gridCol w:w="1198"/>
        <w:gridCol w:w="1959"/>
        <w:gridCol w:w="1959"/>
        <w:gridCol w:w="1540"/>
      </w:tblGrid>
      <w:tr w:rsidR="0083510D" w14:paraId="786FF449" w14:textId="77777777">
        <w:trPr>
          <w:trHeight w:val="338"/>
        </w:trPr>
        <w:tc>
          <w:tcPr>
            <w:tcW w:w="20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2DB80F" w14:textId="77777777" w:rsidR="0083510D" w:rsidRDefault="00000000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Treatment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FAD57E" w14:textId="77777777" w:rsidR="0083510D" w:rsidRDefault="00000000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SSE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DD0589" w14:textId="77777777" w:rsidR="0083510D" w:rsidRDefault="00000000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</w:t>
            </w:r>
            <w:r>
              <w:rPr>
                <w:rFonts w:eastAsia="Times New Roman" w:cs="Times New Roman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2A2C89" w14:textId="77777777" w:rsidR="0083510D" w:rsidRDefault="00000000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Adjusted R</w:t>
            </w:r>
            <w:r>
              <w:rPr>
                <w:rFonts w:eastAsia="Times New Roman" w:cs="Times New Roman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FB86D2" w14:textId="77777777" w:rsidR="0083510D" w:rsidRDefault="00000000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RMSE</w:t>
            </w:r>
          </w:p>
        </w:tc>
      </w:tr>
      <w:tr w:rsidR="0083510D" w14:paraId="58809344" w14:textId="77777777">
        <w:trPr>
          <w:trHeight w:val="319"/>
        </w:trPr>
        <w:tc>
          <w:tcPr>
            <w:tcW w:w="20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FB9817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W200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06A90F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2.1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908448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0.97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2FA436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0.96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BB6E3A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0.64</w:t>
            </w:r>
          </w:p>
        </w:tc>
      </w:tr>
      <w:tr w:rsidR="0083510D" w14:paraId="174C3EBC" w14:textId="77777777">
        <w:trPr>
          <w:trHeight w:val="289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14:paraId="579E7CA1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W300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6202006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2.6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497989D4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0.97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56A96966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3D50A9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0.72</w:t>
            </w:r>
          </w:p>
        </w:tc>
      </w:tr>
      <w:tr w:rsidR="0083510D" w14:paraId="21D0C632" w14:textId="77777777">
        <w:trPr>
          <w:trHeight w:val="289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14:paraId="630F75E1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W500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32A32CB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3.9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64EB91D3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0.96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3C464410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ADEFAE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0.99</w:t>
            </w:r>
          </w:p>
        </w:tc>
      </w:tr>
      <w:tr w:rsidR="0083510D" w14:paraId="6D12E8D3" w14:textId="77777777">
        <w:trPr>
          <w:trHeight w:val="328"/>
        </w:trPr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5039DD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W700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C8BAFC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5.1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BA3E5E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0.96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F7A0C6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DF92E4" w14:textId="77777777" w:rsidR="0083510D" w:rsidRDefault="000000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1.13</w:t>
            </w:r>
          </w:p>
        </w:tc>
      </w:tr>
    </w:tbl>
    <w:p w14:paraId="097AE91B" w14:textId="77777777" w:rsidR="0083510D" w:rsidRDefault="0083510D">
      <w:pPr>
        <w:kinsoku w:val="0"/>
        <w:overflowPunct w:val="0"/>
        <w:autoSpaceDE w:val="0"/>
        <w:autoSpaceDN w:val="0"/>
        <w:adjustRightInd w:val="0"/>
        <w:jc w:val="center"/>
        <w:rPr>
          <w:rFonts w:cs="Times New Roman"/>
        </w:rPr>
      </w:pPr>
    </w:p>
    <w:p w14:paraId="4B4D6D6D" w14:textId="77777777" w:rsidR="0083510D" w:rsidRDefault="00000000">
      <w:pPr>
        <w:kinsoku w:val="0"/>
        <w:overflowPunct w:val="0"/>
        <w:autoSpaceDE w:val="0"/>
        <w:autoSpaceDN w:val="0"/>
        <w:adjustRightInd w:val="0"/>
        <w:rPr>
          <w:rFonts w:eastAsia="SimSun" w:cs="Times New Roman"/>
          <w:szCs w:val="21"/>
          <w:lang w:eastAsia="zh-CN"/>
        </w:rPr>
      </w:pPr>
      <w:r>
        <w:rPr>
          <w:rFonts w:eastAsia="SimSun" w:cs="Times New Roman"/>
          <w:b/>
          <w:bCs/>
          <w:szCs w:val="21"/>
          <w:lang w:eastAsia="zh-CN"/>
        </w:rPr>
        <w:t>Supplementary Table 2. Effects of PPFD on parameters of fruit biomass radiation-use efficiency (FBRUE) component analyses.</w:t>
      </w:r>
      <w:r>
        <w:rPr>
          <w:rFonts w:eastAsia="SimSun" w:cs="Times New Roman"/>
          <w:szCs w:val="21"/>
          <w:lang w:eastAsia="zh-CN"/>
        </w:rPr>
        <w:t xml:space="preserve"> The results are shown in Fig. 6. Abbreviations within the table are as follows: FBRUE, fruit biomass radiation-use efficiency, g mol</w:t>
      </w:r>
      <w:r>
        <w:rPr>
          <w:rFonts w:eastAsia="SimSun" w:cs="Times New Roman"/>
          <w:szCs w:val="21"/>
          <w:vertAlign w:val="superscript"/>
          <w:lang w:eastAsia="zh-CN"/>
        </w:rPr>
        <w:t>−1</w:t>
      </w:r>
      <w:r>
        <w:rPr>
          <w:rFonts w:eastAsia="SimSun" w:cs="Times New Roman"/>
          <w:szCs w:val="21"/>
          <w:lang w:eastAsia="zh-CN"/>
        </w:rPr>
        <w:t>; RUE, radiation use efficiency, g mol</w:t>
      </w:r>
      <w:r>
        <w:rPr>
          <w:rFonts w:eastAsia="SimSun" w:cs="Times New Roman"/>
          <w:szCs w:val="21"/>
          <w:vertAlign w:val="superscript"/>
          <w:lang w:eastAsia="zh-CN"/>
        </w:rPr>
        <w:t>−1</w:t>
      </w:r>
      <w:r>
        <w:rPr>
          <w:rFonts w:eastAsia="SimSun" w:cs="Times New Roman"/>
          <w:szCs w:val="21"/>
          <w:lang w:eastAsia="zh-CN"/>
        </w:rPr>
        <w:t xml:space="preserve">; </w:t>
      </w:r>
      <w:proofErr w:type="spellStart"/>
      <w:r>
        <w:rPr>
          <w:rFonts w:eastAsia="SimSun" w:cs="Times New Roman"/>
          <w:szCs w:val="21"/>
          <w:lang w:eastAsia="zh-CN"/>
        </w:rPr>
        <w:t>F</w:t>
      </w:r>
      <w:r>
        <w:rPr>
          <w:rFonts w:eastAsia="SimSun" w:cs="Times New Roman"/>
          <w:szCs w:val="21"/>
          <w:vertAlign w:val="subscript"/>
          <w:lang w:eastAsia="zh-CN"/>
        </w:rPr>
        <w:t>fruits</w:t>
      </w:r>
      <w:proofErr w:type="spellEnd"/>
      <w:r>
        <w:rPr>
          <w:rFonts w:eastAsia="SimSun" w:cs="Times New Roman"/>
          <w:szCs w:val="21"/>
          <w:lang w:eastAsia="zh-CN"/>
        </w:rPr>
        <w:t>, fraction of dry mass partitioned to fruits, g g</w:t>
      </w:r>
      <w:r>
        <w:rPr>
          <w:rFonts w:eastAsia="SimSun" w:cs="Times New Roman"/>
          <w:szCs w:val="21"/>
          <w:vertAlign w:val="superscript"/>
          <w:lang w:eastAsia="zh-CN"/>
        </w:rPr>
        <w:t>–1</w:t>
      </w:r>
      <w:r>
        <w:rPr>
          <w:rFonts w:eastAsia="SimSun" w:cs="Times New Roman"/>
          <w:szCs w:val="21"/>
          <w:lang w:eastAsia="zh-CN"/>
        </w:rPr>
        <w:t>; I</w:t>
      </w:r>
      <w:r>
        <w:rPr>
          <w:rFonts w:eastAsia="SimSun" w:cs="Times New Roman"/>
          <w:szCs w:val="21"/>
          <w:vertAlign w:val="subscript"/>
          <w:lang w:eastAsia="zh-CN"/>
        </w:rPr>
        <w:t>PPFD</w:t>
      </w:r>
      <w:r>
        <w:rPr>
          <w:rFonts w:eastAsia="SimSun" w:cs="Times New Roman"/>
          <w:szCs w:val="21"/>
          <w:lang w:eastAsia="zh-CN"/>
        </w:rPr>
        <w:t xml:space="preserve">, integrated PPFD received by the plant until 82 DAS, mol; W, total dry weight, g; </w:t>
      </w:r>
      <w:proofErr w:type="spellStart"/>
      <w:r>
        <w:rPr>
          <w:rFonts w:eastAsia="SimSun" w:cs="Times New Roman"/>
          <w:szCs w:val="21"/>
          <w:lang w:eastAsia="zh-CN"/>
        </w:rPr>
        <w:t>W</w:t>
      </w:r>
      <w:r>
        <w:rPr>
          <w:rFonts w:eastAsia="SimSun" w:cs="Times New Roman"/>
          <w:szCs w:val="21"/>
          <w:vertAlign w:val="subscript"/>
          <w:lang w:eastAsia="zh-CN"/>
        </w:rPr>
        <w:t>fruit</w:t>
      </w:r>
      <w:proofErr w:type="spellEnd"/>
      <w:r>
        <w:rPr>
          <w:rFonts w:eastAsia="SimSun" w:cs="Times New Roman"/>
          <w:szCs w:val="21"/>
          <w:lang w:eastAsia="zh-CN"/>
        </w:rPr>
        <w:t>, fruit dry weight, g; PPFD</w:t>
      </w:r>
      <w:r>
        <w:rPr>
          <w:rFonts w:eastAsia="SimSun" w:cs="Times New Roman"/>
          <w:szCs w:val="21"/>
          <w:vertAlign w:val="subscript"/>
          <w:lang w:eastAsia="zh-CN"/>
        </w:rPr>
        <w:t>T</w:t>
      </w:r>
      <w:r>
        <w:rPr>
          <w:rFonts w:eastAsia="SimSun" w:cs="Times New Roman"/>
          <w:szCs w:val="21"/>
          <w:lang w:eastAsia="zh-CN"/>
        </w:rPr>
        <w:t>, difference between the PPFDs at the top and bottom of the plant (mol m</w:t>
      </w:r>
      <w:r>
        <w:rPr>
          <w:rFonts w:eastAsia="SimSun" w:cs="Times New Roman"/>
          <w:szCs w:val="21"/>
          <w:vertAlign w:val="superscript"/>
          <w:lang w:eastAsia="zh-CN"/>
        </w:rPr>
        <w:t>− 2</w:t>
      </w:r>
      <w:r>
        <w:rPr>
          <w:rFonts w:eastAsia="SimSun" w:cs="Times New Roman"/>
          <w:szCs w:val="21"/>
          <w:lang w:eastAsia="zh-CN"/>
        </w:rPr>
        <w:t xml:space="preserve"> s</w:t>
      </w:r>
      <w:r>
        <w:rPr>
          <w:rFonts w:eastAsia="SimSun" w:cs="Times New Roman"/>
          <w:szCs w:val="21"/>
          <w:vertAlign w:val="superscript"/>
          <w:lang w:eastAsia="zh-CN"/>
        </w:rPr>
        <w:t>− 1</w:t>
      </w:r>
      <w:r>
        <w:rPr>
          <w:rFonts w:eastAsia="SimSun" w:cs="Times New Roman"/>
          <w:szCs w:val="21"/>
          <w:lang w:eastAsia="zh-CN"/>
        </w:rPr>
        <w:t>); and average PLA, average projected leaf area, m</w:t>
      </w:r>
      <w:r>
        <w:rPr>
          <w:rFonts w:eastAsia="SimSun" w:cs="Times New Roman"/>
          <w:szCs w:val="21"/>
          <w:vertAlign w:val="superscript"/>
          <w:lang w:eastAsia="zh-CN"/>
        </w:rPr>
        <w:t>2</w:t>
      </w:r>
      <w:r>
        <w:rPr>
          <w:rFonts w:eastAsia="SimSun" w:cs="Times New Roman"/>
          <w:szCs w:val="21"/>
          <w:lang w:eastAsia="zh-CN"/>
        </w:rPr>
        <w:t xml:space="preserve">. All sampled plants were treated with NPs. </w:t>
      </w:r>
      <w:r>
        <w:rPr>
          <w:rFonts w:eastAsiaTheme="minorEastAsia" w:cs="Times New Roman"/>
          <w:szCs w:val="21"/>
          <w:lang w:eastAsia="zh-CN"/>
        </w:rPr>
        <w:t>All value</w:t>
      </w:r>
      <w:r>
        <w:rPr>
          <w:rFonts w:eastAsia="SimSun" w:cs="Times New Roman"/>
          <w:szCs w:val="21"/>
          <w:lang w:eastAsia="zh-CN"/>
        </w:rPr>
        <w:t xml:space="preserve">s </w:t>
      </w:r>
      <w:r>
        <w:rPr>
          <w:rFonts w:eastAsiaTheme="minorEastAsia" w:cs="Times New Roman"/>
          <w:szCs w:val="21"/>
          <w:lang w:eastAsia="zh-CN"/>
        </w:rPr>
        <w:t>except FBRUE, RUE</w:t>
      </w:r>
      <w:r>
        <w:rPr>
          <w:rFonts w:eastAsia="SimSun" w:cs="Times New Roman"/>
          <w:szCs w:val="21"/>
          <w:lang w:eastAsia="zh-CN"/>
        </w:rPr>
        <w:t>, and I</w:t>
      </w:r>
      <w:r>
        <w:rPr>
          <w:rFonts w:eastAsiaTheme="minorEastAsia" w:cs="Times New Roman"/>
          <w:szCs w:val="21"/>
          <w:vertAlign w:val="subscript"/>
          <w:lang w:eastAsia="zh-CN"/>
        </w:rPr>
        <w:t>PPFD</w:t>
      </w:r>
      <w:r>
        <w:rPr>
          <w:rFonts w:eastAsiaTheme="minorEastAsia" w:cs="Times New Roman"/>
          <w:szCs w:val="21"/>
          <w:lang w:eastAsia="zh-CN"/>
        </w:rPr>
        <w:t xml:space="preserve"> represent the mean ± standard error. Different letters indicate significant differences at </w:t>
      </w:r>
      <w:r>
        <w:rPr>
          <w:rFonts w:eastAsiaTheme="minorEastAsia" w:cs="Times New Roman"/>
          <w:i/>
          <w:iCs/>
          <w:szCs w:val="21"/>
          <w:lang w:eastAsia="zh-CN"/>
        </w:rPr>
        <w:t xml:space="preserve">p </w:t>
      </w:r>
      <w:r>
        <w:rPr>
          <w:rFonts w:eastAsiaTheme="minorEastAsia" w:cs="Times New Roman"/>
          <w:szCs w:val="21"/>
          <w:lang w:eastAsia="zh-CN"/>
        </w:rPr>
        <w:t>&lt; 0.05 (</w:t>
      </w:r>
      <w:r>
        <w:rPr>
          <w:rFonts w:eastAsiaTheme="minorEastAsia" w:cs="Times New Roman"/>
          <w:i/>
          <w:iCs/>
          <w:szCs w:val="21"/>
          <w:lang w:eastAsia="zh-CN"/>
        </w:rPr>
        <w:t>n</w:t>
      </w:r>
      <w:r>
        <w:rPr>
          <w:rFonts w:eastAsiaTheme="minorEastAsia" w:cs="Times New Roman"/>
          <w:szCs w:val="21"/>
          <w:lang w:eastAsia="zh-CN"/>
        </w:rPr>
        <w:t xml:space="preserve"> </w:t>
      </w:r>
      <w:proofErr w:type="gramStart"/>
      <w:r>
        <w:rPr>
          <w:rFonts w:eastAsiaTheme="minorEastAsia" w:cs="Times New Roman"/>
          <w:szCs w:val="21"/>
          <w:lang w:eastAsia="zh-CN"/>
        </w:rPr>
        <w:t xml:space="preserve">= </w:t>
      </w:r>
      <w:r>
        <w:rPr>
          <w:rFonts w:eastAsia="SimSun" w:cs="Times New Roman"/>
          <w:szCs w:val="21"/>
          <w:lang w:eastAsia="zh-CN"/>
        </w:rPr>
        <w:t xml:space="preserve"> 3</w:t>
      </w:r>
      <w:proofErr w:type="gramEnd"/>
      <w:r>
        <w:rPr>
          <w:rFonts w:eastAsia="SimSun" w:cs="Times New Roman"/>
          <w:szCs w:val="21"/>
          <w:lang w:eastAsia="zh-CN"/>
        </w:rPr>
        <w:t>−4</w:t>
      </w:r>
      <w:r>
        <w:rPr>
          <w:rFonts w:eastAsiaTheme="minorEastAsia" w:cs="Times New Roman"/>
          <w:szCs w:val="21"/>
          <w:lang w:eastAsia="zh-CN"/>
        </w:rPr>
        <w:t xml:space="preserve">) among PPFD treatments with Tukey−Kramer’s test. </w:t>
      </w:r>
    </w:p>
    <w:tbl>
      <w:tblPr>
        <w:tblStyle w:val="TableGrid1"/>
        <w:tblW w:w="499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92"/>
        <w:gridCol w:w="957"/>
        <w:gridCol w:w="1185"/>
        <w:gridCol w:w="617"/>
        <w:gridCol w:w="1345"/>
        <w:gridCol w:w="1165"/>
        <w:gridCol w:w="1303"/>
        <w:gridCol w:w="1210"/>
      </w:tblGrid>
      <w:tr w:rsidR="0083510D" w14:paraId="56ECB412" w14:textId="77777777">
        <w:trPr>
          <w:trHeight w:val="580"/>
          <w:jc w:val="center"/>
        </w:trPr>
        <w:tc>
          <w:tcPr>
            <w:tcW w:w="561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46BC669" w14:textId="77777777" w:rsidR="0083510D" w:rsidRDefault="00000000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  <w:t>Treatment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5A7A5D9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  <w:t>F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BRUE</w:t>
            </w:r>
          </w:p>
          <w:p w14:paraId="6B9271D6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  <w:t>g mol</w:t>
            </w:r>
            <w:r>
              <w:rPr>
                <w:rFonts w:eastAsia="SimSun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−1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89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C26102E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RUE</w:t>
            </w:r>
          </w:p>
          <w:p w14:paraId="0B47B537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  <w:t>g mol</w:t>
            </w:r>
            <w:r>
              <w:rPr>
                <w:rFonts w:eastAsia="SimSun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−1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6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FC63C" w14:textId="77777777" w:rsidR="0083510D" w:rsidRDefault="00000000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6"/>
                <w:szCs w:val="16"/>
                <w:vertAlign w:val="subscript"/>
                <w:lang w:eastAsia="zh-CN"/>
              </w:rPr>
            </w:pPr>
            <w:proofErr w:type="spellStart"/>
            <w: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  <w:t>F</w:t>
            </w:r>
            <w:r>
              <w:rPr>
                <w:rFonts w:eastAsia="SimSun" w:cs="Times New Roman"/>
                <w:b/>
                <w:bCs/>
                <w:sz w:val="16"/>
                <w:szCs w:val="16"/>
                <w:vertAlign w:val="subscript"/>
                <w:lang w:eastAsia="zh-CN"/>
              </w:rPr>
              <w:t>fruits</w:t>
            </w:r>
            <w:proofErr w:type="spellEnd"/>
          </w:p>
          <w:p w14:paraId="6764E208" w14:textId="77777777" w:rsidR="0083510D" w:rsidRDefault="00000000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6"/>
                <w:szCs w:val="16"/>
                <w:vertAlign w:val="subscript"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  <w:t>(g g</w:t>
            </w:r>
            <w:r>
              <w:rPr>
                <w:rFonts w:eastAsia="SimSun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–1</w:t>
            </w:r>
            <w: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03EE0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vertAlign w:val="subscript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I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vertAlign w:val="subscript"/>
                <w:lang w:eastAsia="zh-CN"/>
              </w:rPr>
              <w:t>PPFD</w:t>
            </w:r>
          </w:p>
          <w:p w14:paraId="4FB8D56A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vertAlign w:val="subscript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(mol)</w:t>
            </w:r>
          </w:p>
        </w:tc>
        <w:tc>
          <w:tcPr>
            <w:tcW w:w="6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E02CA3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W</w:t>
            </w:r>
          </w:p>
          <w:p w14:paraId="331D169F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(g)</w:t>
            </w:r>
          </w:p>
        </w:tc>
        <w:tc>
          <w:tcPr>
            <w:tcW w:w="5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F9AE72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vertAlign w:val="subscript"/>
                <w:lang w:eastAsia="zh-CN"/>
              </w:rPr>
            </w:pPr>
            <w:proofErr w:type="spellStart"/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W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vertAlign w:val="subscript"/>
                <w:lang w:eastAsia="zh-CN"/>
              </w:rPr>
              <w:t>fruit</w:t>
            </w:r>
            <w:proofErr w:type="spellEnd"/>
          </w:p>
          <w:p w14:paraId="6EA64B34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vertAlign w:val="subscript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(g)</w:t>
            </w:r>
          </w:p>
        </w:tc>
        <w:tc>
          <w:tcPr>
            <w:tcW w:w="6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9FEED1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vertAlign w:val="subscript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PPFD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vertAlign w:val="subscript"/>
                <w:lang w:eastAsia="zh-CN"/>
              </w:rPr>
              <w:t>T</w:t>
            </w:r>
          </w:p>
          <w:p w14:paraId="1E99BB8B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vertAlign w:val="subscript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(</w:t>
            </w:r>
            <w:proofErr w:type="gramStart"/>
            <w: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  <w:t>mol</w:t>
            </w:r>
            <w:proofErr w:type="gramEnd"/>
            <w: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  <w:t xml:space="preserve"> m</w:t>
            </w:r>
            <w:r>
              <w:rPr>
                <w:rFonts w:eastAsia="SimSun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−2</w:t>
            </w:r>
            <w: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  <w:t xml:space="preserve"> s</w:t>
            </w:r>
            <w:r>
              <w:rPr>
                <w:rFonts w:eastAsia="SimSun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−1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619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ABC8177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Average PLA</w:t>
            </w:r>
          </w:p>
          <w:p w14:paraId="7CBF6E05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  <w:t>m</w:t>
            </w:r>
            <w:r>
              <w:rPr>
                <w:rFonts w:eastAsia="SimSun"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2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</w:tr>
      <w:tr w:rsidR="0083510D" w14:paraId="031D7435" w14:textId="77777777">
        <w:trPr>
          <w:trHeight w:val="372"/>
          <w:jc w:val="center"/>
        </w:trPr>
        <w:tc>
          <w:tcPr>
            <w:tcW w:w="561" w:type="pct"/>
            <w:tcBorders>
              <w:top w:val="single" w:sz="12" w:space="0" w:color="auto"/>
            </w:tcBorders>
            <w:noWrap/>
            <w:vAlign w:val="center"/>
          </w:tcPr>
          <w:p w14:paraId="51C4F2ED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bookmarkStart w:id="1" w:name="OLE_LINK1" w:colFirst="1" w:colLast="1"/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W200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noWrap/>
            <w:vAlign w:val="center"/>
          </w:tcPr>
          <w:p w14:paraId="0BA84684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0.59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noWrap/>
            <w:vAlign w:val="center"/>
          </w:tcPr>
          <w:p w14:paraId="51A5F651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</w:t>
            </w:r>
            <w:r>
              <w:rPr>
                <w:rFonts w:eastAsiaTheme="minorEastAsia" w:cs="Times New Roman" w:hint="eastAsia"/>
                <w:sz w:val="16"/>
                <w:szCs w:val="16"/>
                <w:lang w:eastAsia="ja-JP"/>
              </w:rPr>
              <w:t>.00</w:t>
            </w:r>
          </w:p>
        </w:tc>
        <w:tc>
          <w:tcPr>
            <w:tcW w:w="606" w:type="pct"/>
            <w:tcBorders>
              <w:top w:val="single" w:sz="12" w:space="0" w:color="auto"/>
            </w:tcBorders>
            <w:noWrap/>
            <w:vAlign w:val="center"/>
          </w:tcPr>
          <w:p w14:paraId="66E75C63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0.59 ± 0.06 a</w:t>
            </w:r>
          </w:p>
        </w:tc>
        <w:tc>
          <w:tcPr>
            <w:tcW w:w="315" w:type="pct"/>
            <w:tcBorders>
              <w:top w:val="single" w:sz="12" w:space="0" w:color="auto"/>
            </w:tcBorders>
            <w:noWrap/>
            <w:vAlign w:val="center"/>
          </w:tcPr>
          <w:p w14:paraId="54D02F6F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11.0</w:t>
            </w:r>
          </w:p>
        </w:tc>
        <w:tc>
          <w:tcPr>
            <w:tcW w:w="688" w:type="pct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51B89DA0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10.97 ± 0.46 b</w:t>
            </w:r>
          </w:p>
        </w:tc>
        <w:tc>
          <w:tcPr>
            <w:tcW w:w="596" w:type="pct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3283D6F9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6.53 ± 0.70 c</w:t>
            </w:r>
          </w:p>
        </w:tc>
        <w:tc>
          <w:tcPr>
            <w:tcW w:w="667" w:type="pct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06DACBC1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192.2 ± 0.5 d</w:t>
            </w:r>
          </w:p>
        </w:tc>
        <w:tc>
          <w:tcPr>
            <w:tcW w:w="619" w:type="pct"/>
            <w:tcBorders>
              <w:top w:val="single" w:sz="12" w:space="0" w:color="auto"/>
              <w:left w:val="nil"/>
            </w:tcBorders>
            <w:noWrap/>
            <w:vAlign w:val="center"/>
          </w:tcPr>
          <w:p w14:paraId="12C74E8F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180.7 ± 11.2 a</w:t>
            </w:r>
          </w:p>
        </w:tc>
      </w:tr>
      <w:tr w:rsidR="0083510D" w14:paraId="5DFA29AC" w14:textId="77777777">
        <w:trPr>
          <w:trHeight w:val="397"/>
          <w:jc w:val="center"/>
        </w:trPr>
        <w:tc>
          <w:tcPr>
            <w:tcW w:w="561" w:type="pct"/>
            <w:vAlign w:val="center"/>
          </w:tcPr>
          <w:p w14:paraId="1BFFC7D5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W300</w:t>
            </w:r>
          </w:p>
        </w:tc>
        <w:tc>
          <w:tcPr>
            <w:tcW w:w="456" w:type="pct"/>
            <w:noWrap/>
            <w:vAlign w:val="center"/>
          </w:tcPr>
          <w:p w14:paraId="3EA20129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0.61</w:t>
            </w:r>
          </w:p>
        </w:tc>
        <w:tc>
          <w:tcPr>
            <w:tcW w:w="489" w:type="pct"/>
            <w:noWrap/>
            <w:vAlign w:val="center"/>
          </w:tcPr>
          <w:p w14:paraId="68135703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1.04</w:t>
            </w:r>
          </w:p>
        </w:tc>
        <w:tc>
          <w:tcPr>
            <w:tcW w:w="606" w:type="pct"/>
            <w:noWrap/>
            <w:vAlign w:val="center"/>
          </w:tcPr>
          <w:p w14:paraId="48FDF51E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0.59 ± 0.03 a</w:t>
            </w:r>
          </w:p>
        </w:tc>
        <w:tc>
          <w:tcPr>
            <w:tcW w:w="315" w:type="pct"/>
            <w:noWrap/>
            <w:vAlign w:val="center"/>
          </w:tcPr>
          <w:p w14:paraId="51B1505F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10.5</w:t>
            </w:r>
          </w:p>
        </w:tc>
        <w:tc>
          <w:tcPr>
            <w:tcW w:w="688" w:type="pct"/>
            <w:tcBorders>
              <w:left w:val="nil"/>
              <w:right w:val="nil"/>
            </w:tcBorders>
            <w:noWrap/>
            <w:vAlign w:val="center"/>
          </w:tcPr>
          <w:p w14:paraId="1A652980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10.90 ± 1.78 b</w:t>
            </w:r>
          </w:p>
        </w:tc>
        <w:tc>
          <w:tcPr>
            <w:tcW w:w="596" w:type="pct"/>
            <w:tcBorders>
              <w:left w:val="nil"/>
              <w:right w:val="nil"/>
            </w:tcBorders>
            <w:noWrap/>
            <w:vAlign w:val="center"/>
          </w:tcPr>
          <w:p w14:paraId="35F5D6F0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6.41 ± 1.05 c</w:t>
            </w:r>
          </w:p>
        </w:tc>
        <w:tc>
          <w:tcPr>
            <w:tcW w:w="667" w:type="pct"/>
            <w:tcBorders>
              <w:left w:val="nil"/>
              <w:right w:val="nil"/>
            </w:tcBorders>
            <w:noWrap/>
            <w:vAlign w:val="center"/>
          </w:tcPr>
          <w:p w14:paraId="33437AF2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297.0 ± 0.6 c</w:t>
            </w:r>
          </w:p>
        </w:tc>
        <w:tc>
          <w:tcPr>
            <w:tcW w:w="619" w:type="pct"/>
            <w:tcBorders>
              <w:left w:val="nil"/>
            </w:tcBorders>
            <w:noWrap/>
            <w:vAlign w:val="center"/>
          </w:tcPr>
          <w:p w14:paraId="3ED073E0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119.5 ± 3.4 b</w:t>
            </w:r>
          </w:p>
        </w:tc>
      </w:tr>
      <w:tr w:rsidR="0083510D" w14:paraId="1602C5E7" w14:textId="77777777">
        <w:trPr>
          <w:trHeight w:val="397"/>
          <w:jc w:val="center"/>
        </w:trPr>
        <w:tc>
          <w:tcPr>
            <w:tcW w:w="561" w:type="pct"/>
            <w:noWrap/>
            <w:vAlign w:val="center"/>
          </w:tcPr>
          <w:p w14:paraId="611D8865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W500</w:t>
            </w:r>
          </w:p>
        </w:tc>
        <w:tc>
          <w:tcPr>
            <w:tcW w:w="456" w:type="pct"/>
            <w:noWrap/>
            <w:vAlign w:val="center"/>
          </w:tcPr>
          <w:p w14:paraId="45066D86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0.48</w:t>
            </w:r>
          </w:p>
        </w:tc>
        <w:tc>
          <w:tcPr>
            <w:tcW w:w="489" w:type="pct"/>
            <w:noWrap/>
            <w:vAlign w:val="center"/>
          </w:tcPr>
          <w:p w14:paraId="22A47790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0.85</w:t>
            </w:r>
          </w:p>
        </w:tc>
        <w:tc>
          <w:tcPr>
            <w:tcW w:w="606" w:type="pct"/>
            <w:noWrap/>
            <w:vAlign w:val="center"/>
          </w:tcPr>
          <w:p w14:paraId="1A8B868A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0.57 ± 0.02 a</w:t>
            </w:r>
          </w:p>
        </w:tc>
        <w:tc>
          <w:tcPr>
            <w:tcW w:w="315" w:type="pct"/>
            <w:noWrap/>
            <w:vAlign w:val="center"/>
          </w:tcPr>
          <w:p w14:paraId="75B50A96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15.8</w:t>
            </w:r>
          </w:p>
        </w:tc>
        <w:tc>
          <w:tcPr>
            <w:tcW w:w="688" w:type="pct"/>
            <w:tcBorders>
              <w:left w:val="nil"/>
              <w:right w:val="nil"/>
            </w:tcBorders>
            <w:noWrap/>
            <w:vAlign w:val="center"/>
          </w:tcPr>
          <w:p w14:paraId="3D640E02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13.41 ± 1.10 ab</w:t>
            </w:r>
          </w:p>
        </w:tc>
        <w:tc>
          <w:tcPr>
            <w:tcW w:w="596" w:type="pct"/>
            <w:tcBorders>
              <w:left w:val="nil"/>
              <w:right w:val="nil"/>
            </w:tcBorders>
            <w:noWrap/>
            <w:vAlign w:val="center"/>
          </w:tcPr>
          <w:p w14:paraId="427A43C2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7.58 ± 0.56 b</w:t>
            </w:r>
          </w:p>
        </w:tc>
        <w:tc>
          <w:tcPr>
            <w:tcW w:w="667" w:type="pct"/>
            <w:tcBorders>
              <w:left w:val="nil"/>
              <w:right w:val="nil"/>
            </w:tcBorders>
            <w:noWrap/>
            <w:vAlign w:val="center"/>
          </w:tcPr>
          <w:p w14:paraId="67864BEE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495.4 ± 1.13 b</w:t>
            </w:r>
          </w:p>
        </w:tc>
        <w:tc>
          <w:tcPr>
            <w:tcW w:w="619" w:type="pct"/>
            <w:tcBorders>
              <w:left w:val="nil"/>
            </w:tcBorders>
            <w:noWrap/>
            <w:vAlign w:val="center"/>
          </w:tcPr>
          <w:p w14:paraId="261BDD3A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zh-CN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117.2 ± 3.7 b</w:t>
            </w:r>
          </w:p>
        </w:tc>
      </w:tr>
      <w:tr w:rsidR="0083510D" w14:paraId="4011A604" w14:textId="77777777">
        <w:trPr>
          <w:trHeight w:val="397"/>
          <w:jc w:val="center"/>
        </w:trPr>
        <w:tc>
          <w:tcPr>
            <w:tcW w:w="561" w:type="pct"/>
            <w:tcBorders>
              <w:bottom w:val="single" w:sz="12" w:space="0" w:color="auto"/>
            </w:tcBorders>
            <w:noWrap/>
            <w:vAlign w:val="center"/>
          </w:tcPr>
          <w:p w14:paraId="036EDB81" w14:textId="77777777" w:rsidR="0083510D" w:rsidRDefault="00000000">
            <w:pPr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W700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noWrap/>
            <w:vAlign w:val="center"/>
          </w:tcPr>
          <w:p w14:paraId="4EE79A43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0.38</w:t>
            </w:r>
          </w:p>
        </w:tc>
        <w:tc>
          <w:tcPr>
            <w:tcW w:w="489" w:type="pct"/>
            <w:tcBorders>
              <w:bottom w:val="single" w:sz="12" w:space="0" w:color="auto"/>
            </w:tcBorders>
            <w:noWrap/>
            <w:vAlign w:val="center"/>
          </w:tcPr>
          <w:p w14:paraId="2615D13C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0.78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noWrap/>
            <w:vAlign w:val="center"/>
          </w:tcPr>
          <w:p w14:paraId="2E08BCEB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0.49 ± 0.03 b</w:t>
            </w:r>
          </w:p>
        </w:tc>
        <w:tc>
          <w:tcPr>
            <w:tcW w:w="315" w:type="pct"/>
            <w:tcBorders>
              <w:bottom w:val="single" w:sz="12" w:space="0" w:color="auto"/>
            </w:tcBorders>
            <w:noWrap/>
            <w:vAlign w:val="center"/>
          </w:tcPr>
          <w:p w14:paraId="20446036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23.1</w:t>
            </w:r>
          </w:p>
        </w:tc>
        <w:tc>
          <w:tcPr>
            <w:tcW w:w="688" w:type="pct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A2BAD1D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18.00 ± 0.89 a</w:t>
            </w:r>
          </w:p>
        </w:tc>
        <w:tc>
          <w:tcPr>
            <w:tcW w:w="596" w:type="pct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9D25E5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8.86 ± 0.83 a</w:t>
            </w:r>
          </w:p>
        </w:tc>
        <w:tc>
          <w:tcPr>
            <w:tcW w:w="667" w:type="pct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FC3C5D7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693.6 ± 1.7 a</w:t>
            </w:r>
          </w:p>
        </w:tc>
        <w:tc>
          <w:tcPr>
            <w:tcW w:w="619" w:type="pct"/>
            <w:tcBorders>
              <w:left w:val="nil"/>
              <w:bottom w:val="single" w:sz="12" w:space="0" w:color="auto"/>
            </w:tcBorders>
            <w:noWrap/>
            <w:vAlign w:val="center"/>
          </w:tcPr>
          <w:p w14:paraId="5489A87D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  <w:r>
              <w:rPr>
                <w:rFonts w:eastAsiaTheme="minorEastAsia" w:cs="Times New Roman"/>
                <w:sz w:val="16"/>
                <w:szCs w:val="16"/>
                <w:lang w:eastAsia="zh-CN"/>
              </w:rPr>
              <w:t>117.2 ± 3.6 b</w:t>
            </w:r>
          </w:p>
        </w:tc>
      </w:tr>
      <w:bookmarkEnd w:id="1"/>
    </w:tbl>
    <w:p w14:paraId="001AC2CC" w14:textId="77777777" w:rsidR="0083510D" w:rsidRDefault="0083510D">
      <w:pPr>
        <w:kinsoku w:val="0"/>
        <w:overflowPunct w:val="0"/>
        <w:autoSpaceDE w:val="0"/>
        <w:autoSpaceDN w:val="0"/>
        <w:adjustRightInd w:val="0"/>
        <w:jc w:val="both"/>
        <w:rPr>
          <w:rFonts w:eastAsia="SimSun" w:cs="Times New Roman"/>
          <w:sz w:val="32"/>
          <w:szCs w:val="24"/>
          <w:lang w:eastAsia="zh-CN"/>
        </w:rPr>
      </w:pPr>
    </w:p>
    <w:p w14:paraId="1DAFA955" w14:textId="77777777" w:rsidR="0083510D" w:rsidRDefault="0083510D">
      <w:pPr>
        <w:kinsoku w:val="0"/>
        <w:overflowPunct w:val="0"/>
        <w:autoSpaceDE w:val="0"/>
        <w:autoSpaceDN w:val="0"/>
        <w:adjustRightInd w:val="0"/>
        <w:jc w:val="both"/>
        <w:rPr>
          <w:rFonts w:eastAsia="SimSun" w:cs="Times New Roman"/>
          <w:sz w:val="32"/>
          <w:szCs w:val="24"/>
          <w:lang w:eastAsia="zh-CN"/>
        </w:rPr>
      </w:pPr>
    </w:p>
    <w:p w14:paraId="76FFF592" w14:textId="77777777" w:rsidR="0083510D" w:rsidRDefault="0083510D">
      <w:pPr>
        <w:kinsoku w:val="0"/>
        <w:overflowPunct w:val="0"/>
        <w:autoSpaceDE w:val="0"/>
        <w:autoSpaceDN w:val="0"/>
        <w:adjustRightInd w:val="0"/>
        <w:jc w:val="both"/>
        <w:rPr>
          <w:rFonts w:eastAsia="SimSun" w:cs="Times New Roman"/>
          <w:sz w:val="32"/>
          <w:szCs w:val="24"/>
          <w:lang w:eastAsia="zh-CN"/>
        </w:rPr>
      </w:pPr>
    </w:p>
    <w:p w14:paraId="547CEC81" w14:textId="77777777" w:rsidR="0083510D" w:rsidRDefault="0083510D">
      <w:pPr>
        <w:kinsoku w:val="0"/>
        <w:overflowPunct w:val="0"/>
        <w:autoSpaceDE w:val="0"/>
        <w:autoSpaceDN w:val="0"/>
        <w:adjustRightInd w:val="0"/>
        <w:jc w:val="both"/>
        <w:rPr>
          <w:rFonts w:eastAsia="SimSun" w:cs="Times New Roman"/>
          <w:sz w:val="32"/>
          <w:szCs w:val="24"/>
          <w:lang w:eastAsia="zh-CN"/>
        </w:rPr>
      </w:pPr>
    </w:p>
    <w:p w14:paraId="578A047A" w14:textId="77777777" w:rsidR="0083510D" w:rsidRDefault="0083510D">
      <w:pPr>
        <w:kinsoku w:val="0"/>
        <w:overflowPunct w:val="0"/>
        <w:autoSpaceDE w:val="0"/>
        <w:autoSpaceDN w:val="0"/>
        <w:adjustRightInd w:val="0"/>
        <w:jc w:val="both"/>
        <w:rPr>
          <w:rFonts w:eastAsia="SimSun" w:cs="Times New Roman"/>
          <w:sz w:val="32"/>
          <w:szCs w:val="24"/>
          <w:lang w:eastAsia="zh-CN"/>
        </w:rPr>
      </w:pPr>
    </w:p>
    <w:p w14:paraId="64DAA093" w14:textId="77777777" w:rsidR="0083510D" w:rsidRDefault="0083510D">
      <w:pPr>
        <w:kinsoku w:val="0"/>
        <w:overflowPunct w:val="0"/>
        <w:autoSpaceDE w:val="0"/>
        <w:autoSpaceDN w:val="0"/>
        <w:adjustRightInd w:val="0"/>
        <w:jc w:val="both"/>
        <w:rPr>
          <w:rFonts w:eastAsia="SimSun" w:cs="Times New Roman"/>
          <w:sz w:val="32"/>
          <w:szCs w:val="24"/>
          <w:lang w:eastAsia="zh-CN"/>
        </w:rPr>
      </w:pPr>
    </w:p>
    <w:p w14:paraId="324F0297" w14:textId="68CF8FCC" w:rsidR="0083510D" w:rsidRDefault="00000000">
      <w:pPr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Cs w:val="21"/>
          <w:lang w:eastAsia="zh-CN"/>
        </w:rPr>
      </w:pPr>
      <w:r>
        <w:rPr>
          <w:rFonts w:eastAsia="SimSun" w:cs="Times New Roman"/>
          <w:b/>
          <w:bCs/>
          <w:szCs w:val="21"/>
          <w:lang w:eastAsia="zh-CN"/>
        </w:rPr>
        <w:lastRenderedPageBreak/>
        <w:t xml:space="preserve">Supplementary Table </w:t>
      </w:r>
      <w:r>
        <w:rPr>
          <w:rFonts w:eastAsia="SimSun" w:cs="Times New Roman" w:hint="eastAsia"/>
          <w:b/>
          <w:bCs/>
          <w:szCs w:val="21"/>
          <w:lang w:eastAsia="zh-CN"/>
        </w:rPr>
        <w:t>3</w:t>
      </w:r>
      <w:r>
        <w:rPr>
          <w:rFonts w:eastAsia="SimSun" w:cs="Times New Roman"/>
          <w:b/>
          <w:bCs/>
          <w:szCs w:val="21"/>
          <w:lang w:eastAsia="zh-CN"/>
        </w:rPr>
        <w:t xml:space="preserve">. Effects of fruit pruning on </w:t>
      </w:r>
      <w:bookmarkStart w:id="2" w:name="_Hlk90850820"/>
      <w:r>
        <w:rPr>
          <w:rFonts w:eastAsia="SimSun" w:cs="Times New Roman"/>
          <w:b/>
          <w:bCs/>
          <w:szCs w:val="21"/>
          <w:lang w:eastAsia="zh-CN"/>
        </w:rPr>
        <w:t>volume, fresh and dry weight</w:t>
      </w:r>
      <w:bookmarkEnd w:id="2"/>
      <w:r>
        <w:rPr>
          <w:rFonts w:eastAsia="SimSun" w:cs="Times New Roman"/>
          <w:b/>
          <w:bCs/>
          <w:szCs w:val="21"/>
          <w:lang w:eastAsia="zh-CN"/>
        </w:rPr>
        <w:t xml:space="preserve">s, and </w:t>
      </w:r>
      <w:r>
        <w:rPr>
          <w:rFonts w:eastAsiaTheme="minorEastAsia" w:cs="Times New Roman"/>
          <w:b/>
          <w:bCs/>
          <w:szCs w:val="21"/>
          <w:lang w:eastAsia="zh-CN"/>
        </w:rPr>
        <w:t>dry matter content</w:t>
      </w:r>
      <w:r>
        <w:rPr>
          <w:rFonts w:eastAsia="SimSun" w:cs="Times New Roman"/>
          <w:b/>
          <w:bCs/>
          <w:szCs w:val="21"/>
          <w:lang w:eastAsia="zh-CN"/>
        </w:rPr>
        <w:t xml:space="preserve"> 42 days after anthesis (DAA) in W300, W500, and W700 treatments.</w:t>
      </w:r>
      <w:r>
        <w:rPr>
          <w:rFonts w:eastAsiaTheme="minorEastAsia" w:cs="Times New Roman"/>
          <w:szCs w:val="21"/>
          <w:lang w:eastAsia="zh-CN"/>
        </w:rPr>
        <w:t xml:space="preserve"> Each value represents the </w:t>
      </w:r>
      <w:r>
        <w:rPr>
          <w:rFonts w:eastAsia="SimSun" w:cs="Times New Roman"/>
          <w:szCs w:val="21"/>
          <w:lang w:eastAsia="zh-CN"/>
        </w:rPr>
        <w:t>mean ± standard error</w:t>
      </w:r>
      <w:r>
        <w:rPr>
          <w:rFonts w:eastAsiaTheme="minorEastAsia" w:cs="Times New Roman"/>
          <w:szCs w:val="21"/>
          <w:lang w:eastAsia="zh-CN"/>
        </w:rPr>
        <w:t xml:space="preserve">. </w:t>
      </w:r>
    </w:p>
    <w:tbl>
      <w:tblPr>
        <w:tblStyle w:val="TableGrid1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453"/>
        <w:gridCol w:w="1083"/>
        <w:gridCol w:w="1049"/>
        <w:gridCol w:w="1487"/>
        <w:gridCol w:w="1705"/>
        <w:gridCol w:w="1487"/>
      </w:tblGrid>
      <w:tr w:rsidR="0083510D" w14:paraId="2A31BD29" w14:textId="77777777">
        <w:trPr>
          <w:trHeight w:val="524"/>
        </w:trPr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C2336DF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  <w:t>reatment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</w:tcPr>
          <w:p w14:paraId="0DFCBE97" w14:textId="77777777" w:rsidR="0083510D" w:rsidRDefault="00000000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cs="Times New Roman"/>
                <w:b/>
                <w:bCs/>
                <w:sz w:val="18"/>
                <w:szCs w:val="18"/>
                <w:lang w:eastAsia="ja-JP"/>
              </w:rPr>
              <w:t>PPFD</w:t>
            </w:r>
          </w:p>
          <w:p w14:paraId="34285576" w14:textId="77777777" w:rsidR="0083510D" w:rsidRDefault="00000000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cs="Times New Roman"/>
                <w:b/>
                <w:bCs/>
                <w:sz w:val="18"/>
                <w:szCs w:val="18"/>
                <w:lang w:eastAsia="ja-JP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18"/>
                <w:szCs w:val="18"/>
                <w:lang w:eastAsia="zh-CN"/>
              </w:rPr>
              <w:t>μmol</w:t>
            </w:r>
            <w:proofErr w:type="spellEnd"/>
            <w:r>
              <w:rPr>
                <w:rFonts w:eastAsia="SimSun" w:cs="Times New Roman"/>
                <w:b/>
                <w:bCs/>
                <w:sz w:val="18"/>
                <w:szCs w:val="18"/>
                <w:lang w:eastAsia="zh-CN"/>
              </w:rPr>
              <w:t xml:space="preserve"> m</w:t>
            </w:r>
            <w:r>
              <w:rPr>
                <w:rFonts w:eastAsia="SimSun" w:cs="Times New Roman"/>
                <w:b/>
                <w:bCs/>
                <w:sz w:val="18"/>
                <w:szCs w:val="18"/>
                <w:vertAlign w:val="superscript"/>
                <w:lang w:eastAsia="zh-CN"/>
              </w:rPr>
              <w:t>–2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/>
              </w:rPr>
              <w:t xml:space="preserve"> s</w:t>
            </w:r>
            <w:r>
              <w:rPr>
                <w:rFonts w:eastAsia="SimSun" w:cs="Times New Roman"/>
                <w:b/>
                <w:bCs/>
                <w:sz w:val="18"/>
                <w:szCs w:val="18"/>
                <w:vertAlign w:val="superscript"/>
                <w:lang w:eastAsia="zh-CN"/>
              </w:rPr>
              <w:t>–1</w:t>
            </w:r>
            <w:r>
              <w:rPr>
                <w:rFonts w:eastAsia="MS Mincho" w:cs="Times New Roman"/>
                <w:b/>
                <w:bCs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A6368F6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  <w:t>Pruning treatment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2BE57B9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  <w:t>Fruit age (DAA)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7B380A14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  <w:t>Fruit volume</w:t>
            </w:r>
          </w:p>
          <w:p w14:paraId="2FE7921C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  <w:t>(cm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vertAlign w:val="superscript"/>
                <w:lang w:eastAsia="zh-CN"/>
              </w:rPr>
              <w:t>3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1DD04ED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  <w:t>Single fruit fresh weight (g/fruit)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7712E03F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zh-CN"/>
              </w:rPr>
              <w:t>Single fruit dry weight (g/fruit)</w:t>
            </w:r>
          </w:p>
        </w:tc>
      </w:tr>
      <w:tr w:rsidR="0083510D" w14:paraId="7AEB32FE" w14:textId="77777777">
        <w:trPr>
          <w:trHeight w:val="355"/>
        </w:trPr>
        <w:tc>
          <w:tcPr>
            <w:tcW w:w="1174" w:type="dxa"/>
            <w:vMerge w:val="restart"/>
            <w:tcBorders>
              <w:top w:val="single" w:sz="12" w:space="0" w:color="auto"/>
            </w:tcBorders>
            <w:noWrap/>
          </w:tcPr>
          <w:p w14:paraId="51329381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>W300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</w:tcBorders>
          </w:tcPr>
          <w:p w14:paraId="1C518BE4" w14:textId="77777777" w:rsidR="0083510D" w:rsidRDefault="00000000">
            <w:pPr>
              <w:spacing w:before="0" w:after="0"/>
              <w:jc w:val="center"/>
              <w:rPr>
                <w:rFonts w:eastAsia="MS Mincho" w:cs="Times New Roman"/>
                <w:sz w:val="18"/>
                <w:szCs w:val="18"/>
                <w:lang w:eastAsia="ja-JP"/>
              </w:rPr>
            </w:pPr>
            <w:r>
              <w:rPr>
                <w:rFonts w:eastAsia="MS Mincho" w:cs="Times New Roman"/>
                <w:sz w:val="18"/>
                <w:szCs w:val="18"/>
                <w:lang w:eastAsia="ja-JP"/>
              </w:rPr>
              <w:t>300</w:t>
            </w:r>
          </w:p>
        </w:tc>
        <w:tc>
          <w:tcPr>
            <w:tcW w:w="1083" w:type="dxa"/>
            <w:tcBorders>
              <w:top w:val="single" w:sz="12" w:space="0" w:color="auto"/>
              <w:bottom w:val="nil"/>
            </w:tcBorders>
            <w:noWrap/>
          </w:tcPr>
          <w:p w14:paraId="7F705D00" w14:textId="7DCC7FD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 w:hint="eastAsia"/>
                <w:sz w:val="18"/>
                <w:szCs w:val="18"/>
                <w:lang w:eastAsia="zh-CN"/>
              </w:rPr>
              <w:t>One-fruit plants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</w:tcBorders>
            <w:noWrap/>
          </w:tcPr>
          <w:p w14:paraId="14ACCB87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487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4408BDB4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8.76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 xml:space="preserve">± </w:t>
            </w: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>0.95</w:t>
            </w:r>
          </w:p>
        </w:tc>
        <w:tc>
          <w:tcPr>
            <w:tcW w:w="1705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1E627D0E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9.54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0.85</w:t>
            </w:r>
          </w:p>
        </w:tc>
        <w:tc>
          <w:tcPr>
            <w:tcW w:w="1487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436453AF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sz w:val="18"/>
                <w:szCs w:val="18"/>
                <w:lang w:eastAsia="zh-CN"/>
              </w:rPr>
              <w:t>0.98 ± 0.11</w:t>
            </w:r>
          </w:p>
        </w:tc>
      </w:tr>
      <w:tr w:rsidR="0083510D" w14:paraId="6945D341" w14:textId="77777777">
        <w:trPr>
          <w:trHeight w:val="324"/>
        </w:trPr>
        <w:tc>
          <w:tcPr>
            <w:tcW w:w="1174" w:type="dxa"/>
            <w:vMerge/>
            <w:noWrap/>
          </w:tcPr>
          <w:p w14:paraId="2C1032FC" w14:textId="77777777" w:rsidR="0083510D" w:rsidRDefault="0083510D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vMerge/>
          </w:tcPr>
          <w:p w14:paraId="0480B901" w14:textId="77777777" w:rsidR="0083510D" w:rsidRDefault="0083510D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tcBorders>
              <w:top w:val="nil"/>
            </w:tcBorders>
            <w:noWrap/>
          </w:tcPr>
          <w:p w14:paraId="59460B77" w14:textId="2951492D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 w:hint="eastAsia"/>
                <w:sz w:val="18"/>
                <w:szCs w:val="18"/>
                <w:lang w:eastAsia="zh-CN"/>
              </w:rPr>
              <w:t>P</w:t>
            </w:r>
            <w:r w:rsidRPr="00E419E7">
              <w:rPr>
                <w:rFonts w:eastAsiaTheme="minorEastAsia" w:cs="Times New Roman"/>
                <w:sz w:val="18"/>
                <w:szCs w:val="18"/>
                <w:lang w:eastAsia="zh-CN"/>
              </w:rPr>
              <w:t>lants with one fruit per truss</w:t>
            </w:r>
          </w:p>
        </w:tc>
        <w:tc>
          <w:tcPr>
            <w:tcW w:w="1049" w:type="dxa"/>
            <w:vMerge/>
            <w:noWrap/>
          </w:tcPr>
          <w:p w14:paraId="6F32C598" w14:textId="77777777" w:rsidR="0083510D" w:rsidRDefault="0083510D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nil"/>
            </w:tcBorders>
            <w:noWrap/>
            <w:vAlign w:val="center"/>
          </w:tcPr>
          <w:p w14:paraId="09D3519B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9.78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0.36</w:t>
            </w:r>
          </w:p>
        </w:tc>
        <w:tc>
          <w:tcPr>
            <w:tcW w:w="1705" w:type="dxa"/>
            <w:tcBorders>
              <w:top w:val="nil"/>
            </w:tcBorders>
            <w:noWrap/>
            <w:vAlign w:val="center"/>
          </w:tcPr>
          <w:p w14:paraId="0AEE64AE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10.59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0.39</w:t>
            </w:r>
          </w:p>
        </w:tc>
        <w:tc>
          <w:tcPr>
            <w:tcW w:w="1487" w:type="dxa"/>
            <w:tcBorders>
              <w:top w:val="nil"/>
            </w:tcBorders>
            <w:noWrap/>
            <w:vAlign w:val="center"/>
          </w:tcPr>
          <w:p w14:paraId="7699119E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sz w:val="18"/>
                <w:szCs w:val="18"/>
                <w:lang w:eastAsia="zh-CN"/>
              </w:rPr>
              <w:t>1.00 ± 0.04</w:t>
            </w:r>
          </w:p>
        </w:tc>
      </w:tr>
      <w:tr w:rsidR="0083510D" w14:paraId="3715BB62" w14:textId="77777777">
        <w:trPr>
          <w:trHeight w:val="352"/>
        </w:trPr>
        <w:tc>
          <w:tcPr>
            <w:tcW w:w="1174" w:type="dxa"/>
            <w:vMerge w:val="restart"/>
            <w:tcBorders>
              <w:top w:val="single" w:sz="8" w:space="0" w:color="auto"/>
            </w:tcBorders>
            <w:noWrap/>
          </w:tcPr>
          <w:p w14:paraId="36C6645E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>W500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</w:tcBorders>
          </w:tcPr>
          <w:p w14:paraId="7405385F" w14:textId="77777777" w:rsidR="0083510D" w:rsidRDefault="00000000">
            <w:pPr>
              <w:spacing w:before="0" w:after="0"/>
              <w:jc w:val="center"/>
              <w:rPr>
                <w:rFonts w:eastAsia="MS Mincho" w:cs="Times New Roman"/>
                <w:sz w:val="18"/>
                <w:szCs w:val="18"/>
                <w:lang w:eastAsia="ja-JP"/>
              </w:rPr>
            </w:pPr>
            <w:r>
              <w:rPr>
                <w:rFonts w:eastAsia="MS Mincho" w:cs="Times New Roman"/>
                <w:sz w:val="18"/>
                <w:szCs w:val="18"/>
                <w:lang w:eastAsia="ja-JP"/>
              </w:rPr>
              <w:t>500</w:t>
            </w:r>
          </w:p>
        </w:tc>
        <w:tc>
          <w:tcPr>
            <w:tcW w:w="1083" w:type="dxa"/>
            <w:tcBorders>
              <w:top w:val="single" w:sz="8" w:space="0" w:color="auto"/>
              <w:bottom w:val="nil"/>
            </w:tcBorders>
            <w:noWrap/>
          </w:tcPr>
          <w:p w14:paraId="075086A2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 w:hint="eastAsia"/>
                <w:sz w:val="18"/>
                <w:szCs w:val="18"/>
                <w:lang w:eastAsia="zh-CN"/>
              </w:rPr>
              <w:t>One-fruit plants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  <w:noWrap/>
          </w:tcPr>
          <w:p w14:paraId="37499A8B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487" w:type="dxa"/>
            <w:tcBorders>
              <w:top w:val="single" w:sz="8" w:space="0" w:color="auto"/>
              <w:bottom w:val="nil"/>
            </w:tcBorders>
            <w:noWrap/>
          </w:tcPr>
          <w:p w14:paraId="1DBA87FC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9.14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0.78</w:t>
            </w:r>
          </w:p>
        </w:tc>
        <w:tc>
          <w:tcPr>
            <w:tcW w:w="1705" w:type="dxa"/>
            <w:tcBorders>
              <w:top w:val="single" w:sz="8" w:space="0" w:color="auto"/>
              <w:bottom w:val="nil"/>
            </w:tcBorders>
            <w:noWrap/>
          </w:tcPr>
          <w:p w14:paraId="17FF9EF3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9.59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0.86</w:t>
            </w:r>
          </w:p>
        </w:tc>
        <w:tc>
          <w:tcPr>
            <w:tcW w:w="1487" w:type="dxa"/>
            <w:tcBorders>
              <w:top w:val="single" w:sz="8" w:space="0" w:color="auto"/>
              <w:bottom w:val="nil"/>
            </w:tcBorders>
            <w:noWrap/>
          </w:tcPr>
          <w:p w14:paraId="44817FEF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1.12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0.05</w:t>
            </w:r>
          </w:p>
        </w:tc>
      </w:tr>
      <w:tr w:rsidR="0083510D" w14:paraId="55D785AB" w14:textId="77777777">
        <w:trPr>
          <w:trHeight w:val="324"/>
        </w:trPr>
        <w:tc>
          <w:tcPr>
            <w:tcW w:w="1174" w:type="dxa"/>
            <w:vMerge/>
            <w:noWrap/>
          </w:tcPr>
          <w:p w14:paraId="57C263FC" w14:textId="77777777" w:rsidR="0083510D" w:rsidRDefault="0083510D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vMerge/>
          </w:tcPr>
          <w:p w14:paraId="57829C07" w14:textId="77777777" w:rsidR="0083510D" w:rsidRDefault="0083510D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tcBorders>
              <w:top w:val="nil"/>
            </w:tcBorders>
            <w:noWrap/>
          </w:tcPr>
          <w:p w14:paraId="48A89E72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 w:hint="eastAsia"/>
                <w:sz w:val="18"/>
                <w:szCs w:val="18"/>
                <w:lang w:eastAsia="zh-CN"/>
              </w:rPr>
              <w:t>P</w:t>
            </w: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>lants with one fruit per truss</w:t>
            </w:r>
          </w:p>
        </w:tc>
        <w:tc>
          <w:tcPr>
            <w:tcW w:w="1049" w:type="dxa"/>
            <w:vMerge/>
            <w:noWrap/>
          </w:tcPr>
          <w:p w14:paraId="07D35675" w14:textId="77777777" w:rsidR="0083510D" w:rsidRDefault="0083510D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nil"/>
            </w:tcBorders>
            <w:noWrap/>
          </w:tcPr>
          <w:p w14:paraId="51A86E37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7.93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1.38</w:t>
            </w:r>
          </w:p>
        </w:tc>
        <w:tc>
          <w:tcPr>
            <w:tcW w:w="1705" w:type="dxa"/>
            <w:tcBorders>
              <w:top w:val="nil"/>
            </w:tcBorders>
            <w:noWrap/>
          </w:tcPr>
          <w:p w14:paraId="45991829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8.63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1.60</w:t>
            </w:r>
          </w:p>
        </w:tc>
        <w:tc>
          <w:tcPr>
            <w:tcW w:w="1487" w:type="dxa"/>
            <w:tcBorders>
              <w:top w:val="nil"/>
            </w:tcBorders>
            <w:noWrap/>
          </w:tcPr>
          <w:p w14:paraId="1D40B11E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1.00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0.14</w:t>
            </w:r>
          </w:p>
        </w:tc>
      </w:tr>
      <w:tr w:rsidR="0083510D" w14:paraId="28329705" w14:textId="77777777">
        <w:trPr>
          <w:trHeight w:val="345"/>
        </w:trPr>
        <w:tc>
          <w:tcPr>
            <w:tcW w:w="1174" w:type="dxa"/>
            <w:vMerge w:val="restart"/>
            <w:tcBorders>
              <w:top w:val="single" w:sz="8" w:space="0" w:color="auto"/>
            </w:tcBorders>
            <w:noWrap/>
          </w:tcPr>
          <w:p w14:paraId="482FCCAF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>W700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</w:tcBorders>
          </w:tcPr>
          <w:p w14:paraId="6CCC2E10" w14:textId="77777777" w:rsidR="0083510D" w:rsidRDefault="00000000">
            <w:pPr>
              <w:spacing w:before="0" w:after="0"/>
              <w:jc w:val="center"/>
              <w:rPr>
                <w:rFonts w:eastAsia="MS Mincho" w:cs="Times New Roman"/>
                <w:sz w:val="18"/>
                <w:szCs w:val="18"/>
                <w:lang w:eastAsia="ja-JP"/>
              </w:rPr>
            </w:pPr>
            <w:r>
              <w:rPr>
                <w:rFonts w:eastAsia="MS Mincho" w:cs="Times New Roman"/>
                <w:sz w:val="18"/>
                <w:szCs w:val="18"/>
                <w:lang w:eastAsia="ja-JP"/>
              </w:rPr>
              <w:t>700</w:t>
            </w:r>
          </w:p>
        </w:tc>
        <w:tc>
          <w:tcPr>
            <w:tcW w:w="1083" w:type="dxa"/>
            <w:tcBorders>
              <w:top w:val="single" w:sz="8" w:space="0" w:color="auto"/>
              <w:bottom w:val="nil"/>
            </w:tcBorders>
            <w:noWrap/>
          </w:tcPr>
          <w:p w14:paraId="70100981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 w:hint="eastAsia"/>
                <w:sz w:val="18"/>
                <w:szCs w:val="18"/>
                <w:lang w:eastAsia="zh-CN"/>
              </w:rPr>
              <w:t>One-fruit plants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  <w:noWrap/>
          </w:tcPr>
          <w:p w14:paraId="32499712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487" w:type="dxa"/>
            <w:tcBorders>
              <w:top w:val="single" w:sz="8" w:space="0" w:color="auto"/>
              <w:bottom w:val="nil"/>
            </w:tcBorders>
            <w:noWrap/>
          </w:tcPr>
          <w:p w14:paraId="4C355518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8.55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0.83</w:t>
            </w:r>
          </w:p>
        </w:tc>
        <w:tc>
          <w:tcPr>
            <w:tcW w:w="1705" w:type="dxa"/>
            <w:tcBorders>
              <w:top w:val="single" w:sz="8" w:space="0" w:color="auto"/>
              <w:bottom w:val="nil"/>
            </w:tcBorders>
            <w:noWrap/>
          </w:tcPr>
          <w:p w14:paraId="350E6577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8.64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0.97</w:t>
            </w:r>
          </w:p>
        </w:tc>
        <w:tc>
          <w:tcPr>
            <w:tcW w:w="1487" w:type="dxa"/>
            <w:tcBorders>
              <w:top w:val="single" w:sz="8" w:space="0" w:color="auto"/>
              <w:bottom w:val="nil"/>
            </w:tcBorders>
            <w:noWrap/>
          </w:tcPr>
          <w:p w14:paraId="045767B7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1.30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0.13</w:t>
            </w:r>
          </w:p>
        </w:tc>
      </w:tr>
      <w:tr w:rsidR="0083510D" w14:paraId="27AC6609" w14:textId="77777777">
        <w:trPr>
          <w:trHeight w:val="355"/>
        </w:trPr>
        <w:tc>
          <w:tcPr>
            <w:tcW w:w="1174" w:type="dxa"/>
            <w:vMerge/>
            <w:tcBorders>
              <w:bottom w:val="single" w:sz="12" w:space="0" w:color="auto"/>
            </w:tcBorders>
            <w:noWrap/>
          </w:tcPr>
          <w:p w14:paraId="37D875DB" w14:textId="77777777" w:rsidR="0083510D" w:rsidRDefault="0083510D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vMerge/>
            <w:tcBorders>
              <w:bottom w:val="single" w:sz="12" w:space="0" w:color="auto"/>
            </w:tcBorders>
          </w:tcPr>
          <w:p w14:paraId="062E20A3" w14:textId="77777777" w:rsidR="0083510D" w:rsidRDefault="0083510D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tcBorders>
              <w:top w:val="nil"/>
              <w:bottom w:val="single" w:sz="12" w:space="0" w:color="auto"/>
            </w:tcBorders>
            <w:noWrap/>
          </w:tcPr>
          <w:p w14:paraId="32A6CB08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 w:hint="eastAsia"/>
                <w:sz w:val="18"/>
                <w:szCs w:val="18"/>
                <w:lang w:eastAsia="zh-CN"/>
              </w:rPr>
              <w:t>P</w:t>
            </w: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>lants with one fruit per truss</w:t>
            </w:r>
          </w:p>
        </w:tc>
        <w:tc>
          <w:tcPr>
            <w:tcW w:w="1049" w:type="dxa"/>
            <w:vMerge/>
            <w:tcBorders>
              <w:bottom w:val="single" w:sz="12" w:space="0" w:color="auto"/>
            </w:tcBorders>
            <w:noWrap/>
          </w:tcPr>
          <w:p w14:paraId="43C7C620" w14:textId="77777777" w:rsidR="0083510D" w:rsidRDefault="0083510D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bottom w:val="single" w:sz="12" w:space="0" w:color="auto"/>
            </w:tcBorders>
            <w:noWrap/>
          </w:tcPr>
          <w:p w14:paraId="620899C2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8.72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1.21</w:t>
            </w:r>
          </w:p>
        </w:tc>
        <w:tc>
          <w:tcPr>
            <w:tcW w:w="1705" w:type="dxa"/>
            <w:tcBorders>
              <w:top w:val="nil"/>
              <w:bottom w:val="single" w:sz="12" w:space="0" w:color="auto"/>
            </w:tcBorders>
            <w:noWrap/>
          </w:tcPr>
          <w:p w14:paraId="7EFF8309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8.59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 xml:space="preserve">± 1.37 </w:t>
            </w:r>
          </w:p>
        </w:tc>
        <w:tc>
          <w:tcPr>
            <w:tcW w:w="1487" w:type="dxa"/>
            <w:tcBorders>
              <w:top w:val="nil"/>
              <w:bottom w:val="single" w:sz="12" w:space="0" w:color="auto"/>
            </w:tcBorders>
            <w:noWrap/>
          </w:tcPr>
          <w:p w14:paraId="2B52EF20" w14:textId="77777777" w:rsidR="0083510D" w:rsidRDefault="00000000">
            <w:pPr>
              <w:spacing w:before="0" w:after="0"/>
              <w:jc w:val="center"/>
              <w:rPr>
                <w:rFonts w:eastAsiaTheme="minorEastAsia" w:cs="Times New Roman"/>
                <w:sz w:val="18"/>
                <w:szCs w:val="18"/>
                <w:lang w:eastAsia="zh-CN"/>
              </w:rPr>
            </w:pPr>
            <w:r>
              <w:rPr>
                <w:rFonts w:eastAsiaTheme="minorEastAsia" w:cs="Times New Roman"/>
                <w:sz w:val="18"/>
                <w:szCs w:val="18"/>
                <w:lang w:eastAsia="zh-CN"/>
              </w:rPr>
              <w:t xml:space="preserve">1.09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>± 0.17</w:t>
            </w:r>
          </w:p>
        </w:tc>
      </w:tr>
    </w:tbl>
    <w:p w14:paraId="1BD31EB8" w14:textId="77777777" w:rsidR="0083510D" w:rsidRDefault="0083510D">
      <w:pPr>
        <w:rPr>
          <w:rFonts w:cs="Times New Roman"/>
          <w:lang w:eastAsia="zh-CN"/>
        </w:rPr>
      </w:pPr>
    </w:p>
    <w:p w14:paraId="0D4E3C35" w14:textId="77777777" w:rsidR="0083510D" w:rsidRDefault="00000000">
      <w:pPr>
        <w:rPr>
          <w:rFonts w:eastAsia="SimSun" w:cs="Times New Roman"/>
          <w:b/>
          <w:bCs/>
          <w:szCs w:val="21"/>
          <w:lang w:eastAsia="zh-CN"/>
        </w:rPr>
      </w:pPr>
      <w:r>
        <w:rPr>
          <w:rFonts w:eastAsia="SimSun" w:cs="Times New Roman"/>
          <w:b/>
          <w:bCs/>
          <w:szCs w:val="21"/>
          <w:lang w:eastAsia="zh-CN"/>
        </w:rPr>
        <w:br w:type="page"/>
      </w:r>
    </w:p>
    <w:p w14:paraId="0D687C0C" w14:textId="77777777" w:rsidR="0083510D" w:rsidRDefault="00000000">
      <w:pPr>
        <w:spacing w:before="240"/>
        <w:rPr>
          <w:rFonts w:eastAsia="SimSun" w:cs="Times New Roman"/>
          <w:b/>
          <w:bCs/>
          <w:szCs w:val="21"/>
          <w:lang w:eastAsia="zh-CN"/>
        </w:rPr>
      </w:pPr>
      <w:r>
        <w:rPr>
          <w:rFonts w:eastAsia="SimSun" w:cs="Times New Roman"/>
          <w:b/>
          <w:bCs/>
          <w:szCs w:val="21"/>
          <w:lang w:eastAsia="zh-CN"/>
        </w:rPr>
        <w:lastRenderedPageBreak/>
        <w:t xml:space="preserve">Supplementary Table </w:t>
      </w:r>
      <w:r>
        <w:rPr>
          <w:rFonts w:eastAsia="SimSun" w:cs="Times New Roman" w:hint="eastAsia"/>
          <w:b/>
          <w:bCs/>
          <w:szCs w:val="21"/>
          <w:lang w:eastAsia="zh-CN"/>
        </w:rPr>
        <w:t>4. List of abbreviations and symbols.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0"/>
        <w:gridCol w:w="4604"/>
        <w:gridCol w:w="2513"/>
      </w:tblGrid>
      <w:tr w:rsidR="0083510D" w14:paraId="7DB29D15" w14:textId="77777777">
        <w:trPr>
          <w:trHeight w:val="340"/>
        </w:trPr>
        <w:tc>
          <w:tcPr>
            <w:tcW w:w="136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6B9413" w14:textId="77777777" w:rsidR="0083510D" w:rsidRDefault="00000000">
            <w:pPr>
              <w:spacing w:before="0" w:after="0" w:line="240" w:lineRule="exact"/>
              <w:rPr>
                <w:rFonts w:eastAsia="SimSun" w:cs="Times New Roman"/>
                <w:b/>
                <w:bCs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szCs w:val="21"/>
                <w:lang w:eastAsia="zh-CN"/>
              </w:rPr>
              <w:t>Abbreviation</w:t>
            </w:r>
            <w:r>
              <w:rPr>
                <w:rFonts w:eastAsia="SimSun" w:cs="Times New Roman" w:hint="eastAsia"/>
                <w:b/>
                <w:bCs/>
                <w:szCs w:val="21"/>
                <w:lang w:eastAsia="zh-CN"/>
              </w:rPr>
              <w:t xml:space="preserve"> or s</w:t>
            </w:r>
            <w:r>
              <w:rPr>
                <w:rFonts w:eastAsia="SimSun" w:cs="Times New Roman"/>
                <w:b/>
                <w:bCs/>
                <w:szCs w:val="21"/>
                <w:lang w:eastAsia="zh-CN"/>
              </w:rPr>
              <w:t>ymbol</w:t>
            </w:r>
          </w:p>
        </w:tc>
        <w:tc>
          <w:tcPr>
            <w:tcW w:w="23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1C9430" w14:textId="77777777" w:rsidR="0083510D" w:rsidRDefault="00000000">
            <w:pPr>
              <w:spacing w:before="0" w:after="0" w:line="240" w:lineRule="exact"/>
              <w:rPr>
                <w:rFonts w:eastAsia="SimSun" w:cs="Times New Roman"/>
                <w:b/>
                <w:bCs/>
                <w:szCs w:val="21"/>
                <w:lang w:eastAsia="zh-CN"/>
              </w:rPr>
            </w:pPr>
            <w:r>
              <w:rPr>
                <w:rFonts w:eastAsia="SimSun" w:cs="Times New Roman" w:hint="eastAsia"/>
                <w:b/>
                <w:bCs/>
                <w:szCs w:val="21"/>
                <w:lang w:eastAsia="zh-CN"/>
              </w:rPr>
              <w:t>Full name or description</w:t>
            </w:r>
          </w:p>
        </w:tc>
        <w:tc>
          <w:tcPr>
            <w:tcW w:w="12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6DD5DF" w14:textId="77777777" w:rsidR="0083510D" w:rsidRDefault="00000000">
            <w:pPr>
              <w:spacing w:before="0" w:after="0" w:line="240" w:lineRule="exact"/>
              <w:rPr>
                <w:rFonts w:eastAsia="SimSun" w:cs="Times New Roman"/>
                <w:b/>
                <w:bCs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bCs/>
                <w:szCs w:val="21"/>
                <w:lang w:eastAsia="zh-CN"/>
              </w:rPr>
              <w:t>Unit</w:t>
            </w:r>
          </w:p>
        </w:tc>
      </w:tr>
      <w:tr w:rsidR="0083510D" w14:paraId="1EEC6765" w14:textId="77777777">
        <w:trPr>
          <w:trHeight w:val="340"/>
        </w:trPr>
        <w:tc>
          <w:tcPr>
            <w:tcW w:w="136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411D00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shd w:val="clear" w:color="auto" w:fill="FFFFFF"/>
                <w:lang w:eastAsia="zh-CN"/>
              </w:rPr>
              <w:t>DAS</w:t>
            </w:r>
          </w:p>
        </w:tc>
        <w:tc>
          <w:tcPr>
            <w:tcW w:w="235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0251E9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shd w:val="clear" w:color="auto" w:fill="FFFFFF"/>
                <w:lang w:eastAsia="zh-CN"/>
              </w:rPr>
              <w:t>Days after sowing</w:t>
            </w:r>
          </w:p>
        </w:tc>
        <w:tc>
          <w:tcPr>
            <w:tcW w:w="128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0D0101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shd w:val="clear" w:color="auto" w:fill="FFFFFF"/>
                <w:lang w:eastAsia="zh-CN"/>
              </w:rPr>
              <w:t>days</w:t>
            </w:r>
          </w:p>
        </w:tc>
      </w:tr>
      <w:tr w:rsidR="0083510D" w14:paraId="1EC19C35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753F9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DLI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5FD5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Daily light integral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24945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mol m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–2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 d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–1</w:t>
            </w:r>
          </w:p>
        </w:tc>
      </w:tr>
      <w:tr w:rsidR="0083510D" w14:paraId="3C29999D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26351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EC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C787" w14:textId="77777777" w:rsidR="0083510D" w:rsidRDefault="00000000">
            <w:pPr>
              <w:spacing w:before="0" w:after="0" w:line="240" w:lineRule="exact"/>
              <w:jc w:val="both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Electrical conductivity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9396" w14:textId="77777777" w:rsidR="0083510D" w:rsidRDefault="00000000">
            <w:pPr>
              <w:spacing w:before="0" w:after="0" w:line="240" w:lineRule="exact"/>
              <w:jc w:val="both"/>
              <w:rPr>
                <w:rFonts w:cs="Times New Roman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szCs w:val="24"/>
                <w:lang w:eastAsia="zh-CN"/>
              </w:rPr>
              <w:t>dS</w:t>
            </w:r>
            <w:proofErr w:type="spellEnd"/>
            <w:r>
              <w:rPr>
                <w:rFonts w:eastAsia="SimSun" w:cs="Times New Roman"/>
                <w:szCs w:val="24"/>
                <w:lang w:eastAsia="zh-CN"/>
              </w:rPr>
              <w:t xml:space="preserve"> m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–1</w:t>
            </w:r>
          </w:p>
        </w:tc>
      </w:tr>
      <w:tr w:rsidR="0083510D" w14:paraId="6F2ADE31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6F7C0" w14:textId="77777777" w:rsidR="0083510D" w:rsidRDefault="00000000">
            <w:pPr>
              <w:spacing w:before="0" w:after="0" w:line="240" w:lineRule="exact"/>
              <w:jc w:val="both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FBRUE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B40D0" w14:textId="77777777" w:rsidR="0083510D" w:rsidRDefault="00000000">
            <w:pPr>
              <w:spacing w:before="0" w:after="0" w:line="240" w:lineRule="exact"/>
              <w:jc w:val="both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Fruit biomass radiation-use efficiency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25104" w14:textId="77777777" w:rsidR="0083510D" w:rsidRDefault="00000000">
            <w:pPr>
              <w:spacing w:before="0" w:after="0" w:line="240" w:lineRule="exact"/>
              <w:jc w:val="both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g mol</w:t>
            </w:r>
            <w:r>
              <w:rPr>
                <w:rFonts w:eastAsia="MS Mincho" w:cs="Times New Roman"/>
                <w:szCs w:val="24"/>
                <w:vertAlign w:val="superscript"/>
                <w:lang w:eastAsia="zh-CN"/>
              </w:rPr>
              <w:t>−1</w:t>
            </w:r>
          </w:p>
        </w:tc>
      </w:tr>
      <w:tr w:rsidR="0083510D" w14:paraId="7C68DE60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AF28A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szCs w:val="24"/>
                <w:lang w:eastAsia="zh-CN"/>
              </w:rPr>
              <w:t>F</w:t>
            </w:r>
            <w:r>
              <w:rPr>
                <w:rFonts w:eastAsia="SimSun" w:cs="Times New Roman"/>
                <w:szCs w:val="24"/>
                <w:vertAlign w:val="subscript"/>
                <w:lang w:eastAsia="zh-CN"/>
              </w:rPr>
              <w:t>fruits</w:t>
            </w:r>
            <w:proofErr w:type="spellEnd"/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771FA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Fraction of dry mass portioned to fruits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2F22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 w:hint="eastAsia"/>
                <w:szCs w:val="24"/>
                <w:lang w:eastAsia="zh-CN"/>
              </w:rPr>
              <w:t>-</w:t>
            </w:r>
          </w:p>
        </w:tc>
      </w:tr>
      <w:tr w:rsidR="0083510D" w14:paraId="6054798F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7FD76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IDMC</w:t>
            </w:r>
            <w:r>
              <w:rPr>
                <w:rFonts w:eastAsia="SimSun" w:cs="Times New Roman"/>
                <w:i/>
                <w:iCs/>
                <w:szCs w:val="24"/>
                <w:vertAlign w:val="subscript"/>
                <w:lang w:eastAsia="zh-CN"/>
              </w:rPr>
              <w:t>fruit</w:t>
            </w:r>
            <w:proofErr w:type="spellEnd"/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(x)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89FC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Dry matter content of individual fruits at 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x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 w:hint="eastAsia"/>
                <w:szCs w:val="24"/>
                <w:lang w:eastAsia="zh-CN"/>
              </w:rPr>
              <w:t>d</w:t>
            </w:r>
            <w:r>
              <w:rPr>
                <w:rFonts w:eastAsia="SimSun" w:cs="Times New Roman"/>
                <w:szCs w:val="24"/>
                <w:lang w:eastAsia="zh-CN"/>
              </w:rPr>
              <w:t>ays after anthesis (DAA)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15486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 w:hint="eastAsia"/>
                <w:szCs w:val="24"/>
                <w:lang w:eastAsia="zh-CN"/>
              </w:rPr>
              <w:t>-</w:t>
            </w:r>
          </w:p>
        </w:tc>
      </w:tr>
      <w:tr w:rsidR="0083510D" w14:paraId="398864F7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5DD5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IGR</w:t>
            </w:r>
            <w:r>
              <w:rPr>
                <w:rFonts w:eastAsia="SimSun" w:cs="Times New Roman"/>
                <w:i/>
                <w:iCs/>
                <w:szCs w:val="24"/>
                <w:vertAlign w:val="subscript"/>
                <w:lang w:eastAsia="zh-CN"/>
              </w:rPr>
              <w:t>fruit</w:t>
            </w:r>
            <w:proofErr w:type="spellEnd"/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48A05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Growth rate of individual fruit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FD343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g d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–1</w:t>
            </w:r>
          </w:p>
        </w:tc>
      </w:tr>
      <w:tr w:rsidR="0083510D" w14:paraId="21206311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63757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I</w:t>
            </w:r>
            <w:r>
              <w:rPr>
                <w:rFonts w:eastAsia="SimSun" w:cs="Times New Roman"/>
                <w:szCs w:val="24"/>
                <w:vertAlign w:val="subscript"/>
                <w:lang w:eastAsia="zh-CN"/>
              </w:rPr>
              <w:t>PPFD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D5C0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Integrated PPFD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61C16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mol</w:t>
            </w:r>
          </w:p>
        </w:tc>
      </w:tr>
      <w:tr w:rsidR="0083510D" w14:paraId="41919FBD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54C61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IW</w:t>
            </w:r>
            <w:r>
              <w:rPr>
                <w:rFonts w:eastAsia="SimSun" w:cs="Times New Roman"/>
                <w:i/>
                <w:iCs/>
                <w:szCs w:val="24"/>
                <w:vertAlign w:val="subscript"/>
                <w:lang w:eastAsia="zh-CN"/>
              </w:rPr>
              <w:t>max</w:t>
            </w:r>
            <w:proofErr w:type="spellEnd"/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010D5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Maximum</w:t>
            </w:r>
            <w:r>
              <w:rPr>
                <w:rFonts w:eastAsia="MS Mincho" w:cs="Times New Roman"/>
                <w:szCs w:val="24"/>
              </w:rPr>
              <w:t xml:space="preserve">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dry </w:t>
            </w:r>
            <w:r>
              <w:rPr>
                <w:rFonts w:eastAsia="MS Mincho" w:cs="Times New Roman"/>
                <w:szCs w:val="24"/>
              </w:rPr>
              <w:t>weight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 of individual fruit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2B54A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g</w:t>
            </w:r>
          </w:p>
        </w:tc>
      </w:tr>
      <w:tr w:rsidR="0083510D" w14:paraId="7B9DED2C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9F6EC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i/>
                <w:iCs/>
                <w:szCs w:val="24"/>
                <w:lang w:eastAsia="zh-CN"/>
              </w:rPr>
            </w:pP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k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665F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Growth rate coefficient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E0B8E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szCs w:val="24"/>
                <w:lang w:eastAsia="zh-CN"/>
              </w:rPr>
              <w:t>-</w:t>
            </w:r>
          </w:p>
        </w:tc>
      </w:tr>
      <w:tr w:rsidR="0083510D" w14:paraId="4837C553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09FBA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LA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99C8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Leaf area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6732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cm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2</w:t>
            </w:r>
          </w:p>
        </w:tc>
      </w:tr>
      <w:tr w:rsidR="0083510D" w14:paraId="4B69FDF4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EB07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PFAL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3846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Plant factory with artificial light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D88E7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szCs w:val="24"/>
                <w:lang w:eastAsia="zh-CN"/>
              </w:rPr>
              <w:t>-</w:t>
            </w:r>
          </w:p>
        </w:tc>
      </w:tr>
      <w:tr w:rsidR="0083510D" w14:paraId="49D6B431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532E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PLA(t)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E7E0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Projected leaf area of the plant on day 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t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33FE3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m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2</w:t>
            </w:r>
          </w:p>
        </w:tc>
      </w:tr>
      <w:tr w:rsidR="0083510D" w14:paraId="693B47CD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B95A4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P</w:t>
            </w:r>
            <w:r>
              <w:rPr>
                <w:rFonts w:eastAsia="SimSun" w:cs="Times New Roman"/>
                <w:szCs w:val="24"/>
                <w:vertAlign w:val="subscript"/>
                <w:lang w:eastAsia="zh-CN"/>
              </w:rPr>
              <w:t>max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88640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Maximum net photosynthetic rate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31EA4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MS Mincho" w:cs="Times New Roman"/>
                <w:szCs w:val="24"/>
                <w:lang w:eastAsia="zh-CN"/>
              </w:rPr>
              <w:t>µmol m</w:t>
            </w:r>
            <w:r>
              <w:rPr>
                <w:rFonts w:eastAsia="MS Mincho" w:cs="Times New Roman"/>
                <w:szCs w:val="24"/>
                <w:vertAlign w:val="superscript"/>
                <w:lang w:eastAsia="zh-CN"/>
              </w:rPr>
              <w:t>−2</w:t>
            </w:r>
            <w:r>
              <w:rPr>
                <w:rFonts w:eastAsia="MS Mincho" w:cs="Times New Roman"/>
                <w:szCs w:val="24"/>
                <w:lang w:eastAsia="zh-CN"/>
              </w:rPr>
              <w:t xml:space="preserve"> s</w:t>
            </w:r>
            <w:r>
              <w:rPr>
                <w:rFonts w:eastAsia="MS Mincho" w:cs="Times New Roman"/>
                <w:szCs w:val="24"/>
                <w:vertAlign w:val="superscript"/>
                <w:lang w:eastAsia="zh-CN"/>
              </w:rPr>
              <w:t>−1</w:t>
            </w:r>
          </w:p>
        </w:tc>
      </w:tr>
      <w:tr w:rsidR="0083510D" w14:paraId="0FD10FDD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E7597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eastAsia="SimSun" w:cs="Times New Roman"/>
                <w:szCs w:val="24"/>
                <w:lang w:eastAsia="zh-CN"/>
              </w:rPr>
              <w:t>Pn</w:t>
            </w:r>
            <w:proofErr w:type="spellEnd"/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EDD5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Net photosynthetic rate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DE544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MS Mincho" w:cs="Times New Roman"/>
                <w:szCs w:val="24"/>
                <w:lang w:eastAsia="zh-CN"/>
              </w:rPr>
              <w:t>µmol m</w:t>
            </w:r>
            <w:r>
              <w:rPr>
                <w:rFonts w:eastAsia="MS Mincho" w:cs="Times New Roman"/>
                <w:szCs w:val="24"/>
                <w:vertAlign w:val="superscript"/>
                <w:lang w:eastAsia="zh-CN"/>
              </w:rPr>
              <w:t>−2</w:t>
            </w:r>
            <w:r>
              <w:rPr>
                <w:rFonts w:eastAsia="MS Mincho" w:cs="Times New Roman"/>
                <w:szCs w:val="24"/>
                <w:lang w:eastAsia="zh-CN"/>
              </w:rPr>
              <w:t xml:space="preserve"> s</w:t>
            </w:r>
            <w:r>
              <w:rPr>
                <w:rFonts w:eastAsia="MS Mincho" w:cs="Times New Roman"/>
                <w:szCs w:val="24"/>
                <w:vertAlign w:val="superscript"/>
                <w:lang w:eastAsia="zh-CN"/>
              </w:rPr>
              <w:t>−1</w:t>
            </w:r>
          </w:p>
        </w:tc>
      </w:tr>
      <w:tr w:rsidR="0083510D" w14:paraId="5FB0600D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A4090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PPFD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C5C1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Photosynthetic photon flux density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571A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MS Mincho" w:cs="Times New Roman"/>
                <w:szCs w:val="24"/>
                <w:lang w:eastAsia="zh-CN"/>
              </w:rPr>
              <w:t>µmol m</w:t>
            </w:r>
            <w:r>
              <w:rPr>
                <w:rFonts w:eastAsia="MS Mincho" w:cs="Times New Roman"/>
                <w:szCs w:val="24"/>
                <w:vertAlign w:val="superscript"/>
                <w:lang w:eastAsia="zh-CN"/>
              </w:rPr>
              <w:t>−2</w:t>
            </w:r>
            <w:r>
              <w:rPr>
                <w:rFonts w:eastAsia="MS Mincho" w:cs="Times New Roman"/>
                <w:szCs w:val="24"/>
                <w:lang w:eastAsia="zh-CN"/>
              </w:rPr>
              <w:t xml:space="preserve"> s</w:t>
            </w:r>
            <w:r>
              <w:rPr>
                <w:rFonts w:eastAsia="MS Mincho" w:cs="Times New Roman"/>
                <w:szCs w:val="24"/>
                <w:vertAlign w:val="superscript"/>
                <w:lang w:eastAsia="zh-CN"/>
              </w:rPr>
              <w:t>−1</w:t>
            </w:r>
          </w:p>
        </w:tc>
      </w:tr>
      <w:tr w:rsidR="0083510D" w14:paraId="77A22AB4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CA3D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PPFD(t)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82EC6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PPFD at the bottom of the canopy on day 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t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26A3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mol m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 xml:space="preserve">–2 </w:t>
            </w:r>
            <w:r>
              <w:rPr>
                <w:rFonts w:eastAsia="SimSun" w:cs="Times New Roman"/>
                <w:szCs w:val="24"/>
                <w:lang w:eastAsia="zh-CN"/>
              </w:rPr>
              <w:t>s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–1</w:t>
            </w:r>
          </w:p>
        </w:tc>
      </w:tr>
      <w:tr w:rsidR="0083510D" w14:paraId="64B9ACA8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D4662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PPFD</w:t>
            </w:r>
            <w:r>
              <w:rPr>
                <w:rFonts w:eastAsia="SimSun" w:cs="Times New Roman"/>
                <w:i/>
                <w:iCs/>
                <w:szCs w:val="24"/>
                <w:vertAlign w:val="subscript"/>
                <w:lang w:eastAsia="zh-CN"/>
              </w:rPr>
              <w:t>T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F557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PPFD at the top of the canopy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DFF59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mol m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 xml:space="preserve">–2 </w:t>
            </w:r>
            <w:r>
              <w:rPr>
                <w:rFonts w:eastAsia="SimSun" w:cs="Times New Roman"/>
                <w:szCs w:val="24"/>
                <w:lang w:eastAsia="zh-CN"/>
              </w:rPr>
              <w:t>s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–1</w:t>
            </w:r>
          </w:p>
        </w:tc>
      </w:tr>
      <w:tr w:rsidR="0083510D" w14:paraId="6C8FFDF4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9321" w14:textId="77777777" w:rsidR="0083510D" w:rsidRDefault="00000000">
            <w:pPr>
              <w:spacing w:before="0" w:after="0" w:line="240" w:lineRule="exact"/>
              <w:jc w:val="both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Calibri" w:cs="Times New Roman"/>
                <w:szCs w:val="24"/>
                <w:lang w:eastAsia="zh-CN"/>
              </w:rPr>
              <w:t>RUE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3A9F" w14:textId="77777777" w:rsidR="0083510D" w:rsidRDefault="00000000">
            <w:pPr>
              <w:spacing w:before="0" w:after="0" w:line="240" w:lineRule="exact"/>
              <w:jc w:val="both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Calibri" w:cs="Times New Roman"/>
                <w:szCs w:val="24"/>
                <w:lang w:eastAsia="zh-CN"/>
              </w:rPr>
              <w:t>Radiation-use efficiency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3B33C" w14:textId="77777777" w:rsidR="0083510D" w:rsidRDefault="00000000">
            <w:pPr>
              <w:spacing w:before="0" w:after="0" w:line="240" w:lineRule="exact"/>
              <w:jc w:val="both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g mol</w:t>
            </w:r>
            <w:r>
              <w:rPr>
                <w:rFonts w:eastAsia="MS Mincho" w:cs="Times New Roman"/>
                <w:szCs w:val="24"/>
                <w:vertAlign w:val="superscript"/>
                <w:lang w:eastAsia="zh-CN"/>
              </w:rPr>
              <w:t>−1</w:t>
            </w:r>
          </w:p>
        </w:tc>
      </w:tr>
      <w:tr w:rsidR="0083510D" w14:paraId="5671E8FA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E6EE7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bCs/>
                <w:szCs w:val="24"/>
                <w:lang w:eastAsia="zh-CN"/>
              </w:rPr>
              <w:t>S</w:t>
            </w:r>
            <w:r>
              <w:rPr>
                <w:rFonts w:eastAsia="SimSun" w:cs="Times New Roman"/>
                <w:bCs/>
                <w:szCs w:val="24"/>
                <w:vertAlign w:val="subscript"/>
                <w:lang w:eastAsia="zh-CN"/>
              </w:rPr>
              <w:t>fruit</w:t>
            </w:r>
            <w:proofErr w:type="spellEnd"/>
            <w:r>
              <w:rPr>
                <w:rFonts w:eastAsia="SimSun" w:cs="Times New Roman"/>
                <w:bCs/>
                <w:szCs w:val="24"/>
                <w:vertAlign w:val="subscript"/>
                <w:lang w:eastAsia="zh-CN"/>
              </w:rPr>
              <w:t>-sink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17819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F</w:t>
            </w:r>
            <w:r>
              <w:rPr>
                <w:rFonts w:cs="Times New Roman"/>
                <w:szCs w:val="24"/>
              </w:rPr>
              <w:t>ruit sink strength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2B60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g d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−1</w:t>
            </w:r>
          </w:p>
        </w:tc>
      </w:tr>
      <w:tr w:rsidR="0083510D" w14:paraId="1249F828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39642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SLA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6135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Specific leaf area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F236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cm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2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 g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−1</w:t>
            </w:r>
          </w:p>
        </w:tc>
      </w:tr>
      <w:tr w:rsidR="0083510D" w14:paraId="584762F2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D7CB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szCs w:val="24"/>
                <w:lang w:eastAsia="zh-CN"/>
              </w:rPr>
              <w:t>S</w:t>
            </w:r>
            <w:r>
              <w:rPr>
                <w:rFonts w:eastAsia="SimSun" w:cs="Times New Roman"/>
                <w:szCs w:val="24"/>
                <w:vertAlign w:val="subscript"/>
                <w:lang w:eastAsia="zh-CN"/>
              </w:rPr>
              <w:t>source</w:t>
            </w:r>
            <w:proofErr w:type="spellEnd"/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0689A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Source strength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9BE54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g d</w:t>
            </w:r>
            <w:r>
              <w:rPr>
                <w:rFonts w:eastAsia="SimSun" w:cs="Times New Roman"/>
                <w:szCs w:val="24"/>
                <w:vertAlign w:val="superscript"/>
                <w:lang w:eastAsia="zh-CN"/>
              </w:rPr>
              <w:t>−1</w:t>
            </w:r>
          </w:p>
        </w:tc>
      </w:tr>
      <w:tr w:rsidR="0083510D" w14:paraId="3F70A77F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D43A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W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987A4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Total dry </w:t>
            </w:r>
            <w:r>
              <w:rPr>
                <w:rFonts w:eastAsia="MS Mincho" w:cs="Times New Roman"/>
                <w:szCs w:val="24"/>
              </w:rPr>
              <w:t>weight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57EDC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g</w:t>
            </w:r>
          </w:p>
        </w:tc>
      </w:tr>
      <w:tr w:rsidR="0083510D" w14:paraId="4A205563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68A5A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W</w:t>
            </w:r>
            <w:r>
              <w:rPr>
                <w:rFonts w:eastAsia="SimSun" w:cs="Times New Roman"/>
                <w:i/>
                <w:iCs/>
                <w:szCs w:val="24"/>
                <w:vertAlign w:val="subscript"/>
                <w:lang w:eastAsia="zh-CN"/>
              </w:rPr>
              <w:t>fruits</w:t>
            </w:r>
            <w:proofErr w:type="spellEnd"/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68905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Fruit dry weight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54FD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g</w:t>
            </w:r>
          </w:p>
        </w:tc>
      </w:tr>
      <w:tr w:rsidR="0083510D" w14:paraId="33328FCF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8AF5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x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CA99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Fruit age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1124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DAA</w:t>
            </w:r>
          </w:p>
        </w:tc>
      </w:tr>
      <w:tr w:rsidR="0083510D" w14:paraId="17BCF04E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3CA19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>x</w:t>
            </w:r>
            <w:r>
              <w:rPr>
                <w:rFonts w:eastAsia="SimSun" w:cs="Times New Roman"/>
                <w:i/>
                <w:iCs/>
                <w:szCs w:val="24"/>
                <w:vertAlign w:val="subscript"/>
                <w:lang w:eastAsia="zh-CN"/>
              </w:rPr>
              <w:t>m</w:t>
            </w:r>
            <w:proofErr w:type="spellEnd"/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CE904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Fruit age at </w:t>
            </w:r>
            <w:r>
              <w:rPr>
                <w:rFonts w:eastAsia="MS Mincho" w:cs="Times New Roman"/>
                <w:szCs w:val="24"/>
              </w:rPr>
              <w:t xml:space="preserve">the </w:t>
            </w:r>
            <w:r>
              <w:rPr>
                <w:rFonts w:eastAsia="SimSun" w:cs="Times New Roman"/>
                <w:szCs w:val="24"/>
                <w:lang w:eastAsia="zh-CN"/>
              </w:rPr>
              <w:t>maximum growth rate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40050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DAA</w:t>
            </w:r>
          </w:p>
        </w:tc>
      </w:tr>
      <w:tr w:rsidR="0083510D" w14:paraId="3B53E461" w14:textId="77777777">
        <w:trPr>
          <w:trHeight w:val="340"/>
        </w:trPr>
        <w:tc>
          <w:tcPr>
            <w:tcW w:w="136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5BA1C0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ϕ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590C2E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Photosynthetic quantum yield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351ADA" w14:textId="77777777" w:rsidR="0083510D" w:rsidRDefault="00000000">
            <w:pPr>
              <w:spacing w:before="0" w:after="0" w:line="240" w:lineRule="exact"/>
              <w:jc w:val="both"/>
              <w:rPr>
                <w:rFonts w:eastAsia="SimSu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>mmol CO</w:t>
            </w:r>
            <w:r>
              <w:rPr>
                <w:rFonts w:eastAsia="SimSun" w:cs="Times New Roman"/>
                <w:szCs w:val="24"/>
                <w:vertAlign w:val="subscript"/>
                <w:lang w:eastAsia="zh-CN"/>
              </w:rPr>
              <w:t xml:space="preserve">2 </w:t>
            </w:r>
            <w:r>
              <w:rPr>
                <w:rFonts w:eastAsia="SimSun" w:cs="Times New Roman"/>
                <w:szCs w:val="24"/>
                <w:lang w:eastAsia="zh-CN"/>
              </w:rPr>
              <w:t>/ mol photon</w:t>
            </w:r>
          </w:p>
        </w:tc>
      </w:tr>
    </w:tbl>
    <w:p w14:paraId="1C6D2625" w14:textId="77777777" w:rsidR="0083510D" w:rsidRDefault="0083510D">
      <w:pPr>
        <w:spacing w:before="240" w:line="240" w:lineRule="exact"/>
        <w:rPr>
          <w:bCs/>
        </w:rPr>
      </w:pPr>
    </w:p>
    <w:sectPr w:rsidR="0083510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E54E" w14:textId="77777777" w:rsidR="008A5EB3" w:rsidRDefault="008A5EB3">
      <w:pPr>
        <w:spacing w:before="0" w:after="0"/>
      </w:pPr>
      <w:r>
        <w:separator/>
      </w:r>
    </w:p>
  </w:endnote>
  <w:endnote w:type="continuationSeparator" w:id="0">
    <w:p w14:paraId="180C02D4" w14:textId="77777777" w:rsidR="008A5EB3" w:rsidRDefault="008A5E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FFAE" w14:textId="77777777" w:rsidR="0083510D" w:rsidRDefault="00000000">
    <w:pPr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48DF11" wp14:editId="7FA26C8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F2091A" w14:textId="77777777" w:rsidR="0083510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6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6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92BC" w14:textId="77777777" w:rsidR="0083510D" w:rsidRDefault="00000000">
    <w:pPr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AAA0D" wp14:editId="20CA65F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A0B682" w14:textId="77777777" w:rsidR="0083510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7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7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6D4E" w14:textId="77777777" w:rsidR="008A5EB3" w:rsidRDefault="008A5EB3">
      <w:pPr>
        <w:spacing w:before="0" w:after="0"/>
      </w:pPr>
      <w:r>
        <w:separator/>
      </w:r>
    </w:p>
  </w:footnote>
  <w:footnote w:type="continuationSeparator" w:id="0">
    <w:p w14:paraId="163825DC" w14:textId="77777777" w:rsidR="008A5EB3" w:rsidRDefault="008A5E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7957" w14:textId="77777777" w:rsidR="0083510D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321E" w14:textId="77777777" w:rsidR="0083510D" w:rsidRDefault="00000000">
    <w:r>
      <w:rPr>
        <w:b/>
        <w:noProof/>
        <w:color w:val="A6A6A6" w:themeColor="background1" w:themeShade="A6"/>
        <w:lang w:eastAsia="ja-JP"/>
      </w:rPr>
      <w:drawing>
        <wp:inline distT="0" distB="0" distL="0" distR="0" wp14:anchorId="0FB60215" wp14:editId="547A9B32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3882931">
    <w:abstractNumId w:val="0"/>
  </w:num>
  <w:num w:numId="2" w16cid:durableId="117460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jY0NTcAMi2NjZV0lIJTi4sz8/NACgxrATjJnWEsAAAA"/>
    <w:docVar w:name="commondata" w:val="eyJoZGlkIjoiMmIwMjYxN2ZkNmZkMTA1N2FjNjQyZDMzNGUwODA0MDAifQ=="/>
  </w:docVars>
  <w:rsids>
    <w:rsidRoot w:val="00ED20B5"/>
    <w:rsid w:val="0001436A"/>
    <w:rsid w:val="00034304"/>
    <w:rsid w:val="00035434"/>
    <w:rsid w:val="00046B2C"/>
    <w:rsid w:val="00052A14"/>
    <w:rsid w:val="00052F2F"/>
    <w:rsid w:val="00054264"/>
    <w:rsid w:val="00077D53"/>
    <w:rsid w:val="000C2581"/>
    <w:rsid w:val="00103529"/>
    <w:rsid w:val="00105FD9"/>
    <w:rsid w:val="00117666"/>
    <w:rsid w:val="001549D3"/>
    <w:rsid w:val="00160065"/>
    <w:rsid w:val="001767B3"/>
    <w:rsid w:val="00177D84"/>
    <w:rsid w:val="001D44E5"/>
    <w:rsid w:val="00226184"/>
    <w:rsid w:val="002531EF"/>
    <w:rsid w:val="00267D18"/>
    <w:rsid w:val="00274347"/>
    <w:rsid w:val="00283D1D"/>
    <w:rsid w:val="002868E2"/>
    <w:rsid w:val="002869C3"/>
    <w:rsid w:val="002936E4"/>
    <w:rsid w:val="002B30DE"/>
    <w:rsid w:val="002B4A57"/>
    <w:rsid w:val="002C74CA"/>
    <w:rsid w:val="003007CB"/>
    <w:rsid w:val="003123F4"/>
    <w:rsid w:val="003544FB"/>
    <w:rsid w:val="003A5311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510F9"/>
    <w:rsid w:val="00593EEA"/>
    <w:rsid w:val="005A5EEE"/>
    <w:rsid w:val="006375C7"/>
    <w:rsid w:val="00654E8F"/>
    <w:rsid w:val="00660D05"/>
    <w:rsid w:val="0067495C"/>
    <w:rsid w:val="006820B1"/>
    <w:rsid w:val="006B7D14"/>
    <w:rsid w:val="00701727"/>
    <w:rsid w:val="0070566C"/>
    <w:rsid w:val="00714C50"/>
    <w:rsid w:val="00725A7D"/>
    <w:rsid w:val="007501BE"/>
    <w:rsid w:val="00785E72"/>
    <w:rsid w:val="00790BB3"/>
    <w:rsid w:val="007C206C"/>
    <w:rsid w:val="007F68E4"/>
    <w:rsid w:val="00817DD6"/>
    <w:rsid w:val="00821876"/>
    <w:rsid w:val="0083510D"/>
    <w:rsid w:val="0083759F"/>
    <w:rsid w:val="00885156"/>
    <w:rsid w:val="008A5EB3"/>
    <w:rsid w:val="009151AA"/>
    <w:rsid w:val="0093429D"/>
    <w:rsid w:val="0094277A"/>
    <w:rsid w:val="00943573"/>
    <w:rsid w:val="00964134"/>
    <w:rsid w:val="00970F7D"/>
    <w:rsid w:val="00994A3D"/>
    <w:rsid w:val="009C2B12"/>
    <w:rsid w:val="00A153D8"/>
    <w:rsid w:val="00A174D9"/>
    <w:rsid w:val="00AA12B3"/>
    <w:rsid w:val="00AA4D24"/>
    <w:rsid w:val="00AA5A0A"/>
    <w:rsid w:val="00AB6715"/>
    <w:rsid w:val="00AE4545"/>
    <w:rsid w:val="00B1671E"/>
    <w:rsid w:val="00B25EB8"/>
    <w:rsid w:val="00B312FE"/>
    <w:rsid w:val="00B37F4D"/>
    <w:rsid w:val="00C52A7B"/>
    <w:rsid w:val="00C56BAF"/>
    <w:rsid w:val="00C679AA"/>
    <w:rsid w:val="00C75972"/>
    <w:rsid w:val="00CA6F5D"/>
    <w:rsid w:val="00CD066B"/>
    <w:rsid w:val="00CE4FEE"/>
    <w:rsid w:val="00D060CF"/>
    <w:rsid w:val="00D63CF1"/>
    <w:rsid w:val="00DA7D09"/>
    <w:rsid w:val="00DB59C3"/>
    <w:rsid w:val="00DC259A"/>
    <w:rsid w:val="00DE23E8"/>
    <w:rsid w:val="00E419E7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D3DBD"/>
    <w:rsid w:val="00FE17AB"/>
    <w:rsid w:val="2B5C1EFB"/>
    <w:rsid w:val="51970C3B"/>
    <w:rsid w:val="648A4A93"/>
    <w:rsid w:val="717D1364"/>
    <w:rsid w:val="78A202E2"/>
    <w:rsid w:val="7D2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AEE4"/>
  <w15:docId w15:val="{459ED1A9-4DA6-47E4-9BAB-020614F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書名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21">
    <w:name w:val="強調斜体 2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210">
    <w:name w:val="参照 2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0">
    <w:name w:val="斜体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11">
    <w:name w:val="変更箇所1"/>
    <w:hidden/>
    <w:uiPriority w:val="99"/>
    <w:semiHidden/>
    <w:qFormat/>
    <w:rPr>
      <w:rFonts w:eastAsiaTheme="minorHAnsi" w:cstheme="minorBidi"/>
      <w:sz w:val="24"/>
      <w:szCs w:val="22"/>
      <w:lang w:eastAsia="en-US"/>
    </w:r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15"/>
      <w:szCs w:val="15"/>
      <w:u w:val="none"/>
    </w:rPr>
  </w:style>
  <w:style w:type="paragraph" w:styleId="Revision">
    <w:name w:val="Revision"/>
    <w:hidden/>
    <w:uiPriority w:val="99"/>
    <w:semiHidden/>
    <w:rsid w:val="00E419E7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53B778B-C524-4B85-A91C-52721598D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9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India Humphreys</cp:lastModifiedBy>
  <cp:revision>5</cp:revision>
  <cp:lastPrinted>2013-10-03T12:51:00Z</cp:lastPrinted>
  <dcterms:created xsi:type="dcterms:W3CDTF">2022-10-20T14:06:00Z</dcterms:created>
  <dcterms:modified xsi:type="dcterms:W3CDTF">2023-02-14T11:24:00Z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ECCD8C62D7B443538616708B59D0F4EE</vt:lpwstr>
  </property>
</Properties>
</file>