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1DBE879B" w:rsidR="00EA3D3C" w:rsidRDefault="00654E8F" w:rsidP="007E5206">
      <w:pPr>
        <w:pStyle w:val="Heading1"/>
        <w:numPr>
          <w:ilvl w:val="0"/>
          <w:numId w:val="0"/>
        </w:numPr>
        <w:ind w:left="567"/>
      </w:pPr>
      <w:r w:rsidRPr="00994A3D">
        <w:t xml:space="preserve">Supplementary </w:t>
      </w:r>
      <w:r w:rsidR="00257F65">
        <w:t xml:space="preserve">Table </w:t>
      </w:r>
      <w:r w:rsidR="007E5206">
        <w:t>S</w:t>
      </w:r>
      <w:r w:rsidR="00257F65">
        <w:t xml:space="preserve">1. </w:t>
      </w:r>
      <w:r w:rsidR="00257F65" w:rsidRPr="00257F65">
        <w:t>Prevalence of NAFLD severity by race/ethnicity and gender among normoglycemic, pre-diabetes, and diabetes populations</w:t>
      </w:r>
    </w:p>
    <w:tbl>
      <w:tblPr>
        <w:tblW w:w="0" w:type="auto"/>
        <w:tblInd w:w="-1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55"/>
        <w:gridCol w:w="925"/>
        <w:gridCol w:w="721"/>
        <w:gridCol w:w="989"/>
        <w:gridCol w:w="900"/>
        <w:gridCol w:w="754"/>
        <w:gridCol w:w="956"/>
        <w:gridCol w:w="900"/>
        <w:gridCol w:w="710"/>
      </w:tblGrid>
      <w:tr w:rsidR="00257F65" w:rsidRPr="000A6260" w14:paraId="4AF4C8D4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BAE76C" w14:textId="77777777" w:rsidR="00257F65" w:rsidRPr="00320C7A" w:rsidRDefault="00257F65" w:rsidP="00A7717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20C7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0" w:type="dxa"/>
            <w:gridSpan w:val="9"/>
            <w:shd w:val="clear" w:color="auto" w:fill="auto"/>
            <w:noWrap/>
            <w:vAlign w:val="center"/>
            <w:hideMark/>
          </w:tcPr>
          <w:p w14:paraId="324CE4DD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</w:tr>
      <w:tr w:rsidR="00257F65" w:rsidRPr="000A6260" w14:paraId="7410EEBE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C93EFD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shd w:val="clear" w:color="auto" w:fill="auto"/>
            <w:noWrap/>
            <w:vAlign w:val="center"/>
            <w:hideMark/>
          </w:tcPr>
          <w:p w14:paraId="62823ECF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Normoglycemic*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14:paraId="39B06F4E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Prediabetes</w:t>
            </w:r>
          </w:p>
        </w:tc>
        <w:tc>
          <w:tcPr>
            <w:tcW w:w="2566" w:type="dxa"/>
            <w:gridSpan w:val="3"/>
            <w:shd w:val="clear" w:color="auto" w:fill="auto"/>
            <w:noWrap/>
            <w:vAlign w:val="center"/>
            <w:hideMark/>
          </w:tcPr>
          <w:p w14:paraId="40AAD096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Diabetes*</w:t>
            </w:r>
          </w:p>
        </w:tc>
      </w:tr>
      <w:tr w:rsidR="00257F65" w:rsidRPr="000A6260" w14:paraId="29DC8637" w14:textId="77777777" w:rsidTr="00A7717D">
        <w:trPr>
          <w:trHeight w:val="300"/>
        </w:trPr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A3F093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51137D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None/Mild</w:t>
            </w:r>
          </w:p>
        </w:tc>
        <w:tc>
          <w:tcPr>
            <w:tcW w:w="92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658551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B84546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Severe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4667E5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None/Mild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0C9162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324A98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Severe</w:t>
            </w:r>
          </w:p>
        </w:tc>
        <w:tc>
          <w:tcPr>
            <w:tcW w:w="9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649BF0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None/Mild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BEFD30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03DA5A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Severe</w:t>
            </w:r>
          </w:p>
        </w:tc>
      </w:tr>
      <w:tr w:rsidR="00257F65" w:rsidRPr="000A6260" w14:paraId="1BC5F7E5" w14:textId="77777777" w:rsidTr="00A7717D">
        <w:trPr>
          <w:trHeight w:val="300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A574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12D5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37FF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7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11B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DDBC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744D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833D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01F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3EE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62B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</w:tr>
      <w:tr w:rsidR="00257F65" w:rsidRPr="000A6260" w14:paraId="09B69546" w14:textId="77777777" w:rsidTr="00A7717D">
        <w:trPr>
          <w:trHeight w:val="30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F7B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Mexican American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5982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29 (35.9)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010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14 (17.5)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ACB9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35 (46.5)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192A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21 (25.4)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1F93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15 (19.5)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108A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42 (55.1)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236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9 (14.5)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FE50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8 (11.5)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FB7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29 (73.9)</w:t>
            </w:r>
          </w:p>
        </w:tc>
      </w:tr>
      <w:tr w:rsidR="00257F65" w:rsidRPr="000A6260" w14:paraId="532B73C0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894E02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Other Hispanic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A8289AD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36 (73.4)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CE8A1B6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6 (11.3)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390CAAB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12 (15.3)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4BBA5D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23 (42.6)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D6DB6A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14 (22.2)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AC39F8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18 (35.2)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8388503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6 (21.3)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53741E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 (7.6)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B9A8D4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19 (71.1)</w:t>
            </w:r>
          </w:p>
        </w:tc>
      </w:tr>
      <w:tr w:rsidR="00257F65" w:rsidRPr="000A6260" w14:paraId="2454EBE9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04701B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Non-Hispanic White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64D901A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138 (65.5)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89E1C8B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27 (11.8)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4B9FE4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60 (22.7)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E5DA8E9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97 (42.8)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25E3C8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44 (17.9)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A07A80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104 (39.3)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9884A4F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20 (12.9)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9768F5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16 (16.3)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7A23194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71 (70.8)</w:t>
            </w:r>
          </w:p>
        </w:tc>
      </w:tr>
      <w:tr w:rsidR="00257F65" w:rsidRPr="000A6260" w14:paraId="73939A6F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EB07E8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Non-Hispanic Black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B9B4D50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91 (81.3)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FF1BD78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10 (10.7)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7FE8267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10 (7.9)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9DD9325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84 (51.6)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462B13B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27 (19.4)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360684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42 (29.0)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8A4C6E0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30 (36.0)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6E5FCF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12 (16.5)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95E5946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35 (47.4)</w:t>
            </w:r>
          </w:p>
        </w:tc>
      </w:tr>
      <w:tr w:rsidR="00257F65" w:rsidRPr="000A6260" w14:paraId="0642750D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988386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Other Race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5FA4E12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71 (59.6)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E91F0B1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19 (16.3)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FCB87BF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24 (24.1)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E23953D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52 (39.4)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20F962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22 (29.8)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0C1598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45 (30.8)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CA53EC3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22 (26.0)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6590CF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10 (12.4)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5714A77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34 (61.6)</w:t>
            </w:r>
          </w:p>
        </w:tc>
      </w:tr>
      <w:tr w:rsidR="00257F65" w:rsidRPr="000A6260" w14:paraId="0F28F51F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912194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0" w:type="dxa"/>
            <w:gridSpan w:val="9"/>
            <w:shd w:val="clear" w:color="auto" w:fill="auto"/>
            <w:noWrap/>
            <w:vAlign w:val="center"/>
            <w:hideMark/>
          </w:tcPr>
          <w:p w14:paraId="60C20AE6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</w:tr>
      <w:tr w:rsidR="00257F65" w:rsidRPr="000A6260" w14:paraId="0DDC583B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505864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shd w:val="clear" w:color="auto" w:fill="auto"/>
            <w:noWrap/>
            <w:vAlign w:val="center"/>
            <w:hideMark/>
          </w:tcPr>
          <w:p w14:paraId="725BBBA8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Normoglycemic*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14:paraId="443B193D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Prediabetes</w:t>
            </w:r>
          </w:p>
        </w:tc>
        <w:tc>
          <w:tcPr>
            <w:tcW w:w="2566" w:type="dxa"/>
            <w:gridSpan w:val="3"/>
            <w:shd w:val="clear" w:color="auto" w:fill="auto"/>
            <w:noWrap/>
            <w:vAlign w:val="center"/>
            <w:hideMark/>
          </w:tcPr>
          <w:p w14:paraId="2A4400B8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Diabetes</w:t>
            </w:r>
          </w:p>
        </w:tc>
      </w:tr>
      <w:tr w:rsidR="00257F65" w:rsidRPr="000A6260" w14:paraId="59029E07" w14:textId="77777777" w:rsidTr="00A7717D">
        <w:trPr>
          <w:trHeight w:val="300"/>
        </w:trPr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9318A8D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9D2920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None/Mild</w:t>
            </w:r>
          </w:p>
        </w:tc>
        <w:tc>
          <w:tcPr>
            <w:tcW w:w="92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3F8BAA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4DDC6D5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Severe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21BD8F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None/Mild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71EB2B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57B0C1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Severe</w:t>
            </w:r>
          </w:p>
        </w:tc>
        <w:tc>
          <w:tcPr>
            <w:tcW w:w="9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024B7AE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None/Mild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A74057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A5C10F1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Severe</w:t>
            </w:r>
          </w:p>
        </w:tc>
      </w:tr>
      <w:tr w:rsidR="00257F65" w:rsidRPr="000A6260" w14:paraId="0B13C2F2" w14:textId="77777777" w:rsidTr="00A7717D">
        <w:trPr>
          <w:trHeight w:val="300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6063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ABF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50A1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7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FA8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B83B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6BC1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70E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09EB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358A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DFAC" w14:textId="77777777" w:rsidR="00257F65" w:rsidRPr="000A6260" w:rsidRDefault="00257F65" w:rsidP="00A771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# (%)</w:t>
            </w:r>
          </w:p>
        </w:tc>
      </w:tr>
      <w:tr w:rsidR="00257F65" w:rsidRPr="000A6260" w14:paraId="154242E7" w14:textId="77777777" w:rsidTr="00A7717D">
        <w:trPr>
          <w:trHeight w:val="30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8240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Mexican American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9DE7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60 (62.0)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79CA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14 (15.0)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102D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22 (23.0)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675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27 (36.8)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2C89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16 (19.8)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3DD8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40 (43.4)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22D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 (11.2)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D6B8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6 (19.5)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0A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32 (69.2)</w:t>
            </w:r>
          </w:p>
        </w:tc>
      </w:tr>
      <w:tr w:rsidR="00257F65" w:rsidRPr="000A6260" w14:paraId="6E8B03AA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0D5AAE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Other Hispanic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D5C98FB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32 (74.4)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465B1DF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 (5.8)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C6585F1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7 (19.8)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DD01E6E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37 (56.2)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2C3E6D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12 (15.8)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63949E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18 (28.0)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7495402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9 (27.3)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2885B3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5 (14.0)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49E0DF9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14 (58.7)</w:t>
            </w:r>
          </w:p>
        </w:tc>
      </w:tr>
      <w:tr w:rsidR="00257F65" w:rsidRPr="000A6260" w14:paraId="749C9047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18747C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Non-Hispanic White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339B042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222 (74.0)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72BAD70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45 (13.8)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1A99D3F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45 (12.2)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3024185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98 (43.0)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9857AA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41 (19.6)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68187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78 (37.4)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F800D1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14 (15.2)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83D0A0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17 (16.0)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1E761B8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56 (68.7)</w:t>
            </w:r>
          </w:p>
        </w:tc>
      </w:tr>
      <w:tr w:rsidR="00257F65" w:rsidRPr="000A6260" w14:paraId="16D7650C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57FC17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Non-Hispanic Black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B6EC16B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118 (77.1)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2FEEF27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22 (15.1)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929775E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13 (7.8)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6D546F0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71 (54.0)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0F2D57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26 (18.2)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4B5FBD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38 (27.9)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AA49652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20 (27.8)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27BE9F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14 (17.7)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AC8DD1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38 (54.5)</w:t>
            </w:r>
          </w:p>
        </w:tc>
      </w:tr>
      <w:tr w:rsidR="00257F65" w:rsidRPr="00320C7A" w14:paraId="3CFB5FD6" w14:textId="77777777" w:rsidTr="00A7717D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4C4A16" w14:textId="77777777" w:rsidR="00257F65" w:rsidRPr="000A6260" w:rsidRDefault="00257F65" w:rsidP="00A771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Other Race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9C307D4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102 (75.7)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A10480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15 (9.1)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DA8F41C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16 (15.2)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5A9CAD6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63 (50.5)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D74676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33 (31.6)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B70B16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29 (17.9)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7312C40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7 (11.7)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7B643F" w14:textId="77777777" w:rsidR="00257F65" w:rsidRPr="000A6260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9 (18.5)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CC1AC4A" w14:textId="77777777" w:rsidR="00257F65" w:rsidRPr="00320C7A" w:rsidRDefault="00257F65" w:rsidP="00A7717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A6260">
              <w:rPr>
                <w:rFonts w:eastAsia="Times New Roman" w:cs="Times New Roman"/>
                <w:color w:val="000000"/>
                <w:sz w:val="16"/>
                <w:szCs w:val="16"/>
              </w:rPr>
              <w:t>28 (69.8)</w:t>
            </w:r>
          </w:p>
        </w:tc>
      </w:tr>
    </w:tbl>
    <w:p w14:paraId="1B024F4C" w14:textId="77777777" w:rsidR="00257F65" w:rsidRPr="00257F65" w:rsidRDefault="00257F65" w:rsidP="00257F65"/>
    <w:p w14:paraId="7B65BC41" w14:textId="546FB8A1" w:rsidR="00421169" w:rsidRPr="00E33FD9" w:rsidRDefault="00421169">
      <w:pPr>
        <w:spacing w:before="0" w:after="200" w:line="276" w:lineRule="auto"/>
      </w:pPr>
      <w:r w:rsidRPr="00E33FD9">
        <w:br w:type="page"/>
      </w:r>
    </w:p>
    <w:p w14:paraId="47112248" w14:textId="357349D5" w:rsidR="00421169" w:rsidRPr="00E33FD9" w:rsidRDefault="00421169" w:rsidP="00421169">
      <w:pPr>
        <w:spacing w:after="0"/>
        <w:rPr>
          <w:rFonts w:cs="Times New Roman"/>
          <w:b/>
          <w:szCs w:val="24"/>
        </w:rPr>
      </w:pPr>
      <w:r w:rsidRPr="00E33FD9">
        <w:rPr>
          <w:b/>
        </w:rPr>
        <w:lastRenderedPageBreak/>
        <w:t xml:space="preserve">Supplementary </w:t>
      </w:r>
      <w:r w:rsidR="00634593" w:rsidRPr="00E33FD9">
        <w:rPr>
          <w:b/>
        </w:rPr>
        <w:t xml:space="preserve">Table </w:t>
      </w:r>
      <w:r w:rsidR="007E5206">
        <w:rPr>
          <w:b/>
        </w:rPr>
        <w:t>S</w:t>
      </w:r>
      <w:r w:rsidR="00634593" w:rsidRPr="00E33FD9">
        <w:rPr>
          <w:b/>
        </w:rPr>
        <w:t>2A.</w:t>
      </w:r>
      <w:r w:rsidRPr="00E33FD9">
        <w:rPr>
          <w:rFonts w:cs="Times New Roman"/>
          <w:b/>
          <w:szCs w:val="24"/>
        </w:rPr>
        <w:t xml:space="preserve"> Population characteristics and prevalence of NAFLD severity by</w:t>
      </w:r>
      <w:r w:rsidR="00291C57">
        <w:rPr>
          <w:rFonts w:cs="Times New Roman"/>
          <w:b/>
          <w:szCs w:val="24"/>
        </w:rPr>
        <w:t xml:space="preserve"> diabetes/prediabetes treatment </w:t>
      </w:r>
      <w:bookmarkStart w:id="0" w:name="_GoBack"/>
      <w:bookmarkEnd w:id="0"/>
      <w:r w:rsidRPr="00E33FD9">
        <w:rPr>
          <w:rFonts w:cs="Times New Roman"/>
          <w:b/>
          <w:szCs w:val="24"/>
        </w:rPr>
        <w:t xml:space="preserve">status </w:t>
      </w:r>
    </w:p>
    <w:tbl>
      <w:tblPr>
        <w:tblW w:w="502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081"/>
        <w:gridCol w:w="1122"/>
        <w:gridCol w:w="853"/>
        <w:gridCol w:w="1034"/>
        <w:gridCol w:w="942"/>
        <w:gridCol w:w="1268"/>
        <w:gridCol w:w="1223"/>
        <w:gridCol w:w="940"/>
      </w:tblGrid>
      <w:tr w:rsidR="00E33FD9" w:rsidRPr="00E33FD9" w14:paraId="7B39100A" w14:textId="77777777" w:rsidTr="00421169">
        <w:trPr>
          <w:trHeight w:val="290"/>
        </w:trPr>
        <w:tc>
          <w:tcPr>
            <w:tcW w:w="6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CFCA5" w14:textId="77777777" w:rsidR="00421169" w:rsidRPr="00E33FD9" w:rsidRDefault="00421169" w:rsidP="00BE16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533A3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Overall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ACB0E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 w:rsidRPr="00E33FD9">
              <w:rPr>
                <w:rFonts w:cs="Times New Roman"/>
                <w:sz w:val="20"/>
                <w:szCs w:val="20"/>
                <w:lang w:val="it-IT"/>
              </w:rPr>
              <w:t>Normo-glycemic</w:t>
            </w:r>
          </w:p>
          <w:p w14:paraId="633CC5EE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 w:rsidRPr="00E33FD9">
              <w:rPr>
                <w:rFonts w:cs="Times New Roman"/>
                <w:sz w:val="20"/>
                <w:szCs w:val="20"/>
                <w:lang w:val="it-IT"/>
              </w:rPr>
              <w:t>glucose &lt;100 mg/dL &amp; A1c &lt;5.7%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22064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Prediabetes*</w:t>
            </w:r>
          </w:p>
          <w:p w14:paraId="74216980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glucose 100-125 mg/dL or A1c 5.7-6.4% or self-report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</w:tcBorders>
          </w:tcPr>
          <w:p w14:paraId="40D95726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 xml:space="preserve">Diabetes </w:t>
            </w:r>
          </w:p>
          <w:p w14:paraId="6CF12C30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 xml:space="preserve">glucose </w:t>
            </w:r>
            <w:r w:rsidRPr="00E33FD9">
              <w:rPr>
                <w:rFonts w:cs="Times New Roman"/>
                <w:sz w:val="20"/>
                <w:szCs w:val="20"/>
                <w:u w:val="single"/>
              </w:rPr>
              <w:t>&gt;</w:t>
            </w:r>
            <w:r w:rsidRPr="00E33FD9">
              <w:rPr>
                <w:rFonts w:cs="Times New Roman"/>
                <w:sz w:val="20"/>
                <w:szCs w:val="20"/>
              </w:rPr>
              <w:t xml:space="preserve"> 126 mg/dL or A1c </w:t>
            </w:r>
            <w:r w:rsidRPr="00E33FD9">
              <w:rPr>
                <w:rFonts w:cs="Times New Roman"/>
                <w:sz w:val="20"/>
                <w:szCs w:val="20"/>
                <w:u w:val="single"/>
              </w:rPr>
              <w:t>&gt;</w:t>
            </w:r>
            <w:r w:rsidRPr="00E33FD9">
              <w:rPr>
                <w:rFonts w:cs="Times New Roman"/>
                <w:sz w:val="20"/>
                <w:szCs w:val="20"/>
              </w:rPr>
              <w:t xml:space="preserve"> 6.5% or self-report</w:t>
            </w:r>
          </w:p>
        </w:tc>
      </w:tr>
      <w:tr w:rsidR="00E33FD9" w:rsidRPr="00E33FD9" w14:paraId="1EEC3F7A" w14:textId="77777777" w:rsidTr="00421169">
        <w:trPr>
          <w:trHeight w:val="542"/>
        </w:trPr>
        <w:tc>
          <w:tcPr>
            <w:tcW w:w="6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5155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505B4" w14:textId="77777777" w:rsidR="00421169" w:rsidRPr="00E33FD9" w:rsidRDefault="00421169" w:rsidP="00BE168D">
            <w:pPr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 xml:space="preserve">Overall </w:t>
            </w:r>
          </w:p>
          <w:p w14:paraId="672213E6" w14:textId="676358D9" w:rsidR="00421169" w:rsidRPr="00E33FD9" w:rsidRDefault="00421169" w:rsidP="00BE168D">
            <w:pPr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# (%)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B5B54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Untreated</w:t>
            </w:r>
          </w:p>
          <w:p w14:paraId="21625F95" w14:textId="6C931ADE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# (%)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94EE8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Treated (Oral)</w:t>
            </w:r>
          </w:p>
          <w:p w14:paraId="55F9A8BA" w14:textId="530A8C9D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# (%)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481C6FFF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Untreated</w:t>
            </w:r>
          </w:p>
          <w:p w14:paraId="65CAB9FD" w14:textId="66691E71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# (%)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FE281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Insulin treatment</w:t>
            </w:r>
          </w:p>
          <w:p w14:paraId="2D4E179F" w14:textId="5476C2BC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# (%)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E081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Oral Hypoglycemic</w:t>
            </w:r>
          </w:p>
          <w:p w14:paraId="27ECFA24" w14:textId="11CEA862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# (%)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73BABF0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Both insulin and oral hypoglycemic</w:t>
            </w:r>
          </w:p>
          <w:p w14:paraId="49450694" w14:textId="7FEB709F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# (%)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4279F6A0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Untreated</w:t>
            </w:r>
          </w:p>
          <w:p w14:paraId="781A2AE3" w14:textId="55933E85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# (%)</w:t>
            </w:r>
          </w:p>
        </w:tc>
      </w:tr>
      <w:tr w:rsidR="00E33FD9" w:rsidRPr="00E33FD9" w14:paraId="75C303DB" w14:textId="77777777" w:rsidTr="00421169">
        <w:trPr>
          <w:trHeight w:val="20"/>
        </w:trPr>
        <w:tc>
          <w:tcPr>
            <w:tcW w:w="6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BEC48" w14:textId="77777777" w:rsidR="00421169" w:rsidRPr="00E33FD9" w:rsidRDefault="00421169" w:rsidP="00BE168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47281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n= 3190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98B5D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1317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45A16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20 (1.5)</w:t>
            </w:r>
          </w:p>
        </w:tc>
        <w:tc>
          <w:tcPr>
            <w:tcW w:w="526" w:type="pct"/>
            <w:tcBorders>
              <w:top w:val="single" w:sz="4" w:space="0" w:color="auto"/>
            </w:tcBorders>
          </w:tcPr>
          <w:p w14:paraId="5580B5AA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1257 (98.5)</w:t>
            </w: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61306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43 (5.7)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4A5F8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283 (47.1)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2AEFFE4D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74 (11.5)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14:paraId="53FB9654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196 (35.8)</w:t>
            </w:r>
          </w:p>
        </w:tc>
      </w:tr>
      <w:tr w:rsidR="00E33FD9" w:rsidRPr="00E33FD9" w14:paraId="4FCD1DB8" w14:textId="77777777" w:rsidTr="00421169">
        <w:trPr>
          <w:trHeight w:val="20"/>
        </w:trPr>
        <w:tc>
          <w:tcPr>
            <w:tcW w:w="6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7E59D" w14:textId="77777777" w:rsidR="00421169" w:rsidRPr="00E33FD9" w:rsidRDefault="00421169" w:rsidP="00BE168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33FD9">
              <w:rPr>
                <w:rFonts w:cs="Times New Roman"/>
                <w:b/>
                <w:bCs/>
                <w:sz w:val="20"/>
                <w:szCs w:val="20"/>
              </w:rPr>
              <w:t>NAFLD</w:t>
            </w:r>
          </w:p>
        </w:tc>
        <w:tc>
          <w:tcPr>
            <w:tcW w:w="5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09804" w14:textId="77777777" w:rsidR="00421169" w:rsidRPr="00E33FD9" w:rsidRDefault="00421169" w:rsidP="00BE168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4C571" w14:textId="77777777" w:rsidR="00421169" w:rsidRPr="00E33FD9" w:rsidRDefault="00421169" w:rsidP="00BE16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760C9" w14:textId="77777777" w:rsidR="00421169" w:rsidRPr="00E33FD9" w:rsidRDefault="00421169" w:rsidP="00BE16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14:paraId="54A8C59A" w14:textId="77777777" w:rsidR="00421169" w:rsidRPr="00E33FD9" w:rsidRDefault="00421169" w:rsidP="00BE16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182D4" w14:textId="77777777" w:rsidR="00421169" w:rsidRPr="00E33FD9" w:rsidRDefault="00421169" w:rsidP="00BE16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4EFB5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249CD3CA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2F75A87A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E33FD9" w:rsidRPr="00E33FD9" w14:paraId="1F679D6B" w14:textId="77777777" w:rsidTr="00421169">
        <w:trPr>
          <w:trHeight w:val="20"/>
        </w:trPr>
        <w:tc>
          <w:tcPr>
            <w:tcW w:w="695" w:type="pct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0AFA0E0A" w14:textId="77777777" w:rsidR="00421169" w:rsidRPr="00E33FD9" w:rsidRDefault="00421169" w:rsidP="00BE168D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no/mild</w:t>
            </w:r>
          </w:p>
        </w:tc>
        <w:tc>
          <w:tcPr>
            <w:tcW w:w="5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94237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1612 (52.0)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E14BE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899 (69.5)</w:t>
            </w: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E91EB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3 (6.0)</w:t>
            </w:r>
          </w:p>
        </w:tc>
        <w:tc>
          <w:tcPr>
            <w:tcW w:w="526" w:type="pct"/>
          </w:tcPr>
          <w:p w14:paraId="07D0B67F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570 (44.2)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DC9B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7 (15.9)</w:t>
            </w:r>
          </w:p>
        </w:tc>
        <w:tc>
          <w:tcPr>
            <w:tcW w:w="64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D2889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63 (14.7)</w:t>
            </w:r>
          </w:p>
        </w:tc>
        <w:tc>
          <w:tcPr>
            <w:tcW w:w="622" w:type="pct"/>
          </w:tcPr>
          <w:p w14:paraId="0CA8DDEC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23 (20.5)</w:t>
            </w:r>
          </w:p>
        </w:tc>
        <w:tc>
          <w:tcPr>
            <w:tcW w:w="478" w:type="pct"/>
          </w:tcPr>
          <w:p w14:paraId="45566B85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47 (20.0)</w:t>
            </w:r>
          </w:p>
        </w:tc>
      </w:tr>
      <w:tr w:rsidR="00E33FD9" w:rsidRPr="00E33FD9" w14:paraId="117E9F73" w14:textId="77777777" w:rsidTr="00421169">
        <w:trPr>
          <w:trHeight w:val="20"/>
        </w:trPr>
        <w:tc>
          <w:tcPr>
            <w:tcW w:w="695" w:type="pct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650ECC03" w14:textId="77777777" w:rsidR="00421169" w:rsidRPr="00E33FD9" w:rsidRDefault="00421169" w:rsidP="00BE168D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Moderate</w:t>
            </w:r>
          </w:p>
        </w:tc>
        <w:tc>
          <w:tcPr>
            <w:tcW w:w="5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58D7F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524 (16.2)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20505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174 (13.0)</w:t>
            </w: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78062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7 (22.4)</w:t>
            </w:r>
          </w:p>
        </w:tc>
        <w:tc>
          <w:tcPr>
            <w:tcW w:w="526" w:type="pct"/>
          </w:tcPr>
          <w:p w14:paraId="10551B34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243 (20.0)</w:t>
            </w:r>
          </w:p>
        </w:tc>
        <w:tc>
          <w:tcPr>
            <w:tcW w:w="4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14713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9 (14.4)</w:t>
            </w:r>
          </w:p>
        </w:tc>
        <w:tc>
          <w:tcPr>
            <w:tcW w:w="64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06BAF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42 (9.7)</w:t>
            </w:r>
          </w:p>
        </w:tc>
        <w:tc>
          <w:tcPr>
            <w:tcW w:w="622" w:type="pct"/>
          </w:tcPr>
          <w:p w14:paraId="38FFF2DD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10 (21.8)</w:t>
            </w:r>
          </w:p>
        </w:tc>
        <w:tc>
          <w:tcPr>
            <w:tcW w:w="478" w:type="pct"/>
          </w:tcPr>
          <w:p w14:paraId="4E14DD67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39 (22.3)</w:t>
            </w:r>
          </w:p>
        </w:tc>
      </w:tr>
      <w:tr w:rsidR="00E33FD9" w:rsidRPr="00E33FD9" w14:paraId="79328976" w14:textId="77777777" w:rsidTr="00421169">
        <w:trPr>
          <w:trHeight w:val="20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41B7A8E3" w14:textId="77777777" w:rsidR="00421169" w:rsidRPr="00E33FD9" w:rsidRDefault="00421169" w:rsidP="00BE168D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Severe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6E974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1054 (31.8)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6CA93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244 (17.5)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65585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10 (71.6)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741BD3B6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444 (35.8)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EBD2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27 (69.8)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4B720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178 (75.6)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2720650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41 (57.7)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2B69140A" w14:textId="77777777" w:rsidR="00421169" w:rsidRPr="00E33FD9" w:rsidRDefault="00421169" w:rsidP="00BE16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3FD9">
              <w:rPr>
                <w:rFonts w:cs="Times New Roman"/>
                <w:sz w:val="20"/>
                <w:szCs w:val="20"/>
              </w:rPr>
              <w:t>110 (57.8)</w:t>
            </w:r>
          </w:p>
        </w:tc>
      </w:tr>
    </w:tbl>
    <w:p w14:paraId="22D07F29" w14:textId="77777777" w:rsidR="00421169" w:rsidRPr="00E33FD9" w:rsidRDefault="00421169" w:rsidP="00421169">
      <w:pPr>
        <w:ind w:left="720"/>
        <w:rPr>
          <w:rFonts w:cs="Times New Roman"/>
          <w:i/>
          <w:iCs/>
          <w:szCs w:val="24"/>
        </w:rPr>
      </w:pPr>
      <w:r w:rsidRPr="00E33FD9">
        <w:rPr>
          <w:rFonts w:cs="Times New Roman"/>
          <w:i/>
          <w:iCs/>
          <w:szCs w:val="24"/>
        </w:rPr>
        <w:t>*Indicates statistically significant difference at p&lt;0.05</w:t>
      </w:r>
    </w:p>
    <w:p w14:paraId="5D0AE655" w14:textId="19011263" w:rsidR="00DE23E8" w:rsidRPr="00E33FD9" w:rsidRDefault="00DE23E8" w:rsidP="00654E8F">
      <w:pPr>
        <w:spacing w:before="240"/>
      </w:pPr>
    </w:p>
    <w:p w14:paraId="7900880A" w14:textId="0724586A" w:rsidR="00421169" w:rsidRPr="00E33FD9" w:rsidRDefault="00634593" w:rsidP="00421169">
      <w:pPr>
        <w:spacing w:after="0"/>
        <w:rPr>
          <w:rFonts w:cs="Times New Roman"/>
          <w:b/>
          <w:szCs w:val="24"/>
        </w:rPr>
      </w:pPr>
      <w:r w:rsidRPr="00E33FD9">
        <w:rPr>
          <w:b/>
        </w:rPr>
        <w:t xml:space="preserve">Supplementary Table </w:t>
      </w:r>
      <w:r w:rsidR="005944B1">
        <w:rPr>
          <w:b/>
        </w:rPr>
        <w:t>S</w:t>
      </w:r>
      <w:r w:rsidRPr="00E33FD9">
        <w:rPr>
          <w:b/>
        </w:rPr>
        <w:t>2B.</w:t>
      </w:r>
      <w:r w:rsidRPr="00E33FD9">
        <w:rPr>
          <w:rFonts w:cs="Times New Roman"/>
          <w:b/>
          <w:szCs w:val="24"/>
        </w:rPr>
        <w:t xml:space="preserve"> </w:t>
      </w:r>
      <w:r w:rsidR="00421169" w:rsidRPr="00E33FD9">
        <w:rPr>
          <w:rFonts w:cs="Times New Roman"/>
          <w:b/>
          <w:szCs w:val="24"/>
        </w:rPr>
        <w:t xml:space="preserve"> Adjusted odds ratio (AOR) and 95% confidence interval for treatment and HbA1c associated with NAFLD severity (Reference population of normal/mild) in diabetes and pre-diabetes populations from NHANES 2017-18 (n=3190)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696"/>
        <w:gridCol w:w="1696"/>
        <w:gridCol w:w="1753"/>
        <w:gridCol w:w="1696"/>
      </w:tblGrid>
      <w:tr w:rsidR="00E33FD9" w:rsidRPr="00E33FD9" w14:paraId="1140667B" w14:textId="77777777" w:rsidTr="00421169">
        <w:trPr>
          <w:trHeight w:val="290"/>
        </w:trPr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246FD3C2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N=3190</w:t>
            </w:r>
          </w:p>
        </w:tc>
        <w:tc>
          <w:tcPr>
            <w:tcW w:w="1698" w:type="pct"/>
            <w:gridSpan w:val="2"/>
            <w:shd w:val="clear" w:color="auto" w:fill="auto"/>
            <w:noWrap/>
            <w:vAlign w:val="bottom"/>
            <w:hideMark/>
          </w:tcPr>
          <w:p w14:paraId="711B7125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prediabetes</w:t>
            </w:r>
          </w:p>
        </w:tc>
        <w:tc>
          <w:tcPr>
            <w:tcW w:w="1740" w:type="pct"/>
            <w:gridSpan w:val="2"/>
            <w:shd w:val="clear" w:color="auto" w:fill="auto"/>
            <w:noWrap/>
            <w:vAlign w:val="bottom"/>
            <w:hideMark/>
          </w:tcPr>
          <w:p w14:paraId="44D09712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diabetes</w:t>
            </w:r>
          </w:p>
        </w:tc>
      </w:tr>
      <w:tr w:rsidR="00E33FD9" w:rsidRPr="00E33FD9" w14:paraId="6ED43F11" w14:textId="77777777" w:rsidTr="00421169">
        <w:trPr>
          <w:trHeight w:val="290"/>
        </w:trPr>
        <w:tc>
          <w:tcPr>
            <w:tcW w:w="156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EA84776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8CA5E59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moderate</w:t>
            </w:r>
          </w:p>
        </w:tc>
        <w:tc>
          <w:tcPr>
            <w:tcW w:w="84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924624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severe</w:t>
            </w:r>
          </w:p>
        </w:tc>
        <w:tc>
          <w:tcPr>
            <w:tcW w:w="88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4998356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moderate</w:t>
            </w:r>
          </w:p>
        </w:tc>
        <w:tc>
          <w:tcPr>
            <w:tcW w:w="84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502CD2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severe</w:t>
            </w:r>
          </w:p>
        </w:tc>
      </w:tr>
      <w:tr w:rsidR="00E33FD9" w:rsidRPr="00E33FD9" w14:paraId="448471CB" w14:textId="77777777" w:rsidTr="00421169">
        <w:trPr>
          <w:trHeight w:val="290"/>
        </w:trPr>
        <w:tc>
          <w:tcPr>
            <w:tcW w:w="156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53A7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1DD5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AOR*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15C" w14:textId="0D407FC6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AOR</w:t>
            </w:r>
            <w:r w:rsidR="00FB35F5">
              <w:rPr>
                <w:rFonts w:eastAsia="Times New Roman" w:cs="Times New Roman"/>
                <w:szCs w:val="24"/>
              </w:rPr>
              <w:t>*</w:t>
            </w:r>
          </w:p>
        </w:tc>
        <w:tc>
          <w:tcPr>
            <w:tcW w:w="88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F5D" w14:textId="2304354A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AOR</w:t>
            </w:r>
            <w:r w:rsidR="00FB35F5">
              <w:rPr>
                <w:rFonts w:eastAsia="Times New Roman" w:cs="Times New Roman"/>
                <w:szCs w:val="24"/>
              </w:rPr>
              <w:t>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4D91" w14:textId="6B5C0199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AOR</w:t>
            </w:r>
            <w:r w:rsidR="00FB35F5">
              <w:rPr>
                <w:rFonts w:eastAsia="Times New Roman" w:cs="Times New Roman"/>
                <w:szCs w:val="24"/>
              </w:rPr>
              <w:t>*</w:t>
            </w:r>
          </w:p>
        </w:tc>
      </w:tr>
      <w:tr w:rsidR="00E33FD9" w:rsidRPr="00E33FD9" w14:paraId="615660FC" w14:textId="77777777" w:rsidTr="00421169">
        <w:trPr>
          <w:trHeight w:val="290"/>
        </w:trPr>
        <w:tc>
          <w:tcPr>
            <w:tcW w:w="15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0E427A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E33FD9">
              <w:rPr>
                <w:rFonts w:eastAsia="Times New Roman" w:cs="Times New Roman"/>
                <w:b/>
                <w:bCs/>
                <w:szCs w:val="24"/>
              </w:rPr>
              <w:t>Treatment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1911F8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D33428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84ACF0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EB34D3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E33FD9" w:rsidRPr="00E33FD9" w14:paraId="26BB79D2" w14:textId="77777777" w:rsidTr="00421169">
        <w:trPr>
          <w:trHeight w:val="290"/>
        </w:trPr>
        <w:tc>
          <w:tcPr>
            <w:tcW w:w="1561" w:type="pct"/>
            <w:shd w:val="clear" w:color="auto" w:fill="auto"/>
            <w:noWrap/>
            <w:vAlign w:val="bottom"/>
          </w:tcPr>
          <w:p w14:paraId="49D397AF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Pills vs untreated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556F033E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4.2 [0.6 – 29.6]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1EDC463B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E33FD9">
              <w:rPr>
                <w:rFonts w:eastAsia="Times New Roman" w:cs="Times New Roman"/>
                <w:b/>
                <w:bCs/>
                <w:szCs w:val="24"/>
              </w:rPr>
              <w:t>3.9 [1.1 – 13.7]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037EFDB5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0.7 [0.3 – 1.6]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39D7CC0A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1.7 [0.7 – 3.9]</w:t>
            </w:r>
          </w:p>
        </w:tc>
      </w:tr>
      <w:tr w:rsidR="00E33FD9" w:rsidRPr="00E33FD9" w14:paraId="395E482C" w14:textId="77777777" w:rsidTr="00421169">
        <w:trPr>
          <w:trHeight w:val="290"/>
        </w:trPr>
        <w:tc>
          <w:tcPr>
            <w:tcW w:w="1561" w:type="pct"/>
            <w:shd w:val="clear" w:color="auto" w:fill="auto"/>
            <w:noWrap/>
            <w:vAlign w:val="bottom"/>
          </w:tcPr>
          <w:p w14:paraId="013D2D22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Insulin vs untreated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22F91B8A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49A23ABA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6FB3BC62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1.4 [0.4 – 5.9]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5D4EF6C8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2.8 [0.7 – 10.9]</w:t>
            </w:r>
          </w:p>
        </w:tc>
      </w:tr>
      <w:tr w:rsidR="00E33FD9" w:rsidRPr="00E33FD9" w14:paraId="245175A9" w14:textId="77777777" w:rsidTr="00421169">
        <w:trPr>
          <w:trHeight w:val="290"/>
        </w:trPr>
        <w:tc>
          <w:tcPr>
            <w:tcW w:w="1561" w:type="pct"/>
            <w:shd w:val="clear" w:color="auto" w:fill="auto"/>
            <w:noWrap/>
            <w:vAlign w:val="bottom"/>
          </w:tcPr>
          <w:p w14:paraId="7103A0F0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Both medications vs untreated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3342190A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09C7663C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41A9B7DB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0.8 [0.1 – 4.5]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26FF1EE8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0.4 [0.1 – 1.3]</w:t>
            </w:r>
          </w:p>
        </w:tc>
      </w:tr>
      <w:tr w:rsidR="00E33FD9" w:rsidRPr="00E33FD9" w14:paraId="00984178" w14:textId="77777777" w:rsidTr="00421169">
        <w:trPr>
          <w:trHeight w:val="290"/>
        </w:trPr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641BA3E4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E33FD9">
              <w:rPr>
                <w:rFonts w:eastAsia="Times New Roman" w:cs="Times New Roman"/>
                <w:b/>
                <w:bCs/>
                <w:szCs w:val="24"/>
              </w:rPr>
              <w:t>HbA1c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136B5752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0.6 [2.9 – 1.2]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18019113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E33FD9">
              <w:rPr>
                <w:rFonts w:eastAsia="Times New Roman" w:cs="Times New Roman"/>
                <w:b/>
                <w:bCs/>
                <w:szCs w:val="24"/>
              </w:rPr>
              <w:t>2.1 [ 1.1 -  4.4]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0F2746CB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1.1 [0.9 – 1.4]</w:t>
            </w:r>
          </w:p>
        </w:tc>
        <w:tc>
          <w:tcPr>
            <w:tcW w:w="849" w:type="pct"/>
            <w:shd w:val="clear" w:color="auto" w:fill="auto"/>
            <w:noWrap/>
            <w:vAlign w:val="bottom"/>
          </w:tcPr>
          <w:p w14:paraId="70D398C2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E33FD9">
              <w:rPr>
                <w:rFonts w:eastAsia="Times New Roman" w:cs="Times New Roman"/>
                <w:b/>
                <w:bCs/>
                <w:szCs w:val="24"/>
              </w:rPr>
              <w:t>1.5 [1.2 – 1.9]</w:t>
            </w:r>
          </w:p>
        </w:tc>
      </w:tr>
    </w:tbl>
    <w:p w14:paraId="6C1436CA" w14:textId="77777777" w:rsidR="00421169" w:rsidRPr="00E33FD9" w:rsidRDefault="00421169" w:rsidP="00421169">
      <w:pPr>
        <w:rPr>
          <w:rFonts w:cs="Times New Roman"/>
          <w:szCs w:val="24"/>
        </w:rPr>
      </w:pPr>
      <w:r w:rsidRPr="00E33FD9">
        <w:rPr>
          <w:rFonts w:cs="Times New Roman"/>
          <w:szCs w:val="24"/>
        </w:rPr>
        <w:t>*Adjusted for all other independent variables.</w:t>
      </w:r>
    </w:p>
    <w:p w14:paraId="5E86C4F0" w14:textId="77777777" w:rsidR="00421169" w:rsidRPr="00E33FD9" w:rsidRDefault="00421169" w:rsidP="00421169">
      <w:pPr>
        <w:rPr>
          <w:rFonts w:cs="Times New Roman"/>
          <w:szCs w:val="24"/>
        </w:rPr>
      </w:pPr>
      <w:r w:rsidRPr="00E33FD9">
        <w:rPr>
          <w:rFonts w:cs="Times New Roman"/>
          <w:szCs w:val="24"/>
        </w:rPr>
        <w:t>Bold indicates statistical significance at p&lt;0.05</w:t>
      </w:r>
    </w:p>
    <w:p w14:paraId="45E3912D" w14:textId="33CE8C21" w:rsidR="00421169" w:rsidRPr="00E33FD9" w:rsidRDefault="00634593" w:rsidP="00421169">
      <w:pPr>
        <w:spacing w:after="0"/>
        <w:rPr>
          <w:rFonts w:cs="Times New Roman"/>
          <w:b/>
          <w:szCs w:val="24"/>
        </w:rPr>
      </w:pPr>
      <w:r w:rsidRPr="00E33FD9">
        <w:rPr>
          <w:b/>
        </w:rPr>
        <w:lastRenderedPageBreak/>
        <w:t xml:space="preserve">Supplementary Table </w:t>
      </w:r>
      <w:r w:rsidR="005944B1">
        <w:rPr>
          <w:b/>
        </w:rPr>
        <w:t>S</w:t>
      </w:r>
      <w:r w:rsidRPr="00E33FD9">
        <w:rPr>
          <w:b/>
        </w:rPr>
        <w:t xml:space="preserve">2C. </w:t>
      </w:r>
      <w:r w:rsidR="00421169" w:rsidRPr="00E33FD9">
        <w:rPr>
          <w:rFonts w:cs="Times New Roman"/>
          <w:b/>
          <w:szCs w:val="24"/>
        </w:rPr>
        <w:t>Adjusted odds ratio (AOR) and 95% confidence interval for treatment and associated with NAFLD severity (Reference population of normal/mild) in diabetes and pre-diabetes populations from NHANES 2017-18 (n=3190), without controlling for HbA1c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696"/>
        <w:gridCol w:w="1696"/>
        <w:gridCol w:w="1576"/>
        <w:gridCol w:w="1816"/>
      </w:tblGrid>
      <w:tr w:rsidR="00E33FD9" w:rsidRPr="00E33FD9" w14:paraId="6ED003A8" w14:textId="77777777" w:rsidTr="00421169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532C1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N=3190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7B8F3EC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prediabetes</w:t>
            </w:r>
          </w:p>
        </w:tc>
        <w:tc>
          <w:tcPr>
            <w:tcW w:w="3392" w:type="dxa"/>
            <w:gridSpan w:val="2"/>
            <w:shd w:val="clear" w:color="auto" w:fill="auto"/>
            <w:noWrap/>
            <w:vAlign w:val="bottom"/>
            <w:hideMark/>
          </w:tcPr>
          <w:p w14:paraId="3D728E75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diabetes</w:t>
            </w:r>
          </w:p>
        </w:tc>
      </w:tr>
      <w:tr w:rsidR="00E33FD9" w:rsidRPr="00E33FD9" w14:paraId="3D7FF788" w14:textId="77777777" w:rsidTr="00421169">
        <w:trPr>
          <w:trHeight w:val="29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29261D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EA7F788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moderate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CD003CF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severe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2EE927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moderate</w:t>
            </w:r>
          </w:p>
        </w:tc>
        <w:tc>
          <w:tcPr>
            <w:tcW w:w="18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B3458D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severe</w:t>
            </w:r>
          </w:p>
        </w:tc>
      </w:tr>
      <w:tr w:rsidR="00E33FD9" w:rsidRPr="00E33FD9" w14:paraId="70CE4594" w14:textId="77777777" w:rsidTr="00421169">
        <w:trPr>
          <w:trHeight w:val="29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F6EB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7F64" w14:textId="77777777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AOR*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206E" w14:textId="7F04B1AA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AOR</w:t>
            </w:r>
            <w:r w:rsidR="00FB35F5">
              <w:rPr>
                <w:rFonts w:eastAsia="Times New Roman" w:cs="Times New Roman"/>
                <w:szCs w:val="24"/>
              </w:rPr>
              <w:t>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F49A" w14:textId="2A74A19C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AOR</w:t>
            </w:r>
            <w:r w:rsidR="00FB35F5">
              <w:rPr>
                <w:rFonts w:eastAsia="Times New Roman" w:cs="Times New Roman"/>
                <w:szCs w:val="24"/>
              </w:rPr>
              <w:t>*</w:t>
            </w:r>
          </w:p>
        </w:tc>
        <w:tc>
          <w:tcPr>
            <w:tcW w:w="1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D38" w14:textId="3D970606" w:rsidR="00421169" w:rsidRPr="00E33FD9" w:rsidRDefault="00421169" w:rsidP="00BE168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AOR</w:t>
            </w:r>
            <w:r w:rsidR="00FB35F5">
              <w:rPr>
                <w:rFonts w:eastAsia="Times New Roman" w:cs="Times New Roman"/>
                <w:szCs w:val="24"/>
              </w:rPr>
              <w:t>*</w:t>
            </w:r>
          </w:p>
        </w:tc>
      </w:tr>
      <w:tr w:rsidR="00E33FD9" w:rsidRPr="00E33FD9" w14:paraId="0C076DE3" w14:textId="77777777" w:rsidTr="00421169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502D5C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E33FD9">
              <w:rPr>
                <w:rFonts w:eastAsia="Times New Roman" w:cs="Times New Roman"/>
                <w:b/>
                <w:bCs/>
                <w:szCs w:val="24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E90029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B7E149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4A96CD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87E275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E33FD9" w:rsidRPr="00E33FD9" w14:paraId="5CA8CF1A" w14:textId="77777777" w:rsidTr="00421169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</w:tcPr>
          <w:p w14:paraId="140F469A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Pills vs untreated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145112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3.8 [0.5 – 27.3]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76F230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E33FD9">
              <w:rPr>
                <w:rFonts w:eastAsia="Times New Roman" w:cs="Times New Roman"/>
                <w:b/>
                <w:bCs/>
                <w:szCs w:val="24"/>
              </w:rPr>
              <w:t>4.4 [1.2 – 15.9]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5DC53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0.7 [0.3 – 1.5]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46524188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2.1 [0.9 – 4.8]</w:t>
            </w:r>
          </w:p>
        </w:tc>
      </w:tr>
      <w:tr w:rsidR="00E33FD9" w:rsidRPr="00E33FD9" w14:paraId="4CDAC38E" w14:textId="77777777" w:rsidTr="00421169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</w:tcPr>
          <w:p w14:paraId="531E0A56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Insulin vs untreated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7F62AE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F97418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E7901E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1.6 [0.4 – 5.8]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1D9088BF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E33FD9">
              <w:rPr>
                <w:rFonts w:eastAsia="Times New Roman" w:cs="Times New Roman"/>
                <w:b/>
                <w:bCs/>
                <w:szCs w:val="24"/>
              </w:rPr>
              <w:t>5.3 [1.3 – 21.8]</w:t>
            </w:r>
          </w:p>
        </w:tc>
      </w:tr>
      <w:tr w:rsidR="00E33FD9" w:rsidRPr="00E33FD9" w14:paraId="5E8739F2" w14:textId="77777777" w:rsidTr="00421169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</w:tcPr>
          <w:p w14:paraId="7F8CF2F4" w14:textId="77777777" w:rsidR="00421169" w:rsidRPr="00E33FD9" w:rsidRDefault="00421169" w:rsidP="00BE168D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Both medications vs untreated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5168B5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2AE184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1A3ECC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E33FD9">
              <w:rPr>
                <w:rFonts w:eastAsia="Times New Roman" w:cs="Times New Roman"/>
                <w:szCs w:val="24"/>
              </w:rPr>
              <w:t>0.9 [0.2 – 4.8]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00E7FAA5" w14:textId="77777777" w:rsidR="00421169" w:rsidRPr="00E33FD9" w:rsidRDefault="00421169" w:rsidP="00BE168D">
            <w:pPr>
              <w:spacing w:after="0"/>
              <w:jc w:val="right"/>
              <w:rPr>
                <w:rFonts w:eastAsia="Times New Roman" w:cs="Times New Roman"/>
                <w:bCs/>
                <w:szCs w:val="24"/>
              </w:rPr>
            </w:pPr>
            <w:r w:rsidRPr="00E33FD9">
              <w:rPr>
                <w:rFonts w:eastAsia="Times New Roman" w:cs="Times New Roman"/>
                <w:bCs/>
                <w:szCs w:val="24"/>
              </w:rPr>
              <w:t>0.7 [0.2 – 2.6]</w:t>
            </w:r>
          </w:p>
        </w:tc>
      </w:tr>
    </w:tbl>
    <w:p w14:paraId="04C6E6FD" w14:textId="77777777" w:rsidR="00421169" w:rsidRPr="00E33FD9" w:rsidRDefault="00421169" w:rsidP="00421169">
      <w:pPr>
        <w:rPr>
          <w:rFonts w:cs="Times New Roman"/>
          <w:szCs w:val="24"/>
        </w:rPr>
      </w:pPr>
      <w:r w:rsidRPr="00E33FD9">
        <w:rPr>
          <w:rFonts w:cs="Times New Roman"/>
          <w:szCs w:val="24"/>
        </w:rPr>
        <w:t>*Adjusted for all other independent variables except HbA1c.</w:t>
      </w:r>
    </w:p>
    <w:p w14:paraId="5D983054" w14:textId="77777777" w:rsidR="00421169" w:rsidRPr="00E33FD9" w:rsidRDefault="00421169" w:rsidP="00421169">
      <w:pPr>
        <w:rPr>
          <w:rFonts w:cs="Times New Roman"/>
          <w:szCs w:val="24"/>
        </w:rPr>
      </w:pPr>
      <w:r w:rsidRPr="00E33FD9">
        <w:rPr>
          <w:rFonts w:cs="Times New Roman"/>
          <w:szCs w:val="24"/>
        </w:rPr>
        <w:t>Bold indicates statistical significance at p&lt;0.05</w:t>
      </w:r>
    </w:p>
    <w:p w14:paraId="592B1F47" w14:textId="77777777" w:rsidR="00421169" w:rsidRPr="001549D3" w:rsidRDefault="00421169" w:rsidP="00654E8F">
      <w:pPr>
        <w:spacing w:before="240"/>
      </w:pPr>
    </w:p>
    <w:sectPr w:rsidR="00421169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AC8AD" w14:textId="77777777" w:rsidR="00555772" w:rsidRDefault="00555772" w:rsidP="00117666">
      <w:pPr>
        <w:spacing w:after="0"/>
      </w:pPr>
      <w:r>
        <w:separator/>
      </w:r>
    </w:p>
  </w:endnote>
  <w:endnote w:type="continuationSeparator" w:id="0">
    <w:p w14:paraId="629C6E43" w14:textId="77777777" w:rsidR="00555772" w:rsidRDefault="0055577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37162C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91C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37162C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91C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B413FA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E520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B413FA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E520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60CC" w14:textId="77777777" w:rsidR="00555772" w:rsidRDefault="00555772" w:rsidP="00117666">
      <w:pPr>
        <w:spacing w:after="0"/>
      </w:pPr>
      <w:r>
        <w:separator/>
      </w:r>
    </w:p>
  </w:footnote>
  <w:footnote w:type="continuationSeparator" w:id="0">
    <w:p w14:paraId="7AADD037" w14:textId="77777777" w:rsidR="00555772" w:rsidRDefault="0055577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1EE2"/>
    <w:rsid w:val="0001436A"/>
    <w:rsid w:val="00034304"/>
    <w:rsid w:val="00035434"/>
    <w:rsid w:val="00052A14"/>
    <w:rsid w:val="00066C33"/>
    <w:rsid w:val="00077D53"/>
    <w:rsid w:val="000C67BA"/>
    <w:rsid w:val="00105FD9"/>
    <w:rsid w:val="00117666"/>
    <w:rsid w:val="001549D3"/>
    <w:rsid w:val="00160065"/>
    <w:rsid w:val="00177D84"/>
    <w:rsid w:val="00257F65"/>
    <w:rsid w:val="00267D18"/>
    <w:rsid w:val="00274347"/>
    <w:rsid w:val="002868E2"/>
    <w:rsid w:val="002869C3"/>
    <w:rsid w:val="00291C57"/>
    <w:rsid w:val="002936E4"/>
    <w:rsid w:val="002B4A57"/>
    <w:rsid w:val="002C74CA"/>
    <w:rsid w:val="003123F4"/>
    <w:rsid w:val="003544FB"/>
    <w:rsid w:val="003D2F2D"/>
    <w:rsid w:val="00401590"/>
    <w:rsid w:val="00417391"/>
    <w:rsid w:val="00421169"/>
    <w:rsid w:val="00447801"/>
    <w:rsid w:val="00452E9C"/>
    <w:rsid w:val="004735C8"/>
    <w:rsid w:val="004947A6"/>
    <w:rsid w:val="004961FF"/>
    <w:rsid w:val="00517A89"/>
    <w:rsid w:val="005250F2"/>
    <w:rsid w:val="00555772"/>
    <w:rsid w:val="00593EEA"/>
    <w:rsid w:val="005944B1"/>
    <w:rsid w:val="005A5EEE"/>
    <w:rsid w:val="00634593"/>
    <w:rsid w:val="006375C7"/>
    <w:rsid w:val="00654E8F"/>
    <w:rsid w:val="00660D05"/>
    <w:rsid w:val="006820B1"/>
    <w:rsid w:val="006B7D14"/>
    <w:rsid w:val="006E296D"/>
    <w:rsid w:val="00701727"/>
    <w:rsid w:val="0070566C"/>
    <w:rsid w:val="00714C50"/>
    <w:rsid w:val="00725A7D"/>
    <w:rsid w:val="007501BE"/>
    <w:rsid w:val="00790BB3"/>
    <w:rsid w:val="007C206C"/>
    <w:rsid w:val="007E5206"/>
    <w:rsid w:val="00817DD6"/>
    <w:rsid w:val="0083759F"/>
    <w:rsid w:val="00885156"/>
    <w:rsid w:val="008B1887"/>
    <w:rsid w:val="009151AA"/>
    <w:rsid w:val="0092549D"/>
    <w:rsid w:val="0093429D"/>
    <w:rsid w:val="00943573"/>
    <w:rsid w:val="00956FBF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34621"/>
    <w:rsid w:val="00DB59C3"/>
    <w:rsid w:val="00DC259A"/>
    <w:rsid w:val="00DE23E8"/>
    <w:rsid w:val="00E33FD9"/>
    <w:rsid w:val="00E52377"/>
    <w:rsid w:val="00E537AD"/>
    <w:rsid w:val="00E64E17"/>
    <w:rsid w:val="00E866C9"/>
    <w:rsid w:val="00EA3D3C"/>
    <w:rsid w:val="00EC090A"/>
    <w:rsid w:val="00EC1726"/>
    <w:rsid w:val="00ED20B5"/>
    <w:rsid w:val="00F46900"/>
    <w:rsid w:val="00F61D89"/>
    <w:rsid w:val="00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FE8FD0-1E46-4297-9ACD-886EFCAA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Magda Shaheen</cp:lastModifiedBy>
  <cp:revision>3</cp:revision>
  <cp:lastPrinted>2013-10-03T12:51:00Z</cp:lastPrinted>
  <dcterms:created xsi:type="dcterms:W3CDTF">2023-02-10T20:25:00Z</dcterms:created>
  <dcterms:modified xsi:type="dcterms:W3CDTF">2023-02-10T20:26:00Z</dcterms:modified>
</cp:coreProperties>
</file>