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4D88" w14:textId="77777777" w:rsidR="00EA5105" w:rsidRPr="002E5F06" w:rsidRDefault="00EA5105" w:rsidP="008E3470">
      <w:pPr>
        <w:rPr>
          <w:rFonts w:cs="Times New Roman"/>
          <w:b/>
          <w:sz w:val="28"/>
        </w:rPr>
      </w:pPr>
      <w:r w:rsidRPr="002E5F06">
        <w:rPr>
          <w:rFonts w:cs="Times New Roman"/>
          <w:b/>
          <w:sz w:val="28"/>
        </w:rPr>
        <w:t>Supplementary Material</w:t>
      </w:r>
    </w:p>
    <w:p w14:paraId="39583D63" w14:textId="77777777" w:rsidR="00EA5105" w:rsidRPr="00F50AA3" w:rsidRDefault="00EA5105" w:rsidP="008E3470">
      <w:pPr>
        <w:rPr>
          <w:rFonts w:cs="Times New Roman"/>
        </w:rPr>
      </w:pPr>
    </w:p>
    <w:p w14:paraId="0937D6C9" w14:textId="77777777" w:rsidR="00106E49" w:rsidRPr="00106E49" w:rsidRDefault="00106E49" w:rsidP="00106E49">
      <w:pPr>
        <w:jc w:val="left"/>
        <w:rPr>
          <w:rFonts w:cs="Times New Roman"/>
          <w:b/>
          <w:sz w:val="32"/>
          <w:szCs w:val="32"/>
        </w:rPr>
      </w:pPr>
      <w:bookmarkStart w:id="0" w:name="OLE_LINK5"/>
      <w:r w:rsidRPr="00106E49">
        <w:rPr>
          <w:rFonts w:cs="Times New Roman"/>
          <w:b/>
          <w:sz w:val="32"/>
          <w:szCs w:val="32"/>
        </w:rPr>
        <w:t>Biomarker evidence of the water mass structure and primary productivity changes in the Chukchi Sea over the past 70 years</w:t>
      </w:r>
    </w:p>
    <w:bookmarkEnd w:id="0"/>
    <w:p w14:paraId="3E378C00" w14:textId="77777777" w:rsidR="00106E49" w:rsidRPr="001A4B10" w:rsidRDefault="00106E49" w:rsidP="00106E49">
      <w:pPr>
        <w:spacing w:line="480" w:lineRule="auto"/>
        <w:rPr>
          <w:rFonts w:cs="Times New Roman"/>
        </w:rPr>
      </w:pPr>
    </w:p>
    <w:p w14:paraId="7402B191" w14:textId="77777777" w:rsidR="00106E49" w:rsidRPr="00106E49" w:rsidRDefault="00106E49" w:rsidP="00106E49">
      <w:pPr>
        <w:widowControl/>
        <w:rPr>
          <w:rFonts w:eastAsiaTheme="minorEastAsia" w:cs="Times New Roman"/>
          <w:b/>
          <w:vertAlign w:val="superscript"/>
        </w:rPr>
      </w:pPr>
      <w:r w:rsidRPr="00106E49">
        <w:rPr>
          <w:rFonts w:eastAsiaTheme="minorEastAsia" w:cs="Times New Roman"/>
          <w:b/>
        </w:rPr>
        <w:t>Chao Gao</w:t>
      </w:r>
      <w:r w:rsidRPr="00106E49">
        <w:rPr>
          <w:rFonts w:eastAsiaTheme="minorEastAsia" w:cs="Times New Roman"/>
          <w:b/>
          <w:vertAlign w:val="superscript"/>
        </w:rPr>
        <w:t>1, 2</w:t>
      </w:r>
      <w:r w:rsidRPr="00106E49">
        <w:rPr>
          <w:rFonts w:eastAsiaTheme="minorEastAsia" w:cs="Times New Roman" w:hint="eastAsia"/>
          <w:b/>
          <w:vertAlign w:val="superscript"/>
        </w:rPr>
        <w:t>,</w:t>
      </w:r>
      <w:r w:rsidRPr="00106E49">
        <w:rPr>
          <w:rFonts w:eastAsiaTheme="minorEastAsia" w:cs="Times New Roman"/>
          <w:b/>
          <w:vertAlign w:val="superscript"/>
        </w:rPr>
        <w:t xml:space="preserve"> 3</w:t>
      </w:r>
      <w:r w:rsidRPr="00106E49">
        <w:rPr>
          <w:rFonts w:eastAsiaTheme="minorEastAsia" w:cs="Times New Roman"/>
          <w:b/>
        </w:rPr>
        <w:t xml:space="preserve">, </w:t>
      </w:r>
      <w:proofErr w:type="spellStart"/>
      <w:r w:rsidRPr="00106E49">
        <w:rPr>
          <w:rFonts w:eastAsiaTheme="minorEastAsia" w:cs="Times New Roman"/>
          <w:b/>
        </w:rPr>
        <w:t>Xiaoyan</w:t>
      </w:r>
      <w:proofErr w:type="spellEnd"/>
      <w:r w:rsidRPr="00106E49">
        <w:rPr>
          <w:rFonts w:eastAsiaTheme="minorEastAsia" w:cs="Times New Roman"/>
          <w:b/>
        </w:rPr>
        <w:t xml:space="preserve"> Ruan</w:t>
      </w:r>
      <w:r w:rsidRPr="00106E49">
        <w:rPr>
          <w:rFonts w:eastAsiaTheme="minorEastAsia" w:cs="Times New Roman"/>
          <w:b/>
          <w:vertAlign w:val="superscript"/>
        </w:rPr>
        <w:t>4</w:t>
      </w:r>
      <w:r w:rsidRPr="00106E49">
        <w:rPr>
          <w:rFonts w:eastAsiaTheme="minorEastAsia" w:cs="Times New Roman" w:hint="eastAsia"/>
          <w:b/>
        </w:rPr>
        <w:t>,</w:t>
      </w:r>
      <w:r w:rsidRPr="00106E49">
        <w:rPr>
          <w:rFonts w:eastAsiaTheme="minorEastAsia" w:cs="Times New Roman"/>
          <w:b/>
        </w:rPr>
        <w:t xml:space="preserve"> Yi Ge Zhang</w:t>
      </w:r>
      <w:r w:rsidRPr="00106E49">
        <w:rPr>
          <w:rFonts w:eastAsiaTheme="minorEastAsia" w:cs="Times New Roman"/>
          <w:b/>
          <w:vertAlign w:val="superscript"/>
        </w:rPr>
        <w:t>3</w:t>
      </w:r>
      <w:r w:rsidRPr="00106E49">
        <w:rPr>
          <w:rFonts w:eastAsiaTheme="minorEastAsia" w:cs="Times New Roman"/>
          <w:b/>
        </w:rPr>
        <w:t>, Huan Yang</w:t>
      </w:r>
      <w:r w:rsidRPr="00106E49">
        <w:rPr>
          <w:rFonts w:eastAsiaTheme="minorEastAsia" w:cs="Times New Roman"/>
          <w:b/>
          <w:vertAlign w:val="superscript"/>
        </w:rPr>
        <w:t>2</w:t>
      </w:r>
      <w:r w:rsidRPr="00106E49">
        <w:rPr>
          <w:rFonts w:eastAsiaTheme="minorEastAsia" w:cs="Times New Roman"/>
          <w:b/>
        </w:rPr>
        <w:t xml:space="preserve">, </w:t>
      </w:r>
      <w:proofErr w:type="spellStart"/>
      <w:r w:rsidRPr="00106E49">
        <w:rPr>
          <w:rFonts w:eastAsiaTheme="minorEastAsia" w:cs="Times New Roman"/>
          <w:b/>
        </w:rPr>
        <w:t>X</w:t>
      </w:r>
      <w:r w:rsidRPr="00106E49">
        <w:rPr>
          <w:rFonts w:eastAsiaTheme="minorEastAsia" w:cs="Times New Roman" w:hint="eastAsia"/>
          <w:b/>
        </w:rPr>
        <w:t>iaoto</w:t>
      </w:r>
      <w:r w:rsidRPr="00106E49">
        <w:rPr>
          <w:rFonts w:eastAsiaTheme="minorEastAsia" w:cs="Times New Roman"/>
          <w:b/>
        </w:rPr>
        <w:t>ng</w:t>
      </w:r>
      <w:proofErr w:type="spellEnd"/>
      <w:r w:rsidRPr="00106E49">
        <w:rPr>
          <w:rFonts w:eastAsiaTheme="minorEastAsia" w:cs="Times New Roman"/>
          <w:b/>
        </w:rPr>
        <w:t xml:space="preserve"> Xiao</w:t>
      </w:r>
      <w:r w:rsidRPr="00106E49">
        <w:rPr>
          <w:rFonts w:eastAsiaTheme="minorEastAsia" w:cs="Times New Roman"/>
          <w:b/>
          <w:vertAlign w:val="superscript"/>
        </w:rPr>
        <w:t>5</w:t>
      </w:r>
      <w:r w:rsidRPr="00106E49">
        <w:rPr>
          <w:rFonts w:eastAsiaTheme="minorEastAsia" w:cs="Times New Roman"/>
          <w:b/>
        </w:rPr>
        <w:t>, Xiaoxia Lü</w:t>
      </w:r>
      <w:r w:rsidRPr="00106E49">
        <w:rPr>
          <w:rFonts w:eastAsiaTheme="minorEastAsia" w:cs="Times New Roman"/>
          <w:b/>
          <w:vertAlign w:val="superscript"/>
        </w:rPr>
        <w:t>2</w:t>
      </w:r>
      <w:r w:rsidRPr="00106E49">
        <w:rPr>
          <w:rFonts w:eastAsiaTheme="minorEastAsia" w:cs="Times New Roman"/>
          <w:b/>
        </w:rPr>
        <w:t>, Yi Yang</w:t>
      </w:r>
      <w:r w:rsidRPr="00106E49">
        <w:rPr>
          <w:rFonts w:eastAsiaTheme="minorEastAsia" w:cs="Times New Roman"/>
          <w:b/>
          <w:vertAlign w:val="superscript"/>
        </w:rPr>
        <w:t>2*</w:t>
      </w:r>
      <w:r w:rsidRPr="00106E49">
        <w:rPr>
          <w:rFonts w:eastAsiaTheme="minorEastAsia" w:cs="Times New Roman"/>
          <w:b/>
        </w:rPr>
        <w:t xml:space="preserve">, </w:t>
      </w:r>
      <w:proofErr w:type="spellStart"/>
      <w:r w:rsidRPr="00106E49">
        <w:rPr>
          <w:rFonts w:eastAsiaTheme="minorEastAsia" w:cs="Times New Roman"/>
          <w:b/>
        </w:rPr>
        <w:t>Hongmei</w:t>
      </w:r>
      <w:proofErr w:type="spellEnd"/>
      <w:r w:rsidRPr="00106E49">
        <w:rPr>
          <w:rFonts w:eastAsiaTheme="minorEastAsia" w:cs="Times New Roman"/>
          <w:b/>
        </w:rPr>
        <w:t xml:space="preserve"> Wang</w:t>
      </w:r>
      <w:r w:rsidRPr="00106E49">
        <w:rPr>
          <w:rFonts w:eastAsiaTheme="minorEastAsia" w:cs="Times New Roman"/>
          <w:b/>
          <w:vertAlign w:val="superscript"/>
        </w:rPr>
        <w:t>2</w:t>
      </w:r>
      <w:r w:rsidRPr="00106E49">
        <w:rPr>
          <w:rFonts w:eastAsiaTheme="minorEastAsia" w:cs="Times New Roman"/>
          <w:b/>
        </w:rPr>
        <w:t xml:space="preserve">, </w:t>
      </w:r>
      <w:proofErr w:type="spellStart"/>
      <w:r w:rsidRPr="00106E49">
        <w:rPr>
          <w:rFonts w:eastAsiaTheme="minorEastAsia" w:cs="Times New Roman"/>
          <w:b/>
        </w:rPr>
        <w:t>Xiaoguo</w:t>
      </w:r>
      <w:proofErr w:type="spellEnd"/>
      <w:r w:rsidRPr="00106E49">
        <w:rPr>
          <w:rFonts w:eastAsiaTheme="minorEastAsia" w:cs="Times New Roman"/>
          <w:b/>
        </w:rPr>
        <w:t xml:space="preserve"> Yu</w:t>
      </w:r>
      <w:r w:rsidRPr="00106E49">
        <w:rPr>
          <w:rFonts w:eastAsiaTheme="minorEastAsia" w:cs="Times New Roman"/>
          <w:b/>
          <w:vertAlign w:val="superscript"/>
        </w:rPr>
        <w:t>6*</w:t>
      </w:r>
    </w:p>
    <w:p w14:paraId="2662F227" w14:textId="77777777" w:rsidR="00106E49" w:rsidRPr="00106E49" w:rsidRDefault="00106E49" w:rsidP="00106E49">
      <w:pPr>
        <w:spacing w:line="480" w:lineRule="auto"/>
        <w:ind w:firstLineChars="400" w:firstLine="960"/>
        <w:rPr>
          <w:rFonts w:cs="Times New Roman"/>
        </w:rPr>
      </w:pPr>
    </w:p>
    <w:p w14:paraId="3CF079FD" w14:textId="77777777" w:rsidR="00106E49" w:rsidRPr="00106E49" w:rsidRDefault="00106E49" w:rsidP="00106E49">
      <w:pPr>
        <w:widowControl/>
        <w:jc w:val="left"/>
        <w:rPr>
          <w:rFonts w:eastAsiaTheme="minorEastAsia" w:cs="Times New Roman"/>
        </w:rPr>
      </w:pPr>
      <w:r w:rsidRPr="00106E49">
        <w:rPr>
          <w:rFonts w:eastAsiaTheme="minorEastAsia" w:cs="Times New Roman"/>
          <w:vertAlign w:val="superscript"/>
        </w:rPr>
        <w:t>1</w:t>
      </w:r>
      <w:bookmarkStart w:id="1" w:name="OLE_LINK4"/>
      <w:r w:rsidRPr="00106E49">
        <w:rPr>
          <w:rFonts w:eastAsiaTheme="minorEastAsia" w:cs="Times New Roman"/>
        </w:rPr>
        <w:t>School of E</w:t>
      </w:r>
      <w:r w:rsidRPr="00106E49">
        <w:rPr>
          <w:rFonts w:eastAsiaTheme="minorEastAsia" w:cs="Times New Roman" w:hint="eastAsia"/>
        </w:rPr>
        <w:t>arth</w:t>
      </w:r>
      <w:r w:rsidRPr="00106E49">
        <w:rPr>
          <w:rFonts w:eastAsiaTheme="minorEastAsia" w:cs="Times New Roman"/>
        </w:rPr>
        <w:t xml:space="preserve"> Sciences, China University of Geosciences, Wuhan 430074, China</w:t>
      </w:r>
      <w:bookmarkEnd w:id="1"/>
    </w:p>
    <w:p w14:paraId="7084C51C" w14:textId="77777777" w:rsidR="00106E49" w:rsidRPr="00106E49" w:rsidRDefault="00106E49" w:rsidP="00106E49">
      <w:pPr>
        <w:widowControl/>
        <w:jc w:val="left"/>
        <w:rPr>
          <w:rFonts w:eastAsiaTheme="minorEastAsia" w:cs="Times New Roman"/>
        </w:rPr>
      </w:pPr>
      <w:r w:rsidRPr="00106E49">
        <w:rPr>
          <w:rFonts w:eastAsiaTheme="minorEastAsia" w:cs="Times New Roman"/>
          <w:vertAlign w:val="superscript"/>
        </w:rPr>
        <w:t>2</w:t>
      </w:r>
      <w:r w:rsidRPr="00106E49">
        <w:rPr>
          <w:rFonts w:eastAsiaTheme="minorEastAsia" w:cs="Times New Roman"/>
        </w:rPr>
        <w:t>State Key Laboratory of Biogeology and Environmental Geology, China University of Geosciences, Wuhan 430074, China</w:t>
      </w:r>
    </w:p>
    <w:p w14:paraId="308ABA16" w14:textId="77777777" w:rsidR="00106E49" w:rsidRPr="00106E49" w:rsidRDefault="00106E49" w:rsidP="00106E49">
      <w:pPr>
        <w:widowControl/>
        <w:jc w:val="left"/>
        <w:rPr>
          <w:rFonts w:eastAsiaTheme="minorEastAsia" w:cs="Times New Roman"/>
        </w:rPr>
      </w:pPr>
      <w:r w:rsidRPr="00106E49">
        <w:rPr>
          <w:rFonts w:eastAsiaTheme="minorEastAsia" w:cs="Times New Roman"/>
          <w:vertAlign w:val="superscript"/>
        </w:rPr>
        <w:t>3</w:t>
      </w:r>
      <w:r w:rsidRPr="00106E49">
        <w:rPr>
          <w:rFonts w:eastAsiaTheme="minorEastAsia" w:cs="Times New Roman"/>
        </w:rPr>
        <w:t>Department of Oceanography, Texas A&amp;M University, College Station, TX 77843, USA</w:t>
      </w:r>
    </w:p>
    <w:p w14:paraId="55119BA8" w14:textId="77777777" w:rsidR="00106E49" w:rsidRPr="00106E49" w:rsidRDefault="00106E49" w:rsidP="00106E49">
      <w:pPr>
        <w:widowControl/>
        <w:jc w:val="left"/>
        <w:rPr>
          <w:rFonts w:eastAsiaTheme="minorEastAsia" w:cs="Times New Roman"/>
        </w:rPr>
      </w:pPr>
      <w:r w:rsidRPr="00106E49">
        <w:rPr>
          <w:rFonts w:eastAsiaTheme="minorEastAsia" w:cs="Times New Roman"/>
          <w:vertAlign w:val="superscript"/>
        </w:rPr>
        <w:t>4</w:t>
      </w:r>
      <w:r w:rsidRPr="00106E49">
        <w:rPr>
          <w:rFonts w:eastAsiaTheme="minorEastAsia" w:cs="Times New Roman"/>
        </w:rPr>
        <w:t>Key Laboratory of Tectonics and Petroleum Resources of Ministry of Education, China University of Geosciences, Wuhan 430074, China</w:t>
      </w:r>
    </w:p>
    <w:p w14:paraId="1F8D68AE" w14:textId="77777777" w:rsidR="00106E49" w:rsidRPr="00106E49" w:rsidRDefault="00106E49" w:rsidP="00106E49">
      <w:pPr>
        <w:widowControl/>
        <w:jc w:val="left"/>
        <w:rPr>
          <w:rFonts w:eastAsiaTheme="minorEastAsia" w:cs="Times New Roman"/>
        </w:rPr>
      </w:pPr>
      <w:r w:rsidRPr="00106E49">
        <w:rPr>
          <w:rFonts w:eastAsiaTheme="minorEastAsia" w:cs="Times New Roman"/>
          <w:vertAlign w:val="superscript"/>
        </w:rPr>
        <w:t>5</w:t>
      </w:r>
      <w:r w:rsidRPr="00106E49">
        <w:rPr>
          <w:rFonts w:eastAsiaTheme="minorEastAsia" w:cs="Times New Roman"/>
        </w:rPr>
        <w:t xml:space="preserve">Frontiers Science Center for Deep Ocean </w:t>
      </w:r>
      <w:proofErr w:type="spellStart"/>
      <w:r w:rsidRPr="00106E49">
        <w:rPr>
          <w:rFonts w:eastAsiaTheme="minorEastAsia" w:cs="Times New Roman"/>
        </w:rPr>
        <w:t>Multispheres</w:t>
      </w:r>
      <w:proofErr w:type="spellEnd"/>
      <w:r w:rsidRPr="00106E49">
        <w:rPr>
          <w:rFonts w:eastAsiaTheme="minorEastAsia" w:cs="Times New Roman"/>
        </w:rPr>
        <w:t xml:space="preserve"> and Earth System, and Key Laboratory of Marine Chemistry Theory and Technology, Ministry of Education, Ocean University of China, Qingdao 266100, China</w:t>
      </w:r>
    </w:p>
    <w:p w14:paraId="0EF59D3A" w14:textId="77777777" w:rsidR="00106E49" w:rsidRPr="00106E49" w:rsidRDefault="00106E49" w:rsidP="00106E49">
      <w:pPr>
        <w:widowControl/>
        <w:jc w:val="left"/>
        <w:rPr>
          <w:rFonts w:eastAsiaTheme="minorEastAsia" w:cs="Times New Roman"/>
          <w:vertAlign w:val="superscript"/>
        </w:rPr>
      </w:pPr>
      <w:r w:rsidRPr="00106E49">
        <w:rPr>
          <w:rFonts w:eastAsiaTheme="minorEastAsia" w:cs="Times New Roman"/>
          <w:vertAlign w:val="superscript"/>
        </w:rPr>
        <w:t>6</w:t>
      </w:r>
      <w:r w:rsidRPr="00106E49">
        <w:rPr>
          <w:rFonts w:eastAsiaTheme="minorEastAsia" w:cs="Times New Roman"/>
        </w:rPr>
        <w:t>Second Institute of Oceanography, Ministry of Natural Resources, Hangzhou 310012, China</w:t>
      </w:r>
    </w:p>
    <w:p w14:paraId="7F9D6E84" w14:textId="77777777" w:rsidR="00106E49" w:rsidRPr="00106E49" w:rsidRDefault="00106E49" w:rsidP="00106E49">
      <w:pPr>
        <w:spacing w:before="240"/>
        <w:rPr>
          <w:rFonts w:cs="Times New Roman"/>
          <w:color w:val="000000" w:themeColor="text1"/>
        </w:rPr>
      </w:pPr>
      <w:r w:rsidRPr="00106E49">
        <w:rPr>
          <w:rFonts w:cs="Times New Roman"/>
          <w:b/>
        </w:rPr>
        <w:t xml:space="preserve">* Correspondence: </w:t>
      </w:r>
      <w:r w:rsidRPr="00106E49">
        <w:rPr>
          <w:rFonts w:cs="Times New Roman"/>
          <w:b/>
        </w:rPr>
        <w:br/>
      </w:r>
      <w:r w:rsidRPr="00106E49">
        <w:rPr>
          <w:rFonts w:cs="Times New Roman"/>
          <w:color w:val="000000" w:themeColor="text1"/>
        </w:rPr>
        <w:t xml:space="preserve">Yi Yang, </w:t>
      </w:r>
      <w:hyperlink r:id="rId8" w:history="1">
        <w:r w:rsidRPr="00106E49">
          <w:rPr>
            <w:rFonts w:cs="Times New Roman"/>
            <w:color w:val="000000" w:themeColor="text1"/>
          </w:rPr>
          <w:t>yiyang@cug.edu.cn</w:t>
        </w:r>
      </w:hyperlink>
      <w:r w:rsidRPr="00106E49">
        <w:rPr>
          <w:rFonts w:cs="Times New Roman"/>
          <w:color w:val="000000" w:themeColor="text1"/>
        </w:rPr>
        <w:t xml:space="preserve">; </w:t>
      </w:r>
      <w:proofErr w:type="spellStart"/>
      <w:r w:rsidRPr="00106E49">
        <w:rPr>
          <w:rFonts w:cs="Times New Roman"/>
          <w:color w:val="000000" w:themeColor="text1"/>
        </w:rPr>
        <w:t>Xiaoguo</w:t>
      </w:r>
      <w:proofErr w:type="spellEnd"/>
      <w:r w:rsidRPr="00106E49">
        <w:rPr>
          <w:rFonts w:cs="Times New Roman"/>
          <w:color w:val="000000" w:themeColor="text1"/>
        </w:rPr>
        <w:t xml:space="preserve"> Yu, yuxiaoguo@sio.org.cn</w:t>
      </w:r>
    </w:p>
    <w:p w14:paraId="55A5C3D9" w14:textId="77777777" w:rsidR="00EA5105" w:rsidRDefault="00EA5105" w:rsidP="008E3470">
      <w:pPr>
        <w:rPr>
          <w:rFonts w:cs="Times New Roman"/>
        </w:rPr>
      </w:pPr>
    </w:p>
    <w:p w14:paraId="53574C73" w14:textId="77777777" w:rsidR="00EA5105" w:rsidRPr="005562BA" w:rsidRDefault="00EA5105" w:rsidP="00C73C19">
      <w:pPr>
        <w:rPr>
          <w:rFonts w:cs="Times New Roman"/>
          <w:b/>
        </w:rPr>
      </w:pPr>
      <w:r w:rsidRPr="005562BA">
        <w:rPr>
          <w:rFonts w:cs="Times New Roman"/>
          <w:b/>
        </w:rPr>
        <w:t>Summary</w:t>
      </w:r>
    </w:p>
    <w:p w14:paraId="571CB1D7" w14:textId="77777777" w:rsidR="00EA5105" w:rsidRDefault="00EA5105" w:rsidP="00C73C19">
      <w:pPr>
        <w:rPr>
          <w:rFonts w:cs="Times New Roman"/>
        </w:rPr>
      </w:pPr>
      <w:r w:rsidRPr="00C73C19">
        <w:rPr>
          <w:rFonts w:cs="Times New Roman"/>
        </w:rPr>
        <w:t>This supporting information provides additional text and figures to help understanding the article.</w:t>
      </w:r>
    </w:p>
    <w:p w14:paraId="02DF6BB0" w14:textId="77777777" w:rsidR="00EA5105" w:rsidRPr="00C20C92" w:rsidRDefault="00EA5105" w:rsidP="008E3470">
      <w:pPr>
        <w:rPr>
          <w:rFonts w:cs="Times New Roman"/>
        </w:rPr>
      </w:pPr>
    </w:p>
    <w:p w14:paraId="5032E59A" w14:textId="77777777" w:rsidR="00EA5105" w:rsidRPr="00E423B5" w:rsidRDefault="00EA5105" w:rsidP="00E423B5">
      <w:pPr>
        <w:rPr>
          <w:rFonts w:cs="Times New Roman"/>
          <w:b/>
        </w:rPr>
      </w:pPr>
      <w:r w:rsidRPr="00E423B5">
        <w:rPr>
          <w:rFonts w:cs="Times New Roman"/>
          <w:b/>
        </w:rPr>
        <w:t>1. Methods</w:t>
      </w:r>
    </w:p>
    <w:p w14:paraId="4B9F144C" w14:textId="77777777" w:rsidR="00EA5105" w:rsidRPr="00F50AA3" w:rsidRDefault="00EA5105" w:rsidP="008E3470">
      <w:pPr>
        <w:pStyle w:val="ListParagraph"/>
        <w:numPr>
          <w:ilvl w:val="1"/>
          <w:numId w:val="1"/>
        </w:numPr>
        <w:ind w:firstLineChars="0"/>
        <w:rPr>
          <w:rFonts w:cs="Times New Roman"/>
          <w:b/>
        </w:rPr>
      </w:pPr>
      <w:r w:rsidRPr="00F50AA3">
        <w:rPr>
          <w:rFonts w:cs="Times New Roman"/>
          <w:b/>
        </w:rPr>
        <w:t>Dating</w:t>
      </w:r>
    </w:p>
    <w:p w14:paraId="30DA7FCD" w14:textId="77777777" w:rsidR="00EA5105" w:rsidRPr="00C20C92" w:rsidRDefault="00EA5105" w:rsidP="008E3470">
      <w:pPr>
        <w:rPr>
          <w:rFonts w:cs="Times New Roman"/>
        </w:rPr>
      </w:pPr>
      <w:r w:rsidRPr="00B9736C">
        <w:rPr>
          <w:rFonts w:cs="Times New Roman"/>
        </w:rPr>
        <w:t xml:space="preserve">Sedimentation rates and the chronology framework were determined for </w:t>
      </w:r>
      <w:r>
        <w:rPr>
          <w:rFonts w:cs="Times New Roman"/>
        </w:rPr>
        <w:t>Core R07</w:t>
      </w:r>
      <w:r w:rsidRPr="00B9736C">
        <w:rPr>
          <w:rFonts w:cs="Times New Roman"/>
        </w:rPr>
        <w:t xml:space="preserve"> by analyzing </w:t>
      </w:r>
      <w:r w:rsidRPr="00B9736C">
        <w:rPr>
          <w:rFonts w:cs="Times New Roman"/>
          <w:vertAlign w:val="superscript"/>
        </w:rPr>
        <w:t>210</w:t>
      </w:r>
      <w:r w:rsidRPr="00B9736C">
        <w:rPr>
          <w:rFonts w:cs="Times New Roman"/>
        </w:rPr>
        <w:t>Pb activity in selected</w:t>
      </w:r>
      <w:r>
        <w:rPr>
          <w:rFonts w:cs="Times New Roman"/>
        </w:rPr>
        <w:t xml:space="preserve"> </w:t>
      </w:r>
      <w:r w:rsidRPr="00B9736C">
        <w:rPr>
          <w:rFonts w:cs="Times New Roman"/>
        </w:rPr>
        <w:t>horizons</w:t>
      </w:r>
      <w:r>
        <w:rPr>
          <w:rFonts w:cs="Times New Roman"/>
        </w:rPr>
        <w:t xml:space="preserve"> (</w:t>
      </w:r>
      <w:r>
        <w:rPr>
          <w:rFonts w:cs="Times New Roman"/>
          <w:color w:val="0000FF"/>
        </w:rPr>
        <w:t>Figure</w:t>
      </w:r>
      <w:r w:rsidRPr="00B9736C">
        <w:rPr>
          <w:rFonts w:cs="Times New Roman"/>
          <w:color w:val="0000FF"/>
        </w:rPr>
        <w:t xml:space="preserve"> S1</w:t>
      </w:r>
      <w:r>
        <w:rPr>
          <w:rFonts w:cs="Times New Roman"/>
        </w:rPr>
        <w:t xml:space="preserve">) and has been published by </w:t>
      </w:r>
      <w:r w:rsidR="00F50AA3">
        <w:t>Zhang et al.</w:t>
      </w:r>
      <w:r w:rsidRPr="00EA5105">
        <w:t xml:space="preserve"> </w:t>
      </w:r>
      <w:r w:rsidR="00F50AA3">
        <w:rPr>
          <w:rFonts w:cs="Times New Roman"/>
          <w:noProof/>
        </w:rPr>
        <w:t>(</w:t>
      </w:r>
      <w:r w:rsidRPr="00EA5105">
        <w:t>2018</w:t>
      </w:r>
      <w:r>
        <w:rPr>
          <w:rFonts w:cs="Times New Roman"/>
          <w:noProof/>
        </w:rPr>
        <w:t>)</w:t>
      </w:r>
      <w:r>
        <w:rPr>
          <w:rFonts w:cs="Times New Roman"/>
        </w:rPr>
        <w:t xml:space="preserve">. Briefly, </w:t>
      </w:r>
      <w:r w:rsidRPr="00B9736C">
        <w:rPr>
          <w:rFonts w:cs="Times New Roman"/>
          <w:vertAlign w:val="superscript"/>
        </w:rPr>
        <w:t>210</w:t>
      </w:r>
      <w:r w:rsidRPr="00B9736C">
        <w:rPr>
          <w:rFonts w:cs="Times New Roman"/>
        </w:rPr>
        <w:t xml:space="preserve">Pb measurements were performed using ORTEC </w:t>
      </w:r>
      <w:proofErr w:type="spellStart"/>
      <w:r w:rsidRPr="00B9736C">
        <w:rPr>
          <w:rFonts w:cs="Times New Roman"/>
        </w:rPr>
        <w:t>HPGe</w:t>
      </w:r>
      <w:proofErr w:type="spellEnd"/>
      <w:r w:rsidRPr="00B9736C">
        <w:rPr>
          <w:rFonts w:cs="Times New Roman"/>
        </w:rPr>
        <w:t xml:space="preserve"> detectors (GEM, Lo-Ax and GMX) at the Nanjing Institute of Geography and Limnology</w:t>
      </w:r>
      <w:r w:rsidRPr="00C20C92">
        <w:rPr>
          <w:rFonts w:cs="Times New Roman"/>
        </w:rPr>
        <w:t xml:space="preserve"> in Nanjing,</w:t>
      </w:r>
      <w:r>
        <w:rPr>
          <w:rFonts w:cs="Times New Roman"/>
        </w:rPr>
        <w:t xml:space="preserve"> China</w:t>
      </w:r>
      <w:r w:rsidRPr="00C20C92">
        <w:rPr>
          <w:rFonts w:cs="Times New Roman"/>
        </w:rPr>
        <w:t>.</w:t>
      </w:r>
      <w:r>
        <w:rPr>
          <w:rFonts w:cs="Times New Roman"/>
        </w:rPr>
        <w:t xml:space="preserve"> </w:t>
      </w:r>
      <w:r w:rsidRPr="00B9736C">
        <w:rPr>
          <w:rFonts w:cs="Times New Roman"/>
        </w:rPr>
        <w:t xml:space="preserve">IAEA-133A, IAEA-327, and IAEA-375 were used </w:t>
      </w:r>
      <w:r>
        <w:rPr>
          <w:rFonts w:cs="Times New Roman"/>
        </w:rPr>
        <w:t>as i</w:t>
      </w:r>
      <w:r w:rsidRPr="00B9736C">
        <w:rPr>
          <w:rFonts w:cs="Times New Roman"/>
        </w:rPr>
        <w:t xml:space="preserve">nternational standard reference materials to determine the energy, efficiency, and mass calibration of each detector. Constant </w:t>
      </w:r>
      <w:r w:rsidRPr="00B9736C">
        <w:rPr>
          <w:rFonts w:cs="Times New Roman"/>
          <w:vertAlign w:val="superscript"/>
        </w:rPr>
        <w:t>210</w:t>
      </w:r>
      <w:r w:rsidRPr="00B9736C">
        <w:rPr>
          <w:rFonts w:cs="Times New Roman"/>
        </w:rPr>
        <w:t xml:space="preserve">Pb activities in the lower portion of the core are assumed to represent the ‘supported’ 210Pb activity, and this value was subtracted </w:t>
      </w:r>
      <w:r w:rsidRPr="00B9736C">
        <w:rPr>
          <w:rFonts w:cs="Times New Roman"/>
        </w:rPr>
        <w:lastRenderedPageBreak/>
        <w:t xml:space="preserve">from total activity to yield excess </w:t>
      </w:r>
      <w:r w:rsidRPr="00B9736C">
        <w:rPr>
          <w:rFonts w:cs="Times New Roman"/>
          <w:vertAlign w:val="superscript"/>
        </w:rPr>
        <w:t>210</w:t>
      </w:r>
      <w:r w:rsidRPr="00B9736C">
        <w:rPr>
          <w:rFonts w:cs="Times New Roman"/>
        </w:rPr>
        <w:t>Pb activity (</w:t>
      </w:r>
      <w:r w:rsidRPr="00B9736C">
        <w:rPr>
          <w:rFonts w:cs="Times New Roman"/>
          <w:vertAlign w:val="superscript"/>
        </w:rPr>
        <w:t>210</w:t>
      </w:r>
      <w:r w:rsidRPr="00B9736C">
        <w:rPr>
          <w:rFonts w:cs="Times New Roman"/>
        </w:rPr>
        <w:t>Pb</w:t>
      </w:r>
      <w:r w:rsidRPr="00B9736C">
        <w:rPr>
          <w:rFonts w:cs="Times New Roman"/>
          <w:vertAlign w:val="subscript"/>
        </w:rPr>
        <w:t>ex</w:t>
      </w:r>
      <w:r w:rsidRPr="00B9736C">
        <w:rPr>
          <w:rFonts w:cs="Times New Roman"/>
        </w:rPr>
        <w:t>).</w:t>
      </w:r>
      <w:r>
        <w:rPr>
          <w:rFonts w:cs="Times New Roman"/>
        </w:rPr>
        <w:t xml:space="preserve"> </w:t>
      </w:r>
      <w:r w:rsidRPr="00B9736C">
        <w:rPr>
          <w:rFonts w:cs="Times New Roman"/>
          <w:vertAlign w:val="superscript"/>
        </w:rPr>
        <w:t>210</w:t>
      </w:r>
      <w:r>
        <w:rPr>
          <w:rFonts w:cs="Times New Roman"/>
        </w:rPr>
        <w:t xml:space="preserve"> </w:t>
      </w:r>
      <w:proofErr w:type="spellStart"/>
      <w:r>
        <w:rPr>
          <w:rFonts w:cs="Times New Roman"/>
        </w:rPr>
        <w:t>Pb</w:t>
      </w:r>
      <w:r w:rsidRPr="00B9736C">
        <w:rPr>
          <w:rFonts w:cs="Times New Roman" w:hint="eastAsia"/>
          <w:vertAlign w:val="subscript"/>
        </w:rPr>
        <w:t>ex</w:t>
      </w:r>
      <w:proofErr w:type="spellEnd"/>
      <w:r w:rsidRPr="00CA48A1">
        <w:rPr>
          <w:rFonts w:cs="Times New Roman"/>
        </w:rPr>
        <w:t xml:space="preserve"> profile did not show an</w:t>
      </w:r>
      <w:r>
        <w:rPr>
          <w:rFonts w:cs="Times New Roman"/>
        </w:rPr>
        <w:t xml:space="preserve"> ideal exponential distribution </w:t>
      </w:r>
      <w:r w:rsidRPr="00CA48A1">
        <w:rPr>
          <w:rFonts w:cs="Times New Roman"/>
        </w:rPr>
        <w:t>(</w:t>
      </w:r>
      <w:r>
        <w:rPr>
          <w:rFonts w:cs="Times New Roman"/>
          <w:color w:val="0000FF"/>
        </w:rPr>
        <w:t>Figure</w:t>
      </w:r>
      <w:r w:rsidRPr="00B9736C">
        <w:rPr>
          <w:rFonts w:cs="Times New Roman"/>
          <w:color w:val="0000FF"/>
        </w:rPr>
        <w:t xml:space="preserve"> S1</w:t>
      </w:r>
      <w:r w:rsidRPr="00CA48A1">
        <w:rPr>
          <w:rFonts w:cs="Times New Roman"/>
        </w:rPr>
        <w:t>)</w:t>
      </w:r>
      <w:r>
        <w:rPr>
          <w:rFonts w:cs="Times New Roman"/>
        </w:rPr>
        <w:t xml:space="preserve">, which may </w:t>
      </w:r>
      <w:r w:rsidRPr="00CA48A1">
        <w:rPr>
          <w:rFonts w:cs="Times New Roman"/>
        </w:rPr>
        <w:t>indicate a zone of</w:t>
      </w:r>
      <w:r>
        <w:rPr>
          <w:rFonts w:cs="Times New Roman"/>
        </w:rPr>
        <w:t xml:space="preserve"> </w:t>
      </w:r>
      <w:r w:rsidRPr="00CA48A1">
        <w:rPr>
          <w:rFonts w:cs="Times New Roman"/>
        </w:rPr>
        <w:t>bioturbation and sediment mixing</w:t>
      </w:r>
      <w:r>
        <w:rPr>
          <w:rFonts w:cs="Times New Roman"/>
        </w:rPr>
        <w:t xml:space="preserve">. However, </w:t>
      </w:r>
      <w:r>
        <w:rPr>
          <w:rFonts w:cs="Times New Roman"/>
          <w:color w:val="000000" w:themeColor="text1"/>
        </w:rPr>
        <w:t>a</w:t>
      </w:r>
      <w:r w:rsidRPr="00C20C92">
        <w:rPr>
          <w:rFonts w:cs="Times New Roman"/>
          <w:color w:val="000000" w:themeColor="text1"/>
        </w:rPr>
        <w:t xml:space="preserve">ccording to the sediment color, sediment core R07 can be divided into two section. The grayish yellow upper section (0-1 cm) may be the oxidized layer, while the lower section (1-27 cm) is ash black </w:t>
      </w:r>
      <w:r>
        <w:rPr>
          <w:rFonts w:cs="Times New Roman"/>
          <w:noProof/>
        </w:rPr>
        <w:t>(</w:t>
      </w:r>
      <w:r w:rsidRPr="00EA5105">
        <w:t>Zhang et al., 2018</w:t>
      </w:r>
      <w:r>
        <w:rPr>
          <w:rFonts w:cs="Times New Roman"/>
          <w:noProof/>
        </w:rPr>
        <w:t>)</w:t>
      </w:r>
      <w:r w:rsidRPr="00C20C92">
        <w:rPr>
          <w:rFonts w:cs="Times New Roman"/>
          <w:color w:val="000000" w:themeColor="text1"/>
        </w:rPr>
        <w:t xml:space="preserve">. The presence of oxidized layer indicates that the sediment core was collected intact and the lower section was not affected by bio-disturbance. </w:t>
      </w:r>
      <w:r w:rsidRPr="00C20C92">
        <w:rPr>
          <w:rFonts w:cs="Times New Roman"/>
        </w:rPr>
        <w:t>Besides, previous studies have showed that the sedimentation appeared to be more important than bioturbation for the Chukchi Shelf cores collected from</w:t>
      </w:r>
      <w:r w:rsidR="00F50AA3" w:rsidRPr="00F50AA3">
        <w:rPr>
          <w:rFonts w:cs="Times New Roman"/>
        </w:rPr>
        <w:t xml:space="preserve"> </w:t>
      </w:r>
      <w:r w:rsidR="00F50AA3" w:rsidRPr="00C20C92">
        <w:rPr>
          <w:rFonts w:cs="Times New Roman"/>
        </w:rPr>
        <w:t>depth</w:t>
      </w:r>
      <w:r>
        <w:rPr>
          <w:rFonts w:cs="Times New Roman"/>
        </w:rPr>
        <w:t xml:space="preserve"> </w:t>
      </w:r>
      <w:r>
        <w:rPr>
          <w:rFonts w:cs="Times New Roman" w:hint="eastAsia"/>
        </w:rPr>
        <w:t>&gt;</w:t>
      </w:r>
      <w:r>
        <w:rPr>
          <w:rFonts w:cs="Times New Roman"/>
        </w:rPr>
        <w:t xml:space="preserve"> </w:t>
      </w:r>
      <w:r w:rsidRPr="00C20C92">
        <w:rPr>
          <w:rFonts w:cs="Times New Roman"/>
        </w:rPr>
        <w:t xml:space="preserve">45m </w:t>
      </w:r>
      <w:r>
        <w:rPr>
          <w:rFonts w:cs="Times New Roman"/>
        </w:rPr>
        <w:t>(water depth of 73m for R07)</w:t>
      </w:r>
      <w:r w:rsidRPr="00C20C92">
        <w:rPr>
          <w:rFonts w:cs="Times New Roman"/>
        </w:rPr>
        <w:t xml:space="preserve"> </w:t>
      </w:r>
      <w:r w:rsidRPr="00C20C92">
        <w:rPr>
          <w:rFonts w:cs="Times New Roman"/>
          <w:noProof/>
        </w:rPr>
        <w:t>(</w:t>
      </w:r>
      <w:r w:rsidRPr="00EA5105">
        <w:t xml:space="preserve">Cooper and </w:t>
      </w:r>
      <w:proofErr w:type="spellStart"/>
      <w:r w:rsidRPr="00EA5105">
        <w:t>Grebmeier</w:t>
      </w:r>
      <w:proofErr w:type="spellEnd"/>
      <w:r w:rsidRPr="00EA5105">
        <w:t>, 2018</w:t>
      </w:r>
      <w:r w:rsidRPr="00C20C92">
        <w:rPr>
          <w:rFonts w:cs="Times New Roman"/>
          <w:noProof/>
        </w:rPr>
        <w:t>)</w:t>
      </w:r>
      <w:r w:rsidRPr="00C20C92">
        <w:rPr>
          <w:rFonts w:cs="Times New Roman"/>
        </w:rPr>
        <w:t>.</w:t>
      </w:r>
      <w:r>
        <w:rPr>
          <w:rFonts w:cs="Times New Roman"/>
        </w:rPr>
        <w:t xml:space="preserve"> </w:t>
      </w:r>
      <w:r w:rsidRPr="00C20C92">
        <w:rPr>
          <w:rFonts w:cs="Times New Roman"/>
          <w:color w:val="000000" w:themeColor="text1"/>
        </w:rPr>
        <w:t>In the sampling area, there is seasonal sea ice</w:t>
      </w:r>
      <w:r>
        <w:rPr>
          <w:rFonts w:cs="Times New Roman"/>
          <w:color w:val="000000" w:themeColor="text1"/>
        </w:rPr>
        <w:t xml:space="preserve"> cover</w:t>
      </w:r>
      <w:r w:rsidRPr="00C20C92">
        <w:rPr>
          <w:rFonts w:cs="Times New Roman"/>
          <w:color w:val="000000" w:themeColor="text1"/>
        </w:rPr>
        <w:t xml:space="preserve"> in winter and </w:t>
      </w:r>
      <w:r>
        <w:rPr>
          <w:rFonts w:cs="Times New Roman"/>
          <w:color w:val="000000" w:themeColor="text1"/>
        </w:rPr>
        <w:t xml:space="preserve">marginal sea ice or </w:t>
      </w:r>
      <w:r w:rsidRPr="00C20C92">
        <w:rPr>
          <w:rFonts w:cs="Times New Roman"/>
          <w:color w:val="000000" w:themeColor="text1"/>
        </w:rPr>
        <w:t>open water in summer</w:t>
      </w:r>
      <w:r>
        <w:rPr>
          <w:rFonts w:cs="Times New Roman"/>
          <w:color w:val="000000" w:themeColor="text1"/>
        </w:rPr>
        <w:t xml:space="preserve"> (</w:t>
      </w:r>
      <w:r>
        <w:rPr>
          <w:rFonts w:cs="Times New Roman"/>
          <w:color w:val="0000FF"/>
        </w:rPr>
        <w:t>Figure</w:t>
      </w:r>
      <w:r w:rsidRPr="00B9736C">
        <w:rPr>
          <w:rFonts w:cs="Times New Roman"/>
          <w:color w:val="0000FF"/>
        </w:rPr>
        <w:t xml:space="preserve"> S2</w:t>
      </w:r>
      <w:r>
        <w:rPr>
          <w:rFonts w:cs="Times New Roman"/>
          <w:color w:val="000000" w:themeColor="text1"/>
        </w:rPr>
        <w:t>)</w:t>
      </w:r>
      <w:r w:rsidRPr="00C20C92">
        <w:rPr>
          <w:rFonts w:cs="Times New Roman"/>
          <w:color w:val="000000" w:themeColor="text1"/>
        </w:rPr>
        <w:t xml:space="preserve">. </w:t>
      </w:r>
      <w:r>
        <w:rPr>
          <w:rFonts w:cs="Times New Roman"/>
          <w:color w:val="000000" w:themeColor="text1"/>
        </w:rPr>
        <w:t>It has been proposed that t</w:t>
      </w:r>
      <w:r w:rsidRPr="00C20C92">
        <w:rPr>
          <w:rFonts w:cs="Times New Roman"/>
          <w:color w:val="000000" w:themeColor="text1"/>
        </w:rPr>
        <w:t xml:space="preserve">he presence of sea ice also has an effect on the concentration of </w:t>
      </w:r>
      <w:r w:rsidRPr="00C20C92">
        <w:rPr>
          <w:rFonts w:cs="Times New Roman"/>
          <w:color w:val="000000" w:themeColor="text1"/>
          <w:vertAlign w:val="superscript"/>
        </w:rPr>
        <w:t>210</w:t>
      </w:r>
      <w:r w:rsidRPr="00C20C92">
        <w:rPr>
          <w:rFonts w:cs="Times New Roman"/>
          <w:color w:val="000000" w:themeColor="text1"/>
        </w:rPr>
        <w:t xml:space="preserve">Pb reaching the sediment interface </w:t>
      </w:r>
      <w:r w:rsidRPr="00CA48A1">
        <w:rPr>
          <w:rFonts w:cs="Times New Roman"/>
          <w:noProof/>
          <w:color w:val="000000" w:themeColor="text1"/>
        </w:rPr>
        <w:t>(</w:t>
      </w:r>
      <w:r w:rsidRPr="00EA5105">
        <w:t>Baskaran and Naidu, 1995</w:t>
      </w:r>
      <w:r w:rsidRPr="00CA48A1">
        <w:rPr>
          <w:rFonts w:cs="Times New Roman"/>
          <w:noProof/>
          <w:color w:val="000000" w:themeColor="text1"/>
        </w:rPr>
        <w:t>)</w:t>
      </w:r>
      <w:r w:rsidRPr="00C20C92">
        <w:rPr>
          <w:rFonts w:cs="Times New Roman"/>
          <w:color w:val="000000" w:themeColor="text1"/>
        </w:rPr>
        <w:t xml:space="preserve">. </w:t>
      </w:r>
      <w:r>
        <w:rPr>
          <w:rFonts w:cs="Times New Roman"/>
          <w:color w:val="000000" w:themeColor="text1"/>
        </w:rPr>
        <w:t>Given the dramatic change in sea ice in this area over the past decades (</w:t>
      </w:r>
      <w:r>
        <w:rPr>
          <w:rFonts w:cs="Times New Roman"/>
          <w:color w:val="0000FF"/>
        </w:rPr>
        <w:t>Figure</w:t>
      </w:r>
      <w:r w:rsidRPr="00B9736C">
        <w:rPr>
          <w:rFonts w:cs="Times New Roman"/>
          <w:color w:val="0000FF"/>
        </w:rPr>
        <w:t xml:space="preserve"> 4</w:t>
      </w:r>
      <w:r>
        <w:rPr>
          <w:rFonts w:cs="Times New Roman"/>
          <w:color w:val="000000" w:themeColor="text1"/>
        </w:rPr>
        <w:t xml:space="preserve">), </w:t>
      </w:r>
      <w:r w:rsidRPr="00C20C92">
        <w:rPr>
          <w:rFonts w:cs="Times New Roman"/>
          <w:color w:val="000000" w:themeColor="text1"/>
        </w:rPr>
        <w:t xml:space="preserve">the non-decaying change of </w:t>
      </w:r>
      <w:r w:rsidRPr="00C20C92">
        <w:rPr>
          <w:rFonts w:cs="Times New Roman"/>
          <w:color w:val="000000" w:themeColor="text1"/>
          <w:vertAlign w:val="superscript"/>
        </w:rPr>
        <w:t>210</w:t>
      </w:r>
      <w:r w:rsidRPr="00C20C92">
        <w:rPr>
          <w:rFonts w:cs="Times New Roman"/>
          <w:color w:val="000000" w:themeColor="text1"/>
        </w:rPr>
        <w:t>Pb</w:t>
      </w:r>
      <w:r w:rsidRPr="00C20C92">
        <w:rPr>
          <w:rFonts w:cs="Times New Roman"/>
          <w:color w:val="000000" w:themeColor="text1"/>
          <w:vertAlign w:val="subscript"/>
        </w:rPr>
        <w:t>ex</w:t>
      </w:r>
      <w:r w:rsidRPr="00C20C92">
        <w:rPr>
          <w:rFonts w:cs="Times New Roman"/>
          <w:color w:val="000000" w:themeColor="text1"/>
        </w:rPr>
        <w:t xml:space="preserve"> concentration in sediment core (</w:t>
      </w:r>
      <w:r>
        <w:rPr>
          <w:rFonts w:cs="Times New Roman"/>
          <w:color w:val="000000" w:themeColor="text1"/>
        </w:rPr>
        <w:t>0-8</w:t>
      </w:r>
      <w:r w:rsidRPr="00C20C92">
        <w:rPr>
          <w:rFonts w:cs="Times New Roman"/>
          <w:color w:val="000000" w:themeColor="text1"/>
        </w:rPr>
        <w:t xml:space="preserve"> cm) may be the result of the dramatic changes of sea ice since ca. 2000, which caused the change of initial concentration of </w:t>
      </w:r>
      <w:r w:rsidRPr="00C20C92">
        <w:rPr>
          <w:rFonts w:cs="Times New Roman"/>
          <w:color w:val="000000" w:themeColor="text1"/>
          <w:vertAlign w:val="superscript"/>
        </w:rPr>
        <w:t>210</w:t>
      </w:r>
      <w:r w:rsidRPr="00C20C92">
        <w:rPr>
          <w:rFonts w:cs="Times New Roman"/>
          <w:color w:val="000000" w:themeColor="text1"/>
        </w:rPr>
        <w:t>Pb.</w:t>
      </w:r>
      <w:r>
        <w:rPr>
          <w:rFonts w:cs="Times New Roman"/>
          <w:color w:val="000000" w:themeColor="text1"/>
        </w:rPr>
        <w:t xml:space="preserve"> </w:t>
      </w:r>
      <w:r w:rsidRPr="00C20C92">
        <w:rPr>
          <w:rFonts w:cs="Times New Roman"/>
        </w:rPr>
        <w:t>A sedim</w:t>
      </w:r>
      <w:r>
        <w:rPr>
          <w:rFonts w:cs="Times New Roman"/>
        </w:rPr>
        <w:t xml:space="preserve">entation rate of 0.41 cm </w:t>
      </w:r>
      <w:proofErr w:type="spellStart"/>
      <w:r>
        <w:rPr>
          <w:rFonts w:cs="Times New Roman"/>
        </w:rPr>
        <w:t>yr</w:t>
      </w:r>
      <w:proofErr w:type="spellEnd"/>
      <w:r w:rsidRPr="00C20C92">
        <w:rPr>
          <w:rFonts w:cs="Times New Roman"/>
        </w:rPr>
        <w:t xml:space="preserve">–1 was calculated using the constant initial concentration (CIC) model </w:t>
      </w:r>
      <w:r>
        <w:rPr>
          <w:rFonts w:cs="Times New Roman"/>
          <w:noProof/>
        </w:rPr>
        <w:t>(</w:t>
      </w:r>
      <w:r w:rsidRPr="00EA5105">
        <w:t>Oldfield et al., 1978</w:t>
      </w:r>
      <w:r>
        <w:rPr>
          <w:rFonts w:cs="Times New Roman"/>
          <w:noProof/>
        </w:rPr>
        <w:t>)</w:t>
      </w:r>
      <w:r w:rsidRPr="00C20C92">
        <w:rPr>
          <w:rFonts w:cs="Times New Roman"/>
        </w:rPr>
        <w:t xml:space="preserve"> for Core R07, which is similar to the sedimentation rate reported from an adjacent station (71.49°N, 167.78°W, 0.37 cm </w:t>
      </w:r>
      <w:proofErr w:type="spellStart"/>
      <w:r w:rsidRPr="00C20C92">
        <w:rPr>
          <w:rFonts w:cs="Times New Roman"/>
        </w:rPr>
        <w:t>yr</w:t>
      </w:r>
      <w:proofErr w:type="spellEnd"/>
      <w:r w:rsidRPr="00B323BB">
        <w:rPr>
          <w:rFonts w:cs="Times New Roman"/>
          <w:vertAlign w:val="superscript"/>
        </w:rPr>
        <w:t>–1</w:t>
      </w:r>
      <w:r w:rsidRPr="00C20C92">
        <w:rPr>
          <w:rFonts w:cs="Times New Roman"/>
        </w:rPr>
        <w:t xml:space="preserve">, </w:t>
      </w:r>
      <w:r w:rsidRPr="00EA5105">
        <w:t xml:space="preserve">Cooper and </w:t>
      </w:r>
      <w:proofErr w:type="spellStart"/>
      <w:r w:rsidRPr="00EA5105">
        <w:t>Grebmeier</w:t>
      </w:r>
      <w:proofErr w:type="spellEnd"/>
      <w:r w:rsidRPr="00EA5105">
        <w:t>, 2018</w:t>
      </w:r>
      <w:r w:rsidRPr="00C20C92">
        <w:rPr>
          <w:rFonts w:cs="Times New Roman"/>
          <w:noProof/>
        </w:rPr>
        <w:t>)</w:t>
      </w:r>
      <w:r w:rsidRPr="00C20C92">
        <w:rPr>
          <w:rFonts w:cs="Times New Roman"/>
        </w:rPr>
        <w:t xml:space="preserve">) and also within the estimated range of 0.2–0.7 cm </w:t>
      </w:r>
      <w:proofErr w:type="spellStart"/>
      <w:r w:rsidRPr="00C20C92">
        <w:rPr>
          <w:rFonts w:cs="Times New Roman"/>
        </w:rPr>
        <w:t>yr</w:t>
      </w:r>
      <w:proofErr w:type="spellEnd"/>
      <w:r w:rsidRPr="00B323BB">
        <w:rPr>
          <w:rFonts w:cs="Times New Roman"/>
          <w:vertAlign w:val="superscript"/>
        </w:rPr>
        <w:t>–1</w:t>
      </w:r>
      <w:r w:rsidRPr="00C20C92">
        <w:rPr>
          <w:rFonts w:cs="Times New Roman"/>
        </w:rPr>
        <w:t xml:space="preserve"> sedimentation rate of the Chukchi Sea shelf (Huh et al., 1997). In addition, based on this sedimentation rate, there is significant correlations between the temperature proxies in this core and the satellite-observed temperature </w:t>
      </w:r>
      <w:r w:rsidRPr="00C20C92">
        <w:rPr>
          <w:rFonts w:cs="Times New Roman"/>
          <w:noProof/>
        </w:rPr>
        <w:t>(</w:t>
      </w:r>
      <w:r w:rsidRPr="00EA5105">
        <w:t>Gao et al., 2021</w:t>
      </w:r>
      <w:r w:rsidRPr="00C20C92">
        <w:rPr>
          <w:rFonts w:cs="Times New Roman"/>
          <w:noProof/>
        </w:rPr>
        <w:t>)</w:t>
      </w:r>
      <w:r w:rsidRPr="00C20C92">
        <w:rPr>
          <w:rFonts w:cs="Times New Roman"/>
        </w:rPr>
        <w:t>, which supports the reasonableness of this age model.</w:t>
      </w:r>
    </w:p>
    <w:p w14:paraId="4965AD4B" w14:textId="77777777" w:rsidR="00F50AA3" w:rsidRDefault="00F50AA3" w:rsidP="00F50AA3">
      <w:pPr>
        <w:rPr>
          <w:rFonts w:cs="Times New Roman"/>
        </w:rPr>
      </w:pPr>
    </w:p>
    <w:p w14:paraId="5CB5FD92" w14:textId="77777777" w:rsidR="00EA5105" w:rsidRPr="00F50AA3" w:rsidRDefault="00EA5105" w:rsidP="00F50AA3">
      <w:pPr>
        <w:pStyle w:val="ListParagraph"/>
        <w:numPr>
          <w:ilvl w:val="1"/>
          <w:numId w:val="1"/>
        </w:numPr>
        <w:ind w:firstLineChars="0"/>
        <w:rPr>
          <w:rFonts w:cs="Times New Roman"/>
          <w:b/>
        </w:rPr>
      </w:pPr>
      <w:r w:rsidRPr="00F50AA3">
        <w:rPr>
          <w:rFonts w:cs="Times New Roman"/>
          <w:b/>
        </w:rPr>
        <w:t>Sea ice concentration construction</w:t>
      </w:r>
    </w:p>
    <w:p w14:paraId="4CCDB663" w14:textId="77777777" w:rsidR="00EA5105" w:rsidRDefault="00EA5105" w:rsidP="008E3470">
      <w:pPr>
        <w:ind w:firstLineChars="200" w:firstLine="480"/>
        <w:rPr>
          <w:rFonts w:cs="Times New Roman"/>
        </w:rPr>
      </w:pPr>
      <w:r w:rsidRPr="00E0131A">
        <w:rPr>
          <w:rFonts w:cs="Times New Roman"/>
        </w:rPr>
        <w:t>Construction</w:t>
      </w:r>
      <w:r>
        <w:rPr>
          <w:rFonts w:cs="Times New Roman"/>
        </w:rPr>
        <w:t xml:space="preserve"> of s</w:t>
      </w:r>
      <w:r w:rsidRPr="00E0131A">
        <w:rPr>
          <w:rFonts w:cs="Times New Roman"/>
        </w:rPr>
        <w:t>ea ice concentratio</w:t>
      </w:r>
      <w:r>
        <w:rPr>
          <w:rFonts w:cs="Times New Roman"/>
        </w:rPr>
        <w:t>n before 1979 was based on SST. The cor</w:t>
      </w:r>
      <w:r w:rsidRPr="00226561">
        <w:rPr>
          <w:rFonts w:cs="Times New Roman"/>
        </w:rPr>
        <w:t>relation analysis shows that there is a significant correlation between SIC and SST during 1979 to 2020 (</w:t>
      </w:r>
      <w:bookmarkStart w:id="2" w:name="OLE_LINK69"/>
      <w:r w:rsidRPr="00226561">
        <w:rPr>
          <w:rFonts w:cs="Times New Roman"/>
          <w:i/>
        </w:rPr>
        <w:t>r</w:t>
      </w:r>
      <w:r w:rsidRPr="00226561">
        <w:rPr>
          <w:rFonts w:cs="Times New Roman"/>
          <w:vertAlign w:val="superscript"/>
        </w:rPr>
        <w:t>2</w:t>
      </w:r>
      <w:r w:rsidRPr="00226561">
        <w:rPr>
          <w:rFonts w:cs="Times New Roman"/>
        </w:rPr>
        <w:t xml:space="preserve"> = 0.75, </w:t>
      </w:r>
      <w:r w:rsidRPr="00226561">
        <w:rPr>
          <w:rFonts w:cs="Times New Roman"/>
          <w:i/>
        </w:rPr>
        <w:t>n</w:t>
      </w:r>
      <w:r w:rsidRPr="00226561">
        <w:rPr>
          <w:rFonts w:cs="Times New Roman"/>
        </w:rPr>
        <w:t xml:space="preserve"> = 42, </w:t>
      </w:r>
      <w:r w:rsidRPr="00226561">
        <w:rPr>
          <w:rFonts w:cs="Times New Roman"/>
          <w:i/>
        </w:rPr>
        <w:t>p</w:t>
      </w:r>
      <w:r w:rsidRPr="00226561">
        <w:rPr>
          <w:rFonts w:cs="Times New Roman"/>
        </w:rPr>
        <w:t xml:space="preserve"> &lt; 0.0001</w:t>
      </w:r>
      <w:bookmarkEnd w:id="2"/>
      <w:r w:rsidRPr="00226561">
        <w:rPr>
          <w:rFonts w:cs="Times New Roman"/>
        </w:rPr>
        <w:t>), especially when the SST&lt;1℃ (</w:t>
      </w:r>
      <w:r w:rsidRPr="00226561">
        <w:rPr>
          <w:rFonts w:cs="Times New Roman"/>
          <w:i/>
        </w:rPr>
        <w:t>r</w:t>
      </w:r>
      <w:r w:rsidRPr="00226561">
        <w:rPr>
          <w:rFonts w:cs="Times New Roman"/>
          <w:vertAlign w:val="superscript"/>
        </w:rPr>
        <w:t>2</w:t>
      </w:r>
      <w:r w:rsidRPr="00226561">
        <w:rPr>
          <w:rFonts w:cs="Times New Roman"/>
        </w:rPr>
        <w:t xml:space="preserve"> = 0.83, </w:t>
      </w:r>
      <w:r w:rsidRPr="00226561">
        <w:rPr>
          <w:rFonts w:cs="Times New Roman"/>
          <w:i/>
        </w:rPr>
        <w:t>n</w:t>
      </w:r>
      <w:r w:rsidRPr="00226561">
        <w:rPr>
          <w:rFonts w:cs="Times New Roman"/>
        </w:rPr>
        <w:t xml:space="preserve"> = 38, </w:t>
      </w:r>
      <w:r w:rsidRPr="00226561">
        <w:rPr>
          <w:rFonts w:cs="Times New Roman"/>
          <w:i/>
        </w:rPr>
        <w:t>p</w:t>
      </w:r>
      <w:r w:rsidRPr="00226561">
        <w:rPr>
          <w:rFonts w:cs="Times New Roman"/>
        </w:rPr>
        <w:t xml:space="preserve"> &lt; 0.0001) (</w:t>
      </w:r>
      <w:r w:rsidRPr="00226561">
        <w:rPr>
          <w:rFonts w:cs="Times New Roman"/>
          <w:color w:val="0000FF"/>
        </w:rPr>
        <w:t>Figure S3</w:t>
      </w:r>
      <w:r w:rsidRPr="00226561">
        <w:rPr>
          <w:rFonts w:cs="Times New Roman"/>
        </w:rPr>
        <w:t xml:space="preserve">), which is in agreement with climate modeling results that Arctic surface warming is caused by sea ice decline and associated sea-surface temperatures </w:t>
      </w:r>
      <w:r w:rsidRPr="00226561">
        <w:rPr>
          <w:rFonts w:cs="Times New Roman"/>
          <w:noProof/>
        </w:rPr>
        <w:t>(</w:t>
      </w:r>
      <w:r w:rsidRPr="00EA5105">
        <w:t>Screen et al., 2012</w:t>
      </w:r>
      <w:r w:rsidRPr="00226561">
        <w:rPr>
          <w:rFonts w:cs="Times New Roman"/>
          <w:noProof/>
        </w:rPr>
        <w:t>)</w:t>
      </w:r>
      <w:r w:rsidRPr="00226561">
        <w:rPr>
          <w:rFonts w:cs="Times New Roman"/>
        </w:rPr>
        <w:t xml:space="preserve">.Given </w:t>
      </w:r>
      <w:r w:rsidRPr="00226561">
        <w:rPr>
          <w:rFonts w:cs="Times New Roman" w:hint="eastAsia"/>
        </w:rPr>
        <w:t>th</w:t>
      </w:r>
      <w:r>
        <w:rPr>
          <w:rFonts w:cs="Times New Roman" w:hint="eastAsia"/>
        </w:rPr>
        <w:t>ere</w:t>
      </w:r>
      <w:r>
        <w:rPr>
          <w:rFonts w:cs="Times New Roman"/>
        </w:rPr>
        <w:t xml:space="preserve"> was no SST was a</w:t>
      </w:r>
      <w:r w:rsidRPr="000F2F5B">
        <w:rPr>
          <w:rFonts w:cs="Times New Roman"/>
        </w:rPr>
        <w:t>bove 1℃ befo</w:t>
      </w:r>
      <w:r>
        <w:rPr>
          <w:rFonts w:cs="Times New Roman"/>
        </w:rPr>
        <w:t>re 2000 (</w:t>
      </w:r>
      <w:r w:rsidRPr="000F2F5B">
        <w:rPr>
          <w:rFonts w:cs="Times New Roman"/>
          <w:color w:val="0000FF"/>
        </w:rPr>
        <w:t>Figure 4</w:t>
      </w:r>
      <w:r>
        <w:rPr>
          <w:rFonts w:cs="Times New Roman"/>
        </w:rPr>
        <w:t>) , the</w:t>
      </w:r>
      <w:r w:rsidRPr="006B1CD3">
        <w:t xml:space="preserve"> </w:t>
      </w:r>
      <w:r w:rsidRPr="006B1CD3">
        <w:rPr>
          <w:rFonts w:cs="Times New Roman"/>
        </w:rPr>
        <w:t>calibration models</w:t>
      </w:r>
      <w:r w:rsidRPr="000F2F5B">
        <w:rPr>
          <w:rFonts w:cs="Times New Roman"/>
        </w:rPr>
        <w:t xml:space="preserve"> </w:t>
      </w:r>
      <w:r>
        <w:rPr>
          <w:rFonts w:cs="Times New Roman"/>
        </w:rPr>
        <w:t>(SIC = –34.85 * SST + 45.43,</w:t>
      </w:r>
      <w:bookmarkStart w:id="3" w:name="OLE_LINK1"/>
      <w:r>
        <w:rPr>
          <w:rFonts w:cs="Times New Roman"/>
        </w:rPr>
        <w:t xml:space="preserve"> </w:t>
      </w:r>
      <w:r w:rsidRPr="000F2F5B">
        <w:rPr>
          <w:rFonts w:cs="Times New Roman"/>
          <w:i/>
        </w:rPr>
        <w:t>r</w:t>
      </w:r>
      <w:r w:rsidRPr="000F2F5B">
        <w:rPr>
          <w:rFonts w:cs="Times New Roman"/>
          <w:vertAlign w:val="superscript"/>
        </w:rPr>
        <w:t>2</w:t>
      </w:r>
      <w:r>
        <w:rPr>
          <w:rFonts w:cs="Times New Roman"/>
        </w:rPr>
        <w:t xml:space="preserve"> = 0</w:t>
      </w:r>
      <w:r w:rsidRPr="000F2F5B">
        <w:rPr>
          <w:rFonts w:cs="Times New Roman"/>
        </w:rPr>
        <w:t>.8</w:t>
      </w:r>
      <w:r>
        <w:rPr>
          <w:rFonts w:cs="Times New Roman"/>
        </w:rPr>
        <w:t>3</w:t>
      </w:r>
      <w:r w:rsidRPr="000F2F5B">
        <w:rPr>
          <w:rFonts w:cs="Times New Roman"/>
        </w:rPr>
        <w:t xml:space="preserve">, </w:t>
      </w:r>
      <w:r w:rsidRPr="000F2F5B">
        <w:rPr>
          <w:rFonts w:cs="Times New Roman"/>
          <w:i/>
        </w:rPr>
        <w:t>n</w:t>
      </w:r>
      <w:r w:rsidRPr="000F2F5B">
        <w:rPr>
          <w:rFonts w:cs="Times New Roman"/>
        </w:rPr>
        <w:t xml:space="preserve"> = </w:t>
      </w:r>
      <w:r>
        <w:rPr>
          <w:rFonts w:cs="Times New Roman"/>
        </w:rPr>
        <w:t>38</w:t>
      </w:r>
      <w:r w:rsidRPr="000F2F5B">
        <w:rPr>
          <w:rFonts w:cs="Times New Roman"/>
        </w:rPr>
        <w:t xml:space="preserve">, </w:t>
      </w:r>
      <w:r w:rsidRPr="000F2F5B">
        <w:rPr>
          <w:rFonts w:cs="Times New Roman"/>
          <w:i/>
        </w:rPr>
        <w:t>p</w:t>
      </w:r>
      <w:r w:rsidRPr="000F2F5B">
        <w:rPr>
          <w:rFonts w:cs="Times New Roman"/>
        </w:rPr>
        <w:t xml:space="preserve"> &lt; 0.0001</w:t>
      </w:r>
      <w:bookmarkEnd w:id="3"/>
      <w:r>
        <w:rPr>
          <w:rFonts w:cs="Times New Roman"/>
        </w:rPr>
        <w:t xml:space="preserve">) was used to </w:t>
      </w:r>
      <w:r>
        <w:rPr>
          <w:rFonts w:cs="Times New Roman" w:hint="eastAsia"/>
        </w:rPr>
        <w:t>get</w:t>
      </w:r>
      <w:r>
        <w:rPr>
          <w:rFonts w:cs="Times New Roman"/>
        </w:rPr>
        <w:t xml:space="preserve"> SIC data before 1979 (</w:t>
      </w:r>
      <w:r w:rsidRPr="006B1CD3">
        <w:rPr>
          <w:rFonts w:cs="Times New Roman"/>
          <w:color w:val="0000FF"/>
        </w:rPr>
        <w:t>Figure 4</w:t>
      </w:r>
      <w:r>
        <w:rPr>
          <w:rFonts w:cs="Times New Roman"/>
        </w:rPr>
        <w:t>).</w:t>
      </w:r>
    </w:p>
    <w:p w14:paraId="0ADAC078" w14:textId="77777777" w:rsidR="00EA5105" w:rsidRDefault="00EA5105" w:rsidP="008E3470">
      <w:pPr>
        <w:rPr>
          <w:rFonts w:cs="Times New Roman"/>
        </w:rPr>
      </w:pPr>
    </w:p>
    <w:p w14:paraId="05168088" w14:textId="77777777" w:rsidR="00F50AA3" w:rsidRPr="00F50AA3" w:rsidRDefault="00F50AA3" w:rsidP="008E3470">
      <w:pPr>
        <w:rPr>
          <w:rFonts w:cs="Times New Roman"/>
          <w:b/>
        </w:rPr>
      </w:pPr>
      <w:r w:rsidRPr="00F50AA3">
        <w:rPr>
          <w:rFonts w:cs="Times New Roman"/>
          <w:b/>
        </w:rPr>
        <w:t>2. Supplementary Figures and Tables</w:t>
      </w:r>
    </w:p>
    <w:p w14:paraId="4B4D9914" w14:textId="77777777" w:rsidR="00EA5105" w:rsidRPr="00E423B5" w:rsidRDefault="00EA5105" w:rsidP="00E423B5">
      <w:pPr>
        <w:rPr>
          <w:rFonts w:cs="Times New Roman"/>
          <w:b/>
        </w:rPr>
      </w:pPr>
      <w:r w:rsidRPr="00E423B5">
        <w:rPr>
          <w:rFonts w:cs="Times New Roman"/>
          <w:b/>
        </w:rPr>
        <w:t>2.</w:t>
      </w:r>
      <w:r w:rsidR="00F50AA3">
        <w:rPr>
          <w:rFonts w:cs="Times New Roman"/>
          <w:b/>
        </w:rPr>
        <w:t>1</w:t>
      </w:r>
      <w:r w:rsidRPr="00E423B5">
        <w:rPr>
          <w:rFonts w:cs="Times New Roman"/>
          <w:b/>
        </w:rPr>
        <w:t xml:space="preserve"> Figures</w:t>
      </w:r>
    </w:p>
    <w:p w14:paraId="7AF66C87" w14:textId="77777777" w:rsidR="00EA5105" w:rsidRPr="00C20C92" w:rsidRDefault="00EA5105" w:rsidP="00827529">
      <w:pPr>
        <w:spacing w:line="360" w:lineRule="auto"/>
        <w:rPr>
          <w:rFonts w:cs="Times New Roman"/>
        </w:rPr>
      </w:pPr>
    </w:p>
    <w:p w14:paraId="5AAE7632" w14:textId="77777777" w:rsidR="00EA5105" w:rsidRPr="00852177" w:rsidRDefault="00EA5105" w:rsidP="00CA48A1">
      <w:pPr>
        <w:spacing w:line="360" w:lineRule="auto"/>
        <w:rPr>
          <w:rFonts w:cs="Times New Roman"/>
          <w:color w:val="000000" w:themeColor="text1"/>
        </w:rPr>
      </w:pPr>
      <w:r w:rsidRPr="00852177">
        <w:rPr>
          <w:rFonts w:cs="Times New Roman"/>
          <w:noProof/>
          <w:color w:val="000000" w:themeColor="text1"/>
        </w:rPr>
        <w:lastRenderedPageBreak/>
        <w:drawing>
          <wp:inline distT="0" distB="0" distL="0" distR="0" wp14:anchorId="332EF694" wp14:editId="1DF8D971">
            <wp:extent cx="1826654" cy="2902034"/>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386" cy="2917496"/>
                    </a:xfrm>
                    <a:prstGeom prst="rect">
                      <a:avLst/>
                    </a:prstGeom>
                    <a:noFill/>
                    <a:ln>
                      <a:noFill/>
                    </a:ln>
                  </pic:spPr>
                </pic:pic>
              </a:graphicData>
            </a:graphic>
          </wp:inline>
        </w:drawing>
      </w:r>
    </w:p>
    <w:p w14:paraId="71F93F71" w14:textId="77777777" w:rsidR="00EA5105" w:rsidRPr="002D04A2" w:rsidRDefault="00EA5105" w:rsidP="002D04A2">
      <w:r>
        <w:rPr>
          <w:rFonts w:cs="Times New Roman" w:hint="eastAsia"/>
        </w:rPr>
        <w:t>Figure</w:t>
      </w:r>
      <w:r>
        <w:rPr>
          <w:rFonts w:cs="Times New Roman"/>
        </w:rPr>
        <w:t xml:space="preserve"> S1. </w:t>
      </w:r>
      <w:r w:rsidRPr="002D04A2">
        <w:rPr>
          <w:vertAlign w:val="superscript"/>
        </w:rPr>
        <w:t>210</w:t>
      </w:r>
      <w:r w:rsidRPr="002D04A2">
        <w:t>Pb</w:t>
      </w:r>
      <w:r w:rsidRPr="00F8721E">
        <w:rPr>
          <w:vertAlign w:val="subscript"/>
        </w:rPr>
        <w:t>ex</w:t>
      </w:r>
      <w:r w:rsidRPr="002D04A2">
        <w:t xml:space="preserve"> profiles for core R07. Modified from </w:t>
      </w:r>
      <w:r w:rsidR="001A4B10">
        <w:t xml:space="preserve">Zhang et al. </w:t>
      </w:r>
      <w:r w:rsidR="001A4B10">
        <w:rPr>
          <w:noProof/>
        </w:rPr>
        <w:t>(</w:t>
      </w:r>
      <w:r w:rsidRPr="00EA5105">
        <w:t>2018</w:t>
      </w:r>
      <w:r>
        <w:rPr>
          <w:noProof/>
        </w:rPr>
        <w:t>)</w:t>
      </w:r>
      <w:r w:rsidR="001A4B10">
        <w:rPr>
          <w:rFonts w:hint="eastAsia"/>
          <w:noProof/>
        </w:rPr>
        <w:t>.</w:t>
      </w:r>
    </w:p>
    <w:p w14:paraId="0203C5BF" w14:textId="77777777" w:rsidR="00EA5105" w:rsidRPr="00C20C92" w:rsidRDefault="00EA5105" w:rsidP="00CA48A1">
      <w:pPr>
        <w:spacing w:line="360" w:lineRule="auto"/>
        <w:rPr>
          <w:rFonts w:cs="Times New Roman"/>
        </w:rPr>
      </w:pPr>
    </w:p>
    <w:p w14:paraId="65C5CEE1" w14:textId="77777777" w:rsidR="00EA5105" w:rsidRPr="00C20C92" w:rsidRDefault="00EA5105" w:rsidP="00CA48A1">
      <w:pPr>
        <w:spacing w:line="360" w:lineRule="auto"/>
        <w:rPr>
          <w:rFonts w:cs="Times New Roman"/>
        </w:rPr>
      </w:pPr>
      <w:r w:rsidRPr="00226561">
        <w:rPr>
          <w:rFonts w:cs="Times New Roman"/>
          <w:noProof/>
        </w:rPr>
        <w:drawing>
          <wp:inline distT="0" distB="0" distL="0" distR="0" wp14:anchorId="0FBDD8F9" wp14:editId="07734F13">
            <wp:extent cx="2665017" cy="1608468"/>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8121" cy="1616377"/>
                    </a:xfrm>
                    <a:prstGeom prst="rect">
                      <a:avLst/>
                    </a:prstGeom>
                    <a:noFill/>
                    <a:ln>
                      <a:noFill/>
                    </a:ln>
                  </pic:spPr>
                </pic:pic>
              </a:graphicData>
            </a:graphic>
          </wp:inline>
        </w:drawing>
      </w:r>
    </w:p>
    <w:p w14:paraId="709E8B2B" w14:textId="77777777" w:rsidR="00EA5105" w:rsidRPr="00C20C92" w:rsidRDefault="00EA5105" w:rsidP="00CA48A1">
      <w:pPr>
        <w:spacing w:line="360" w:lineRule="auto"/>
        <w:rPr>
          <w:rFonts w:cs="Times New Roman"/>
        </w:rPr>
      </w:pPr>
      <w:r>
        <w:rPr>
          <w:rFonts w:cs="Times New Roman"/>
        </w:rPr>
        <w:t xml:space="preserve">Figure S2. </w:t>
      </w:r>
      <w:r w:rsidRPr="00C20C92">
        <w:rPr>
          <w:rFonts w:cs="Times New Roman"/>
        </w:rPr>
        <w:t>Time series of the monthly SIC for the area of R07 core.</w:t>
      </w:r>
    </w:p>
    <w:p w14:paraId="0D4DE404" w14:textId="77777777" w:rsidR="00EA5105" w:rsidRDefault="00EA5105" w:rsidP="00CA48A1">
      <w:pPr>
        <w:spacing w:line="360" w:lineRule="auto"/>
        <w:rPr>
          <w:rFonts w:cs="Times New Roman"/>
        </w:rPr>
      </w:pPr>
    </w:p>
    <w:p w14:paraId="00311671" w14:textId="77777777" w:rsidR="00EA5105" w:rsidRDefault="00EA5105" w:rsidP="00CA48A1">
      <w:pPr>
        <w:spacing w:line="360" w:lineRule="auto"/>
        <w:rPr>
          <w:rFonts w:cs="Times New Roman"/>
        </w:rPr>
      </w:pPr>
      <w:r w:rsidRPr="00E423B5">
        <w:rPr>
          <w:rFonts w:cs="Times New Roman"/>
          <w:noProof/>
        </w:rPr>
        <w:drawing>
          <wp:inline distT="0" distB="0" distL="0" distR="0" wp14:anchorId="191D05EA" wp14:editId="2A09420D">
            <wp:extent cx="4983310" cy="1841658"/>
            <wp:effectExtent l="0" t="0" r="825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6967" cy="1872575"/>
                    </a:xfrm>
                    <a:prstGeom prst="rect">
                      <a:avLst/>
                    </a:prstGeom>
                    <a:noFill/>
                    <a:ln>
                      <a:noFill/>
                    </a:ln>
                  </pic:spPr>
                </pic:pic>
              </a:graphicData>
            </a:graphic>
          </wp:inline>
        </w:drawing>
      </w:r>
    </w:p>
    <w:p w14:paraId="7636AE3C" w14:textId="3BAC228D" w:rsidR="00EA5105" w:rsidRPr="00E423B5" w:rsidRDefault="00EA5105" w:rsidP="00E423B5">
      <w:pPr>
        <w:spacing w:line="360" w:lineRule="auto"/>
        <w:rPr>
          <w:rFonts w:cs="Times New Roman"/>
        </w:rPr>
      </w:pPr>
      <w:r w:rsidRPr="00C20C92">
        <w:rPr>
          <w:rFonts w:cs="Times New Roman"/>
        </w:rPr>
        <w:t xml:space="preserve">Figure </w:t>
      </w:r>
      <w:r>
        <w:rPr>
          <w:rFonts w:cs="Times New Roman"/>
        </w:rPr>
        <w:t xml:space="preserve">S3. </w:t>
      </w:r>
      <w:r w:rsidRPr="00EC2BAB">
        <w:rPr>
          <w:rFonts w:cs="Times New Roman"/>
        </w:rPr>
        <w:t>Cross plot showing linear relations</w:t>
      </w:r>
      <w:r>
        <w:rPr>
          <w:rFonts w:cs="Times New Roman"/>
        </w:rPr>
        <w:t xml:space="preserve">hip between SST and SIC </w:t>
      </w:r>
      <w:r>
        <w:rPr>
          <w:rFonts w:cs="Times New Roman" w:hint="eastAsia"/>
        </w:rPr>
        <w:t>from</w:t>
      </w:r>
      <w:r>
        <w:rPr>
          <w:rFonts w:cs="Times New Roman"/>
        </w:rPr>
        <w:t xml:space="preserve"> 1979 to 2020</w:t>
      </w:r>
      <w:r>
        <w:rPr>
          <w:rFonts w:cs="Times New Roman" w:hint="eastAsia"/>
        </w:rPr>
        <w:t>.</w:t>
      </w:r>
      <w:r>
        <w:rPr>
          <w:rFonts w:cs="Times New Roman"/>
        </w:rPr>
        <w:t xml:space="preserve"> A) Original data, B) Data w</w:t>
      </w:r>
      <w:r w:rsidRPr="00E423B5">
        <w:rPr>
          <w:rFonts w:cs="Times New Roman"/>
        </w:rPr>
        <w:t>ithout SST</w:t>
      </w:r>
      <w:r w:rsidR="001A4B10">
        <w:rPr>
          <w:rFonts w:cs="Times New Roman"/>
        </w:rPr>
        <w:t xml:space="preserve"> </w:t>
      </w:r>
      <w:r w:rsidRPr="00E423B5">
        <w:rPr>
          <w:rFonts w:cs="Times New Roman"/>
        </w:rPr>
        <w:t>&gt;</w:t>
      </w:r>
      <w:r w:rsidR="001A4B10">
        <w:rPr>
          <w:rFonts w:cs="Times New Roman"/>
        </w:rPr>
        <w:t xml:space="preserve"> </w:t>
      </w:r>
      <w:r w:rsidRPr="00E423B5">
        <w:rPr>
          <w:rFonts w:cs="Times New Roman"/>
        </w:rPr>
        <w:t>1℃</w:t>
      </w:r>
      <w:r>
        <w:rPr>
          <w:rFonts w:cs="Times New Roman"/>
        </w:rPr>
        <w:t xml:space="preserve"> (</w:t>
      </w:r>
      <w:r w:rsidRPr="00E423B5">
        <w:rPr>
          <w:rFonts w:cs="Times New Roman"/>
        </w:rPr>
        <w:t>red dots in the cycle</w:t>
      </w:r>
      <w:r>
        <w:rPr>
          <w:rFonts w:cs="Times New Roman"/>
        </w:rPr>
        <w:t>)</w:t>
      </w:r>
      <w:r w:rsidRPr="00E423B5">
        <w:rPr>
          <w:rFonts w:cs="Times New Roman"/>
        </w:rPr>
        <w:t>.</w:t>
      </w:r>
    </w:p>
    <w:p w14:paraId="2AC7350D" w14:textId="77777777" w:rsidR="00EA5105" w:rsidRPr="00C20C92" w:rsidRDefault="00EA5105" w:rsidP="00CA48A1">
      <w:pPr>
        <w:spacing w:line="360" w:lineRule="auto"/>
        <w:rPr>
          <w:rFonts w:cs="Times New Roman"/>
        </w:rPr>
      </w:pPr>
    </w:p>
    <w:p w14:paraId="374B0253" w14:textId="77777777" w:rsidR="00EA5105" w:rsidRPr="00C20C92" w:rsidRDefault="00EA5105" w:rsidP="00CA48A1">
      <w:pPr>
        <w:spacing w:line="360" w:lineRule="auto"/>
        <w:rPr>
          <w:rFonts w:cs="Times New Roman"/>
        </w:rPr>
      </w:pPr>
      <w:r w:rsidRPr="00945943">
        <w:rPr>
          <w:rFonts w:cs="Times New Roman"/>
          <w:noProof/>
        </w:rPr>
        <w:lastRenderedPageBreak/>
        <w:drawing>
          <wp:inline distT="0" distB="0" distL="0" distR="0" wp14:anchorId="7691FF19" wp14:editId="3381F9C0">
            <wp:extent cx="3188473" cy="16809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6489" cy="1695735"/>
                    </a:xfrm>
                    <a:prstGeom prst="rect">
                      <a:avLst/>
                    </a:prstGeom>
                    <a:noFill/>
                    <a:ln>
                      <a:noFill/>
                    </a:ln>
                  </pic:spPr>
                </pic:pic>
              </a:graphicData>
            </a:graphic>
          </wp:inline>
        </w:drawing>
      </w:r>
    </w:p>
    <w:p w14:paraId="53A4F262" w14:textId="77777777" w:rsidR="00EA5105" w:rsidRDefault="00EA5105" w:rsidP="00090802">
      <w:pPr>
        <w:spacing w:line="360" w:lineRule="auto"/>
        <w:rPr>
          <w:rFonts w:cs="Times New Roman"/>
        </w:rPr>
      </w:pPr>
      <w:r>
        <w:rPr>
          <w:rFonts w:cs="Times New Roman" w:hint="eastAsia"/>
        </w:rPr>
        <w:t>F</w:t>
      </w:r>
      <w:r>
        <w:rPr>
          <w:rFonts w:cs="Times New Roman"/>
        </w:rPr>
        <w:t xml:space="preserve">igure S4. </w:t>
      </w:r>
      <w:bookmarkStart w:id="4" w:name="OLE_LINK2"/>
      <w:r>
        <w:rPr>
          <w:rFonts w:cs="Times New Roman"/>
        </w:rPr>
        <w:t>SST records and trends for 1974-983 (orange dots and line) and 1984-1993 (blue dots and line).</w:t>
      </w:r>
      <w:bookmarkEnd w:id="4"/>
    </w:p>
    <w:p w14:paraId="79F37755" w14:textId="77777777" w:rsidR="00EA5105" w:rsidRDefault="00EA5105" w:rsidP="00090802">
      <w:pPr>
        <w:spacing w:line="360" w:lineRule="auto"/>
        <w:rPr>
          <w:rFonts w:cs="Times New Roman"/>
        </w:rPr>
      </w:pPr>
    </w:p>
    <w:p w14:paraId="0C360100" w14:textId="77777777" w:rsidR="00EA5105" w:rsidRPr="00C20C92" w:rsidRDefault="00EA5105" w:rsidP="00AE6CFC">
      <w:pPr>
        <w:spacing w:line="360" w:lineRule="auto"/>
        <w:rPr>
          <w:rFonts w:cs="Times New Roman"/>
        </w:rPr>
      </w:pPr>
      <w:r w:rsidRPr="002A561A">
        <w:rPr>
          <w:rFonts w:cs="Times New Roman"/>
          <w:noProof/>
        </w:rPr>
        <w:drawing>
          <wp:inline distT="0" distB="0" distL="0" distR="0" wp14:anchorId="0FDFC6FF" wp14:editId="50092134">
            <wp:extent cx="4440803" cy="2170361"/>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3001" cy="2181210"/>
                    </a:xfrm>
                    <a:prstGeom prst="rect">
                      <a:avLst/>
                    </a:prstGeom>
                    <a:noFill/>
                    <a:ln>
                      <a:noFill/>
                    </a:ln>
                  </pic:spPr>
                </pic:pic>
              </a:graphicData>
            </a:graphic>
          </wp:inline>
        </w:drawing>
      </w:r>
    </w:p>
    <w:p w14:paraId="0ED12010" w14:textId="77777777" w:rsidR="00695EA7" w:rsidRDefault="00EA5105" w:rsidP="00090802">
      <w:pPr>
        <w:spacing w:line="360" w:lineRule="auto"/>
        <w:rPr>
          <w:rFonts w:cs="Times New Roman"/>
        </w:rPr>
      </w:pPr>
      <w:r w:rsidRPr="00C20C92">
        <w:rPr>
          <w:rFonts w:cs="Times New Roman"/>
        </w:rPr>
        <w:t xml:space="preserve">Figure </w:t>
      </w:r>
      <w:r>
        <w:rPr>
          <w:rFonts w:cs="Times New Roman"/>
        </w:rPr>
        <w:t>S5.</w:t>
      </w:r>
      <w:r w:rsidRPr="00C20C92">
        <w:rPr>
          <w:rFonts w:cs="Times New Roman"/>
        </w:rPr>
        <w:t xml:space="preserve"> The anticyclonic wind anomaly during the –AO phase and the cyclonic wind anomaly during the +AO phase</w:t>
      </w:r>
      <w:r>
        <w:rPr>
          <w:rFonts w:cs="Times New Roman"/>
        </w:rPr>
        <w:t xml:space="preserve">. </w:t>
      </w:r>
      <w:r w:rsidRPr="00C20C92">
        <w:rPr>
          <w:rFonts w:cs="Times New Roman"/>
        </w:rPr>
        <w:t>Modified from</w:t>
      </w:r>
      <w:r w:rsidR="001A4B10">
        <w:rPr>
          <w:rFonts w:cs="Times New Roman"/>
        </w:rPr>
        <w:t xml:space="preserve"> </w:t>
      </w:r>
      <w:r w:rsidR="001A4B10">
        <w:t xml:space="preserve">Wang et al. </w:t>
      </w:r>
      <w:r w:rsidR="001A4B10">
        <w:rPr>
          <w:rFonts w:cs="Times New Roman"/>
          <w:noProof/>
        </w:rPr>
        <w:t>(</w:t>
      </w:r>
      <w:r w:rsidRPr="00EA5105">
        <w:t>2014</w:t>
      </w:r>
      <w:r>
        <w:rPr>
          <w:rFonts w:cs="Times New Roman"/>
          <w:noProof/>
        </w:rPr>
        <w:t>)</w:t>
      </w:r>
      <w:r>
        <w:rPr>
          <w:rFonts w:cs="Times New Roman"/>
        </w:rPr>
        <w:t>.</w:t>
      </w:r>
    </w:p>
    <w:p w14:paraId="07C7CF19" w14:textId="77777777" w:rsidR="007921D5" w:rsidRDefault="007921D5" w:rsidP="00090802">
      <w:pPr>
        <w:spacing w:line="360" w:lineRule="auto"/>
        <w:rPr>
          <w:rFonts w:cs="Times New Roman"/>
        </w:rPr>
      </w:pPr>
    </w:p>
    <w:p w14:paraId="176097EC" w14:textId="77777777" w:rsidR="003C2D25" w:rsidRDefault="007921D5" w:rsidP="00090802">
      <w:pPr>
        <w:spacing w:line="360" w:lineRule="auto"/>
        <w:rPr>
          <w:rFonts w:cs="Times New Roman"/>
        </w:rPr>
      </w:pPr>
      <w:r w:rsidRPr="007921D5">
        <w:rPr>
          <w:rFonts w:cs="Times New Roman"/>
          <w:noProof/>
        </w:rPr>
        <w:drawing>
          <wp:inline distT="0" distB="0" distL="0" distR="0" wp14:anchorId="6F9D142E" wp14:editId="380C37A3">
            <wp:extent cx="3033555" cy="193227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4212" cy="1964541"/>
                    </a:xfrm>
                    <a:prstGeom prst="rect">
                      <a:avLst/>
                    </a:prstGeom>
                    <a:noFill/>
                    <a:ln>
                      <a:noFill/>
                    </a:ln>
                  </pic:spPr>
                </pic:pic>
              </a:graphicData>
            </a:graphic>
          </wp:inline>
        </w:drawing>
      </w:r>
    </w:p>
    <w:p w14:paraId="6FB10828" w14:textId="77777777" w:rsidR="003C2D25" w:rsidRPr="003C2D25" w:rsidRDefault="003C2D25" w:rsidP="00DC5C5C">
      <w:pPr>
        <w:spacing w:line="360" w:lineRule="auto"/>
        <w:rPr>
          <w:rFonts w:cs="Times New Roman"/>
        </w:rPr>
        <w:sectPr w:rsidR="003C2D25" w:rsidRPr="003C2D25" w:rsidSect="007C44A5">
          <w:type w:val="continuous"/>
          <w:pgSz w:w="11906" w:h="16838"/>
          <w:pgMar w:top="1440" w:right="1800" w:bottom="1440" w:left="1800" w:header="851" w:footer="992" w:gutter="0"/>
          <w:cols w:space="425"/>
          <w:docGrid w:type="lines" w:linePitch="312"/>
        </w:sectPr>
      </w:pPr>
      <w:r>
        <w:rPr>
          <w:rFonts w:cs="Times New Roman"/>
        </w:rPr>
        <w:t xml:space="preserve">Figure S6. </w:t>
      </w:r>
      <w:r w:rsidR="00DC5C5C" w:rsidRPr="00DC5C5C">
        <w:rPr>
          <w:rFonts w:cs="Times New Roman"/>
        </w:rPr>
        <w:t xml:space="preserve">The </w:t>
      </w:r>
      <w:r w:rsidR="00900B94">
        <w:rPr>
          <w:rFonts w:cs="Times New Roman"/>
        </w:rPr>
        <w:t>change</w:t>
      </w:r>
      <w:r w:rsidR="0042466F">
        <w:rPr>
          <w:rFonts w:cs="Times New Roman" w:hint="eastAsia"/>
        </w:rPr>
        <w:t>s</w:t>
      </w:r>
      <w:r w:rsidR="00900B94">
        <w:rPr>
          <w:rFonts w:cs="Times New Roman"/>
        </w:rPr>
        <w:t xml:space="preserve"> in </w:t>
      </w:r>
      <w:r w:rsidR="00DC5C5C">
        <w:rPr>
          <w:rFonts w:cs="Times New Roman"/>
        </w:rPr>
        <w:t>biomarker concentrations</w:t>
      </w:r>
      <w:r w:rsidR="00900B94">
        <w:rPr>
          <w:rFonts w:cs="Times New Roman"/>
        </w:rPr>
        <w:t xml:space="preserve">. a) </w:t>
      </w:r>
      <w:r w:rsidR="007921D5">
        <w:rPr>
          <w:rFonts w:cs="Times New Roman"/>
        </w:rPr>
        <w:t>T</w:t>
      </w:r>
      <w:r w:rsidR="00900B94">
        <w:rPr>
          <w:rFonts w:cs="Times New Roman"/>
        </w:rPr>
        <w:t xml:space="preserve">he </w:t>
      </w:r>
      <w:r w:rsidR="00900B94" w:rsidRPr="00DC5C5C">
        <w:rPr>
          <w:rFonts w:cs="Times New Roman"/>
        </w:rPr>
        <w:t>decrease</w:t>
      </w:r>
      <w:r w:rsidR="00900B94">
        <w:rPr>
          <w:rFonts w:cs="Times New Roman"/>
        </w:rPr>
        <w:t xml:space="preserve"> amount </w:t>
      </w:r>
      <w:r w:rsidR="00DC5C5C" w:rsidRPr="00DC5C5C">
        <w:rPr>
          <w:rFonts w:cs="Times New Roman"/>
        </w:rPr>
        <w:t xml:space="preserve">from 1983 to 2000 as a percentage of the increase </w:t>
      </w:r>
      <w:r w:rsidR="00900B94">
        <w:rPr>
          <w:rFonts w:cs="Times New Roman"/>
        </w:rPr>
        <w:t xml:space="preserve">amount </w:t>
      </w:r>
      <w:r w:rsidR="00DC5C5C" w:rsidRPr="00DC5C5C">
        <w:rPr>
          <w:rFonts w:cs="Times New Roman"/>
        </w:rPr>
        <w:t>from 1946 to 1983</w:t>
      </w:r>
      <w:r w:rsidR="00900B94">
        <w:rPr>
          <w:rFonts w:cs="Times New Roman"/>
        </w:rPr>
        <w:t xml:space="preserve"> (black number)</w:t>
      </w:r>
      <w:r w:rsidR="00DC5C5C" w:rsidRPr="00DC5C5C">
        <w:rPr>
          <w:rFonts w:cs="Times New Roman"/>
        </w:rPr>
        <w:t>.</w:t>
      </w:r>
      <w:r>
        <w:rPr>
          <w:rFonts w:cs="Times New Roman"/>
        </w:rPr>
        <w:t xml:space="preserve"> </w:t>
      </w:r>
    </w:p>
    <w:p w14:paraId="7592D50C" w14:textId="77777777" w:rsidR="00F50AA3" w:rsidRPr="00F50AA3" w:rsidRDefault="00F50AA3" w:rsidP="00090802">
      <w:pPr>
        <w:spacing w:line="360" w:lineRule="auto"/>
        <w:rPr>
          <w:rFonts w:cs="Times New Roman"/>
          <w:b/>
        </w:rPr>
      </w:pPr>
      <w:r w:rsidRPr="00F50AA3">
        <w:rPr>
          <w:rFonts w:cs="Times New Roman"/>
          <w:b/>
        </w:rPr>
        <w:lastRenderedPageBreak/>
        <w:t>2.2 Tables</w:t>
      </w:r>
    </w:p>
    <w:p w14:paraId="1D042A91" w14:textId="77777777" w:rsidR="00F50AA3" w:rsidRPr="00F50AA3" w:rsidRDefault="00F50AA3" w:rsidP="00F50AA3">
      <w:r w:rsidRPr="00F50AA3">
        <w:rPr>
          <w:rFonts w:hint="eastAsia"/>
        </w:rPr>
        <w:t>T</w:t>
      </w:r>
      <w:r>
        <w:t xml:space="preserve">able </w:t>
      </w:r>
      <w:r w:rsidRPr="00F50AA3">
        <w:t>S1. TOC, concentrations of biomarkers, and B/D ratios in Core R07.</w:t>
      </w:r>
    </w:p>
    <w:p w14:paraId="43E1C43B" w14:textId="77777777" w:rsidR="00F50AA3" w:rsidRPr="00F50AA3" w:rsidRDefault="00F50AA3" w:rsidP="00F50AA3">
      <w:pPr>
        <w:widowControl/>
        <w:jc w:val="left"/>
      </w:pPr>
    </w:p>
    <w:tbl>
      <w:tblPr>
        <w:tblStyle w:val="PlainTable2"/>
        <w:tblW w:w="13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91"/>
        <w:gridCol w:w="877"/>
        <w:gridCol w:w="1134"/>
        <w:gridCol w:w="1701"/>
        <w:gridCol w:w="1559"/>
        <w:gridCol w:w="1417"/>
        <w:gridCol w:w="1418"/>
        <w:gridCol w:w="1134"/>
        <w:gridCol w:w="1417"/>
        <w:gridCol w:w="1027"/>
      </w:tblGrid>
      <w:tr w:rsidR="00712F73" w:rsidRPr="00F50AA3" w14:paraId="5095D0F1" w14:textId="77777777" w:rsidTr="00630B6C">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4731F72E" w14:textId="77777777" w:rsidR="00712F73" w:rsidRPr="00F50AA3" w:rsidRDefault="00712F73" w:rsidP="00F50AA3">
            <w:pPr>
              <w:jc w:val="center"/>
              <w:rPr>
                <w:rFonts w:cs="Times New Roman"/>
                <w:sz w:val="18"/>
                <w:szCs w:val="18"/>
              </w:rPr>
            </w:pPr>
            <w:r w:rsidRPr="00F50AA3">
              <w:rPr>
                <w:rFonts w:cs="Times New Roman"/>
                <w:sz w:val="18"/>
                <w:szCs w:val="18"/>
              </w:rPr>
              <w:t>Depth</w:t>
            </w:r>
          </w:p>
          <w:p w14:paraId="62E48131" w14:textId="77777777" w:rsidR="00712F73" w:rsidRPr="00F50AA3" w:rsidRDefault="00712F73" w:rsidP="00F50AA3">
            <w:pPr>
              <w:jc w:val="center"/>
              <w:rPr>
                <w:rFonts w:cs="Times New Roman"/>
                <w:sz w:val="18"/>
                <w:szCs w:val="18"/>
              </w:rPr>
            </w:pPr>
            <w:r w:rsidRPr="00F50AA3">
              <w:rPr>
                <w:rFonts w:cs="Times New Roman" w:hint="eastAsia"/>
                <w:sz w:val="18"/>
                <w:szCs w:val="18"/>
              </w:rPr>
              <w:t>(</w:t>
            </w:r>
            <w:r w:rsidRPr="00F50AA3">
              <w:rPr>
                <w:rFonts w:cs="Times New Roman"/>
                <w:sz w:val="18"/>
                <w:szCs w:val="18"/>
              </w:rPr>
              <w:t>cm)</w:t>
            </w:r>
          </w:p>
        </w:tc>
        <w:tc>
          <w:tcPr>
            <w:tcW w:w="991" w:type="dxa"/>
            <w:tcBorders>
              <w:left w:val="nil"/>
              <w:right w:val="nil"/>
            </w:tcBorders>
            <w:noWrap/>
            <w:vAlign w:val="center"/>
            <w:hideMark/>
          </w:tcPr>
          <w:p w14:paraId="733D1AB3"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 xml:space="preserve">Age </w:t>
            </w:r>
          </w:p>
          <w:p w14:paraId="0A36466F"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(ca. AD)</w:t>
            </w:r>
          </w:p>
        </w:tc>
        <w:tc>
          <w:tcPr>
            <w:tcW w:w="877" w:type="dxa"/>
            <w:tcBorders>
              <w:left w:val="nil"/>
              <w:right w:val="nil"/>
            </w:tcBorders>
            <w:noWrap/>
            <w:vAlign w:val="center"/>
          </w:tcPr>
          <w:p w14:paraId="5F38B81C"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proofErr w:type="spellStart"/>
            <w:r w:rsidRPr="00F50AA3">
              <w:rPr>
                <w:rFonts w:cs="Times New Roman"/>
                <w:sz w:val="18"/>
                <w:szCs w:val="18"/>
              </w:rPr>
              <w:t>TOC</w:t>
            </w:r>
            <w:r w:rsidRPr="00F50AA3">
              <w:rPr>
                <w:rFonts w:cs="Times New Roman"/>
                <w:color w:val="0000FF"/>
                <w:sz w:val="18"/>
                <w:szCs w:val="18"/>
                <w:vertAlign w:val="superscript"/>
              </w:rPr>
              <w:t>a</w:t>
            </w:r>
            <w:proofErr w:type="spellEnd"/>
          </w:p>
        </w:tc>
        <w:tc>
          <w:tcPr>
            <w:tcW w:w="1134" w:type="dxa"/>
            <w:tcBorders>
              <w:left w:val="nil"/>
              <w:right w:val="nil"/>
            </w:tcBorders>
            <w:noWrap/>
            <w:vAlign w:val="center"/>
          </w:tcPr>
          <w:p w14:paraId="1DFBF552"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C</w:t>
            </w:r>
            <w:r w:rsidRPr="00F50AA3">
              <w:rPr>
                <w:rFonts w:cs="Times New Roman"/>
                <w:sz w:val="18"/>
                <w:szCs w:val="18"/>
                <w:vertAlign w:val="subscript"/>
              </w:rPr>
              <w:t>25-33</w:t>
            </w:r>
            <w:r w:rsidRPr="00F50AA3">
              <w:rPr>
                <w:rFonts w:cs="Times New Roman"/>
                <w:sz w:val="18"/>
                <w:szCs w:val="18"/>
              </w:rPr>
              <w:t xml:space="preserve"> </w:t>
            </w:r>
          </w:p>
          <w:p w14:paraId="65FF1AE3"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i/>
                <w:sz w:val="18"/>
                <w:szCs w:val="18"/>
              </w:rPr>
              <w:t>n</w:t>
            </w:r>
            <w:r w:rsidRPr="00F50AA3">
              <w:rPr>
                <w:rFonts w:cs="Times New Roman"/>
                <w:sz w:val="18"/>
                <w:szCs w:val="18"/>
              </w:rPr>
              <w:t>-</w:t>
            </w:r>
            <w:proofErr w:type="spellStart"/>
            <w:r w:rsidRPr="00F50AA3">
              <w:rPr>
                <w:rFonts w:cs="Times New Roman"/>
                <w:sz w:val="18"/>
                <w:szCs w:val="18"/>
              </w:rPr>
              <w:t>alkanes</w:t>
            </w:r>
            <w:r w:rsidRPr="00F50AA3">
              <w:rPr>
                <w:rFonts w:cs="Times New Roman"/>
                <w:color w:val="0000FF"/>
                <w:sz w:val="18"/>
                <w:szCs w:val="18"/>
                <w:vertAlign w:val="superscript"/>
              </w:rPr>
              <w:t>b</w:t>
            </w:r>
            <w:proofErr w:type="spellEnd"/>
          </w:p>
        </w:tc>
        <w:tc>
          <w:tcPr>
            <w:tcW w:w="1701" w:type="dxa"/>
            <w:tcBorders>
              <w:left w:val="nil"/>
              <w:right w:val="nil"/>
            </w:tcBorders>
            <w:noWrap/>
            <w:vAlign w:val="center"/>
          </w:tcPr>
          <w:p w14:paraId="06B756FA"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C</w:t>
            </w:r>
            <w:r w:rsidRPr="00F50AA3">
              <w:rPr>
                <w:rFonts w:cs="Times New Roman"/>
                <w:sz w:val="18"/>
                <w:szCs w:val="18"/>
                <w:vertAlign w:val="subscript"/>
              </w:rPr>
              <w:t>24-30</w:t>
            </w:r>
          </w:p>
          <w:p w14:paraId="4290667F"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i/>
                <w:sz w:val="18"/>
                <w:szCs w:val="18"/>
              </w:rPr>
              <w:t>n</w:t>
            </w:r>
            <w:r w:rsidRPr="00F50AA3">
              <w:rPr>
                <w:rFonts w:cs="Times New Roman"/>
                <w:sz w:val="18"/>
                <w:szCs w:val="18"/>
              </w:rPr>
              <w:t xml:space="preserve">-alkanoic </w:t>
            </w:r>
            <w:proofErr w:type="spellStart"/>
            <w:r w:rsidRPr="00F50AA3">
              <w:rPr>
                <w:rFonts w:cs="Times New Roman"/>
                <w:sz w:val="18"/>
                <w:szCs w:val="18"/>
              </w:rPr>
              <w:t>acids</w:t>
            </w:r>
            <w:r w:rsidRPr="00F50AA3">
              <w:rPr>
                <w:rFonts w:cs="Times New Roman"/>
                <w:color w:val="0000FF"/>
                <w:sz w:val="18"/>
                <w:szCs w:val="18"/>
                <w:vertAlign w:val="superscript"/>
              </w:rPr>
              <w:t>b</w:t>
            </w:r>
            <w:proofErr w:type="spellEnd"/>
          </w:p>
        </w:tc>
        <w:tc>
          <w:tcPr>
            <w:tcW w:w="1559" w:type="dxa"/>
            <w:tcBorders>
              <w:left w:val="nil"/>
              <w:right w:val="nil"/>
            </w:tcBorders>
            <w:noWrap/>
            <w:vAlign w:val="center"/>
          </w:tcPr>
          <w:p w14:paraId="38B90063"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C</w:t>
            </w:r>
            <w:r w:rsidRPr="00F50AA3">
              <w:rPr>
                <w:rFonts w:cs="Times New Roman"/>
                <w:sz w:val="18"/>
                <w:szCs w:val="18"/>
                <w:vertAlign w:val="subscript"/>
              </w:rPr>
              <w:t>24-30</w:t>
            </w:r>
          </w:p>
          <w:p w14:paraId="2C509F2C"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i/>
                <w:sz w:val="18"/>
                <w:szCs w:val="18"/>
              </w:rPr>
              <w:t>n</w:t>
            </w:r>
            <w:r w:rsidRPr="00F50AA3">
              <w:rPr>
                <w:rFonts w:cs="Times New Roman"/>
                <w:sz w:val="18"/>
                <w:szCs w:val="18"/>
              </w:rPr>
              <w:t>-</w:t>
            </w:r>
            <w:proofErr w:type="spellStart"/>
            <w:r w:rsidRPr="00F50AA3">
              <w:rPr>
                <w:rFonts w:cs="Times New Roman"/>
                <w:sz w:val="18"/>
                <w:szCs w:val="18"/>
              </w:rPr>
              <w:t>alkanols</w:t>
            </w:r>
            <w:r w:rsidRPr="00F50AA3">
              <w:rPr>
                <w:rFonts w:cs="Times New Roman"/>
                <w:color w:val="0000FF"/>
                <w:sz w:val="18"/>
                <w:szCs w:val="18"/>
                <w:vertAlign w:val="superscript"/>
              </w:rPr>
              <w:t>b</w:t>
            </w:r>
            <w:proofErr w:type="spellEnd"/>
          </w:p>
        </w:tc>
        <w:tc>
          <w:tcPr>
            <w:tcW w:w="1417" w:type="dxa"/>
            <w:tcBorders>
              <w:left w:val="nil"/>
              <w:right w:val="nil"/>
            </w:tcBorders>
            <w:noWrap/>
            <w:vAlign w:val="center"/>
          </w:tcPr>
          <w:p w14:paraId="2BF72038"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C</w:t>
            </w:r>
            <w:r w:rsidRPr="00F50AA3">
              <w:rPr>
                <w:rFonts w:cs="Times New Roman"/>
                <w:sz w:val="18"/>
                <w:szCs w:val="18"/>
                <w:vertAlign w:val="subscript"/>
              </w:rPr>
              <w:t>32</w:t>
            </w:r>
            <w:r w:rsidRPr="00F50AA3">
              <w:rPr>
                <w:rFonts w:cs="Times New Roman"/>
                <w:sz w:val="18"/>
                <w:szCs w:val="18"/>
              </w:rPr>
              <w:t xml:space="preserve"> 1,15-diol</w:t>
            </w:r>
            <w:r w:rsidRPr="00F50AA3">
              <w:rPr>
                <w:rFonts w:cs="Times New Roman"/>
                <w:color w:val="0000FF"/>
                <w:sz w:val="18"/>
                <w:szCs w:val="18"/>
                <w:vertAlign w:val="superscript"/>
              </w:rPr>
              <w:t>c</w:t>
            </w:r>
          </w:p>
        </w:tc>
        <w:tc>
          <w:tcPr>
            <w:tcW w:w="1418" w:type="dxa"/>
            <w:tcBorders>
              <w:left w:val="nil"/>
              <w:right w:val="nil"/>
            </w:tcBorders>
            <w:noWrap/>
            <w:vAlign w:val="center"/>
          </w:tcPr>
          <w:p w14:paraId="429BD7E4" w14:textId="77777777" w:rsidR="00712F73" w:rsidRPr="00F50AA3" w:rsidRDefault="00712F73" w:rsidP="00712F7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proofErr w:type="spellStart"/>
            <w:r w:rsidRPr="00F50AA3">
              <w:rPr>
                <w:rFonts w:cs="Times New Roman"/>
                <w:sz w:val="18"/>
                <w:szCs w:val="18"/>
              </w:rPr>
              <w:t>Brassicasterol</w:t>
            </w:r>
            <w:r w:rsidRPr="00F50AA3">
              <w:rPr>
                <w:rFonts w:cs="Times New Roman"/>
                <w:color w:val="0000FF"/>
                <w:sz w:val="18"/>
                <w:szCs w:val="18"/>
                <w:vertAlign w:val="superscript"/>
              </w:rPr>
              <w:t>b</w:t>
            </w:r>
            <w:proofErr w:type="spellEnd"/>
          </w:p>
        </w:tc>
        <w:tc>
          <w:tcPr>
            <w:tcW w:w="1134" w:type="dxa"/>
            <w:tcBorders>
              <w:left w:val="nil"/>
              <w:right w:val="nil"/>
            </w:tcBorders>
            <w:vAlign w:val="center"/>
          </w:tcPr>
          <w:p w14:paraId="6FB60D9B"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proofErr w:type="spellStart"/>
            <w:r w:rsidRPr="00F50AA3">
              <w:rPr>
                <w:rFonts w:cs="Times New Roman"/>
                <w:sz w:val="18"/>
                <w:szCs w:val="18"/>
              </w:rPr>
              <w:t>Dinosterol</w:t>
            </w:r>
            <w:r w:rsidRPr="00F50AA3">
              <w:rPr>
                <w:rFonts w:cs="Times New Roman"/>
                <w:color w:val="0000FF"/>
                <w:sz w:val="18"/>
                <w:szCs w:val="18"/>
                <w:vertAlign w:val="superscript"/>
              </w:rPr>
              <w:t>b</w:t>
            </w:r>
            <w:proofErr w:type="spellEnd"/>
          </w:p>
        </w:tc>
        <w:tc>
          <w:tcPr>
            <w:tcW w:w="1417" w:type="dxa"/>
            <w:tcBorders>
              <w:left w:val="nil"/>
              <w:right w:val="nil"/>
            </w:tcBorders>
            <w:vAlign w:val="center"/>
          </w:tcPr>
          <w:p w14:paraId="3634F3F6"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C</w:t>
            </w:r>
            <w:r w:rsidRPr="00F50AA3">
              <w:rPr>
                <w:rFonts w:cs="Times New Roman"/>
                <w:sz w:val="18"/>
                <w:szCs w:val="18"/>
                <w:vertAlign w:val="subscript"/>
              </w:rPr>
              <w:t>30</w:t>
            </w:r>
            <w:r w:rsidRPr="00F50AA3">
              <w:rPr>
                <w:rFonts w:cs="Times New Roman"/>
                <w:sz w:val="18"/>
                <w:szCs w:val="18"/>
              </w:rPr>
              <w:t xml:space="preserve"> </w:t>
            </w:r>
            <w:proofErr w:type="spellStart"/>
            <w:r w:rsidRPr="00F50AA3">
              <w:rPr>
                <w:rFonts w:cs="Times New Roman"/>
                <w:sz w:val="18"/>
                <w:szCs w:val="18"/>
              </w:rPr>
              <w:t>diols</w:t>
            </w:r>
            <w:r w:rsidRPr="00F50AA3">
              <w:rPr>
                <w:rFonts w:cs="Times New Roman"/>
                <w:color w:val="0000FF"/>
                <w:sz w:val="18"/>
                <w:szCs w:val="18"/>
                <w:vertAlign w:val="superscript"/>
              </w:rPr>
              <w:t>c</w:t>
            </w:r>
            <w:proofErr w:type="spellEnd"/>
          </w:p>
        </w:tc>
        <w:tc>
          <w:tcPr>
            <w:tcW w:w="1027" w:type="dxa"/>
            <w:tcBorders>
              <w:left w:val="nil"/>
              <w:right w:val="nil"/>
            </w:tcBorders>
            <w:vAlign w:val="center"/>
          </w:tcPr>
          <w:p w14:paraId="287FF990" w14:textId="77777777" w:rsidR="00712F73" w:rsidRPr="00F50AA3" w:rsidRDefault="00712F73" w:rsidP="00F50AA3">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B/D ratio</w:t>
            </w:r>
          </w:p>
        </w:tc>
      </w:tr>
      <w:tr w:rsidR="00712F73" w:rsidRPr="00F50AA3" w14:paraId="4B160623"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1E7DA045" w14:textId="77777777" w:rsidR="00712F73" w:rsidRPr="00F50AA3" w:rsidRDefault="00712F73" w:rsidP="00F50AA3">
            <w:pPr>
              <w:jc w:val="center"/>
              <w:rPr>
                <w:rFonts w:cs="Times New Roman"/>
                <w:sz w:val="18"/>
                <w:szCs w:val="18"/>
              </w:rPr>
            </w:pPr>
            <w:r w:rsidRPr="00F50AA3">
              <w:rPr>
                <w:rFonts w:cs="Times New Roman"/>
                <w:sz w:val="18"/>
                <w:szCs w:val="18"/>
              </w:rPr>
              <w:t>1-2</w:t>
            </w:r>
          </w:p>
        </w:tc>
        <w:tc>
          <w:tcPr>
            <w:tcW w:w="991" w:type="dxa"/>
            <w:tcBorders>
              <w:left w:val="nil"/>
              <w:right w:val="nil"/>
            </w:tcBorders>
            <w:noWrap/>
            <w:vAlign w:val="center"/>
            <w:hideMark/>
          </w:tcPr>
          <w:p w14:paraId="547A2E10"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2010</w:t>
            </w:r>
          </w:p>
        </w:tc>
        <w:tc>
          <w:tcPr>
            <w:tcW w:w="877" w:type="dxa"/>
            <w:tcBorders>
              <w:left w:val="nil"/>
              <w:right w:val="nil"/>
            </w:tcBorders>
            <w:noWrap/>
            <w:vAlign w:val="center"/>
          </w:tcPr>
          <w:p w14:paraId="6E460216"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1.96</w:t>
            </w:r>
          </w:p>
        </w:tc>
        <w:tc>
          <w:tcPr>
            <w:tcW w:w="1134" w:type="dxa"/>
            <w:tcBorders>
              <w:left w:val="nil"/>
              <w:right w:val="nil"/>
            </w:tcBorders>
            <w:noWrap/>
            <w:vAlign w:val="center"/>
          </w:tcPr>
          <w:p w14:paraId="0ECB03E0"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3.00</w:t>
            </w:r>
          </w:p>
        </w:tc>
        <w:tc>
          <w:tcPr>
            <w:tcW w:w="1701" w:type="dxa"/>
            <w:tcBorders>
              <w:left w:val="nil"/>
              <w:right w:val="nil"/>
            </w:tcBorders>
            <w:noWrap/>
            <w:vAlign w:val="center"/>
          </w:tcPr>
          <w:p w14:paraId="1D6061D9"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7.03</w:t>
            </w:r>
          </w:p>
        </w:tc>
        <w:tc>
          <w:tcPr>
            <w:tcW w:w="1559" w:type="dxa"/>
            <w:tcBorders>
              <w:left w:val="nil"/>
              <w:right w:val="nil"/>
            </w:tcBorders>
            <w:noWrap/>
            <w:vAlign w:val="center"/>
          </w:tcPr>
          <w:p w14:paraId="15968186"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8.00</w:t>
            </w:r>
          </w:p>
        </w:tc>
        <w:tc>
          <w:tcPr>
            <w:tcW w:w="1417" w:type="dxa"/>
            <w:tcBorders>
              <w:left w:val="nil"/>
              <w:right w:val="nil"/>
            </w:tcBorders>
            <w:noWrap/>
            <w:vAlign w:val="center"/>
          </w:tcPr>
          <w:p w14:paraId="49F3B44A"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120.48</w:t>
            </w:r>
          </w:p>
        </w:tc>
        <w:tc>
          <w:tcPr>
            <w:tcW w:w="1418" w:type="dxa"/>
            <w:tcBorders>
              <w:left w:val="nil"/>
              <w:right w:val="nil"/>
            </w:tcBorders>
            <w:noWrap/>
            <w:vAlign w:val="center"/>
          </w:tcPr>
          <w:p w14:paraId="25586715"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1.71</w:t>
            </w:r>
          </w:p>
        </w:tc>
        <w:tc>
          <w:tcPr>
            <w:tcW w:w="1134" w:type="dxa"/>
            <w:tcBorders>
              <w:left w:val="nil"/>
              <w:right w:val="nil"/>
            </w:tcBorders>
            <w:vAlign w:val="center"/>
          </w:tcPr>
          <w:p w14:paraId="4B774F3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1.10</w:t>
            </w:r>
          </w:p>
        </w:tc>
        <w:tc>
          <w:tcPr>
            <w:tcW w:w="1417" w:type="dxa"/>
            <w:tcBorders>
              <w:left w:val="nil"/>
              <w:right w:val="nil"/>
            </w:tcBorders>
            <w:vAlign w:val="center"/>
          </w:tcPr>
          <w:p w14:paraId="3B25FE57"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324.87</w:t>
            </w:r>
          </w:p>
        </w:tc>
        <w:tc>
          <w:tcPr>
            <w:tcW w:w="1027" w:type="dxa"/>
            <w:tcBorders>
              <w:left w:val="nil"/>
              <w:right w:val="nil"/>
            </w:tcBorders>
            <w:vAlign w:val="center"/>
          </w:tcPr>
          <w:p w14:paraId="3B9B2CE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1.56</w:t>
            </w:r>
          </w:p>
        </w:tc>
      </w:tr>
      <w:tr w:rsidR="00712F73" w:rsidRPr="00F50AA3" w14:paraId="5B684F7D"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26F6485B" w14:textId="77777777" w:rsidR="00712F73" w:rsidRPr="00F50AA3" w:rsidRDefault="00712F73" w:rsidP="00F50AA3">
            <w:pPr>
              <w:jc w:val="center"/>
              <w:rPr>
                <w:rFonts w:cs="Times New Roman"/>
                <w:sz w:val="18"/>
                <w:szCs w:val="18"/>
              </w:rPr>
            </w:pPr>
            <w:r w:rsidRPr="00F50AA3">
              <w:rPr>
                <w:rFonts w:cs="Times New Roman"/>
                <w:sz w:val="18"/>
                <w:szCs w:val="18"/>
              </w:rPr>
              <w:t>2-3</w:t>
            </w:r>
          </w:p>
        </w:tc>
        <w:tc>
          <w:tcPr>
            <w:tcW w:w="991" w:type="dxa"/>
            <w:tcBorders>
              <w:left w:val="nil"/>
              <w:right w:val="nil"/>
            </w:tcBorders>
            <w:noWrap/>
            <w:vAlign w:val="center"/>
            <w:hideMark/>
          </w:tcPr>
          <w:p w14:paraId="5142842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2008</w:t>
            </w:r>
          </w:p>
        </w:tc>
        <w:tc>
          <w:tcPr>
            <w:tcW w:w="877" w:type="dxa"/>
            <w:tcBorders>
              <w:left w:val="nil"/>
              <w:right w:val="nil"/>
            </w:tcBorders>
            <w:noWrap/>
            <w:vAlign w:val="center"/>
          </w:tcPr>
          <w:p w14:paraId="7FD4B5BD"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1.83</w:t>
            </w:r>
          </w:p>
        </w:tc>
        <w:tc>
          <w:tcPr>
            <w:tcW w:w="1134" w:type="dxa"/>
            <w:tcBorders>
              <w:left w:val="nil"/>
              <w:right w:val="nil"/>
            </w:tcBorders>
            <w:noWrap/>
            <w:vAlign w:val="center"/>
          </w:tcPr>
          <w:p w14:paraId="1E4D113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3.63</w:t>
            </w:r>
          </w:p>
        </w:tc>
        <w:tc>
          <w:tcPr>
            <w:tcW w:w="1701" w:type="dxa"/>
            <w:tcBorders>
              <w:left w:val="nil"/>
              <w:right w:val="nil"/>
            </w:tcBorders>
            <w:noWrap/>
            <w:vAlign w:val="center"/>
          </w:tcPr>
          <w:p w14:paraId="0D9B3B7D"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7.56</w:t>
            </w:r>
          </w:p>
        </w:tc>
        <w:tc>
          <w:tcPr>
            <w:tcW w:w="1559" w:type="dxa"/>
            <w:tcBorders>
              <w:left w:val="nil"/>
              <w:right w:val="nil"/>
            </w:tcBorders>
            <w:noWrap/>
            <w:vAlign w:val="center"/>
          </w:tcPr>
          <w:p w14:paraId="1745D439"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7.16</w:t>
            </w:r>
          </w:p>
        </w:tc>
        <w:tc>
          <w:tcPr>
            <w:tcW w:w="1417" w:type="dxa"/>
            <w:tcBorders>
              <w:left w:val="nil"/>
              <w:right w:val="nil"/>
            </w:tcBorders>
            <w:noWrap/>
            <w:vAlign w:val="center"/>
          </w:tcPr>
          <w:p w14:paraId="6CEB4FD1"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120.19</w:t>
            </w:r>
          </w:p>
        </w:tc>
        <w:tc>
          <w:tcPr>
            <w:tcW w:w="1418" w:type="dxa"/>
            <w:tcBorders>
              <w:left w:val="nil"/>
              <w:right w:val="nil"/>
            </w:tcBorders>
            <w:noWrap/>
            <w:vAlign w:val="center"/>
          </w:tcPr>
          <w:p w14:paraId="1A61FF36"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1.42</w:t>
            </w:r>
          </w:p>
        </w:tc>
        <w:tc>
          <w:tcPr>
            <w:tcW w:w="1134" w:type="dxa"/>
            <w:tcBorders>
              <w:left w:val="nil"/>
              <w:right w:val="nil"/>
            </w:tcBorders>
            <w:vAlign w:val="center"/>
          </w:tcPr>
          <w:p w14:paraId="3C887EE1"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0.91</w:t>
            </w:r>
          </w:p>
        </w:tc>
        <w:tc>
          <w:tcPr>
            <w:tcW w:w="1417" w:type="dxa"/>
            <w:tcBorders>
              <w:left w:val="nil"/>
              <w:right w:val="nil"/>
            </w:tcBorders>
            <w:vAlign w:val="center"/>
          </w:tcPr>
          <w:p w14:paraId="5B78436C"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303.19</w:t>
            </w:r>
          </w:p>
        </w:tc>
        <w:tc>
          <w:tcPr>
            <w:tcW w:w="1027" w:type="dxa"/>
            <w:tcBorders>
              <w:left w:val="nil"/>
              <w:right w:val="nil"/>
            </w:tcBorders>
            <w:vAlign w:val="center"/>
          </w:tcPr>
          <w:p w14:paraId="2FBF5D3A"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1.57</w:t>
            </w:r>
          </w:p>
        </w:tc>
      </w:tr>
      <w:tr w:rsidR="00712F73" w:rsidRPr="00F50AA3" w14:paraId="7394140B"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4BBE4AF2" w14:textId="77777777" w:rsidR="00712F73" w:rsidRPr="00F50AA3" w:rsidRDefault="00712F73" w:rsidP="00F50AA3">
            <w:pPr>
              <w:jc w:val="center"/>
              <w:rPr>
                <w:rFonts w:cs="Times New Roman"/>
                <w:sz w:val="18"/>
                <w:szCs w:val="18"/>
              </w:rPr>
            </w:pPr>
            <w:r w:rsidRPr="00F50AA3">
              <w:rPr>
                <w:rFonts w:cs="Times New Roman"/>
                <w:sz w:val="18"/>
                <w:szCs w:val="18"/>
              </w:rPr>
              <w:t>3-4</w:t>
            </w:r>
          </w:p>
        </w:tc>
        <w:tc>
          <w:tcPr>
            <w:tcW w:w="991" w:type="dxa"/>
            <w:tcBorders>
              <w:left w:val="nil"/>
              <w:right w:val="nil"/>
            </w:tcBorders>
            <w:noWrap/>
            <w:vAlign w:val="center"/>
            <w:hideMark/>
          </w:tcPr>
          <w:p w14:paraId="5E4E0C4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2005</w:t>
            </w:r>
          </w:p>
        </w:tc>
        <w:tc>
          <w:tcPr>
            <w:tcW w:w="877" w:type="dxa"/>
            <w:tcBorders>
              <w:left w:val="nil"/>
              <w:right w:val="nil"/>
            </w:tcBorders>
            <w:noWrap/>
            <w:vAlign w:val="center"/>
          </w:tcPr>
          <w:p w14:paraId="73396B2F"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1.71</w:t>
            </w:r>
          </w:p>
        </w:tc>
        <w:tc>
          <w:tcPr>
            <w:tcW w:w="1134" w:type="dxa"/>
            <w:tcBorders>
              <w:left w:val="nil"/>
              <w:right w:val="nil"/>
            </w:tcBorders>
            <w:noWrap/>
            <w:vAlign w:val="center"/>
          </w:tcPr>
          <w:p w14:paraId="7CD1EC25"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3.45</w:t>
            </w:r>
          </w:p>
        </w:tc>
        <w:tc>
          <w:tcPr>
            <w:tcW w:w="1701" w:type="dxa"/>
            <w:tcBorders>
              <w:left w:val="nil"/>
              <w:right w:val="nil"/>
            </w:tcBorders>
            <w:noWrap/>
            <w:vAlign w:val="center"/>
          </w:tcPr>
          <w:p w14:paraId="1C5D543C"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7.77</w:t>
            </w:r>
          </w:p>
        </w:tc>
        <w:tc>
          <w:tcPr>
            <w:tcW w:w="1559" w:type="dxa"/>
            <w:tcBorders>
              <w:left w:val="nil"/>
              <w:right w:val="nil"/>
            </w:tcBorders>
            <w:noWrap/>
            <w:vAlign w:val="center"/>
          </w:tcPr>
          <w:p w14:paraId="437540F6"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8.27</w:t>
            </w:r>
          </w:p>
        </w:tc>
        <w:tc>
          <w:tcPr>
            <w:tcW w:w="1417" w:type="dxa"/>
            <w:tcBorders>
              <w:left w:val="nil"/>
              <w:right w:val="nil"/>
            </w:tcBorders>
            <w:noWrap/>
            <w:vAlign w:val="center"/>
          </w:tcPr>
          <w:p w14:paraId="0449FBEE"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122.99</w:t>
            </w:r>
          </w:p>
        </w:tc>
        <w:tc>
          <w:tcPr>
            <w:tcW w:w="1418" w:type="dxa"/>
            <w:tcBorders>
              <w:left w:val="nil"/>
              <w:right w:val="nil"/>
            </w:tcBorders>
            <w:noWrap/>
            <w:vAlign w:val="center"/>
          </w:tcPr>
          <w:p w14:paraId="255295C8"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1.66</w:t>
            </w:r>
          </w:p>
        </w:tc>
        <w:tc>
          <w:tcPr>
            <w:tcW w:w="1134" w:type="dxa"/>
            <w:tcBorders>
              <w:left w:val="nil"/>
              <w:right w:val="nil"/>
            </w:tcBorders>
            <w:vAlign w:val="center"/>
          </w:tcPr>
          <w:p w14:paraId="6C48D599"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0.99</w:t>
            </w:r>
          </w:p>
        </w:tc>
        <w:tc>
          <w:tcPr>
            <w:tcW w:w="1417" w:type="dxa"/>
            <w:tcBorders>
              <w:left w:val="nil"/>
              <w:right w:val="nil"/>
            </w:tcBorders>
            <w:vAlign w:val="center"/>
          </w:tcPr>
          <w:p w14:paraId="41373469"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288.68</w:t>
            </w:r>
          </w:p>
        </w:tc>
        <w:tc>
          <w:tcPr>
            <w:tcW w:w="1027" w:type="dxa"/>
            <w:tcBorders>
              <w:left w:val="nil"/>
              <w:right w:val="nil"/>
            </w:tcBorders>
            <w:vAlign w:val="center"/>
          </w:tcPr>
          <w:p w14:paraId="7DE27449"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1.68</w:t>
            </w:r>
          </w:p>
        </w:tc>
      </w:tr>
      <w:tr w:rsidR="00712F73" w:rsidRPr="00F50AA3" w14:paraId="0377081D"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12D1F032" w14:textId="77777777" w:rsidR="00712F73" w:rsidRPr="00F50AA3" w:rsidRDefault="00712F73" w:rsidP="00F50AA3">
            <w:pPr>
              <w:jc w:val="center"/>
              <w:rPr>
                <w:rFonts w:cs="Times New Roman"/>
                <w:sz w:val="18"/>
                <w:szCs w:val="18"/>
              </w:rPr>
            </w:pPr>
            <w:r w:rsidRPr="00F50AA3">
              <w:rPr>
                <w:rFonts w:cs="Times New Roman"/>
                <w:sz w:val="18"/>
                <w:szCs w:val="18"/>
              </w:rPr>
              <w:t>4-5</w:t>
            </w:r>
          </w:p>
        </w:tc>
        <w:tc>
          <w:tcPr>
            <w:tcW w:w="991" w:type="dxa"/>
            <w:tcBorders>
              <w:left w:val="nil"/>
              <w:right w:val="nil"/>
            </w:tcBorders>
            <w:noWrap/>
            <w:vAlign w:val="center"/>
            <w:hideMark/>
          </w:tcPr>
          <w:p w14:paraId="1AF86DE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2003</w:t>
            </w:r>
          </w:p>
        </w:tc>
        <w:tc>
          <w:tcPr>
            <w:tcW w:w="877" w:type="dxa"/>
            <w:tcBorders>
              <w:left w:val="nil"/>
              <w:right w:val="nil"/>
            </w:tcBorders>
            <w:noWrap/>
            <w:vAlign w:val="center"/>
          </w:tcPr>
          <w:p w14:paraId="479E0D0A"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1.69</w:t>
            </w:r>
          </w:p>
        </w:tc>
        <w:tc>
          <w:tcPr>
            <w:tcW w:w="1134" w:type="dxa"/>
            <w:tcBorders>
              <w:left w:val="nil"/>
              <w:right w:val="nil"/>
            </w:tcBorders>
            <w:noWrap/>
            <w:vAlign w:val="center"/>
          </w:tcPr>
          <w:p w14:paraId="156720B6"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3.78</w:t>
            </w:r>
          </w:p>
        </w:tc>
        <w:tc>
          <w:tcPr>
            <w:tcW w:w="1701" w:type="dxa"/>
            <w:tcBorders>
              <w:left w:val="nil"/>
              <w:right w:val="nil"/>
            </w:tcBorders>
            <w:noWrap/>
            <w:vAlign w:val="center"/>
          </w:tcPr>
          <w:p w14:paraId="305EA50F"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7.33</w:t>
            </w:r>
          </w:p>
        </w:tc>
        <w:tc>
          <w:tcPr>
            <w:tcW w:w="1559" w:type="dxa"/>
            <w:tcBorders>
              <w:left w:val="nil"/>
              <w:right w:val="nil"/>
            </w:tcBorders>
            <w:noWrap/>
            <w:vAlign w:val="center"/>
          </w:tcPr>
          <w:p w14:paraId="39EEFA1B"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7.72</w:t>
            </w:r>
          </w:p>
        </w:tc>
        <w:tc>
          <w:tcPr>
            <w:tcW w:w="1417" w:type="dxa"/>
            <w:tcBorders>
              <w:left w:val="nil"/>
              <w:right w:val="nil"/>
            </w:tcBorders>
            <w:noWrap/>
            <w:vAlign w:val="center"/>
          </w:tcPr>
          <w:p w14:paraId="1FFDA67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128.94</w:t>
            </w:r>
          </w:p>
        </w:tc>
        <w:tc>
          <w:tcPr>
            <w:tcW w:w="1418" w:type="dxa"/>
            <w:tcBorders>
              <w:left w:val="nil"/>
              <w:right w:val="nil"/>
            </w:tcBorders>
            <w:noWrap/>
            <w:vAlign w:val="center"/>
          </w:tcPr>
          <w:p w14:paraId="60E8EA9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1.78</w:t>
            </w:r>
          </w:p>
        </w:tc>
        <w:tc>
          <w:tcPr>
            <w:tcW w:w="1134" w:type="dxa"/>
            <w:tcBorders>
              <w:left w:val="nil"/>
              <w:right w:val="nil"/>
            </w:tcBorders>
            <w:vAlign w:val="center"/>
          </w:tcPr>
          <w:p w14:paraId="627C933F"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0.99</w:t>
            </w:r>
          </w:p>
        </w:tc>
        <w:tc>
          <w:tcPr>
            <w:tcW w:w="1417" w:type="dxa"/>
            <w:tcBorders>
              <w:left w:val="nil"/>
              <w:right w:val="nil"/>
            </w:tcBorders>
            <w:vAlign w:val="center"/>
          </w:tcPr>
          <w:p w14:paraId="6029C368"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307.56</w:t>
            </w:r>
          </w:p>
        </w:tc>
        <w:tc>
          <w:tcPr>
            <w:tcW w:w="1027" w:type="dxa"/>
            <w:tcBorders>
              <w:left w:val="nil"/>
              <w:right w:val="nil"/>
            </w:tcBorders>
            <w:vAlign w:val="center"/>
          </w:tcPr>
          <w:p w14:paraId="3D3A5FB9"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1.80</w:t>
            </w:r>
          </w:p>
        </w:tc>
      </w:tr>
      <w:tr w:rsidR="00712F73" w:rsidRPr="00F50AA3" w14:paraId="39C33128"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087EF417" w14:textId="77777777" w:rsidR="00712F73" w:rsidRPr="00F50AA3" w:rsidRDefault="00712F73" w:rsidP="00F50AA3">
            <w:pPr>
              <w:jc w:val="center"/>
              <w:rPr>
                <w:rFonts w:cs="Times New Roman"/>
                <w:sz w:val="18"/>
                <w:szCs w:val="18"/>
              </w:rPr>
            </w:pPr>
            <w:r w:rsidRPr="00F50AA3">
              <w:rPr>
                <w:rFonts w:cs="Times New Roman"/>
                <w:sz w:val="18"/>
                <w:szCs w:val="18"/>
              </w:rPr>
              <w:t>5-6</w:t>
            </w:r>
          </w:p>
        </w:tc>
        <w:tc>
          <w:tcPr>
            <w:tcW w:w="991" w:type="dxa"/>
            <w:tcBorders>
              <w:left w:val="nil"/>
              <w:right w:val="nil"/>
            </w:tcBorders>
            <w:noWrap/>
            <w:vAlign w:val="center"/>
            <w:hideMark/>
          </w:tcPr>
          <w:p w14:paraId="0966C8A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2000</w:t>
            </w:r>
          </w:p>
        </w:tc>
        <w:tc>
          <w:tcPr>
            <w:tcW w:w="877" w:type="dxa"/>
            <w:tcBorders>
              <w:left w:val="nil"/>
              <w:right w:val="nil"/>
            </w:tcBorders>
            <w:noWrap/>
            <w:vAlign w:val="center"/>
          </w:tcPr>
          <w:p w14:paraId="472BC41F"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1.80</w:t>
            </w:r>
          </w:p>
        </w:tc>
        <w:tc>
          <w:tcPr>
            <w:tcW w:w="1134" w:type="dxa"/>
            <w:tcBorders>
              <w:left w:val="nil"/>
              <w:right w:val="nil"/>
            </w:tcBorders>
            <w:noWrap/>
            <w:vAlign w:val="center"/>
          </w:tcPr>
          <w:p w14:paraId="750FA7DC"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3.92</w:t>
            </w:r>
          </w:p>
        </w:tc>
        <w:tc>
          <w:tcPr>
            <w:tcW w:w="1701" w:type="dxa"/>
            <w:tcBorders>
              <w:left w:val="nil"/>
              <w:right w:val="nil"/>
            </w:tcBorders>
            <w:noWrap/>
            <w:vAlign w:val="center"/>
          </w:tcPr>
          <w:p w14:paraId="74A7918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9.13</w:t>
            </w:r>
          </w:p>
        </w:tc>
        <w:tc>
          <w:tcPr>
            <w:tcW w:w="1559" w:type="dxa"/>
            <w:tcBorders>
              <w:left w:val="nil"/>
              <w:right w:val="nil"/>
            </w:tcBorders>
            <w:noWrap/>
            <w:vAlign w:val="center"/>
          </w:tcPr>
          <w:p w14:paraId="5B8652B0"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8.09</w:t>
            </w:r>
          </w:p>
        </w:tc>
        <w:tc>
          <w:tcPr>
            <w:tcW w:w="1417" w:type="dxa"/>
            <w:tcBorders>
              <w:left w:val="nil"/>
              <w:right w:val="nil"/>
            </w:tcBorders>
            <w:noWrap/>
            <w:vAlign w:val="center"/>
          </w:tcPr>
          <w:p w14:paraId="4B1F0CC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113.91</w:t>
            </w:r>
          </w:p>
        </w:tc>
        <w:tc>
          <w:tcPr>
            <w:tcW w:w="1418" w:type="dxa"/>
            <w:tcBorders>
              <w:left w:val="nil"/>
              <w:right w:val="nil"/>
            </w:tcBorders>
            <w:noWrap/>
            <w:vAlign w:val="center"/>
          </w:tcPr>
          <w:p w14:paraId="0139AB7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1.33</w:t>
            </w:r>
          </w:p>
        </w:tc>
        <w:tc>
          <w:tcPr>
            <w:tcW w:w="1134" w:type="dxa"/>
            <w:tcBorders>
              <w:left w:val="nil"/>
              <w:right w:val="nil"/>
            </w:tcBorders>
            <w:vAlign w:val="center"/>
          </w:tcPr>
          <w:p w14:paraId="1C731201"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0.88</w:t>
            </w:r>
          </w:p>
        </w:tc>
        <w:tc>
          <w:tcPr>
            <w:tcW w:w="1417" w:type="dxa"/>
            <w:tcBorders>
              <w:left w:val="nil"/>
              <w:right w:val="nil"/>
            </w:tcBorders>
            <w:vAlign w:val="center"/>
          </w:tcPr>
          <w:p w14:paraId="05865ED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260.01</w:t>
            </w:r>
          </w:p>
        </w:tc>
        <w:tc>
          <w:tcPr>
            <w:tcW w:w="1027" w:type="dxa"/>
            <w:tcBorders>
              <w:left w:val="nil"/>
              <w:right w:val="nil"/>
            </w:tcBorders>
            <w:vAlign w:val="center"/>
          </w:tcPr>
          <w:p w14:paraId="0EF074F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1.51</w:t>
            </w:r>
          </w:p>
        </w:tc>
      </w:tr>
      <w:tr w:rsidR="00712F73" w:rsidRPr="00F50AA3" w14:paraId="47FD772E"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1041A76F" w14:textId="77777777" w:rsidR="00712F73" w:rsidRPr="00F50AA3" w:rsidRDefault="00712F73" w:rsidP="00F50AA3">
            <w:pPr>
              <w:jc w:val="center"/>
              <w:rPr>
                <w:rFonts w:cs="Times New Roman"/>
                <w:sz w:val="18"/>
                <w:szCs w:val="18"/>
              </w:rPr>
            </w:pPr>
            <w:r w:rsidRPr="00F50AA3">
              <w:rPr>
                <w:rFonts w:cs="Times New Roman"/>
                <w:sz w:val="18"/>
                <w:szCs w:val="18"/>
              </w:rPr>
              <w:t>6-7</w:t>
            </w:r>
          </w:p>
        </w:tc>
        <w:tc>
          <w:tcPr>
            <w:tcW w:w="991" w:type="dxa"/>
            <w:tcBorders>
              <w:left w:val="nil"/>
              <w:right w:val="nil"/>
            </w:tcBorders>
            <w:noWrap/>
            <w:vAlign w:val="center"/>
            <w:hideMark/>
          </w:tcPr>
          <w:p w14:paraId="41C10BAA"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1998</w:t>
            </w:r>
          </w:p>
        </w:tc>
        <w:tc>
          <w:tcPr>
            <w:tcW w:w="877" w:type="dxa"/>
            <w:tcBorders>
              <w:left w:val="nil"/>
              <w:right w:val="nil"/>
            </w:tcBorders>
            <w:noWrap/>
            <w:vAlign w:val="center"/>
          </w:tcPr>
          <w:p w14:paraId="25E95765"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1.69</w:t>
            </w:r>
          </w:p>
        </w:tc>
        <w:tc>
          <w:tcPr>
            <w:tcW w:w="1134" w:type="dxa"/>
            <w:tcBorders>
              <w:left w:val="nil"/>
              <w:right w:val="nil"/>
            </w:tcBorders>
            <w:noWrap/>
            <w:vAlign w:val="center"/>
          </w:tcPr>
          <w:p w14:paraId="03CA80FB"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3.75</w:t>
            </w:r>
          </w:p>
        </w:tc>
        <w:tc>
          <w:tcPr>
            <w:tcW w:w="1701" w:type="dxa"/>
            <w:tcBorders>
              <w:left w:val="nil"/>
              <w:right w:val="nil"/>
            </w:tcBorders>
            <w:noWrap/>
            <w:vAlign w:val="center"/>
          </w:tcPr>
          <w:p w14:paraId="0AC2D502"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8.08</w:t>
            </w:r>
          </w:p>
        </w:tc>
        <w:tc>
          <w:tcPr>
            <w:tcW w:w="1559" w:type="dxa"/>
            <w:tcBorders>
              <w:left w:val="nil"/>
              <w:right w:val="nil"/>
            </w:tcBorders>
            <w:noWrap/>
            <w:vAlign w:val="center"/>
          </w:tcPr>
          <w:p w14:paraId="6F726D90"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7.87</w:t>
            </w:r>
          </w:p>
        </w:tc>
        <w:tc>
          <w:tcPr>
            <w:tcW w:w="1417" w:type="dxa"/>
            <w:tcBorders>
              <w:left w:val="nil"/>
              <w:right w:val="nil"/>
            </w:tcBorders>
            <w:noWrap/>
            <w:vAlign w:val="center"/>
          </w:tcPr>
          <w:p w14:paraId="13E2243A"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124.82</w:t>
            </w:r>
          </w:p>
        </w:tc>
        <w:tc>
          <w:tcPr>
            <w:tcW w:w="1418" w:type="dxa"/>
            <w:tcBorders>
              <w:left w:val="nil"/>
              <w:right w:val="nil"/>
            </w:tcBorders>
            <w:noWrap/>
            <w:vAlign w:val="center"/>
          </w:tcPr>
          <w:p w14:paraId="659482BC"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1.24</w:t>
            </w:r>
          </w:p>
        </w:tc>
        <w:tc>
          <w:tcPr>
            <w:tcW w:w="1134" w:type="dxa"/>
            <w:tcBorders>
              <w:left w:val="nil"/>
              <w:right w:val="nil"/>
            </w:tcBorders>
            <w:vAlign w:val="center"/>
          </w:tcPr>
          <w:p w14:paraId="0D6852F2"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1.03</w:t>
            </w:r>
          </w:p>
        </w:tc>
        <w:tc>
          <w:tcPr>
            <w:tcW w:w="1417" w:type="dxa"/>
            <w:tcBorders>
              <w:left w:val="nil"/>
              <w:right w:val="nil"/>
            </w:tcBorders>
            <w:vAlign w:val="center"/>
          </w:tcPr>
          <w:p w14:paraId="7642CFEC"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310.73</w:t>
            </w:r>
          </w:p>
        </w:tc>
        <w:tc>
          <w:tcPr>
            <w:tcW w:w="1027" w:type="dxa"/>
            <w:tcBorders>
              <w:left w:val="nil"/>
              <w:right w:val="nil"/>
            </w:tcBorders>
            <w:vAlign w:val="center"/>
          </w:tcPr>
          <w:p w14:paraId="7C2F91E8"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1.21</w:t>
            </w:r>
          </w:p>
        </w:tc>
      </w:tr>
      <w:tr w:rsidR="00712F73" w:rsidRPr="00F50AA3" w14:paraId="662B515E"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61D1E9F7" w14:textId="77777777" w:rsidR="00712F73" w:rsidRPr="00F50AA3" w:rsidRDefault="00712F73" w:rsidP="00F50AA3">
            <w:pPr>
              <w:jc w:val="center"/>
              <w:rPr>
                <w:rFonts w:cs="Times New Roman"/>
                <w:sz w:val="18"/>
                <w:szCs w:val="18"/>
              </w:rPr>
            </w:pPr>
            <w:r w:rsidRPr="00F50AA3">
              <w:rPr>
                <w:rFonts w:cs="Times New Roman"/>
                <w:sz w:val="18"/>
                <w:szCs w:val="18"/>
              </w:rPr>
              <w:t>7-8</w:t>
            </w:r>
          </w:p>
        </w:tc>
        <w:tc>
          <w:tcPr>
            <w:tcW w:w="991" w:type="dxa"/>
            <w:tcBorders>
              <w:left w:val="nil"/>
              <w:right w:val="nil"/>
            </w:tcBorders>
            <w:noWrap/>
            <w:vAlign w:val="center"/>
            <w:hideMark/>
          </w:tcPr>
          <w:p w14:paraId="4D0982CB"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1995</w:t>
            </w:r>
          </w:p>
        </w:tc>
        <w:tc>
          <w:tcPr>
            <w:tcW w:w="877" w:type="dxa"/>
            <w:tcBorders>
              <w:left w:val="nil"/>
              <w:right w:val="nil"/>
            </w:tcBorders>
            <w:noWrap/>
            <w:vAlign w:val="center"/>
          </w:tcPr>
          <w:p w14:paraId="00EB8C5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1.87</w:t>
            </w:r>
          </w:p>
        </w:tc>
        <w:tc>
          <w:tcPr>
            <w:tcW w:w="1134" w:type="dxa"/>
            <w:tcBorders>
              <w:left w:val="nil"/>
              <w:right w:val="nil"/>
            </w:tcBorders>
            <w:noWrap/>
            <w:vAlign w:val="center"/>
          </w:tcPr>
          <w:p w14:paraId="6773192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3.97</w:t>
            </w:r>
          </w:p>
        </w:tc>
        <w:tc>
          <w:tcPr>
            <w:tcW w:w="1701" w:type="dxa"/>
            <w:tcBorders>
              <w:left w:val="nil"/>
              <w:right w:val="nil"/>
            </w:tcBorders>
            <w:noWrap/>
            <w:vAlign w:val="center"/>
          </w:tcPr>
          <w:p w14:paraId="4599C910"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7.13</w:t>
            </w:r>
          </w:p>
        </w:tc>
        <w:tc>
          <w:tcPr>
            <w:tcW w:w="1559" w:type="dxa"/>
            <w:tcBorders>
              <w:left w:val="nil"/>
              <w:right w:val="nil"/>
            </w:tcBorders>
            <w:noWrap/>
            <w:vAlign w:val="center"/>
          </w:tcPr>
          <w:p w14:paraId="37C33777"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8.84</w:t>
            </w:r>
          </w:p>
        </w:tc>
        <w:tc>
          <w:tcPr>
            <w:tcW w:w="1417" w:type="dxa"/>
            <w:tcBorders>
              <w:left w:val="nil"/>
              <w:right w:val="nil"/>
            </w:tcBorders>
            <w:noWrap/>
            <w:vAlign w:val="center"/>
          </w:tcPr>
          <w:p w14:paraId="5733A31A"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138.68</w:t>
            </w:r>
          </w:p>
        </w:tc>
        <w:tc>
          <w:tcPr>
            <w:tcW w:w="1418" w:type="dxa"/>
            <w:tcBorders>
              <w:left w:val="nil"/>
              <w:right w:val="nil"/>
            </w:tcBorders>
            <w:noWrap/>
            <w:vAlign w:val="center"/>
          </w:tcPr>
          <w:p w14:paraId="7304F23C"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1.33</w:t>
            </w:r>
          </w:p>
        </w:tc>
        <w:tc>
          <w:tcPr>
            <w:tcW w:w="1134" w:type="dxa"/>
            <w:tcBorders>
              <w:left w:val="nil"/>
              <w:right w:val="nil"/>
            </w:tcBorders>
            <w:vAlign w:val="center"/>
          </w:tcPr>
          <w:p w14:paraId="1FCDE72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1.12</w:t>
            </w:r>
          </w:p>
        </w:tc>
        <w:tc>
          <w:tcPr>
            <w:tcW w:w="1417" w:type="dxa"/>
            <w:tcBorders>
              <w:left w:val="nil"/>
              <w:right w:val="nil"/>
            </w:tcBorders>
            <w:vAlign w:val="center"/>
          </w:tcPr>
          <w:p w14:paraId="392A7B18"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331.03</w:t>
            </w:r>
          </w:p>
        </w:tc>
        <w:tc>
          <w:tcPr>
            <w:tcW w:w="1027" w:type="dxa"/>
            <w:tcBorders>
              <w:left w:val="nil"/>
              <w:right w:val="nil"/>
            </w:tcBorders>
            <w:vAlign w:val="center"/>
          </w:tcPr>
          <w:p w14:paraId="2DC1281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1.18</w:t>
            </w:r>
          </w:p>
        </w:tc>
      </w:tr>
      <w:tr w:rsidR="00712F73" w:rsidRPr="00F50AA3" w14:paraId="07864C81"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26DD75A4" w14:textId="77777777" w:rsidR="00712F73" w:rsidRPr="00F50AA3" w:rsidRDefault="00712F73" w:rsidP="00F50AA3">
            <w:pPr>
              <w:jc w:val="center"/>
              <w:rPr>
                <w:rFonts w:cs="Times New Roman"/>
                <w:sz w:val="18"/>
                <w:szCs w:val="18"/>
              </w:rPr>
            </w:pPr>
            <w:r w:rsidRPr="00F50AA3">
              <w:rPr>
                <w:rFonts w:cs="Times New Roman"/>
                <w:sz w:val="18"/>
                <w:szCs w:val="18"/>
              </w:rPr>
              <w:t>8-9</w:t>
            </w:r>
          </w:p>
        </w:tc>
        <w:tc>
          <w:tcPr>
            <w:tcW w:w="991" w:type="dxa"/>
            <w:tcBorders>
              <w:left w:val="nil"/>
              <w:right w:val="nil"/>
            </w:tcBorders>
            <w:noWrap/>
            <w:vAlign w:val="center"/>
            <w:hideMark/>
          </w:tcPr>
          <w:p w14:paraId="18F6DD09"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1993</w:t>
            </w:r>
          </w:p>
        </w:tc>
        <w:tc>
          <w:tcPr>
            <w:tcW w:w="877" w:type="dxa"/>
            <w:tcBorders>
              <w:left w:val="nil"/>
              <w:right w:val="nil"/>
            </w:tcBorders>
            <w:noWrap/>
            <w:vAlign w:val="center"/>
          </w:tcPr>
          <w:p w14:paraId="518A6E8C"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1.82</w:t>
            </w:r>
          </w:p>
        </w:tc>
        <w:tc>
          <w:tcPr>
            <w:tcW w:w="1134" w:type="dxa"/>
            <w:tcBorders>
              <w:left w:val="nil"/>
              <w:right w:val="nil"/>
            </w:tcBorders>
            <w:noWrap/>
            <w:vAlign w:val="center"/>
          </w:tcPr>
          <w:p w14:paraId="46BFC740"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3.50</w:t>
            </w:r>
          </w:p>
        </w:tc>
        <w:tc>
          <w:tcPr>
            <w:tcW w:w="1701" w:type="dxa"/>
            <w:tcBorders>
              <w:left w:val="nil"/>
              <w:right w:val="nil"/>
            </w:tcBorders>
            <w:noWrap/>
            <w:vAlign w:val="center"/>
          </w:tcPr>
          <w:p w14:paraId="464BCCA6"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8.27</w:t>
            </w:r>
          </w:p>
        </w:tc>
        <w:tc>
          <w:tcPr>
            <w:tcW w:w="1559" w:type="dxa"/>
            <w:tcBorders>
              <w:left w:val="nil"/>
              <w:right w:val="nil"/>
            </w:tcBorders>
            <w:noWrap/>
            <w:vAlign w:val="center"/>
          </w:tcPr>
          <w:p w14:paraId="64F6D372"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8.72</w:t>
            </w:r>
          </w:p>
        </w:tc>
        <w:tc>
          <w:tcPr>
            <w:tcW w:w="1417" w:type="dxa"/>
            <w:tcBorders>
              <w:left w:val="nil"/>
              <w:right w:val="nil"/>
            </w:tcBorders>
            <w:noWrap/>
            <w:vAlign w:val="center"/>
          </w:tcPr>
          <w:p w14:paraId="6C1A9FC4"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131.43</w:t>
            </w:r>
          </w:p>
        </w:tc>
        <w:tc>
          <w:tcPr>
            <w:tcW w:w="1418" w:type="dxa"/>
            <w:tcBorders>
              <w:left w:val="nil"/>
              <w:right w:val="nil"/>
            </w:tcBorders>
            <w:noWrap/>
            <w:vAlign w:val="center"/>
          </w:tcPr>
          <w:p w14:paraId="54701CDC"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1.50</w:t>
            </w:r>
          </w:p>
        </w:tc>
        <w:tc>
          <w:tcPr>
            <w:tcW w:w="1134" w:type="dxa"/>
            <w:tcBorders>
              <w:left w:val="nil"/>
              <w:right w:val="nil"/>
            </w:tcBorders>
            <w:vAlign w:val="center"/>
          </w:tcPr>
          <w:p w14:paraId="6C100B19"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0.98</w:t>
            </w:r>
          </w:p>
        </w:tc>
        <w:tc>
          <w:tcPr>
            <w:tcW w:w="1417" w:type="dxa"/>
            <w:tcBorders>
              <w:left w:val="nil"/>
              <w:right w:val="nil"/>
            </w:tcBorders>
            <w:vAlign w:val="center"/>
          </w:tcPr>
          <w:p w14:paraId="3E869C7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288.75</w:t>
            </w:r>
          </w:p>
        </w:tc>
        <w:tc>
          <w:tcPr>
            <w:tcW w:w="1027" w:type="dxa"/>
            <w:tcBorders>
              <w:left w:val="nil"/>
              <w:right w:val="nil"/>
            </w:tcBorders>
            <w:vAlign w:val="center"/>
          </w:tcPr>
          <w:p w14:paraId="4D2E6284"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1.52</w:t>
            </w:r>
          </w:p>
        </w:tc>
      </w:tr>
      <w:tr w:rsidR="00712F73" w:rsidRPr="00F50AA3" w14:paraId="2DADD35D"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4631AF94" w14:textId="77777777" w:rsidR="00712F73" w:rsidRPr="00F50AA3" w:rsidRDefault="00712F73" w:rsidP="00F50AA3">
            <w:pPr>
              <w:jc w:val="center"/>
              <w:rPr>
                <w:rFonts w:cs="Times New Roman"/>
                <w:sz w:val="18"/>
                <w:szCs w:val="18"/>
              </w:rPr>
            </w:pPr>
            <w:r w:rsidRPr="00F50AA3">
              <w:rPr>
                <w:rFonts w:cs="Times New Roman"/>
                <w:sz w:val="18"/>
                <w:szCs w:val="18"/>
              </w:rPr>
              <w:t>9-10</w:t>
            </w:r>
          </w:p>
        </w:tc>
        <w:tc>
          <w:tcPr>
            <w:tcW w:w="991" w:type="dxa"/>
            <w:tcBorders>
              <w:left w:val="nil"/>
              <w:right w:val="nil"/>
            </w:tcBorders>
            <w:noWrap/>
            <w:vAlign w:val="center"/>
            <w:hideMark/>
          </w:tcPr>
          <w:p w14:paraId="7B299BE0"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1991</w:t>
            </w:r>
          </w:p>
        </w:tc>
        <w:tc>
          <w:tcPr>
            <w:tcW w:w="877" w:type="dxa"/>
            <w:tcBorders>
              <w:left w:val="nil"/>
              <w:right w:val="nil"/>
            </w:tcBorders>
            <w:noWrap/>
            <w:vAlign w:val="center"/>
          </w:tcPr>
          <w:p w14:paraId="064DDBC9"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2.06</w:t>
            </w:r>
          </w:p>
        </w:tc>
        <w:tc>
          <w:tcPr>
            <w:tcW w:w="1134" w:type="dxa"/>
            <w:tcBorders>
              <w:left w:val="nil"/>
              <w:right w:val="nil"/>
            </w:tcBorders>
            <w:noWrap/>
            <w:vAlign w:val="center"/>
          </w:tcPr>
          <w:p w14:paraId="73F567C9"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4.20</w:t>
            </w:r>
          </w:p>
        </w:tc>
        <w:tc>
          <w:tcPr>
            <w:tcW w:w="1701" w:type="dxa"/>
            <w:tcBorders>
              <w:left w:val="nil"/>
              <w:right w:val="nil"/>
            </w:tcBorders>
            <w:noWrap/>
            <w:vAlign w:val="center"/>
          </w:tcPr>
          <w:p w14:paraId="289B8BF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7.34</w:t>
            </w:r>
          </w:p>
        </w:tc>
        <w:tc>
          <w:tcPr>
            <w:tcW w:w="1559" w:type="dxa"/>
            <w:tcBorders>
              <w:left w:val="nil"/>
              <w:right w:val="nil"/>
            </w:tcBorders>
            <w:noWrap/>
            <w:vAlign w:val="center"/>
          </w:tcPr>
          <w:p w14:paraId="72549B8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9.65</w:t>
            </w:r>
          </w:p>
        </w:tc>
        <w:tc>
          <w:tcPr>
            <w:tcW w:w="1417" w:type="dxa"/>
            <w:tcBorders>
              <w:left w:val="nil"/>
              <w:right w:val="nil"/>
            </w:tcBorders>
            <w:noWrap/>
            <w:vAlign w:val="center"/>
          </w:tcPr>
          <w:p w14:paraId="32E06BDB"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131.29</w:t>
            </w:r>
          </w:p>
        </w:tc>
        <w:tc>
          <w:tcPr>
            <w:tcW w:w="1418" w:type="dxa"/>
            <w:tcBorders>
              <w:left w:val="nil"/>
              <w:right w:val="nil"/>
            </w:tcBorders>
            <w:noWrap/>
            <w:vAlign w:val="center"/>
          </w:tcPr>
          <w:p w14:paraId="66967F4E"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1.99</w:t>
            </w:r>
          </w:p>
        </w:tc>
        <w:tc>
          <w:tcPr>
            <w:tcW w:w="1134" w:type="dxa"/>
            <w:tcBorders>
              <w:left w:val="nil"/>
              <w:right w:val="nil"/>
            </w:tcBorders>
            <w:vAlign w:val="center"/>
          </w:tcPr>
          <w:p w14:paraId="369ECFDE"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1.14</w:t>
            </w:r>
          </w:p>
        </w:tc>
        <w:tc>
          <w:tcPr>
            <w:tcW w:w="1417" w:type="dxa"/>
            <w:tcBorders>
              <w:left w:val="nil"/>
              <w:right w:val="nil"/>
            </w:tcBorders>
            <w:vAlign w:val="center"/>
          </w:tcPr>
          <w:p w14:paraId="05994D25"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320.44</w:t>
            </w:r>
          </w:p>
        </w:tc>
        <w:tc>
          <w:tcPr>
            <w:tcW w:w="1027" w:type="dxa"/>
            <w:tcBorders>
              <w:left w:val="nil"/>
              <w:right w:val="nil"/>
            </w:tcBorders>
            <w:vAlign w:val="center"/>
          </w:tcPr>
          <w:p w14:paraId="65314195"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1.75</w:t>
            </w:r>
          </w:p>
        </w:tc>
      </w:tr>
      <w:tr w:rsidR="00712F73" w:rsidRPr="00F50AA3" w14:paraId="6F4FE0AA"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00924F49" w14:textId="77777777" w:rsidR="00712F73" w:rsidRPr="00F50AA3" w:rsidRDefault="00712F73" w:rsidP="00F50AA3">
            <w:pPr>
              <w:jc w:val="center"/>
              <w:rPr>
                <w:rFonts w:cs="Times New Roman"/>
                <w:sz w:val="18"/>
                <w:szCs w:val="18"/>
              </w:rPr>
            </w:pPr>
            <w:r w:rsidRPr="00F50AA3">
              <w:rPr>
                <w:rFonts w:cs="Times New Roman"/>
                <w:sz w:val="18"/>
                <w:szCs w:val="18"/>
              </w:rPr>
              <w:t>10-11</w:t>
            </w:r>
          </w:p>
        </w:tc>
        <w:tc>
          <w:tcPr>
            <w:tcW w:w="991" w:type="dxa"/>
            <w:tcBorders>
              <w:left w:val="nil"/>
              <w:right w:val="nil"/>
            </w:tcBorders>
            <w:noWrap/>
            <w:vAlign w:val="center"/>
            <w:hideMark/>
          </w:tcPr>
          <w:p w14:paraId="07F8555A"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1988</w:t>
            </w:r>
          </w:p>
        </w:tc>
        <w:tc>
          <w:tcPr>
            <w:tcW w:w="877" w:type="dxa"/>
            <w:tcBorders>
              <w:left w:val="nil"/>
              <w:right w:val="nil"/>
            </w:tcBorders>
            <w:noWrap/>
            <w:vAlign w:val="center"/>
          </w:tcPr>
          <w:p w14:paraId="5CEF092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1.80</w:t>
            </w:r>
          </w:p>
        </w:tc>
        <w:tc>
          <w:tcPr>
            <w:tcW w:w="1134" w:type="dxa"/>
            <w:tcBorders>
              <w:left w:val="nil"/>
              <w:right w:val="nil"/>
            </w:tcBorders>
            <w:noWrap/>
            <w:vAlign w:val="center"/>
          </w:tcPr>
          <w:p w14:paraId="593F0FFF"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3.92</w:t>
            </w:r>
          </w:p>
        </w:tc>
        <w:tc>
          <w:tcPr>
            <w:tcW w:w="1701" w:type="dxa"/>
            <w:tcBorders>
              <w:left w:val="nil"/>
              <w:right w:val="nil"/>
            </w:tcBorders>
            <w:noWrap/>
            <w:vAlign w:val="center"/>
          </w:tcPr>
          <w:p w14:paraId="63557E4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8.70</w:t>
            </w:r>
          </w:p>
        </w:tc>
        <w:tc>
          <w:tcPr>
            <w:tcW w:w="1559" w:type="dxa"/>
            <w:tcBorders>
              <w:left w:val="nil"/>
              <w:right w:val="nil"/>
            </w:tcBorders>
            <w:noWrap/>
            <w:vAlign w:val="center"/>
          </w:tcPr>
          <w:p w14:paraId="61DB59EA"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9.80</w:t>
            </w:r>
          </w:p>
        </w:tc>
        <w:tc>
          <w:tcPr>
            <w:tcW w:w="1417" w:type="dxa"/>
            <w:tcBorders>
              <w:left w:val="nil"/>
              <w:right w:val="nil"/>
            </w:tcBorders>
            <w:noWrap/>
            <w:vAlign w:val="center"/>
          </w:tcPr>
          <w:p w14:paraId="37154F35"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125.88</w:t>
            </w:r>
          </w:p>
        </w:tc>
        <w:tc>
          <w:tcPr>
            <w:tcW w:w="1418" w:type="dxa"/>
            <w:tcBorders>
              <w:left w:val="nil"/>
              <w:right w:val="nil"/>
            </w:tcBorders>
            <w:noWrap/>
            <w:vAlign w:val="center"/>
          </w:tcPr>
          <w:p w14:paraId="478C7EF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1.69</w:t>
            </w:r>
          </w:p>
        </w:tc>
        <w:tc>
          <w:tcPr>
            <w:tcW w:w="1134" w:type="dxa"/>
            <w:tcBorders>
              <w:left w:val="nil"/>
              <w:right w:val="nil"/>
            </w:tcBorders>
            <w:vAlign w:val="center"/>
          </w:tcPr>
          <w:p w14:paraId="73F0AED6"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1.15</w:t>
            </w:r>
          </w:p>
        </w:tc>
        <w:tc>
          <w:tcPr>
            <w:tcW w:w="1417" w:type="dxa"/>
            <w:tcBorders>
              <w:left w:val="nil"/>
              <w:right w:val="nil"/>
            </w:tcBorders>
            <w:vAlign w:val="center"/>
          </w:tcPr>
          <w:p w14:paraId="73703C6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305.44</w:t>
            </w:r>
          </w:p>
        </w:tc>
        <w:tc>
          <w:tcPr>
            <w:tcW w:w="1027" w:type="dxa"/>
            <w:tcBorders>
              <w:left w:val="nil"/>
              <w:right w:val="nil"/>
            </w:tcBorders>
            <w:vAlign w:val="center"/>
          </w:tcPr>
          <w:p w14:paraId="33CA3494"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1.47</w:t>
            </w:r>
          </w:p>
        </w:tc>
      </w:tr>
      <w:tr w:rsidR="00712F73" w:rsidRPr="00F50AA3" w14:paraId="1942A823"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666ABDDC" w14:textId="77777777" w:rsidR="00712F73" w:rsidRPr="00F50AA3" w:rsidRDefault="00712F73" w:rsidP="00F50AA3">
            <w:pPr>
              <w:jc w:val="center"/>
              <w:rPr>
                <w:rFonts w:cs="Times New Roman"/>
                <w:sz w:val="18"/>
                <w:szCs w:val="18"/>
              </w:rPr>
            </w:pPr>
            <w:r w:rsidRPr="00F50AA3">
              <w:rPr>
                <w:rFonts w:cs="Times New Roman"/>
                <w:sz w:val="18"/>
                <w:szCs w:val="18"/>
              </w:rPr>
              <w:t>11-12</w:t>
            </w:r>
          </w:p>
        </w:tc>
        <w:tc>
          <w:tcPr>
            <w:tcW w:w="991" w:type="dxa"/>
            <w:tcBorders>
              <w:left w:val="nil"/>
              <w:right w:val="nil"/>
            </w:tcBorders>
            <w:noWrap/>
            <w:vAlign w:val="center"/>
            <w:hideMark/>
          </w:tcPr>
          <w:p w14:paraId="2802948A"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1986</w:t>
            </w:r>
          </w:p>
        </w:tc>
        <w:tc>
          <w:tcPr>
            <w:tcW w:w="877" w:type="dxa"/>
            <w:tcBorders>
              <w:left w:val="nil"/>
              <w:right w:val="nil"/>
            </w:tcBorders>
            <w:noWrap/>
            <w:vAlign w:val="center"/>
          </w:tcPr>
          <w:p w14:paraId="06093007"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1.64</w:t>
            </w:r>
          </w:p>
        </w:tc>
        <w:tc>
          <w:tcPr>
            <w:tcW w:w="1134" w:type="dxa"/>
            <w:tcBorders>
              <w:left w:val="nil"/>
              <w:right w:val="nil"/>
            </w:tcBorders>
            <w:noWrap/>
            <w:vAlign w:val="center"/>
          </w:tcPr>
          <w:p w14:paraId="2984315E"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4.21</w:t>
            </w:r>
          </w:p>
        </w:tc>
        <w:tc>
          <w:tcPr>
            <w:tcW w:w="1701" w:type="dxa"/>
            <w:tcBorders>
              <w:left w:val="nil"/>
              <w:right w:val="nil"/>
            </w:tcBorders>
            <w:noWrap/>
            <w:vAlign w:val="center"/>
          </w:tcPr>
          <w:p w14:paraId="4F66BF29"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7.42</w:t>
            </w:r>
          </w:p>
        </w:tc>
        <w:tc>
          <w:tcPr>
            <w:tcW w:w="1559" w:type="dxa"/>
            <w:tcBorders>
              <w:left w:val="nil"/>
              <w:right w:val="nil"/>
            </w:tcBorders>
            <w:noWrap/>
            <w:vAlign w:val="center"/>
          </w:tcPr>
          <w:p w14:paraId="33C063D5"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9.28</w:t>
            </w:r>
          </w:p>
        </w:tc>
        <w:tc>
          <w:tcPr>
            <w:tcW w:w="1417" w:type="dxa"/>
            <w:tcBorders>
              <w:left w:val="nil"/>
              <w:right w:val="nil"/>
            </w:tcBorders>
            <w:noWrap/>
            <w:vAlign w:val="center"/>
          </w:tcPr>
          <w:p w14:paraId="76C2B758"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137.40</w:t>
            </w:r>
          </w:p>
        </w:tc>
        <w:tc>
          <w:tcPr>
            <w:tcW w:w="1418" w:type="dxa"/>
            <w:tcBorders>
              <w:left w:val="nil"/>
              <w:right w:val="nil"/>
            </w:tcBorders>
            <w:noWrap/>
            <w:vAlign w:val="center"/>
          </w:tcPr>
          <w:p w14:paraId="2700AA6C"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1.60</w:t>
            </w:r>
          </w:p>
        </w:tc>
        <w:tc>
          <w:tcPr>
            <w:tcW w:w="1134" w:type="dxa"/>
            <w:tcBorders>
              <w:left w:val="nil"/>
              <w:right w:val="nil"/>
            </w:tcBorders>
            <w:vAlign w:val="center"/>
          </w:tcPr>
          <w:p w14:paraId="5F96CA06"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1.17</w:t>
            </w:r>
          </w:p>
        </w:tc>
        <w:tc>
          <w:tcPr>
            <w:tcW w:w="1417" w:type="dxa"/>
            <w:tcBorders>
              <w:left w:val="nil"/>
              <w:right w:val="nil"/>
            </w:tcBorders>
            <w:vAlign w:val="center"/>
          </w:tcPr>
          <w:p w14:paraId="36D12B6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291.35</w:t>
            </w:r>
          </w:p>
        </w:tc>
        <w:tc>
          <w:tcPr>
            <w:tcW w:w="1027" w:type="dxa"/>
            <w:tcBorders>
              <w:left w:val="nil"/>
              <w:right w:val="nil"/>
            </w:tcBorders>
            <w:vAlign w:val="center"/>
          </w:tcPr>
          <w:p w14:paraId="117A3B5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1.37</w:t>
            </w:r>
          </w:p>
        </w:tc>
      </w:tr>
      <w:tr w:rsidR="00712F73" w:rsidRPr="00F50AA3" w14:paraId="56CA4AD4"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2D38F70C" w14:textId="77777777" w:rsidR="00712F73" w:rsidRPr="00F50AA3" w:rsidRDefault="00712F73" w:rsidP="00F50AA3">
            <w:pPr>
              <w:jc w:val="center"/>
              <w:rPr>
                <w:rFonts w:cs="Times New Roman"/>
                <w:sz w:val="18"/>
                <w:szCs w:val="18"/>
              </w:rPr>
            </w:pPr>
            <w:r w:rsidRPr="00F50AA3">
              <w:rPr>
                <w:rFonts w:cs="Times New Roman"/>
                <w:sz w:val="18"/>
                <w:szCs w:val="18"/>
              </w:rPr>
              <w:t>12-13</w:t>
            </w:r>
          </w:p>
        </w:tc>
        <w:tc>
          <w:tcPr>
            <w:tcW w:w="991" w:type="dxa"/>
            <w:tcBorders>
              <w:left w:val="nil"/>
              <w:right w:val="nil"/>
            </w:tcBorders>
            <w:noWrap/>
            <w:vAlign w:val="center"/>
            <w:hideMark/>
          </w:tcPr>
          <w:p w14:paraId="7D6A40E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1983</w:t>
            </w:r>
          </w:p>
        </w:tc>
        <w:tc>
          <w:tcPr>
            <w:tcW w:w="877" w:type="dxa"/>
            <w:tcBorders>
              <w:left w:val="nil"/>
              <w:right w:val="nil"/>
            </w:tcBorders>
            <w:noWrap/>
            <w:vAlign w:val="center"/>
          </w:tcPr>
          <w:p w14:paraId="7048CAF0"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1.60</w:t>
            </w:r>
          </w:p>
        </w:tc>
        <w:tc>
          <w:tcPr>
            <w:tcW w:w="1134" w:type="dxa"/>
            <w:tcBorders>
              <w:left w:val="nil"/>
              <w:right w:val="nil"/>
            </w:tcBorders>
            <w:noWrap/>
            <w:vAlign w:val="center"/>
          </w:tcPr>
          <w:p w14:paraId="339E3E1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4.28</w:t>
            </w:r>
          </w:p>
        </w:tc>
        <w:tc>
          <w:tcPr>
            <w:tcW w:w="1701" w:type="dxa"/>
            <w:tcBorders>
              <w:left w:val="nil"/>
              <w:right w:val="nil"/>
            </w:tcBorders>
            <w:noWrap/>
            <w:vAlign w:val="center"/>
          </w:tcPr>
          <w:p w14:paraId="58C1D226"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9.49</w:t>
            </w:r>
          </w:p>
        </w:tc>
        <w:tc>
          <w:tcPr>
            <w:tcW w:w="1559" w:type="dxa"/>
            <w:tcBorders>
              <w:left w:val="nil"/>
              <w:right w:val="nil"/>
            </w:tcBorders>
            <w:noWrap/>
            <w:vAlign w:val="center"/>
          </w:tcPr>
          <w:p w14:paraId="1EA7E010"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10.95</w:t>
            </w:r>
          </w:p>
        </w:tc>
        <w:tc>
          <w:tcPr>
            <w:tcW w:w="1417" w:type="dxa"/>
            <w:tcBorders>
              <w:left w:val="nil"/>
              <w:right w:val="nil"/>
            </w:tcBorders>
            <w:noWrap/>
            <w:vAlign w:val="center"/>
          </w:tcPr>
          <w:p w14:paraId="294B7AA3"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150.00</w:t>
            </w:r>
          </w:p>
        </w:tc>
        <w:tc>
          <w:tcPr>
            <w:tcW w:w="1418" w:type="dxa"/>
            <w:tcBorders>
              <w:left w:val="nil"/>
              <w:right w:val="nil"/>
            </w:tcBorders>
            <w:noWrap/>
            <w:vAlign w:val="center"/>
          </w:tcPr>
          <w:p w14:paraId="4FAC9B3A"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2.14</w:t>
            </w:r>
          </w:p>
        </w:tc>
        <w:tc>
          <w:tcPr>
            <w:tcW w:w="1134" w:type="dxa"/>
            <w:tcBorders>
              <w:left w:val="nil"/>
              <w:right w:val="nil"/>
            </w:tcBorders>
            <w:vAlign w:val="center"/>
          </w:tcPr>
          <w:p w14:paraId="2BCBDC02"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1.19</w:t>
            </w:r>
          </w:p>
        </w:tc>
        <w:tc>
          <w:tcPr>
            <w:tcW w:w="1417" w:type="dxa"/>
            <w:tcBorders>
              <w:left w:val="nil"/>
              <w:right w:val="nil"/>
            </w:tcBorders>
            <w:vAlign w:val="center"/>
          </w:tcPr>
          <w:p w14:paraId="46C40DB2"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324.62</w:t>
            </w:r>
          </w:p>
        </w:tc>
        <w:tc>
          <w:tcPr>
            <w:tcW w:w="1027" w:type="dxa"/>
            <w:tcBorders>
              <w:left w:val="nil"/>
              <w:right w:val="nil"/>
            </w:tcBorders>
            <w:vAlign w:val="center"/>
          </w:tcPr>
          <w:p w14:paraId="6A4E3EC0"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1.79</w:t>
            </w:r>
          </w:p>
        </w:tc>
      </w:tr>
      <w:tr w:rsidR="00712F73" w:rsidRPr="00F50AA3" w14:paraId="6AE12E27"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29A58341" w14:textId="77777777" w:rsidR="00712F73" w:rsidRPr="00F50AA3" w:rsidRDefault="00712F73" w:rsidP="00F50AA3">
            <w:pPr>
              <w:jc w:val="center"/>
              <w:rPr>
                <w:rFonts w:cs="Times New Roman"/>
                <w:sz w:val="18"/>
                <w:szCs w:val="18"/>
              </w:rPr>
            </w:pPr>
            <w:r w:rsidRPr="00F50AA3">
              <w:rPr>
                <w:rFonts w:cs="Times New Roman"/>
                <w:sz w:val="18"/>
                <w:szCs w:val="18"/>
              </w:rPr>
              <w:t>13-14</w:t>
            </w:r>
          </w:p>
        </w:tc>
        <w:tc>
          <w:tcPr>
            <w:tcW w:w="991" w:type="dxa"/>
            <w:tcBorders>
              <w:left w:val="nil"/>
              <w:right w:val="nil"/>
            </w:tcBorders>
            <w:noWrap/>
            <w:vAlign w:val="center"/>
            <w:hideMark/>
          </w:tcPr>
          <w:p w14:paraId="4DA91F17"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1981</w:t>
            </w:r>
          </w:p>
        </w:tc>
        <w:tc>
          <w:tcPr>
            <w:tcW w:w="877" w:type="dxa"/>
            <w:tcBorders>
              <w:left w:val="nil"/>
              <w:right w:val="nil"/>
            </w:tcBorders>
            <w:noWrap/>
            <w:vAlign w:val="center"/>
          </w:tcPr>
          <w:p w14:paraId="6C1AA45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1.69</w:t>
            </w:r>
          </w:p>
        </w:tc>
        <w:tc>
          <w:tcPr>
            <w:tcW w:w="1134" w:type="dxa"/>
            <w:tcBorders>
              <w:left w:val="nil"/>
              <w:right w:val="nil"/>
            </w:tcBorders>
            <w:noWrap/>
            <w:vAlign w:val="center"/>
          </w:tcPr>
          <w:p w14:paraId="551EDE5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4.18</w:t>
            </w:r>
          </w:p>
        </w:tc>
        <w:tc>
          <w:tcPr>
            <w:tcW w:w="1701" w:type="dxa"/>
            <w:tcBorders>
              <w:left w:val="nil"/>
              <w:right w:val="nil"/>
            </w:tcBorders>
            <w:noWrap/>
            <w:vAlign w:val="center"/>
          </w:tcPr>
          <w:p w14:paraId="1C458A4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8.71</w:t>
            </w:r>
          </w:p>
        </w:tc>
        <w:tc>
          <w:tcPr>
            <w:tcW w:w="1559" w:type="dxa"/>
            <w:tcBorders>
              <w:left w:val="nil"/>
              <w:right w:val="nil"/>
            </w:tcBorders>
            <w:noWrap/>
            <w:vAlign w:val="center"/>
          </w:tcPr>
          <w:p w14:paraId="32D770C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9.72</w:t>
            </w:r>
          </w:p>
        </w:tc>
        <w:tc>
          <w:tcPr>
            <w:tcW w:w="1417" w:type="dxa"/>
            <w:tcBorders>
              <w:left w:val="nil"/>
              <w:right w:val="nil"/>
            </w:tcBorders>
            <w:noWrap/>
            <w:vAlign w:val="center"/>
          </w:tcPr>
          <w:p w14:paraId="0E0D929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126.07</w:t>
            </w:r>
          </w:p>
        </w:tc>
        <w:tc>
          <w:tcPr>
            <w:tcW w:w="1418" w:type="dxa"/>
            <w:tcBorders>
              <w:left w:val="nil"/>
              <w:right w:val="nil"/>
            </w:tcBorders>
            <w:noWrap/>
            <w:vAlign w:val="center"/>
          </w:tcPr>
          <w:p w14:paraId="39BCF1E9"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1.16</w:t>
            </w:r>
          </w:p>
        </w:tc>
        <w:tc>
          <w:tcPr>
            <w:tcW w:w="1134" w:type="dxa"/>
            <w:tcBorders>
              <w:left w:val="nil"/>
              <w:right w:val="nil"/>
            </w:tcBorders>
            <w:vAlign w:val="center"/>
          </w:tcPr>
          <w:p w14:paraId="20994FB0"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1.02</w:t>
            </w:r>
          </w:p>
        </w:tc>
        <w:tc>
          <w:tcPr>
            <w:tcW w:w="1417" w:type="dxa"/>
            <w:tcBorders>
              <w:left w:val="nil"/>
              <w:right w:val="nil"/>
            </w:tcBorders>
            <w:vAlign w:val="center"/>
          </w:tcPr>
          <w:p w14:paraId="3492D6D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274.17</w:t>
            </w:r>
          </w:p>
        </w:tc>
        <w:tc>
          <w:tcPr>
            <w:tcW w:w="1027" w:type="dxa"/>
            <w:tcBorders>
              <w:left w:val="nil"/>
              <w:right w:val="nil"/>
            </w:tcBorders>
            <w:vAlign w:val="center"/>
          </w:tcPr>
          <w:p w14:paraId="004825D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1.14</w:t>
            </w:r>
          </w:p>
        </w:tc>
      </w:tr>
      <w:tr w:rsidR="00712F73" w:rsidRPr="00F50AA3" w14:paraId="58909E5A"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5BB48814" w14:textId="77777777" w:rsidR="00712F73" w:rsidRPr="00F50AA3" w:rsidRDefault="00712F73" w:rsidP="00F50AA3">
            <w:pPr>
              <w:jc w:val="center"/>
              <w:rPr>
                <w:rFonts w:cs="Times New Roman"/>
                <w:sz w:val="18"/>
                <w:szCs w:val="18"/>
              </w:rPr>
            </w:pPr>
            <w:r w:rsidRPr="00F50AA3">
              <w:rPr>
                <w:rFonts w:cs="Times New Roman"/>
                <w:sz w:val="18"/>
                <w:szCs w:val="18"/>
              </w:rPr>
              <w:t>14-15</w:t>
            </w:r>
          </w:p>
        </w:tc>
        <w:tc>
          <w:tcPr>
            <w:tcW w:w="991" w:type="dxa"/>
            <w:tcBorders>
              <w:left w:val="nil"/>
              <w:right w:val="nil"/>
            </w:tcBorders>
            <w:noWrap/>
            <w:vAlign w:val="center"/>
            <w:hideMark/>
          </w:tcPr>
          <w:p w14:paraId="37D53D82"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1978</w:t>
            </w:r>
          </w:p>
        </w:tc>
        <w:tc>
          <w:tcPr>
            <w:tcW w:w="877" w:type="dxa"/>
            <w:tcBorders>
              <w:left w:val="nil"/>
              <w:right w:val="nil"/>
            </w:tcBorders>
            <w:noWrap/>
            <w:vAlign w:val="center"/>
          </w:tcPr>
          <w:p w14:paraId="0AA580B1"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1.85</w:t>
            </w:r>
          </w:p>
        </w:tc>
        <w:tc>
          <w:tcPr>
            <w:tcW w:w="1134" w:type="dxa"/>
            <w:tcBorders>
              <w:left w:val="nil"/>
              <w:right w:val="nil"/>
            </w:tcBorders>
            <w:noWrap/>
            <w:vAlign w:val="center"/>
          </w:tcPr>
          <w:p w14:paraId="0A46BF53"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3.74</w:t>
            </w:r>
          </w:p>
        </w:tc>
        <w:tc>
          <w:tcPr>
            <w:tcW w:w="1701" w:type="dxa"/>
            <w:tcBorders>
              <w:left w:val="nil"/>
              <w:right w:val="nil"/>
            </w:tcBorders>
            <w:noWrap/>
            <w:vAlign w:val="center"/>
          </w:tcPr>
          <w:p w14:paraId="57268F65"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8.30</w:t>
            </w:r>
          </w:p>
        </w:tc>
        <w:tc>
          <w:tcPr>
            <w:tcW w:w="1559" w:type="dxa"/>
            <w:tcBorders>
              <w:left w:val="nil"/>
              <w:right w:val="nil"/>
            </w:tcBorders>
            <w:noWrap/>
            <w:vAlign w:val="center"/>
          </w:tcPr>
          <w:p w14:paraId="7D57F10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10.10</w:t>
            </w:r>
          </w:p>
        </w:tc>
        <w:tc>
          <w:tcPr>
            <w:tcW w:w="1417" w:type="dxa"/>
            <w:tcBorders>
              <w:left w:val="nil"/>
              <w:right w:val="nil"/>
            </w:tcBorders>
            <w:noWrap/>
            <w:vAlign w:val="center"/>
          </w:tcPr>
          <w:p w14:paraId="31C6837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133.70</w:t>
            </w:r>
          </w:p>
        </w:tc>
        <w:tc>
          <w:tcPr>
            <w:tcW w:w="1418" w:type="dxa"/>
            <w:tcBorders>
              <w:left w:val="nil"/>
              <w:right w:val="nil"/>
            </w:tcBorders>
            <w:noWrap/>
            <w:vAlign w:val="center"/>
          </w:tcPr>
          <w:p w14:paraId="27AF4C9F"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0.84</w:t>
            </w:r>
          </w:p>
        </w:tc>
        <w:tc>
          <w:tcPr>
            <w:tcW w:w="1134" w:type="dxa"/>
            <w:tcBorders>
              <w:left w:val="nil"/>
              <w:right w:val="nil"/>
            </w:tcBorders>
            <w:vAlign w:val="center"/>
          </w:tcPr>
          <w:p w14:paraId="0B1B2D0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1.03</w:t>
            </w:r>
          </w:p>
        </w:tc>
        <w:tc>
          <w:tcPr>
            <w:tcW w:w="1417" w:type="dxa"/>
            <w:tcBorders>
              <w:left w:val="nil"/>
              <w:right w:val="nil"/>
            </w:tcBorders>
            <w:vAlign w:val="center"/>
          </w:tcPr>
          <w:p w14:paraId="2C9C3BE4"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271.24</w:t>
            </w:r>
          </w:p>
        </w:tc>
        <w:tc>
          <w:tcPr>
            <w:tcW w:w="1027" w:type="dxa"/>
            <w:tcBorders>
              <w:left w:val="nil"/>
              <w:right w:val="nil"/>
            </w:tcBorders>
            <w:vAlign w:val="center"/>
          </w:tcPr>
          <w:p w14:paraId="00B27073"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0.81</w:t>
            </w:r>
          </w:p>
        </w:tc>
      </w:tr>
      <w:tr w:rsidR="00712F73" w:rsidRPr="00F50AA3" w14:paraId="513C69C3"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3F17D3D7" w14:textId="77777777" w:rsidR="00712F73" w:rsidRPr="00F50AA3" w:rsidRDefault="00712F73" w:rsidP="00F50AA3">
            <w:pPr>
              <w:jc w:val="center"/>
              <w:rPr>
                <w:rFonts w:cs="Times New Roman"/>
                <w:sz w:val="18"/>
                <w:szCs w:val="18"/>
              </w:rPr>
            </w:pPr>
            <w:r w:rsidRPr="00F50AA3">
              <w:rPr>
                <w:rFonts w:cs="Times New Roman"/>
                <w:sz w:val="18"/>
                <w:szCs w:val="18"/>
              </w:rPr>
              <w:t>15-16</w:t>
            </w:r>
          </w:p>
        </w:tc>
        <w:tc>
          <w:tcPr>
            <w:tcW w:w="991" w:type="dxa"/>
            <w:tcBorders>
              <w:left w:val="nil"/>
              <w:right w:val="nil"/>
            </w:tcBorders>
            <w:noWrap/>
            <w:vAlign w:val="center"/>
            <w:hideMark/>
          </w:tcPr>
          <w:p w14:paraId="1026A8B0"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1976</w:t>
            </w:r>
          </w:p>
        </w:tc>
        <w:tc>
          <w:tcPr>
            <w:tcW w:w="877" w:type="dxa"/>
            <w:tcBorders>
              <w:left w:val="nil"/>
              <w:right w:val="nil"/>
            </w:tcBorders>
            <w:noWrap/>
            <w:vAlign w:val="center"/>
          </w:tcPr>
          <w:p w14:paraId="362229A7"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1.67</w:t>
            </w:r>
          </w:p>
        </w:tc>
        <w:tc>
          <w:tcPr>
            <w:tcW w:w="1134" w:type="dxa"/>
            <w:tcBorders>
              <w:left w:val="nil"/>
              <w:right w:val="nil"/>
            </w:tcBorders>
            <w:noWrap/>
            <w:vAlign w:val="center"/>
          </w:tcPr>
          <w:p w14:paraId="57A4AA9B"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4.10</w:t>
            </w:r>
          </w:p>
        </w:tc>
        <w:tc>
          <w:tcPr>
            <w:tcW w:w="1701" w:type="dxa"/>
            <w:tcBorders>
              <w:left w:val="nil"/>
              <w:right w:val="nil"/>
            </w:tcBorders>
            <w:noWrap/>
            <w:vAlign w:val="center"/>
          </w:tcPr>
          <w:p w14:paraId="6331EC5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7.27</w:t>
            </w:r>
          </w:p>
        </w:tc>
        <w:tc>
          <w:tcPr>
            <w:tcW w:w="1559" w:type="dxa"/>
            <w:tcBorders>
              <w:left w:val="nil"/>
              <w:right w:val="nil"/>
            </w:tcBorders>
            <w:noWrap/>
            <w:vAlign w:val="center"/>
          </w:tcPr>
          <w:p w14:paraId="0D441B3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7.85</w:t>
            </w:r>
          </w:p>
        </w:tc>
        <w:tc>
          <w:tcPr>
            <w:tcW w:w="1417" w:type="dxa"/>
            <w:tcBorders>
              <w:left w:val="nil"/>
              <w:right w:val="nil"/>
            </w:tcBorders>
            <w:noWrap/>
            <w:vAlign w:val="center"/>
          </w:tcPr>
          <w:p w14:paraId="08D42E5A"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115.61</w:t>
            </w:r>
          </w:p>
        </w:tc>
        <w:tc>
          <w:tcPr>
            <w:tcW w:w="1418" w:type="dxa"/>
            <w:tcBorders>
              <w:left w:val="nil"/>
              <w:right w:val="nil"/>
            </w:tcBorders>
            <w:noWrap/>
            <w:vAlign w:val="center"/>
          </w:tcPr>
          <w:p w14:paraId="4F02D65C"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1.22</w:t>
            </w:r>
          </w:p>
        </w:tc>
        <w:tc>
          <w:tcPr>
            <w:tcW w:w="1134" w:type="dxa"/>
            <w:tcBorders>
              <w:left w:val="nil"/>
              <w:right w:val="nil"/>
            </w:tcBorders>
            <w:vAlign w:val="center"/>
          </w:tcPr>
          <w:p w14:paraId="3AE672F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1.05</w:t>
            </w:r>
          </w:p>
        </w:tc>
        <w:tc>
          <w:tcPr>
            <w:tcW w:w="1417" w:type="dxa"/>
            <w:tcBorders>
              <w:left w:val="nil"/>
              <w:right w:val="nil"/>
            </w:tcBorders>
            <w:vAlign w:val="center"/>
          </w:tcPr>
          <w:p w14:paraId="35D47A7E"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250.95</w:t>
            </w:r>
          </w:p>
        </w:tc>
        <w:tc>
          <w:tcPr>
            <w:tcW w:w="1027" w:type="dxa"/>
            <w:tcBorders>
              <w:left w:val="nil"/>
              <w:right w:val="nil"/>
            </w:tcBorders>
            <w:vAlign w:val="center"/>
          </w:tcPr>
          <w:p w14:paraId="336BFFA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1.17</w:t>
            </w:r>
          </w:p>
        </w:tc>
      </w:tr>
      <w:tr w:rsidR="00712F73" w:rsidRPr="00F50AA3" w14:paraId="600C078D"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15B2367C" w14:textId="77777777" w:rsidR="00712F73" w:rsidRPr="00F50AA3" w:rsidRDefault="00712F73" w:rsidP="00F50AA3">
            <w:pPr>
              <w:jc w:val="center"/>
              <w:rPr>
                <w:rFonts w:cs="Times New Roman"/>
                <w:sz w:val="18"/>
                <w:szCs w:val="18"/>
              </w:rPr>
            </w:pPr>
            <w:r w:rsidRPr="00F50AA3">
              <w:rPr>
                <w:rFonts w:cs="Times New Roman"/>
                <w:sz w:val="18"/>
                <w:szCs w:val="18"/>
              </w:rPr>
              <w:t>16-17</w:t>
            </w:r>
          </w:p>
        </w:tc>
        <w:tc>
          <w:tcPr>
            <w:tcW w:w="991" w:type="dxa"/>
            <w:tcBorders>
              <w:left w:val="nil"/>
              <w:right w:val="nil"/>
            </w:tcBorders>
            <w:noWrap/>
            <w:vAlign w:val="center"/>
            <w:hideMark/>
          </w:tcPr>
          <w:p w14:paraId="70E0E1F3"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1973</w:t>
            </w:r>
          </w:p>
        </w:tc>
        <w:tc>
          <w:tcPr>
            <w:tcW w:w="877" w:type="dxa"/>
            <w:tcBorders>
              <w:left w:val="nil"/>
              <w:right w:val="nil"/>
            </w:tcBorders>
            <w:noWrap/>
            <w:vAlign w:val="center"/>
          </w:tcPr>
          <w:p w14:paraId="7E491C3D"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1.72</w:t>
            </w:r>
          </w:p>
        </w:tc>
        <w:tc>
          <w:tcPr>
            <w:tcW w:w="1134" w:type="dxa"/>
            <w:tcBorders>
              <w:left w:val="nil"/>
              <w:right w:val="nil"/>
            </w:tcBorders>
            <w:noWrap/>
            <w:vAlign w:val="center"/>
          </w:tcPr>
          <w:p w14:paraId="55CD3ED4"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4.25</w:t>
            </w:r>
          </w:p>
        </w:tc>
        <w:tc>
          <w:tcPr>
            <w:tcW w:w="1701" w:type="dxa"/>
            <w:tcBorders>
              <w:left w:val="nil"/>
              <w:right w:val="nil"/>
            </w:tcBorders>
            <w:noWrap/>
            <w:vAlign w:val="center"/>
          </w:tcPr>
          <w:p w14:paraId="3DF02FCB"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8.48</w:t>
            </w:r>
          </w:p>
        </w:tc>
        <w:tc>
          <w:tcPr>
            <w:tcW w:w="1559" w:type="dxa"/>
            <w:tcBorders>
              <w:left w:val="nil"/>
              <w:right w:val="nil"/>
            </w:tcBorders>
            <w:noWrap/>
            <w:vAlign w:val="center"/>
          </w:tcPr>
          <w:p w14:paraId="42666459"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7.71</w:t>
            </w:r>
          </w:p>
        </w:tc>
        <w:tc>
          <w:tcPr>
            <w:tcW w:w="1417" w:type="dxa"/>
            <w:tcBorders>
              <w:left w:val="nil"/>
              <w:right w:val="nil"/>
            </w:tcBorders>
            <w:noWrap/>
            <w:vAlign w:val="center"/>
          </w:tcPr>
          <w:p w14:paraId="6D248FDC"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120.24</w:t>
            </w:r>
          </w:p>
        </w:tc>
        <w:tc>
          <w:tcPr>
            <w:tcW w:w="1418" w:type="dxa"/>
            <w:tcBorders>
              <w:left w:val="nil"/>
              <w:right w:val="nil"/>
            </w:tcBorders>
            <w:noWrap/>
            <w:vAlign w:val="center"/>
          </w:tcPr>
          <w:p w14:paraId="2EAFC97C"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0.87</w:t>
            </w:r>
          </w:p>
        </w:tc>
        <w:tc>
          <w:tcPr>
            <w:tcW w:w="1134" w:type="dxa"/>
            <w:tcBorders>
              <w:left w:val="nil"/>
              <w:right w:val="nil"/>
            </w:tcBorders>
            <w:vAlign w:val="center"/>
          </w:tcPr>
          <w:p w14:paraId="28D15684"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0.87</w:t>
            </w:r>
          </w:p>
        </w:tc>
        <w:tc>
          <w:tcPr>
            <w:tcW w:w="1417" w:type="dxa"/>
            <w:tcBorders>
              <w:left w:val="nil"/>
              <w:right w:val="nil"/>
            </w:tcBorders>
            <w:vAlign w:val="center"/>
          </w:tcPr>
          <w:p w14:paraId="01F0CFD6"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260.52</w:t>
            </w:r>
          </w:p>
        </w:tc>
        <w:tc>
          <w:tcPr>
            <w:tcW w:w="1027" w:type="dxa"/>
            <w:tcBorders>
              <w:left w:val="nil"/>
              <w:right w:val="nil"/>
            </w:tcBorders>
            <w:vAlign w:val="center"/>
          </w:tcPr>
          <w:p w14:paraId="0E61FBF8"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1.00</w:t>
            </w:r>
          </w:p>
        </w:tc>
      </w:tr>
      <w:tr w:rsidR="00712F73" w:rsidRPr="00F50AA3" w14:paraId="764465E1"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488A8E61" w14:textId="77777777" w:rsidR="00712F73" w:rsidRPr="00F50AA3" w:rsidRDefault="00712F73" w:rsidP="00F50AA3">
            <w:pPr>
              <w:jc w:val="center"/>
              <w:rPr>
                <w:rFonts w:cs="Times New Roman"/>
                <w:sz w:val="18"/>
                <w:szCs w:val="18"/>
              </w:rPr>
            </w:pPr>
            <w:r w:rsidRPr="00F50AA3">
              <w:rPr>
                <w:rFonts w:cs="Times New Roman"/>
                <w:sz w:val="18"/>
                <w:szCs w:val="18"/>
              </w:rPr>
              <w:t>17-18</w:t>
            </w:r>
          </w:p>
        </w:tc>
        <w:tc>
          <w:tcPr>
            <w:tcW w:w="991" w:type="dxa"/>
            <w:tcBorders>
              <w:left w:val="nil"/>
              <w:right w:val="nil"/>
            </w:tcBorders>
            <w:noWrap/>
            <w:vAlign w:val="center"/>
            <w:hideMark/>
          </w:tcPr>
          <w:p w14:paraId="0684F72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1971</w:t>
            </w:r>
          </w:p>
        </w:tc>
        <w:tc>
          <w:tcPr>
            <w:tcW w:w="877" w:type="dxa"/>
            <w:tcBorders>
              <w:left w:val="nil"/>
              <w:right w:val="nil"/>
            </w:tcBorders>
            <w:noWrap/>
            <w:vAlign w:val="center"/>
          </w:tcPr>
          <w:p w14:paraId="3609894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1.65</w:t>
            </w:r>
          </w:p>
        </w:tc>
        <w:tc>
          <w:tcPr>
            <w:tcW w:w="1134" w:type="dxa"/>
            <w:tcBorders>
              <w:left w:val="nil"/>
              <w:right w:val="nil"/>
            </w:tcBorders>
            <w:noWrap/>
            <w:vAlign w:val="center"/>
          </w:tcPr>
          <w:p w14:paraId="26E5206C"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4.22</w:t>
            </w:r>
          </w:p>
        </w:tc>
        <w:tc>
          <w:tcPr>
            <w:tcW w:w="1701" w:type="dxa"/>
            <w:tcBorders>
              <w:left w:val="nil"/>
              <w:right w:val="nil"/>
            </w:tcBorders>
            <w:noWrap/>
            <w:vAlign w:val="center"/>
          </w:tcPr>
          <w:p w14:paraId="3F1993B8"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7.22</w:t>
            </w:r>
          </w:p>
        </w:tc>
        <w:tc>
          <w:tcPr>
            <w:tcW w:w="1559" w:type="dxa"/>
            <w:tcBorders>
              <w:left w:val="nil"/>
              <w:right w:val="nil"/>
            </w:tcBorders>
            <w:noWrap/>
            <w:vAlign w:val="center"/>
          </w:tcPr>
          <w:p w14:paraId="5344D46E"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6.87</w:t>
            </w:r>
          </w:p>
        </w:tc>
        <w:tc>
          <w:tcPr>
            <w:tcW w:w="1417" w:type="dxa"/>
            <w:tcBorders>
              <w:left w:val="nil"/>
              <w:right w:val="nil"/>
            </w:tcBorders>
            <w:noWrap/>
            <w:vAlign w:val="center"/>
          </w:tcPr>
          <w:p w14:paraId="129670F5"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117.15</w:t>
            </w:r>
          </w:p>
        </w:tc>
        <w:tc>
          <w:tcPr>
            <w:tcW w:w="1418" w:type="dxa"/>
            <w:tcBorders>
              <w:left w:val="nil"/>
              <w:right w:val="nil"/>
            </w:tcBorders>
            <w:noWrap/>
            <w:vAlign w:val="center"/>
          </w:tcPr>
          <w:p w14:paraId="3078172F"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0.82</w:t>
            </w:r>
          </w:p>
        </w:tc>
        <w:tc>
          <w:tcPr>
            <w:tcW w:w="1134" w:type="dxa"/>
            <w:tcBorders>
              <w:left w:val="nil"/>
              <w:right w:val="nil"/>
            </w:tcBorders>
            <w:vAlign w:val="center"/>
          </w:tcPr>
          <w:p w14:paraId="0A1E380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0.95</w:t>
            </w:r>
          </w:p>
        </w:tc>
        <w:tc>
          <w:tcPr>
            <w:tcW w:w="1417" w:type="dxa"/>
            <w:tcBorders>
              <w:left w:val="nil"/>
              <w:right w:val="nil"/>
            </w:tcBorders>
            <w:vAlign w:val="center"/>
          </w:tcPr>
          <w:p w14:paraId="4458F34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241.65</w:t>
            </w:r>
          </w:p>
        </w:tc>
        <w:tc>
          <w:tcPr>
            <w:tcW w:w="1027" w:type="dxa"/>
            <w:tcBorders>
              <w:left w:val="nil"/>
              <w:right w:val="nil"/>
            </w:tcBorders>
            <w:vAlign w:val="center"/>
          </w:tcPr>
          <w:p w14:paraId="23790F15"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0.86</w:t>
            </w:r>
          </w:p>
        </w:tc>
      </w:tr>
      <w:tr w:rsidR="00712F73" w:rsidRPr="00F50AA3" w14:paraId="15B174C8"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39054CFE" w14:textId="77777777" w:rsidR="00712F73" w:rsidRPr="00F50AA3" w:rsidRDefault="00712F73" w:rsidP="00F50AA3">
            <w:pPr>
              <w:jc w:val="center"/>
              <w:rPr>
                <w:rFonts w:cs="Times New Roman"/>
                <w:sz w:val="18"/>
                <w:szCs w:val="18"/>
              </w:rPr>
            </w:pPr>
            <w:r w:rsidRPr="00F50AA3">
              <w:rPr>
                <w:rFonts w:cs="Times New Roman"/>
                <w:sz w:val="18"/>
                <w:szCs w:val="18"/>
              </w:rPr>
              <w:t>18-19</w:t>
            </w:r>
          </w:p>
        </w:tc>
        <w:tc>
          <w:tcPr>
            <w:tcW w:w="991" w:type="dxa"/>
            <w:tcBorders>
              <w:left w:val="nil"/>
              <w:right w:val="nil"/>
            </w:tcBorders>
            <w:noWrap/>
            <w:vAlign w:val="center"/>
            <w:hideMark/>
          </w:tcPr>
          <w:p w14:paraId="1B67879D"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1969</w:t>
            </w:r>
          </w:p>
        </w:tc>
        <w:tc>
          <w:tcPr>
            <w:tcW w:w="877" w:type="dxa"/>
            <w:tcBorders>
              <w:left w:val="nil"/>
              <w:right w:val="nil"/>
            </w:tcBorders>
            <w:noWrap/>
            <w:vAlign w:val="center"/>
          </w:tcPr>
          <w:p w14:paraId="6DCA559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1.53</w:t>
            </w:r>
          </w:p>
        </w:tc>
        <w:tc>
          <w:tcPr>
            <w:tcW w:w="1134" w:type="dxa"/>
            <w:tcBorders>
              <w:left w:val="nil"/>
              <w:right w:val="nil"/>
            </w:tcBorders>
            <w:noWrap/>
            <w:vAlign w:val="center"/>
          </w:tcPr>
          <w:p w14:paraId="06438876"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3.70</w:t>
            </w:r>
          </w:p>
        </w:tc>
        <w:tc>
          <w:tcPr>
            <w:tcW w:w="1701" w:type="dxa"/>
            <w:tcBorders>
              <w:left w:val="nil"/>
              <w:right w:val="nil"/>
            </w:tcBorders>
            <w:noWrap/>
            <w:vAlign w:val="center"/>
          </w:tcPr>
          <w:p w14:paraId="67D6C64B"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8.29</w:t>
            </w:r>
          </w:p>
        </w:tc>
        <w:tc>
          <w:tcPr>
            <w:tcW w:w="1559" w:type="dxa"/>
            <w:tcBorders>
              <w:left w:val="nil"/>
              <w:right w:val="nil"/>
            </w:tcBorders>
            <w:noWrap/>
            <w:vAlign w:val="center"/>
          </w:tcPr>
          <w:p w14:paraId="35822AA0"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9.65</w:t>
            </w:r>
          </w:p>
        </w:tc>
        <w:tc>
          <w:tcPr>
            <w:tcW w:w="1417" w:type="dxa"/>
            <w:tcBorders>
              <w:left w:val="nil"/>
              <w:right w:val="nil"/>
            </w:tcBorders>
            <w:noWrap/>
            <w:vAlign w:val="center"/>
          </w:tcPr>
          <w:p w14:paraId="5DAA0DDF"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135.99</w:t>
            </w:r>
          </w:p>
        </w:tc>
        <w:tc>
          <w:tcPr>
            <w:tcW w:w="1418" w:type="dxa"/>
            <w:tcBorders>
              <w:left w:val="nil"/>
              <w:right w:val="nil"/>
            </w:tcBorders>
            <w:noWrap/>
            <w:vAlign w:val="center"/>
          </w:tcPr>
          <w:p w14:paraId="5FE3045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1.15</w:t>
            </w:r>
          </w:p>
        </w:tc>
        <w:tc>
          <w:tcPr>
            <w:tcW w:w="1134" w:type="dxa"/>
            <w:tcBorders>
              <w:left w:val="nil"/>
              <w:right w:val="nil"/>
            </w:tcBorders>
            <w:vAlign w:val="center"/>
          </w:tcPr>
          <w:p w14:paraId="232B7A9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1.01</w:t>
            </w:r>
          </w:p>
        </w:tc>
        <w:tc>
          <w:tcPr>
            <w:tcW w:w="1417" w:type="dxa"/>
            <w:tcBorders>
              <w:left w:val="nil"/>
              <w:right w:val="nil"/>
            </w:tcBorders>
            <w:vAlign w:val="center"/>
          </w:tcPr>
          <w:p w14:paraId="560BCB86"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284.98</w:t>
            </w:r>
          </w:p>
        </w:tc>
        <w:tc>
          <w:tcPr>
            <w:tcW w:w="1027" w:type="dxa"/>
            <w:tcBorders>
              <w:left w:val="nil"/>
              <w:right w:val="nil"/>
            </w:tcBorders>
            <w:vAlign w:val="center"/>
          </w:tcPr>
          <w:p w14:paraId="1D8BC280"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1.14</w:t>
            </w:r>
          </w:p>
        </w:tc>
      </w:tr>
      <w:tr w:rsidR="00712F73" w:rsidRPr="00F50AA3" w14:paraId="34193BF8"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53D9CCAF" w14:textId="77777777" w:rsidR="00712F73" w:rsidRPr="00F50AA3" w:rsidRDefault="00712F73" w:rsidP="00F50AA3">
            <w:pPr>
              <w:jc w:val="center"/>
              <w:rPr>
                <w:rFonts w:cs="Times New Roman"/>
                <w:sz w:val="18"/>
                <w:szCs w:val="18"/>
              </w:rPr>
            </w:pPr>
            <w:r w:rsidRPr="00F50AA3">
              <w:rPr>
                <w:rFonts w:cs="Times New Roman"/>
                <w:sz w:val="18"/>
                <w:szCs w:val="18"/>
              </w:rPr>
              <w:t>19-20</w:t>
            </w:r>
          </w:p>
        </w:tc>
        <w:tc>
          <w:tcPr>
            <w:tcW w:w="991" w:type="dxa"/>
            <w:tcBorders>
              <w:left w:val="nil"/>
              <w:right w:val="nil"/>
            </w:tcBorders>
            <w:noWrap/>
            <w:vAlign w:val="center"/>
            <w:hideMark/>
          </w:tcPr>
          <w:p w14:paraId="658E3FF8"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1966</w:t>
            </w:r>
          </w:p>
        </w:tc>
        <w:tc>
          <w:tcPr>
            <w:tcW w:w="877" w:type="dxa"/>
            <w:tcBorders>
              <w:left w:val="nil"/>
              <w:right w:val="nil"/>
            </w:tcBorders>
            <w:noWrap/>
            <w:vAlign w:val="center"/>
          </w:tcPr>
          <w:p w14:paraId="1D390A9A"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1.56</w:t>
            </w:r>
          </w:p>
        </w:tc>
        <w:tc>
          <w:tcPr>
            <w:tcW w:w="1134" w:type="dxa"/>
            <w:tcBorders>
              <w:left w:val="nil"/>
              <w:right w:val="nil"/>
            </w:tcBorders>
            <w:noWrap/>
            <w:vAlign w:val="center"/>
          </w:tcPr>
          <w:p w14:paraId="305872F0"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3.90</w:t>
            </w:r>
          </w:p>
        </w:tc>
        <w:tc>
          <w:tcPr>
            <w:tcW w:w="1701" w:type="dxa"/>
            <w:tcBorders>
              <w:left w:val="nil"/>
              <w:right w:val="nil"/>
            </w:tcBorders>
            <w:noWrap/>
            <w:vAlign w:val="center"/>
          </w:tcPr>
          <w:p w14:paraId="4C3E357B"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6.58</w:t>
            </w:r>
          </w:p>
        </w:tc>
        <w:tc>
          <w:tcPr>
            <w:tcW w:w="1559" w:type="dxa"/>
            <w:tcBorders>
              <w:left w:val="nil"/>
              <w:right w:val="nil"/>
            </w:tcBorders>
            <w:noWrap/>
            <w:vAlign w:val="center"/>
          </w:tcPr>
          <w:p w14:paraId="099696CA"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8.75</w:t>
            </w:r>
          </w:p>
        </w:tc>
        <w:tc>
          <w:tcPr>
            <w:tcW w:w="1417" w:type="dxa"/>
            <w:tcBorders>
              <w:left w:val="nil"/>
              <w:right w:val="nil"/>
            </w:tcBorders>
            <w:noWrap/>
            <w:vAlign w:val="center"/>
          </w:tcPr>
          <w:p w14:paraId="71237475"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134.94</w:t>
            </w:r>
          </w:p>
        </w:tc>
        <w:tc>
          <w:tcPr>
            <w:tcW w:w="1418" w:type="dxa"/>
            <w:tcBorders>
              <w:left w:val="nil"/>
              <w:right w:val="nil"/>
            </w:tcBorders>
            <w:noWrap/>
            <w:vAlign w:val="center"/>
          </w:tcPr>
          <w:p w14:paraId="7837ABBB"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1.16</w:t>
            </w:r>
          </w:p>
        </w:tc>
        <w:tc>
          <w:tcPr>
            <w:tcW w:w="1134" w:type="dxa"/>
            <w:tcBorders>
              <w:left w:val="nil"/>
              <w:right w:val="nil"/>
            </w:tcBorders>
            <w:vAlign w:val="center"/>
          </w:tcPr>
          <w:p w14:paraId="0AC40F4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0.80</w:t>
            </w:r>
          </w:p>
        </w:tc>
        <w:tc>
          <w:tcPr>
            <w:tcW w:w="1417" w:type="dxa"/>
            <w:tcBorders>
              <w:left w:val="nil"/>
              <w:right w:val="nil"/>
            </w:tcBorders>
            <w:vAlign w:val="center"/>
          </w:tcPr>
          <w:p w14:paraId="1E8A273A"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250.02</w:t>
            </w:r>
          </w:p>
        </w:tc>
        <w:tc>
          <w:tcPr>
            <w:tcW w:w="1027" w:type="dxa"/>
            <w:tcBorders>
              <w:left w:val="nil"/>
              <w:right w:val="nil"/>
            </w:tcBorders>
            <w:vAlign w:val="center"/>
          </w:tcPr>
          <w:p w14:paraId="350FA427"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1.45</w:t>
            </w:r>
          </w:p>
        </w:tc>
      </w:tr>
      <w:tr w:rsidR="00712F73" w:rsidRPr="00F50AA3" w14:paraId="517EB3E8"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471E5DBA" w14:textId="77777777" w:rsidR="00712F73" w:rsidRPr="00F50AA3" w:rsidRDefault="00712F73" w:rsidP="00F50AA3">
            <w:pPr>
              <w:jc w:val="center"/>
              <w:rPr>
                <w:rFonts w:cs="Times New Roman"/>
                <w:sz w:val="18"/>
                <w:szCs w:val="18"/>
              </w:rPr>
            </w:pPr>
            <w:r w:rsidRPr="00F50AA3">
              <w:rPr>
                <w:rFonts w:cs="Times New Roman"/>
                <w:sz w:val="18"/>
                <w:szCs w:val="18"/>
              </w:rPr>
              <w:lastRenderedPageBreak/>
              <w:t>20-21</w:t>
            </w:r>
          </w:p>
        </w:tc>
        <w:tc>
          <w:tcPr>
            <w:tcW w:w="991" w:type="dxa"/>
            <w:tcBorders>
              <w:left w:val="nil"/>
              <w:right w:val="nil"/>
            </w:tcBorders>
            <w:noWrap/>
            <w:vAlign w:val="center"/>
            <w:hideMark/>
          </w:tcPr>
          <w:p w14:paraId="72FE9118"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1964</w:t>
            </w:r>
          </w:p>
        </w:tc>
        <w:tc>
          <w:tcPr>
            <w:tcW w:w="877" w:type="dxa"/>
            <w:tcBorders>
              <w:left w:val="nil"/>
              <w:right w:val="nil"/>
            </w:tcBorders>
            <w:noWrap/>
            <w:vAlign w:val="center"/>
          </w:tcPr>
          <w:p w14:paraId="2B112E78"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1.38</w:t>
            </w:r>
          </w:p>
        </w:tc>
        <w:tc>
          <w:tcPr>
            <w:tcW w:w="1134" w:type="dxa"/>
            <w:tcBorders>
              <w:left w:val="nil"/>
              <w:right w:val="nil"/>
            </w:tcBorders>
            <w:noWrap/>
            <w:vAlign w:val="center"/>
          </w:tcPr>
          <w:p w14:paraId="4D308909"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3.45</w:t>
            </w:r>
          </w:p>
        </w:tc>
        <w:tc>
          <w:tcPr>
            <w:tcW w:w="1701" w:type="dxa"/>
            <w:tcBorders>
              <w:left w:val="nil"/>
              <w:right w:val="nil"/>
            </w:tcBorders>
            <w:noWrap/>
            <w:vAlign w:val="center"/>
          </w:tcPr>
          <w:p w14:paraId="5A05F722"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6.80</w:t>
            </w:r>
          </w:p>
        </w:tc>
        <w:tc>
          <w:tcPr>
            <w:tcW w:w="1559" w:type="dxa"/>
            <w:tcBorders>
              <w:left w:val="nil"/>
              <w:right w:val="nil"/>
            </w:tcBorders>
            <w:noWrap/>
            <w:vAlign w:val="center"/>
          </w:tcPr>
          <w:p w14:paraId="31E6BD8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7.46</w:t>
            </w:r>
          </w:p>
        </w:tc>
        <w:tc>
          <w:tcPr>
            <w:tcW w:w="1417" w:type="dxa"/>
            <w:tcBorders>
              <w:left w:val="nil"/>
              <w:right w:val="nil"/>
            </w:tcBorders>
            <w:noWrap/>
            <w:vAlign w:val="center"/>
          </w:tcPr>
          <w:p w14:paraId="7C01A64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118.99</w:t>
            </w:r>
          </w:p>
        </w:tc>
        <w:tc>
          <w:tcPr>
            <w:tcW w:w="1418" w:type="dxa"/>
            <w:tcBorders>
              <w:left w:val="nil"/>
              <w:right w:val="nil"/>
            </w:tcBorders>
            <w:noWrap/>
            <w:vAlign w:val="center"/>
          </w:tcPr>
          <w:p w14:paraId="6654E182"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0.70</w:t>
            </w:r>
          </w:p>
        </w:tc>
        <w:tc>
          <w:tcPr>
            <w:tcW w:w="1134" w:type="dxa"/>
            <w:tcBorders>
              <w:left w:val="nil"/>
              <w:right w:val="nil"/>
            </w:tcBorders>
            <w:vAlign w:val="center"/>
          </w:tcPr>
          <w:p w14:paraId="615C31D5"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0.77</w:t>
            </w:r>
          </w:p>
        </w:tc>
        <w:tc>
          <w:tcPr>
            <w:tcW w:w="1417" w:type="dxa"/>
            <w:tcBorders>
              <w:left w:val="nil"/>
              <w:right w:val="nil"/>
            </w:tcBorders>
            <w:vAlign w:val="center"/>
          </w:tcPr>
          <w:p w14:paraId="28F0B104"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223.81</w:t>
            </w:r>
          </w:p>
        </w:tc>
        <w:tc>
          <w:tcPr>
            <w:tcW w:w="1027" w:type="dxa"/>
            <w:tcBorders>
              <w:left w:val="nil"/>
              <w:right w:val="nil"/>
            </w:tcBorders>
            <w:vAlign w:val="center"/>
          </w:tcPr>
          <w:p w14:paraId="34C3AADD"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0.90</w:t>
            </w:r>
          </w:p>
        </w:tc>
      </w:tr>
      <w:tr w:rsidR="00712F73" w:rsidRPr="00F50AA3" w14:paraId="03E00AE1"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04C89A09" w14:textId="77777777" w:rsidR="00712F73" w:rsidRPr="00F50AA3" w:rsidRDefault="00712F73" w:rsidP="00F50AA3">
            <w:pPr>
              <w:jc w:val="center"/>
              <w:rPr>
                <w:rFonts w:cs="Times New Roman"/>
                <w:sz w:val="18"/>
                <w:szCs w:val="18"/>
              </w:rPr>
            </w:pPr>
            <w:r w:rsidRPr="00F50AA3">
              <w:rPr>
                <w:rFonts w:cs="Times New Roman"/>
                <w:sz w:val="18"/>
                <w:szCs w:val="18"/>
              </w:rPr>
              <w:t>21-22</w:t>
            </w:r>
          </w:p>
        </w:tc>
        <w:tc>
          <w:tcPr>
            <w:tcW w:w="991" w:type="dxa"/>
            <w:tcBorders>
              <w:left w:val="nil"/>
              <w:right w:val="nil"/>
            </w:tcBorders>
            <w:noWrap/>
            <w:vAlign w:val="center"/>
            <w:hideMark/>
          </w:tcPr>
          <w:p w14:paraId="1EC9FB13"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1961</w:t>
            </w:r>
          </w:p>
        </w:tc>
        <w:tc>
          <w:tcPr>
            <w:tcW w:w="877" w:type="dxa"/>
            <w:tcBorders>
              <w:left w:val="nil"/>
              <w:right w:val="nil"/>
            </w:tcBorders>
            <w:noWrap/>
            <w:vAlign w:val="center"/>
          </w:tcPr>
          <w:p w14:paraId="45B1DD65"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1.62</w:t>
            </w:r>
          </w:p>
        </w:tc>
        <w:tc>
          <w:tcPr>
            <w:tcW w:w="1134" w:type="dxa"/>
            <w:tcBorders>
              <w:left w:val="nil"/>
              <w:right w:val="nil"/>
            </w:tcBorders>
            <w:noWrap/>
            <w:vAlign w:val="center"/>
          </w:tcPr>
          <w:p w14:paraId="53874F3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3.61</w:t>
            </w:r>
          </w:p>
        </w:tc>
        <w:tc>
          <w:tcPr>
            <w:tcW w:w="1701" w:type="dxa"/>
            <w:tcBorders>
              <w:left w:val="nil"/>
              <w:right w:val="nil"/>
            </w:tcBorders>
            <w:noWrap/>
            <w:vAlign w:val="center"/>
          </w:tcPr>
          <w:p w14:paraId="08F61366"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7.53</w:t>
            </w:r>
          </w:p>
        </w:tc>
        <w:tc>
          <w:tcPr>
            <w:tcW w:w="1559" w:type="dxa"/>
            <w:tcBorders>
              <w:left w:val="nil"/>
              <w:right w:val="nil"/>
            </w:tcBorders>
            <w:noWrap/>
            <w:vAlign w:val="center"/>
          </w:tcPr>
          <w:p w14:paraId="6352E88C"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6.99</w:t>
            </w:r>
          </w:p>
        </w:tc>
        <w:tc>
          <w:tcPr>
            <w:tcW w:w="1417" w:type="dxa"/>
            <w:tcBorders>
              <w:left w:val="nil"/>
              <w:right w:val="nil"/>
            </w:tcBorders>
            <w:noWrap/>
            <w:vAlign w:val="center"/>
          </w:tcPr>
          <w:p w14:paraId="7EB04169"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104.68</w:t>
            </w:r>
          </w:p>
        </w:tc>
        <w:tc>
          <w:tcPr>
            <w:tcW w:w="1418" w:type="dxa"/>
            <w:tcBorders>
              <w:left w:val="nil"/>
              <w:right w:val="nil"/>
            </w:tcBorders>
            <w:noWrap/>
            <w:vAlign w:val="center"/>
          </w:tcPr>
          <w:p w14:paraId="4ACA515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0.57</w:t>
            </w:r>
          </w:p>
        </w:tc>
        <w:tc>
          <w:tcPr>
            <w:tcW w:w="1134" w:type="dxa"/>
            <w:tcBorders>
              <w:left w:val="nil"/>
              <w:right w:val="nil"/>
            </w:tcBorders>
            <w:vAlign w:val="center"/>
          </w:tcPr>
          <w:p w14:paraId="4E9EEAD7"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0.68</w:t>
            </w:r>
          </w:p>
        </w:tc>
        <w:tc>
          <w:tcPr>
            <w:tcW w:w="1417" w:type="dxa"/>
            <w:tcBorders>
              <w:left w:val="nil"/>
              <w:right w:val="nil"/>
            </w:tcBorders>
            <w:vAlign w:val="center"/>
          </w:tcPr>
          <w:p w14:paraId="41A4267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189.24</w:t>
            </w:r>
          </w:p>
        </w:tc>
        <w:tc>
          <w:tcPr>
            <w:tcW w:w="1027" w:type="dxa"/>
            <w:tcBorders>
              <w:left w:val="nil"/>
              <w:right w:val="nil"/>
            </w:tcBorders>
            <w:vAlign w:val="center"/>
          </w:tcPr>
          <w:p w14:paraId="5163FCA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0.84</w:t>
            </w:r>
          </w:p>
        </w:tc>
      </w:tr>
      <w:tr w:rsidR="00712F73" w:rsidRPr="00F50AA3" w14:paraId="0F602B12"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450E1169" w14:textId="77777777" w:rsidR="00712F73" w:rsidRPr="00F50AA3" w:rsidRDefault="00712F73" w:rsidP="00F50AA3">
            <w:pPr>
              <w:jc w:val="center"/>
              <w:rPr>
                <w:rFonts w:cs="Times New Roman"/>
                <w:sz w:val="18"/>
                <w:szCs w:val="18"/>
              </w:rPr>
            </w:pPr>
            <w:r w:rsidRPr="00F50AA3">
              <w:rPr>
                <w:rFonts w:cs="Times New Roman"/>
                <w:sz w:val="18"/>
                <w:szCs w:val="18"/>
              </w:rPr>
              <w:t>22-23</w:t>
            </w:r>
          </w:p>
        </w:tc>
        <w:tc>
          <w:tcPr>
            <w:tcW w:w="991" w:type="dxa"/>
            <w:tcBorders>
              <w:left w:val="nil"/>
              <w:right w:val="nil"/>
            </w:tcBorders>
            <w:noWrap/>
            <w:vAlign w:val="center"/>
            <w:hideMark/>
          </w:tcPr>
          <w:p w14:paraId="47BEC169"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1959</w:t>
            </w:r>
          </w:p>
        </w:tc>
        <w:tc>
          <w:tcPr>
            <w:tcW w:w="877" w:type="dxa"/>
            <w:tcBorders>
              <w:left w:val="nil"/>
              <w:right w:val="nil"/>
            </w:tcBorders>
            <w:noWrap/>
            <w:vAlign w:val="center"/>
          </w:tcPr>
          <w:p w14:paraId="7C0EB1E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1.34</w:t>
            </w:r>
          </w:p>
        </w:tc>
        <w:tc>
          <w:tcPr>
            <w:tcW w:w="1134" w:type="dxa"/>
            <w:tcBorders>
              <w:left w:val="nil"/>
              <w:right w:val="nil"/>
            </w:tcBorders>
            <w:noWrap/>
            <w:vAlign w:val="center"/>
          </w:tcPr>
          <w:p w14:paraId="5ACD010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3.81</w:t>
            </w:r>
          </w:p>
        </w:tc>
        <w:tc>
          <w:tcPr>
            <w:tcW w:w="1701" w:type="dxa"/>
            <w:tcBorders>
              <w:left w:val="nil"/>
              <w:right w:val="nil"/>
            </w:tcBorders>
            <w:noWrap/>
            <w:vAlign w:val="center"/>
          </w:tcPr>
          <w:p w14:paraId="05AD5645"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7.12</w:t>
            </w:r>
          </w:p>
        </w:tc>
        <w:tc>
          <w:tcPr>
            <w:tcW w:w="1559" w:type="dxa"/>
            <w:tcBorders>
              <w:left w:val="nil"/>
              <w:right w:val="nil"/>
            </w:tcBorders>
            <w:noWrap/>
            <w:vAlign w:val="center"/>
          </w:tcPr>
          <w:p w14:paraId="65D337AE"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9.56</w:t>
            </w:r>
          </w:p>
        </w:tc>
        <w:tc>
          <w:tcPr>
            <w:tcW w:w="1417" w:type="dxa"/>
            <w:tcBorders>
              <w:left w:val="nil"/>
              <w:right w:val="nil"/>
            </w:tcBorders>
            <w:noWrap/>
            <w:vAlign w:val="center"/>
          </w:tcPr>
          <w:p w14:paraId="730C0B43"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111.61</w:t>
            </w:r>
          </w:p>
        </w:tc>
        <w:tc>
          <w:tcPr>
            <w:tcW w:w="1418" w:type="dxa"/>
            <w:tcBorders>
              <w:left w:val="nil"/>
              <w:right w:val="nil"/>
            </w:tcBorders>
            <w:noWrap/>
            <w:vAlign w:val="center"/>
          </w:tcPr>
          <w:p w14:paraId="30190F9D"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0.71</w:t>
            </w:r>
          </w:p>
        </w:tc>
        <w:tc>
          <w:tcPr>
            <w:tcW w:w="1134" w:type="dxa"/>
            <w:tcBorders>
              <w:left w:val="nil"/>
              <w:right w:val="nil"/>
            </w:tcBorders>
            <w:vAlign w:val="center"/>
          </w:tcPr>
          <w:p w14:paraId="4C78C0B1"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0.64</w:t>
            </w:r>
          </w:p>
        </w:tc>
        <w:tc>
          <w:tcPr>
            <w:tcW w:w="1417" w:type="dxa"/>
            <w:tcBorders>
              <w:left w:val="nil"/>
              <w:right w:val="nil"/>
            </w:tcBorders>
            <w:vAlign w:val="center"/>
          </w:tcPr>
          <w:p w14:paraId="4F852B27"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206.46</w:t>
            </w:r>
          </w:p>
        </w:tc>
        <w:tc>
          <w:tcPr>
            <w:tcW w:w="1027" w:type="dxa"/>
            <w:tcBorders>
              <w:left w:val="nil"/>
              <w:right w:val="nil"/>
            </w:tcBorders>
            <w:vAlign w:val="center"/>
          </w:tcPr>
          <w:p w14:paraId="42D563BD"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1.12</w:t>
            </w:r>
          </w:p>
        </w:tc>
      </w:tr>
      <w:tr w:rsidR="00712F73" w:rsidRPr="00F50AA3" w14:paraId="6AE9CB74"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77610A1B" w14:textId="77777777" w:rsidR="00712F73" w:rsidRPr="00F50AA3" w:rsidRDefault="00712F73" w:rsidP="00F50AA3">
            <w:pPr>
              <w:jc w:val="center"/>
              <w:rPr>
                <w:rFonts w:cs="Times New Roman"/>
                <w:sz w:val="18"/>
                <w:szCs w:val="18"/>
              </w:rPr>
            </w:pPr>
            <w:r w:rsidRPr="00F50AA3">
              <w:rPr>
                <w:rFonts w:cs="Times New Roman"/>
                <w:sz w:val="18"/>
                <w:szCs w:val="18"/>
              </w:rPr>
              <w:t>23-24</w:t>
            </w:r>
          </w:p>
        </w:tc>
        <w:tc>
          <w:tcPr>
            <w:tcW w:w="991" w:type="dxa"/>
            <w:tcBorders>
              <w:left w:val="nil"/>
              <w:right w:val="nil"/>
            </w:tcBorders>
            <w:noWrap/>
            <w:vAlign w:val="center"/>
            <w:hideMark/>
          </w:tcPr>
          <w:p w14:paraId="60CDB35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1956</w:t>
            </w:r>
          </w:p>
        </w:tc>
        <w:tc>
          <w:tcPr>
            <w:tcW w:w="877" w:type="dxa"/>
            <w:tcBorders>
              <w:left w:val="nil"/>
              <w:right w:val="nil"/>
            </w:tcBorders>
            <w:noWrap/>
            <w:vAlign w:val="center"/>
          </w:tcPr>
          <w:p w14:paraId="4E6591BB"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1.22</w:t>
            </w:r>
          </w:p>
        </w:tc>
        <w:tc>
          <w:tcPr>
            <w:tcW w:w="1134" w:type="dxa"/>
            <w:tcBorders>
              <w:left w:val="nil"/>
              <w:right w:val="nil"/>
            </w:tcBorders>
            <w:noWrap/>
            <w:vAlign w:val="center"/>
          </w:tcPr>
          <w:p w14:paraId="29948236"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3.25</w:t>
            </w:r>
          </w:p>
        </w:tc>
        <w:tc>
          <w:tcPr>
            <w:tcW w:w="1701" w:type="dxa"/>
            <w:tcBorders>
              <w:left w:val="nil"/>
              <w:right w:val="nil"/>
            </w:tcBorders>
            <w:noWrap/>
            <w:vAlign w:val="center"/>
          </w:tcPr>
          <w:p w14:paraId="41540BD6"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5.60</w:t>
            </w:r>
          </w:p>
        </w:tc>
        <w:tc>
          <w:tcPr>
            <w:tcW w:w="1559" w:type="dxa"/>
            <w:tcBorders>
              <w:left w:val="nil"/>
              <w:right w:val="nil"/>
            </w:tcBorders>
            <w:noWrap/>
            <w:vAlign w:val="center"/>
          </w:tcPr>
          <w:p w14:paraId="5056EFC0"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7.64</w:t>
            </w:r>
          </w:p>
        </w:tc>
        <w:tc>
          <w:tcPr>
            <w:tcW w:w="1417" w:type="dxa"/>
            <w:tcBorders>
              <w:left w:val="nil"/>
              <w:right w:val="nil"/>
            </w:tcBorders>
            <w:noWrap/>
            <w:vAlign w:val="center"/>
          </w:tcPr>
          <w:p w14:paraId="32387EE1"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101.96</w:t>
            </w:r>
          </w:p>
        </w:tc>
        <w:tc>
          <w:tcPr>
            <w:tcW w:w="1418" w:type="dxa"/>
            <w:tcBorders>
              <w:left w:val="nil"/>
              <w:right w:val="nil"/>
            </w:tcBorders>
            <w:noWrap/>
            <w:vAlign w:val="center"/>
          </w:tcPr>
          <w:p w14:paraId="3C68475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0.62</w:t>
            </w:r>
          </w:p>
        </w:tc>
        <w:tc>
          <w:tcPr>
            <w:tcW w:w="1134" w:type="dxa"/>
            <w:tcBorders>
              <w:left w:val="nil"/>
              <w:right w:val="nil"/>
            </w:tcBorders>
            <w:vAlign w:val="center"/>
          </w:tcPr>
          <w:p w14:paraId="0784D681"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0.73</w:t>
            </w:r>
          </w:p>
        </w:tc>
        <w:tc>
          <w:tcPr>
            <w:tcW w:w="1417" w:type="dxa"/>
            <w:tcBorders>
              <w:left w:val="nil"/>
              <w:right w:val="nil"/>
            </w:tcBorders>
            <w:vAlign w:val="center"/>
          </w:tcPr>
          <w:p w14:paraId="0E25D1CE"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198.81</w:t>
            </w:r>
          </w:p>
        </w:tc>
        <w:tc>
          <w:tcPr>
            <w:tcW w:w="1027" w:type="dxa"/>
            <w:tcBorders>
              <w:left w:val="nil"/>
              <w:right w:val="nil"/>
            </w:tcBorders>
            <w:vAlign w:val="center"/>
          </w:tcPr>
          <w:p w14:paraId="5BEE957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0.85</w:t>
            </w:r>
          </w:p>
        </w:tc>
      </w:tr>
      <w:tr w:rsidR="00712F73" w:rsidRPr="00F50AA3" w14:paraId="49C104BA"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262F0253" w14:textId="77777777" w:rsidR="00712F73" w:rsidRPr="00F50AA3" w:rsidRDefault="00712F73" w:rsidP="00F50AA3">
            <w:pPr>
              <w:jc w:val="center"/>
              <w:rPr>
                <w:rFonts w:cs="Times New Roman"/>
                <w:sz w:val="18"/>
                <w:szCs w:val="18"/>
              </w:rPr>
            </w:pPr>
            <w:r w:rsidRPr="00F50AA3">
              <w:rPr>
                <w:rFonts w:cs="Times New Roman"/>
                <w:sz w:val="18"/>
                <w:szCs w:val="18"/>
              </w:rPr>
              <w:t>24-25</w:t>
            </w:r>
          </w:p>
        </w:tc>
        <w:tc>
          <w:tcPr>
            <w:tcW w:w="991" w:type="dxa"/>
            <w:tcBorders>
              <w:left w:val="nil"/>
              <w:right w:val="nil"/>
            </w:tcBorders>
            <w:noWrap/>
            <w:vAlign w:val="center"/>
            <w:hideMark/>
          </w:tcPr>
          <w:p w14:paraId="7478F441"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1954</w:t>
            </w:r>
          </w:p>
        </w:tc>
        <w:tc>
          <w:tcPr>
            <w:tcW w:w="877" w:type="dxa"/>
            <w:tcBorders>
              <w:left w:val="nil"/>
              <w:right w:val="nil"/>
            </w:tcBorders>
            <w:noWrap/>
            <w:vAlign w:val="center"/>
          </w:tcPr>
          <w:p w14:paraId="5F3F541A"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1.22</w:t>
            </w:r>
          </w:p>
        </w:tc>
        <w:tc>
          <w:tcPr>
            <w:tcW w:w="1134" w:type="dxa"/>
            <w:tcBorders>
              <w:left w:val="nil"/>
              <w:right w:val="nil"/>
            </w:tcBorders>
            <w:noWrap/>
            <w:vAlign w:val="center"/>
          </w:tcPr>
          <w:p w14:paraId="1B8A5844"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3.76</w:t>
            </w:r>
          </w:p>
        </w:tc>
        <w:tc>
          <w:tcPr>
            <w:tcW w:w="1701" w:type="dxa"/>
            <w:tcBorders>
              <w:left w:val="nil"/>
              <w:right w:val="nil"/>
            </w:tcBorders>
            <w:noWrap/>
            <w:vAlign w:val="center"/>
          </w:tcPr>
          <w:p w14:paraId="2568F4FB"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7.07</w:t>
            </w:r>
          </w:p>
        </w:tc>
        <w:tc>
          <w:tcPr>
            <w:tcW w:w="1559" w:type="dxa"/>
            <w:tcBorders>
              <w:left w:val="nil"/>
              <w:right w:val="nil"/>
            </w:tcBorders>
            <w:noWrap/>
            <w:vAlign w:val="center"/>
          </w:tcPr>
          <w:p w14:paraId="468B1793"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7.55</w:t>
            </w:r>
          </w:p>
        </w:tc>
        <w:tc>
          <w:tcPr>
            <w:tcW w:w="1417" w:type="dxa"/>
            <w:tcBorders>
              <w:left w:val="nil"/>
              <w:right w:val="nil"/>
            </w:tcBorders>
            <w:noWrap/>
            <w:vAlign w:val="center"/>
          </w:tcPr>
          <w:p w14:paraId="61144CCC"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112.30</w:t>
            </w:r>
          </w:p>
        </w:tc>
        <w:tc>
          <w:tcPr>
            <w:tcW w:w="1418" w:type="dxa"/>
            <w:tcBorders>
              <w:left w:val="nil"/>
              <w:right w:val="nil"/>
            </w:tcBorders>
            <w:noWrap/>
            <w:vAlign w:val="center"/>
          </w:tcPr>
          <w:p w14:paraId="62D32B9D"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0.48</w:t>
            </w:r>
          </w:p>
        </w:tc>
        <w:tc>
          <w:tcPr>
            <w:tcW w:w="1134" w:type="dxa"/>
            <w:tcBorders>
              <w:left w:val="nil"/>
              <w:right w:val="nil"/>
            </w:tcBorders>
            <w:vAlign w:val="center"/>
          </w:tcPr>
          <w:p w14:paraId="5A3D0964"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0.60</w:t>
            </w:r>
          </w:p>
        </w:tc>
        <w:tc>
          <w:tcPr>
            <w:tcW w:w="1417" w:type="dxa"/>
            <w:tcBorders>
              <w:left w:val="nil"/>
              <w:right w:val="nil"/>
            </w:tcBorders>
            <w:vAlign w:val="center"/>
          </w:tcPr>
          <w:p w14:paraId="729E159F"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50AA3">
              <w:rPr>
                <w:sz w:val="18"/>
                <w:szCs w:val="18"/>
              </w:rPr>
              <w:t>188.78</w:t>
            </w:r>
          </w:p>
        </w:tc>
        <w:tc>
          <w:tcPr>
            <w:tcW w:w="1027" w:type="dxa"/>
            <w:tcBorders>
              <w:left w:val="nil"/>
              <w:right w:val="nil"/>
            </w:tcBorders>
            <w:vAlign w:val="center"/>
          </w:tcPr>
          <w:p w14:paraId="35B05BDD" w14:textId="77777777" w:rsidR="00712F73" w:rsidRPr="00F50AA3" w:rsidRDefault="00712F73" w:rsidP="00F50AA3">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0.81</w:t>
            </w:r>
          </w:p>
        </w:tc>
      </w:tr>
      <w:tr w:rsidR="00712F73" w:rsidRPr="00F50AA3" w14:paraId="07931130"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hideMark/>
          </w:tcPr>
          <w:p w14:paraId="0CDF2C70" w14:textId="77777777" w:rsidR="00712F73" w:rsidRPr="00F50AA3" w:rsidRDefault="00712F73" w:rsidP="00F50AA3">
            <w:pPr>
              <w:jc w:val="center"/>
              <w:rPr>
                <w:rFonts w:cs="Times New Roman"/>
                <w:sz w:val="18"/>
                <w:szCs w:val="18"/>
              </w:rPr>
            </w:pPr>
            <w:r w:rsidRPr="00F50AA3">
              <w:rPr>
                <w:rFonts w:cs="Times New Roman"/>
                <w:sz w:val="18"/>
                <w:szCs w:val="18"/>
              </w:rPr>
              <w:t>25-26</w:t>
            </w:r>
          </w:p>
        </w:tc>
        <w:tc>
          <w:tcPr>
            <w:tcW w:w="991" w:type="dxa"/>
            <w:tcBorders>
              <w:left w:val="nil"/>
              <w:right w:val="nil"/>
            </w:tcBorders>
            <w:noWrap/>
            <w:vAlign w:val="center"/>
            <w:hideMark/>
          </w:tcPr>
          <w:p w14:paraId="68B8887F"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1951</w:t>
            </w:r>
          </w:p>
        </w:tc>
        <w:tc>
          <w:tcPr>
            <w:tcW w:w="877" w:type="dxa"/>
            <w:tcBorders>
              <w:left w:val="nil"/>
              <w:right w:val="nil"/>
            </w:tcBorders>
            <w:noWrap/>
            <w:vAlign w:val="center"/>
          </w:tcPr>
          <w:p w14:paraId="0A5958BD"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1.17</w:t>
            </w:r>
          </w:p>
        </w:tc>
        <w:tc>
          <w:tcPr>
            <w:tcW w:w="1134" w:type="dxa"/>
            <w:tcBorders>
              <w:left w:val="nil"/>
              <w:right w:val="nil"/>
            </w:tcBorders>
            <w:noWrap/>
            <w:vAlign w:val="center"/>
          </w:tcPr>
          <w:p w14:paraId="20AE140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3.63</w:t>
            </w:r>
          </w:p>
        </w:tc>
        <w:tc>
          <w:tcPr>
            <w:tcW w:w="1701" w:type="dxa"/>
            <w:tcBorders>
              <w:left w:val="nil"/>
              <w:right w:val="nil"/>
            </w:tcBorders>
            <w:noWrap/>
            <w:vAlign w:val="center"/>
          </w:tcPr>
          <w:p w14:paraId="5142B09F"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6.58</w:t>
            </w:r>
          </w:p>
        </w:tc>
        <w:tc>
          <w:tcPr>
            <w:tcW w:w="1559" w:type="dxa"/>
            <w:tcBorders>
              <w:left w:val="nil"/>
              <w:right w:val="nil"/>
            </w:tcBorders>
            <w:noWrap/>
            <w:vAlign w:val="center"/>
          </w:tcPr>
          <w:p w14:paraId="067EB56F"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7.63</w:t>
            </w:r>
          </w:p>
        </w:tc>
        <w:tc>
          <w:tcPr>
            <w:tcW w:w="1417" w:type="dxa"/>
            <w:tcBorders>
              <w:left w:val="nil"/>
              <w:right w:val="nil"/>
            </w:tcBorders>
            <w:noWrap/>
            <w:vAlign w:val="center"/>
          </w:tcPr>
          <w:p w14:paraId="4603057E"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118.14</w:t>
            </w:r>
          </w:p>
        </w:tc>
        <w:tc>
          <w:tcPr>
            <w:tcW w:w="1418" w:type="dxa"/>
            <w:tcBorders>
              <w:left w:val="nil"/>
              <w:right w:val="nil"/>
            </w:tcBorders>
            <w:noWrap/>
            <w:vAlign w:val="center"/>
          </w:tcPr>
          <w:p w14:paraId="7CF68604"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0.61</w:t>
            </w:r>
          </w:p>
        </w:tc>
        <w:tc>
          <w:tcPr>
            <w:tcW w:w="1134" w:type="dxa"/>
            <w:tcBorders>
              <w:left w:val="nil"/>
              <w:right w:val="nil"/>
            </w:tcBorders>
            <w:vAlign w:val="center"/>
          </w:tcPr>
          <w:p w14:paraId="18804017"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0.50</w:t>
            </w:r>
          </w:p>
        </w:tc>
        <w:tc>
          <w:tcPr>
            <w:tcW w:w="1417" w:type="dxa"/>
            <w:tcBorders>
              <w:left w:val="nil"/>
              <w:right w:val="nil"/>
            </w:tcBorders>
            <w:vAlign w:val="center"/>
          </w:tcPr>
          <w:p w14:paraId="0B2776EB"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0AA3">
              <w:rPr>
                <w:sz w:val="18"/>
                <w:szCs w:val="18"/>
              </w:rPr>
              <w:t>185.88</w:t>
            </w:r>
          </w:p>
        </w:tc>
        <w:tc>
          <w:tcPr>
            <w:tcW w:w="1027" w:type="dxa"/>
            <w:tcBorders>
              <w:left w:val="nil"/>
              <w:right w:val="nil"/>
            </w:tcBorders>
            <w:vAlign w:val="center"/>
          </w:tcPr>
          <w:p w14:paraId="0409D092" w14:textId="77777777" w:rsidR="00712F73" w:rsidRPr="00F50AA3" w:rsidRDefault="00712F73" w:rsidP="00F50AA3">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1.22</w:t>
            </w:r>
          </w:p>
        </w:tc>
      </w:tr>
      <w:tr w:rsidR="00966D37" w:rsidRPr="00F50AA3" w14:paraId="10ABE4AC" w14:textId="77777777" w:rsidTr="00630B6C">
        <w:trPr>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tcPr>
          <w:p w14:paraId="30070EFE" w14:textId="77777777" w:rsidR="00966D37" w:rsidRPr="00F50AA3" w:rsidRDefault="00966D37" w:rsidP="00966D37">
            <w:pPr>
              <w:jc w:val="center"/>
              <w:rPr>
                <w:rFonts w:cs="Times New Roman"/>
                <w:sz w:val="18"/>
                <w:szCs w:val="18"/>
              </w:rPr>
            </w:pPr>
            <w:r w:rsidRPr="00F50AA3">
              <w:rPr>
                <w:rFonts w:cs="Times New Roman"/>
                <w:sz w:val="18"/>
                <w:szCs w:val="18"/>
              </w:rPr>
              <w:t>26-27</w:t>
            </w:r>
          </w:p>
        </w:tc>
        <w:tc>
          <w:tcPr>
            <w:tcW w:w="991" w:type="dxa"/>
            <w:tcBorders>
              <w:left w:val="nil"/>
              <w:right w:val="nil"/>
            </w:tcBorders>
            <w:noWrap/>
            <w:vAlign w:val="center"/>
          </w:tcPr>
          <w:p w14:paraId="19D6F4BA" w14:textId="77777777" w:rsidR="00966D37" w:rsidRPr="00F50AA3"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1948</w:t>
            </w:r>
          </w:p>
        </w:tc>
        <w:tc>
          <w:tcPr>
            <w:tcW w:w="877" w:type="dxa"/>
            <w:tcBorders>
              <w:left w:val="nil"/>
              <w:right w:val="nil"/>
            </w:tcBorders>
            <w:noWrap/>
            <w:vAlign w:val="center"/>
          </w:tcPr>
          <w:p w14:paraId="66773DDD" w14:textId="77777777" w:rsidR="00966D37" w:rsidRPr="00F50AA3"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1.01</w:t>
            </w:r>
          </w:p>
        </w:tc>
        <w:tc>
          <w:tcPr>
            <w:tcW w:w="1134" w:type="dxa"/>
            <w:tcBorders>
              <w:left w:val="nil"/>
              <w:right w:val="nil"/>
            </w:tcBorders>
            <w:noWrap/>
            <w:vAlign w:val="center"/>
          </w:tcPr>
          <w:p w14:paraId="078D2D44" w14:textId="77777777" w:rsidR="00966D37" w:rsidRPr="00F50AA3"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3.48</w:t>
            </w:r>
          </w:p>
        </w:tc>
        <w:tc>
          <w:tcPr>
            <w:tcW w:w="1701" w:type="dxa"/>
            <w:tcBorders>
              <w:left w:val="nil"/>
              <w:right w:val="nil"/>
            </w:tcBorders>
            <w:noWrap/>
            <w:vAlign w:val="center"/>
          </w:tcPr>
          <w:p w14:paraId="4E0E4558" w14:textId="77777777" w:rsidR="00966D37" w:rsidRPr="00F50AA3"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7.10</w:t>
            </w:r>
          </w:p>
        </w:tc>
        <w:tc>
          <w:tcPr>
            <w:tcW w:w="1559" w:type="dxa"/>
            <w:tcBorders>
              <w:left w:val="nil"/>
              <w:right w:val="nil"/>
            </w:tcBorders>
            <w:noWrap/>
            <w:vAlign w:val="center"/>
          </w:tcPr>
          <w:p w14:paraId="1487314A" w14:textId="77777777" w:rsidR="00966D37" w:rsidRPr="00F50AA3"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6.37</w:t>
            </w:r>
          </w:p>
        </w:tc>
        <w:tc>
          <w:tcPr>
            <w:tcW w:w="1417" w:type="dxa"/>
            <w:tcBorders>
              <w:left w:val="nil"/>
              <w:right w:val="nil"/>
            </w:tcBorders>
            <w:noWrap/>
            <w:vAlign w:val="center"/>
          </w:tcPr>
          <w:p w14:paraId="217AA213" w14:textId="77777777" w:rsidR="00966D37" w:rsidRPr="00F50AA3"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94.40</w:t>
            </w:r>
          </w:p>
        </w:tc>
        <w:tc>
          <w:tcPr>
            <w:tcW w:w="1418" w:type="dxa"/>
            <w:tcBorders>
              <w:left w:val="nil"/>
              <w:right w:val="nil"/>
            </w:tcBorders>
            <w:noWrap/>
            <w:vAlign w:val="center"/>
          </w:tcPr>
          <w:p w14:paraId="78A88399" w14:textId="77777777" w:rsidR="00966D37" w:rsidRPr="00F50AA3"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0.36</w:t>
            </w:r>
          </w:p>
        </w:tc>
        <w:tc>
          <w:tcPr>
            <w:tcW w:w="1134" w:type="dxa"/>
            <w:tcBorders>
              <w:left w:val="nil"/>
              <w:right w:val="nil"/>
            </w:tcBorders>
            <w:vAlign w:val="center"/>
          </w:tcPr>
          <w:p w14:paraId="73CD7678" w14:textId="77777777" w:rsidR="00966D37" w:rsidRPr="00F50AA3"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0.46</w:t>
            </w:r>
          </w:p>
        </w:tc>
        <w:tc>
          <w:tcPr>
            <w:tcW w:w="1417" w:type="dxa"/>
            <w:tcBorders>
              <w:left w:val="nil"/>
              <w:right w:val="nil"/>
            </w:tcBorders>
            <w:vAlign w:val="center"/>
          </w:tcPr>
          <w:p w14:paraId="2C46DD65" w14:textId="77777777" w:rsidR="00966D37" w:rsidRPr="00A75DE1"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18"/>
              </w:rPr>
            </w:pPr>
            <w:r>
              <w:rPr>
                <w:rFonts w:cs="Times New Roman"/>
                <w:sz w:val="20"/>
                <w:szCs w:val="18"/>
              </w:rPr>
              <w:t>162.96</w:t>
            </w:r>
          </w:p>
        </w:tc>
        <w:tc>
          <w:tcPr>
            <w:tcW w:w="1027" w:type="dxa"/>
            <w:tcBorders>
              <w:left w:val="nil"/>
              <w:right w:val="nil"/>
            </w:tcBorders>
            <w:vAlign w:val="center"/>
          </w:tcPr>
          <w:p w14:paraId="35A832A6" w14:textId="77777777" w:rsidR="00966D37" w:rsidRPr="00F50AA3" w:rsidRDefault="00966D37" w:rsidP="00966D3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F50AA3">
              <w:rPr>
                <w:rFonts w:cs="Times New Roman"/>
                <w:sz w:val="18"/>
                <w:szCs w:val="18"/>
              </w:rPr>
              <w:t>0.78</w:t>
            </w:r>
          </w:p>
        </w:tc>
      </w:tr>
      <w:tr w:rsidR="00966D37" w:rsidRPr="00F50AA3" w14:paraId="7CA3186C" w14:textId="77777777" w:rsidTr="00630B6C">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826" w:type="dxa"/>
            <w:tcBorders>
              <w:left w:val="nil"/>
              <w:right w:val="nil"/>
            </w:tcBorders>
            <w:noWrap/>
            <w:vAlign w:val="center"/>
          </w:tcPr>
          <w:p w14:paraId="2D705036" w14:textId="77777777" w:rsidR="00966D37" w:rsidRPr="00F50AA3" w:rsidRDefault="00966D37" w:rsidP="00966D37">
            <w:pPr>
              <w:jc w:val="center"/>
              <w:rPr>
                <w:rFonts w:cs="Times New Roman"/>
                <w:sz w:val="18"/>
                <w:szCs w:val="18"/>
              </w:rPr>
            </w:pPr>
            <w:r w:rsidRPr="00F50AA3">
              <w:rPr>
                <w:rFonts w:cs="Times New Roman"/>
                <w:sz w:val="18"/>
                <w:szCs w:val="18"/>
              </w:rPr>
              <w:t>27-28</w:t>
            </w:r>
          </w:p>
        </w:tc>
        <w:tc>
          <w:tcPr>
            <w:tcW w:w="991" w:type="dxa"/>
            <w:tcBorders>
              <w:left w:val="nil"/>
              <w:right w:val="nil"/>
            </w:tcBorders>
            <w:noWrap/>
            <w:vAlign w:val="center"/>
          </w:tcPr>
          <w:p w14:paraId="48C1E429" w14:textId="77777777" w:rsidR="00966D37" w:rsidRPr="00F50AA3"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1946</w:t>
            </w:r>
          </w:p>
        </w:tc>
        <w:tc>
          <w:tcPr>
            <w:tcW w:w="877" w:type="dxa"/>
            <w:tcBorders>
              <w:left w:val="nil"/>
              <w:right w:val="nil"/>
            </w:tcBorders>
            <w:noWrap/>
            <w:vAlign w:val="center"/>
          </w:tcPr>
          <w:p w14:paraId="515AC9BE" w14:textId="77777777" w:rsidR="00966D37" w:rsidRPr="00F50AA3"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1.15</w:t>
            </w:r>
          </w:p>
        </w:tc>
        <w:tc>
          <w:tcPr>
            <w:tcW w:w="1134" w:type="dxa"/>
            <w:tcBorders>
              <w:left w:val="nil"/>
              <w:right w:val="nil"/>
            </w:tcBorders>
            <w:noWrap/>
            <w:vAlign w:val="center"/>
          </w:tcPr>
          <w:p w14:paraId="22FA577D" w14:textId="77777777" w:rsidR="00966D37" w:rsidRPr="00F50AA3"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3.57</w:t>
            </w:r>
          </w:p>
        </w:tc>
        <w:tc>
          <w:tcPr>
            <w:tcW w:w="1701" w:type="dxa"/>
            <w:tcBorders>
              <w:left w:val="nil"/>
              <w:right w:val="nil"/>
            </w:tcBorders>
            <w:noWrap/>
            <w:vAlign w:val="center"/>
          </w:tcPr>
          <w:p w14:paraId="78FB2B9A" w14:textId="77777777" w:rsidR="00966D37" w:rsidRPr="00F50AA3"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6.88</w:t>
            </w:r>
          </w:p>
        </w:tc>
        <w:tc>
          <w:tcPr>
            <w:tcW w:w="1559" w:type="dxa"/>
            <w:tcBorders>
              <w:left w:val="nil"/>
              <w:right w:val="nil"/>
            </w:tcBorders>
            <w:noWrap/>
            <w:vAlign w:val="center"/>
          </w:tcPr>
          <w:p w14:paraId="56C4A0F0" w14:textId="77777777" w:rsidR="00966D37" w:rsidRPr="00F50AA3"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8.16</w:t>
            </w:r>
          </w:p>
        </w:tc>
        <w:tc>
          <w:tcPr>
            <w:tcW w:w="1417" w:type="dxa"/>
            <w:tcBorders>
              <w:left w:val="nil"/>
              <w:right w:val="nil"/>
            </w:tcBorders>
            <w:noWrap/>
            <w:vAlign w:val="center"/>
          </w:tcPr>
          <w:p w14:paraId="505F09E7" w14:textId="77777777" w:rsidR="00966D37" w:rsidRPr="00F50AA3"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124.97</w:t>
            </w:r>
          </w:p>
        </w:tc>
        <w:tc>
          <w:tcPr>
            <w:tcW w:w="1418" w:type="dxa"/>
            <w:tcBorders>
              <w:left w:val="nil"/>
              <w:right w:val="nil"/>
            </w:tcBorders>
            <w:noWrap/>
            <w:vAlign w:val="center"/>
          </w:tcPr>
          <w:p w14:paraId="690BC047" w14:textId="77777777" w:rsidR="00966D37" w:rsidRPr="00F50AA3"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0.43</w:t>
            </w:r>
          </w:p>
        </w:tc>
        <w:tc>
          <w:tcPr>
            <w:tcW w:w="1134" w:type="dxa"/>
            <w:tcBorders>
              <w:left w:val="nil"/>
              <w:right w:val="nil"/>
            </w:tcBorders>
            <w:vAlign w:val="center"/>
          </w:tcPr>
          <w:p w14:paraId="02DC4A13" w14:textId="77777777" w:rsidR="00966D37" w:rsidRPr="00F50AA3"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0.58</w:t>
            </w:r>
          </w:p>
        </w:tc>
        <w:tc>
          <w:tcPr>
            <w:tcW w:w="1417" w:type="dxa"/>
            <w:tcBorders>
              <w:left w:val="nil"/>
              <w:right w:val="nil"/>
            </w:tcBorders>
            <w:vAlign w:val="center"/>
          </w:tcPr>
          <w:p w14:paraId="58126C0E" w14:textId="77777777" w:rsidR="00966D37" w:rsidRPr="00A75DE1"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18"/>
              </w:rPr>
            </w:pPr>
            <w:r>
              <w:rPr>
                <w:rFonts w:cs="Times New Roman"/>
                <w:sz w:val="20"/>
                <w:szCs w:val="18"/>
              </w:rPr>
              <w:t>188.04</w:t>
            </w:r>
          </w:p>
        </w:tc>
        <w:tc>
          <w:tcPr>
            <w:tcW w:w="1027" w:type="dxa"/>
            <w:tcBorders>
              <w:left w:val="nil"/>
              <w:right w:val="nil"/>
            </w:tcBorders>
            <w:vAlign w:val="center"/>
          </w:tcPr>
          <w:p w14:paraId="55C834EC" w14:textId="77777777" w:rsidR="00966D37" w:rsidRPr="00F50AA3" w:rsidRDefault="00966D37" w:rsidP="00966D3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50AA3">
              <w:rPr>
                <w:rFonts w:cs="Times New Roman"/>
                <w:sz w:val="18"/>
                <w:szCs w:val="18"/>
              </w:rPr>
              <w:t>0.74</w:t>
            </w:r>
          </w:p>
        </w:tc>
      </w:tr>
    </w:tbl>
    <w:p w14:paraId="17ECED82" w14:textId="77777777" w:rsidR="00F50AA3" w:rsidRPr="00F50AA3" w:rsidRDefault="00F50AA3" w:rsidP="00F50AA3">
      <w:pPr>
        <w:jc w:val="left"/>
      </w:pPr>
      <w:r w:rsidRPr="00F50AA3">
        <w:rPr>
          <w:rFonts w:hint="eastAsia"/>
        </w:rPr>
        <w:t>a</w:t>
      </w:r>
      <w:r w:rsidRPr="00F50AA3">
        <w:t>. Data from Zhang et al. (2018).</w:t>
      </w:r>
    </w:p>
    <w:p w14:paraId="77605AE2" w14:textId="77777777" w:rsidR="00F50AA3" w:rsidRPr="00F50AA3" w:rsidRDefault="00F50AA3" w:rsidP="00F50AA3">
      <w:pPr>
        <w:jc w:val="left"/>
      </w:pPr>
      <w:r w:rsidRPr="00F50AA3">
        <w:t>b. In</w:t>
      </w:r>
      <w:r w:rsidRPr="00F50AA3">
        <w:rPr>
          <w:rFonts w:cs="Times New Roman"/>
        </w:rPr>
        <w:t xml:space="preserve"> </w:t>
      </w:r>
      <w:proofErr w:type="spellStart"/>
      <w:r w:rsidRPr="00F50AA3">
        <w:rPr>
          <w:rFonts w:cs="Times New Roman"/>
        </w:rPr>
        <w:t>μg</w:t>
      </w:r>
      <w:proofErr w:type="spellEnd"/>
      <w:r w:rsidRPr="00F50AA3">
        <w:rPr>
          <w:rFonts w:cs="Times New Roman"/>
        </w:rPr>
        <w:t>/g</w:t>
      </w:r>
      <w:r w:rsidRPr="00F50AA3">
        <w:t xml:space="preserve"> dry sediment.</w:t>
      </w:r>
    </w:p>
    <w:p w14:paraId="468B74F4" w14:textId="77777777" w:rsidR="00F50AA3" w:rsidRPr="00F50AA3" w:rsidRDefault="00F50AA3" w:rsidP="00F50AA3">
      <w:pPr>
        <w:jc w:val="left"/>
      </w:pPr>
      <w:r w:rsidRPr="00F50AA3">
        <w:t>c. In ng/g dry sediment.</w:t>
      </w:r>
    </w:p>
    <w:p w14:paraId="6F12A15C" w14:textId="77777777" w:rsidR="00695EA7" w:rsidRDefault="00695EA7" w:rsidP="00090802">
      <w:pPr>
        <w:spacing w:line="360" w:lineRule="auto"/>
        <w:rPr>
          <w:rFonts w:cs="Times New Roman"/>
        </w:rPr>
        <w:sectPr w:rsidR="00695EA7" w:rsidSect="007C44A5">
          <w:type w:val="continuous"/>
          <w:pgSz w:w="16838" w:h="11906" w:orient="landscape"/>
          <w:pgMar w:top="1800" w:right="1440" w:bottom="1800" w:left="1440" w:header="851" w:footer="992" w:gutter="0"/>
          <w:cols w:space="425"/>
          <w:docGrid w:type="lines" w:linePitch="326"/>
        </w:sectPr>
      </w:pPr>
    </w:p>
    <w:p w14:paraId="38C535C4" w14:textId="77777777" w:rsidR="00EA5105" w:rsidRPr="003906D7" w:rsidRDefault="00EA5105" w:rsidP="00C20C92">
      <w:pPr>
        <w:spacing w:line="480" w:lineRule="auto"/>
        <w:rPr>
          <w:rFonts w:cs="Times New Roman"/>
          <w:b/>
        </w:rPr>
      </w:pPr>
      <w:r w:rsidRPr="003906D7">
        <w:rPr>
          <w:rFonts w:cs="Times New Roman" w:hint="eastAsia"/>
          <w:b/>
        </w:rPr>
        <w:lastRenderedPageBreak/>
        <w:t>R</w:t>
      </w:r>
      <w:r w:rsidRPr="003906D7">
        <w:rPr>
          <w:rFonts w:cs="Times New Roman"/>
          <w:b/>
        </w:rPr>
        <w:t>eference</w:t>
      </w:r>
    </w:p>
    <w:p w14:paraId="00AC770D" w14:textId="77777777" w:rsidR="00EA5105" w:rsidRPr="007C44A5" w:rsidRDefault="00EA5105" w:rsidP="005562BA">
      <w:pPr>
        <w:pStyle w:val="EndNoteBibliography"/>
        <w:ind w:left="720" w:hanging="720"/>
        <w:rPr>
          <w:lang w:val="pt-PT"/>
        </w:rPr>
      </w:pPr>
      <w:bookmarkStart w:id="5" w:name="_ENREF_1"/>
      <w:r w:rsidRPr="005562BA">
        <w:t xml:space="preserve">Baskaran, M., Naidu, A.S., 1995. 210Pb-derived chronology and the fluxes of 210Pb and 137Cs isotopes into continental shelf sediments, East Chukchi Sea, Alaskan Arctic. </w:t>
      </w:r>
      <w:r w:rsidRPr="007C44A5">
        <w:rPr>
          <w:lang w:val="pt-PT"/>
        </w:rPr>
        <w:t>Geochimica et Cosmochimica Acta 59 (21), 4435-4448.</w:t>
      </w:r>
      <w:bookmarkEnd w:id="5"/>
    </w:p>
    <w:p w14:paraId="735FCED7" w14:textId="77777777" w:rsidR="00EA5105" w:rsidRPr="005562BA" w:rsidRDefault="00EA5105" w:rsidP="005562BA">
      <w:pPr>
        <w:pStyle w:val="EndNoteBibliography"/>
        <w:ind w:left="720" w:hanging="720"/>
      </w:pPr>
      <w:bookmarkStart w:id="6" w:name="_ENREF_2"/>
      <w:r w:rsidRPr="007C44A5">
        <w:rPr>
          <w:lang w:val="pt-PT"/>
        </w:rPr>
        <w:t xml:space="preserve">Cooper, L.W., Grebmeier, J.M., 2018. </w:t>
      </w:r>
      <w:r w:rsidRPr="005562BA">
        <w:t>Deposition patterns on the Chukchi shelf using radionuclide inventories in relation to surface sediment characteristics. Deep Sea Research Part II: Topical Studies in Oceanography 152, 48-66.</w:t>
      </w:r>
      <w:bookmarkEnd w:id="6"/>
    </w:p>
    <w:p w14:paraId="3D8EF2E3" w14:textId="77777777" w:rsidR="00EA5105" w:rsidRPr="005562BA" w:rsidRDefault="00EA5105" w:rsidP="005562BA">
      <w:pPr>
        <w:pStyle w:val="EndNoteBibliography"/>
        <w:ind w:left="720" w:hanging="720"/>
      </w:pPr>
      <w:bookmarkStart w:id="7" w:name="_ENREF_3"/>
      <w:r w:rsidRPr="005562BA">
        <w:t>Gao, C., Yang, Y., Yang, H., Zhang, Y.G., Lü, X., Wang, H., Yu, X., Ruan, X., 2021. Different temperature dependence of marine-derived brGDGT isomers in a sediment core from the Chukchi Sea shelf. Organic Geochemistry 152, 104169.</w:t>
      </w:r>
      <w:bookmarkEnd w:id="7"/>
    </w:p>
    <w:p w14:paraId="3008B952" w14:textId="77777777" w:rsidR="00EA5105" w:rsidRPr="005562BA" w:rsidRDefault="00EA5105" w:rsidP="005562BA">
      <w:pPr>
        <w:pStyle w:val="EndNoteBibliography"/>
        <w:ind w:left="720" w:hanging="720"/>
      </w:pPr>
      <w:bookmarkStart w:id="8" w:name="_ENREF_4"/>
      <w:r w:rsidRPr="005562BA">
        <w:t>Oldfield, F., Appleby, P.G., Battarbee, R.W., 1978. Alternative 210Pb dating: results from the New Guinea Highlands and Lough Erne. Nature 271 (5643), 339-342.</w:t>
      </w:r>
      <w:bookmarkEnd w:id="8"/>
    </w:p>
    <w:p w14:paraId="59BA43DF" w14:textId="77777777" w:rsidR="00EA5105" w:rsidRPr="005562BA" w:rsidRDefault="00EA5105" w:rsidP="005562BA">
      <w:pPr>
        <w:pStyle w:val="EndNoteBibliography"/>
        <w:ind w:left="720" w:hanging="720"/>
      </w:pPr>
      <w:bookmarkStart w:id="9" w:name="_ENREF_5"/>
      <w:r w:rsidRPr="005562BA">
        <w:t>Screen, J.A., Deser, C., Simmonds, I., 2012. Local and remote controls on observed Arctic warming. Geophysical Research Letters 39 (10)</w:t>
      </w:r>
      <w:bookmarkEnd w:id="9"/>
    </w:p>
    <w:p w14:paraId="59CAADFB" w14:textId="77777777" w:rsidR="00EA5105" w:rsidRPr="005562BA" w:rsidRDefault="00EA5105" w:rsidP="005562BA">
      <w:pPr>
        <w:pStyle w:val="EndNoteBibliography"/>
        <w:ind w:left="720" w:hanging="720"/>
      </w:pPr>
      <w:bookmarkStart w:id="10" w:name="_ENREF_6"/>
      <w:r w:rsidRPr="005562BA">
        <w:t>Wang, J., Eicken, H., Yu, Y., Bai, X., Zhang, J., Hu, H., Wang, D.-R., Ikeda, M., Mizobata, K., Overland, J.E., 2014. Abrupt climate changes and emerging ice-ocean processes in the Pacific Arctic Region and the Bering Sea. In: J.M. Grebmeier, W.M. (Eds.), The Pacific Arctic Region: Ecosystem Status and Trends in a Rapidly Changing Environment. Springer Dordrecht, pp. 65-99.</w:t>
      </w:r>
      <w:bookmarkEnd w:id="10"/>
    </w:p>
    <w:p w14:paraId="4F816C92" w14:textId="77777777" w:rsidR="00D84C28" w:rsidRDefault="00EA5105" w:rsidP="001A4B10">
      <w:pPr>
        <w:pStyle w:val="EndNoteBibliography"/>
        <w:ind w:left="720" w:hanging="720"/>
      </w:pPr>
      <w:bookmarkStart w:id="11" w:name="_ENREF_7"/>
      <w:r w:rsidRPr="005562BA">
        <w:t>Zhang, W., Yu, X., Wang, W., Liu, Y., Ye, L., Bian, Y., Xu, D., Yang, H., Yao, X., 2018. Records of organic carbon and total nitrogen for environmental change in the chukchi sea during the past 100 years. Marine Geology &amp; Quaternary Geology 38 (2), 13-24 (in Chinese with English abstract).</w:t>
      </w:r>
      <w:bookmarkEnd w:id="11"/>
    </w:p>
    <w:sectPr w:rsidR="00D84C28" w:rsidSect="007C44A5">
      <w:type w:val="continuous"/>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5F4E" w14:textId="77777777" w:rsidR="00F22409" w:rsidRDefault="00F22409" w:rsidP="003C2D25">
      <w:r>
        <w:separator/>
      </w:r>
    </w:p>
  </w:endnote>
  <w:endnote w:type="continuationSeparator" w:id="0">
    <w:p w14:paraId="13908736" w14:textId="77777777" w:rsidR="00F22409" w:rsidRDefault="00F22409" w:rsidP="003C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9021" w14:textId="77777777" w:rsidR="00F22409" w:rsidRDefault="00F22409" w:rsidP="003C2D25">
      <w:r>
        <w:separator/>
      </w:r>
    </w:p>
  </w:footnote>
  <w:footnote w:type="continuationSeparator" w:id="0">
    <w:p w14:paraId="34E5B396" w14:textId="77777777" w:rsidR="00F22409" w:rsidRDefault="00F22409" w:rsidP="003C2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BE68A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E660B1A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52B0BDC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A6FEEA0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F101A3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109C8DC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32E3B7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82CEC8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21277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18CE98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85E7B10"/>
    <w:multiLevelType w:val="multilevel"/>
    <w:tmpl w:val="54268818"/>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39A7ABA"/>
    <w:multiLevelType w:val="multilevel"/>
    <w:tmpl w:val="D092FB5A"/>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93F293B"/>
    <w:multiLevelType w:val="hybridMultilevel"/>
    <w:tmpl w:val="D9CABE06"/>
    <w:lvl w:ilvl="0" w:tplc="549C364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92712243">
    <w:abstractNumId w:val="11"/>
  </w:num>
  <w:num w:numId="2" w16cid:durableId="368796122">
    <w:abstractNumId w:val="12"/>
  </w:num>
  <w:num w:numId="3" w16cid:durableId="767702867">
    <w:abstractNumId w:val="10"/>
  </w:num>
  <w:num w:numId="4" w16cid:durableId="1444114881">
    <w:abstractNumId w:val="8"/>
  </w:num>
  <w:num w:numId="5" w16cid:durableId="213588311">
    <w:abstractNumId w:val="3"/>
  </w:num>
  <w:num w:numId="6" w16cid:durableId="1785297726">
    <w:abstractNumId w:val="2"/>
  </w:num>
  <w:num w:numId="7" w16cid:durableId="275187016">
    <w:abstractNumId w:val="1"/>
  </w:num>
  <w:num w:numId="8" w16cid:durableId="1840194518">
    <w:abstractNumId w:val="0"/>
  </w:num>
  <w:num w:numId="9" w16cid:durableId="1412386574">
    <w:abstractNumId w:val="9"/>
  </w:num>
  <w:num w:numId="10" w16cid:durableId="809203549">
    <w:abstractNumId w:val="7"/>
  </w:num>
  <w:num w:numId="11" w16cid:durableId="1633900859">
    <w:abstractNumId w:val="6"/>
  </w:num>
  <w:num w:numId="12" w16cid:durableId="1288046088">
    <w:abstractNumId w:val="5"/>
  </w:num>
  <w:num w:numId="13" w16cid:durableId="152962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A5105"/>
    <w:rsid w:val="00106E49"/>
    <w:rsid w:val="001A4B10"/>
    <w:rsid w:val="001C503C"/>
    <w:rsid w:val="003C2D25"/>
    <w:rsid w:val="0041712E"/>
    <w:rsid w:val="0042466F"/>
    <w:rsid w:val="00630B6C"/>
    <w:rsid w:val="00695EA7"/>
    <w:rsid w:val="00712F73"/>
    <w:rsid w:val="007921D5"/>
    <w:rsid w:val="007C44A5"/>
    <w:rsid w:val="008C2372"/>
    <w:rsid w:val="00900B94"/>
    <w:rsid w:val="00966D37"/>
    <w:rsid w:val="00D84C28"/>
    <w:rsid w:val="00DC5C5C"/>
    <w:rsid w:val="00DE6FF4"/>
    <w:rsid w:val="00EA5105"/>
    <w:rsid w:val="00F22409"/>
    <w:rsid w:val="00F50AA3"/>
    <w:rsid w:val="00FF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4DC5B"/>
  <w15:chartTrackingRefBased/>
  <w15:docId w15:val="{3342A7E8-862D-46B9-A5D0-68C29650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2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EA5105"/>
    <w:pPr>
      <w:jc w:val="center"/>
    </w:pPr>
    <w:rPr>
      <w:rFonts w:eastAsia="DengXian" w:cs="Times New Roman"/>
      <w:noProof/>
      <w:sz w:val="20"/>
    </w:rPr>
  </w:style>
  <w:style w:type="character" w:customStyle="1" w:styleId="EndNoteBibliographyTitle0">
    <w:name w:val="EndNote Bibliography Title 字符"/>
    <w:basedOn w:val="DefaultParagraphFont"/>
    <w:link w:val="EndNoteBibliographyTitle"/>
    <w:rsid w:val="00EA5105"/>
    <w:rPr>
      <w:rFonts w:eastAsia="DengXian" w:cs="Times New Roman"/>
      <w:noProof/>
      <w:sz w:val="20"/>
    </w:rPr>
  </w:style>
  <w:style w:type="paragraph" w:customStyle="1" w:styleId="EndNoteBibliography">
    <w:name w:val="EndNote Bibliography"/>
    <w:basedOn w:val="Normal"/>
    <w:link w:val="EndNoteBibliography0"/>
    <w:rsid w:val="00EA5105"/>
    <w:rPr>
      <w:rFonts w:eastAsia="DengXian" w:cs="Times New Roman"/>
      <w:noProof/>
      <w:sz w:val="20"/>
    </w:rPr>
  </w:style>
  <w:style w:type="character" w:customStyle="1" w:styleId="EndNoteBibliography0">
    <w:name w:val="EndNote Bibliography 字符"/>
    <w:basedOn w:val="DefaultParagraphFont"/>
    <w:link w:val="EndNoteBibliography"/>
    <w:rsid w:val="00EA5105"/>
    <w:rPr>
      <w:rFonts w:eastAsia="DengXian" w:cs="Times New Roman"/>
      <w:noProof/>
      <w:sz w:val="20"/>
    </w:rPr>
  </w:style>
  <w:style w:type="paragraph" w:styleId="Header">
    <w:name w:val="header"/>
    <w:basedOn w:val="Normal"/>
    <w:link w:val="HeaderChar"/>
    <w:uiPriority w:val="99"/>
    <w:unhideWhenUsed/>
    <w:rsid w:val="00EA51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A5105"/>
    <w:rPr>
      <w:rFonts w:asciiTheme="minorHAnsi" w:eastAsiaTheme="minorEastAsia" w:hAnsiTheme="minorHAnsi"/>
      <w:sz w:val="18"/>
      <w:szCs w:val="18"/>
    </w:rPr>
  </w:style>
  <w:style w:type="paragraph" w:styleId="Footer">
    <w:name w:val="footer"/>
    <w:basedOn w:val="Normal"/>
    <w:link w:val="FooterChar"/>
    <w:uiPriority w:val="99"/>
    <w:unhideWhenUsed/>
    <w:rsid w:val="00EA51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A5105"/>
    <w:rPr>
      <w:rFonts w:asciiTheme="minorHAnsi" w:eastAsiaTheme="minorEastAsia" w:hAnsiTheme="minorHAnsi"/>
      <w:sz w:val="18"/>
      <w:szCs w:val="18"/>
    </w:rPr>
  </w:style>
  <w:style w:type="paragraph" w:styleId="ListParagraph">
    <w:name w:val="List Paragraph"/>
    <w:basedOn w:val="Normal"/>
    <w:uiPriority w:val="34"/>
    <w:qFormat/>
    <w:rsid w:val="00EA5105"/>
    <w:pPr>
      <w:ind w:firstLineChars="200" w:firstLine="420"/>
    </w:pPr>
  </w:style>
  <w:style w:type="character" w:styleId="LineNumber">
    <w:name w:val="line number"/>
    <w:basedOn w:val="DefaultParagraphFont"/>
    <w:uiPriority w:val="99"/>
    <w:unhideWhenUsed/>
    <w:rsid w:val="0041712E"/>
    <w:rPr>
      <w:rFonts w:eastAsia="Times New Roman"/>
      <w:sz w:val="24"/>
    </w:rPr>
  </w:style>
  <w:style w:type="character" w:styleId="Hyperlink">
    <w:name w:val="Hyperlink"/>
    <w:basedOn w:val="DefaultParagraphFont"/>
    <w:uiPriority w:val="99"/>
    <w:unhideWhenUsed/>
    <w:rsid w:val="00EA5105"/>
    <w:rPr>
      <w:rFonts w:ascii="Times New Roman" w:hAnsi="Times New Roman"/>
      <w:color w:val="0000FF"/>
      <w:sz w:val="24"/>
      <w:u w:val="none"/>
    </w:rPr>
  </w:style>
  <w:style w:type="table" w:styleId="PlainTable2">
    <w:name w:val="Plain Table 2"/>
    <w:basedOn w:val="TableNormal"/>
    <w:uiPriority w:val="42"/>
    <w:rsid w:val="00F50A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yang@cug.edu.c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882E-6E7D-4122-9A3D-99828A3D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Gao</dc:creator>
  <cp:keywords/>
  <dc:description/>
  <cp:lastModifiedBy>Palmira Seixas</cp:lastModifiedBy>
  <cp:revision>3</cp:revision>
  <dcterms:created xsi:type="dcterms:W3CDTF">2023-01-02T17:56:00Z</dcterms:created>
  <dcterms:modified xsi:type="dcterms:W3CDTF">2023-01-02T17:58:00Z</dcterms:modified>
</cp:coreProperties>
</file>