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4"/>
        <w:rPr>
          <w:rFonts w:cs="Times New Roman"/>
          <w:szCs w:val="24"/>
        </w:rPr>
      </w:pPr>
      <w:bookmarkStart w:id="0" w:name="_GoBack"/>
      <w:bookmarkEnd w:id="0"/>
      <w:r>
        <w:rPr>
          <w:rFonts w:hint="eastAsia" w:eastAsia="宋体" w:cs="Times New Roman"/>
          <w:b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294005</wp:posOffset>
            </wp:positionV>
            <wp:extent cx="4220210" cy="3794760"/>
            <wp:effectExtent l="0" t="0" r="21590" b="15240"/>
            <wp:wrapNone/>
            <wp:docPr id="2" name="图片 2" descr="/Users/a1234/Desktop/L.tif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1234/Desktop/L.tiffL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Supplementary Figures</w:t>
      </w:r>
    </w:p>
    <w:p>
      <w:pPr>
        <w:keepNext/>
        <w:rPr>
          <w:rFonts w:hint="eastAsia" w:eastAsia="宋体" w:cs="Times New Roman"/>
          <w:b/>
          <w:szCs w:val="24"/>
          <w:lang w:eastAsia="zh-CN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left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Brain regions showing abnormal dFC values 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>between SCH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 and HC groups in MNI space using left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 xml:space="preserve"> habenula 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as seed</w:t>
      </w:r>
      <w:r>
        <w:rPr>
          <w:rFonts w:hint="eastAsia" w:eastAsia="Calibri" w:cs="Times New Roman"/>
          <w:kern w:val="0"/>
          <w:sz w:val="24"/>
          <w:szCs w:val="24"/>
          <w:lang w:val="en-US" w:eastAsia="zh-CN" w:bidi="ar"/>
        </w:rPr>
        <w:t xml:space="preserve"> with the sliding window length of 50 TR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.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 xml:space="preserve"> 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Significant dFC value differences were observed in cluster1(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>bilateral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 calcarine gyrus, bilateral cuneus gyrus, 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>left superior occipital gyrus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) using left 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 xml:space="preserve">habenula 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as seed.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40005</wp:posOffset>
            </wp:positionV>
            <wp:extent cx="4220210" cy="3794760"/>
            <wp:effectExtent l="0" t="0" r="21590" b="15240"/>
            <wp:wrapNone/>
            <wp:docPr id="3" name="图片 3" descr="/Users/a1234/Desktop/L2.tiff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1234/Desktop/L2.tiffL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cs="Times New Roman"/>
          <w:b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Brain regions showing abnormal dFC values 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>between SCH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 and HC groups in MNI space using left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 xml:space="preserve"> habenula 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as seed</w:t>
      </w:r>
      <w:r>
        <w:rPr>
          <w:rFonts w:hint="eastAsia" w:eastAsia="Calibri" w:cs="Times New Roman"/>
          <w:kern w:val="0"/>
          <w:sz w:val="24"/>
          <w:szCs w:val="24"/>
          <w:lang w:val="en-US" w:eastAsia="zh-CN" w:bidi="ar"/>
        </w:rPr>
        <w:t xml:space="preserve"> with the sliding window length of 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>60</w:t>
      </w:r>
      <w:r>
        <w:rPr>
          <w:rFonts w:hint="eastAsia" w:eastAsia="Calibri" w:cs="Times New Roman"/>
          <w:kern w:val="0"/>
          <w:sz w:val="24"/>
          <w:szCs w:val="24"/>
          <w:lang w:val="en-US" w:eastAsia="zh-CN" w:bidi="ar"/>
        </w:rPr>
        <w:t xml:space="preserve"> TR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.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 xml:space="preserve"> 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Significant dFC value differences were observed in cluster1(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>bilateral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 calcarine gyrus, bilateral cuneus gyrus, 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>left superior occipital gyrus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>, left superior occipital gyrus, lef precuneus gyrus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) using left </w:t>
      </w:r>
      <w:r>
        <w:rPr>
          <w:rFonts w:hint="default" w:eastAsia="Calibri" w:cs="Times New Roman"/>
          <w:kern w:val="0"/>
          <w:sz w:val="24"/>
          <w:szCs w:val="24"/>
          <w:lang w:eastAsia="zh-CN" w:bidi="ar"/>
        </w:rPr>
        <w:t xml:space="preserve">habenula 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as seed. </w:t>
      </w:r>
    </w:p>
    <w:p>
      <w:pPr>
        <w:spacing w:before="240"/>
        <w:rPr>
          <w:rFonts w:hint="eastAsia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9" w:usb3="00000000" w:csb0="200001FF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0pt;margin-top:0pt;height:31.15pt;width:118.8pt;mso-position-horizontal-relative:page;mso-position-vertical-relative:page;z-index:251660288;mso-width-relative:page;mso-height-relative:page;" filled="f" stroked="f" coordsize="21600,21600" o:gfxdata="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TFdEItIAAAAEAQAADwAAAAAAAAABACAAAAA4&#10;AAAAZHJzL2Rvd25yZXYueG1sUEsBAhQAFAAAAAgAh07iQEQHADgzAgAAdQQAAA4AAAAAAAAAAQAg&#10;AAAANwEAAGRycy9lMm9Eb2MueG1sUEsFBgAAAAAGAAYAWQEAANw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61312;mso-width-relative:page;mso-height-relative:page;" filled="f" stroked="f" coordsize="21600,21600" o:gfxdata="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ExXRCLSAAAABAEAAA8AAAAAAAAAAQAgAAAAOAAA&#10;AGRycy9kb3ducmV2LnhtbFBLAQIUABQAAAAIAIdO4kBbEdXxMQIAAHMEAAAOAAAAAAAAAAEAIAAA&#10;ADcBAABkcnMvZTJvRG9jLnhtbFBLBQYAAAAABgAGAFkBAADa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attachedTemplate r:id="rId1"/>
  <w:documentProtection w:enforcement="0"/>
  <w:defaultTabStop w:val="720"/>
  <w:evenAndOddHeaders w:val="1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23DD359A"/>
    <w:rsid w:val="77AE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tif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1234/Library/Containers/com.kingsoft.wpsoffice.mac/Data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2</TotalTime>
  <ScaleCrop>false</ScaleCrop>
  <LinksUpToDate>false</LinksUpToDate>
  <CharactersWithSpaces>1654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2018-11-23T16:58:00Z</dcterms:created>
  <dc:creator>Frontiers Media SA</dc:creator>
  <cp:lastModifiedBy>MR kirc</cp:lastModifiedBy>
  <cp:lastPrinted>2013-10-03T20:51:00Z</cp:lastPrinted>
  <dcterms:modified xsi:type="dcterms:W3CDTF">2022-10-24T21:33:09Z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D8F76DC646CD43A4B5D44D1F4937D26E</vt:lpwstr>
  </property>
</Properties>
</file>