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465"/>
        <w:tblW w:w="0" w:type="auto"/>
        <w:tblLook w:val="04A0" w:firstRow="1" w:lastRow="0" w:firstColumn="1" w:lastColumn="0" w:noHBand="0" w:noVBand="1"/>
      </w:tblPr>
      <w:tblGrid>
        <w:gridCol w:w="9016"/>
      </w:tblGrid>
      <w:tr w:rsidR="009D0ACD" w:rsidRPr="00C90BFD" w14:paraId="266622B4" w14:textId="77777777" w:rsidTr="00732AEC">
        <w:trPr>
          <w:trHeight w:val="10193"/>
        </w:trPr>
        <w:tc>
          <w:tcPr>
            <w:tcW w:w="9016" w:type="dxa"/>
          </w:tcPr>
          <w:p w14:paraId="65677D27" w14:textId="77777777" w:rsidR="009D0ACD" w:rsidRPr="00C90BFD" w:rsidRDefault="009D0ACD" w:rsidP="00732AEC">
            <w:pPr>
              <w:contextualSpacing/>
              <w:rPr>
                <w:rFonts w:cstheme="minorHAnsi"/>
                <w:b/>
                <w:bCs/>
                <w:sz w:val="20"/>
                <w:szCs w:val="20"/>
              </w:rPr>
            </w:pPr>
          </w:p>
          <w:p w14:paraId="4E391EAE" w14:textId="6C4498AE" w:rsidR="009D0ACD" w:rsidRPr="00677CB0" w:rsidRDefault="009D0ACD" w:rsidP="00732AEC">
            <w:pPr>
              <w:contextualSpacing/>
              <w:jc w:val="center"/>
              <w:rPr>
                <w:rFonts w:cstheme="minorHAnsi"/>
                <w:b/>
                <w:bCs/>
                <w:sz w:val="20"/>
                <w:szCs w:val="20"/>
              </w:rPr>
            </w:pPr>
            <w:r w:rsidRPr="00677CB0">
              <w:rPr>
                <w:rFonts w:cstheme="minorHAnsi"/>
                <w:b/>
                <w:bCs/>
                <w:sz w:val="20"/>
                <w:szCs w:val="20"/>
              </w:rPr>
              <w:t xml:space="preserve">General diagnostic requirements of personality disorder according to the Diagnostic and Statistical Manual of Mental Disorder (DSM-5) </w:t>
            </w:r>
            <w:r w:rsidRPr="00677CB0">
              <w:rPr>
                <w:rFonts w:cstheme="minorHAnsi"/>
                <w:b/>
                <w:bCs/>
                <w:sz w:val="20"/>
                <w:szCs w:val="20"/>
              </w:rPr>
              <w:fldChar w:fldCharType="begin" w:fldLock="1"/>
            </w:r>
            <w:r>
              <w:rPr>
                <w:rFonts w:cstheme="minorHAnsi"/>
                <w:b/>
                <w:bCs/>
                <w:sz w:val="20"/>
                <w:szCs w:val="20"/>
              </w:rPr>
              <w:instrText>ADDIN CSL_CITATION {"citationItems":[{"id":"ITEM-1","itemData":{"author":[{"dropping-particle":"","family":"American Psychiatric Association","given":"","non-dropping-particle":"","parse-names":false,"suffix":""}],"id":"ITEM-1","issued":{"date-parts":[["2013"]]},"publisher-place":"Washington, DC","title":"Diagnostic and statistical manual of mental disorders (5th ed.)","type":"book"},"uris":["http://www.mendeley.com/documents/?uuid=166f33ca-d43d-480b-ab31-ae738ec5d12d"]}],"mendeley":{"formattedCitation":"(American Psychiatric Association, 2013)","plainTextFormattedCitation":"(American Psychiatric Association, 2013)","previouslyFormattedCitation":"(American Psychiatric Association, 2013)"},"properties":{"noteIndex":0},"schema":"https://github.com/citation-style-language/schema/raw/master/csl-citation.json"}</w:instrText>
            </w:r>
            <w:r w:rsidRPr="00677CB0">
              <w:rPr>
                <w:rFonts w:cstheme="minorHAnsi"/>
                <w:b/>
                <w:bCs/>
                <w:sz w:val="20"/>
                <w:szCs w:val="20"/>
              </w:rPr>
              <w:fldChar w:fldCharType="separate"/>
            </w:r>
            <w:r w:rsidRPr="009D0ACD">
              <w:rPr>
                <w:rFonts w:cstheme="minorHAnsi"/>
                <w:bCs/>
                <w:noProof/>
                <w:sz w:val="20"/>
                <w:szCs w:val="20"/>
              </w:rPr>
              <w:t>(American Psychiatric Association, 2013)</w:t>
            </w:r>
            <w:r w:rsidRPr="00677CB0">
              <w:rPr>
                <w:rFonts w:cstheme="minorHAnsi"/>
                <w:b/>
                <w:bCs/>
                <w:sz w:val="20"/>
                <w:szCs w:val="20"/>
              </w:rPr>
              <w:fldChar w:fldCharType="end"/>
            </w:r>
            <w:r w:rsidRPr="00677CB0">
              <w:rPr>
                <w:rFonts w:cstheme="minorHAnsi"/>
                <w:b/>
                <w:bCs/>
                <w:sz w:val="20"/>
                <w:szCs w:val="20"/>
              </w:rPr>
              <w:t>:</w:t>
            </w:r>
          </w:p>
          <w:p w14:paraId="005AC711" w14:textId="77777777" w:rsidR="009D0ACD" w:rsidRPr="00677CB0" w:rsidRDefault="009D0ACD" w:rsidP="00732AEC">
            <w:pPr>
              <w:spacing w:before="100" w:beforeAutospacing="1"/>
              <w:contextualSpacing/>
              <w:rPr>
                <w:rFonts w:cstheme="minorHAnsi"/>
                <w:sz w:val="20"/>
                <w:szCs w:val="20"/>
              </w:rPr>
            </w:pPr>
            <w:r w:rsidRPr="00677CB0">
              <w:rPr>
                <w:rFonts w:cstheme="minorHAnsi"/>
                <w:sz w:val="20"/>
                <w:szCs w:val="20"/>
              </w:rPr>
              <w:t>There are 10 specific types of PD that are organised into three Clusters. PDs are typically long-term patterns of behaviour and inner experiences that differ significantly from what is expected socially or culturally. The patterns of experiences/behaviours typically begin by late adolescence/early adulthood and cause significant distress/functioning. These include:</w:t>
            </w:r>
          </w:p>
          <w:p w14:paraId="35938016" w14:textId="77777777" w:rsidR="009D0ACD" w:rsidRPr="00677CB0" w:rsidRDefault="009D0ACD" w:rsidP="00732AEC">
            <w:pPr>
              <w:contextualSpacing/>
              <w:rPr>
                <w:rFonts w:cstheme="minorHAnsi"/>
                <w:b/>
                <w:bCs/>
                <w:sz w:val="20"/>
                <w:szCs w:val="20"/>
              </w:rPr>
            </w:pPr>
            <w:r w:rsidRPr="00677CB0">
              <w:rPr>
                <w:rFonts w:cstheme="minorHAnsi"/>
                <w:b/>
                <w:bCs/>
                <w:sz w:val="20"/>
                <w:szCs w:val="20"/>
              </w:rPr>
              <w:t>Cluster A personality disorders</w:t>
            </w:r>
          </w:p>
          <w:p w14:paraId="76A5AC93" w14:textId="77777777" w:rsidR="009D0ACD" w:rsidRPr="00677CB0" w:rsidRDefault="009D0ACD" w:rsidP="009D0ACD">
            <w:pPr>
              <w:pStyle w:val="ListParagraph"/>
              <w:numPr>
                <w:ilvl w:val="0"/>
                <w:numId w:val="1"/>
              </w:numPr>
              <w:spacing w:line="240" w:lineRule="auto"/>
              <w:rPr>
                <w:rFonts w:cstheme="minorHAnsi"/>
                <w:sz w:val="20"/>
                <w:szCs w:val="20"/>
              </w:rPr>
            </w:pPr>
            <w:r w:rsidRPr="00677CB0">
              <w:rPr>
                <w:rFonts w:cstheme="minorHAnsi"/>
                <w:sz w:val="20"/>
                <w:szCs w:val="20"/>
              </w:rPr>
              <w:t xml:space="preserve">Paranoid PD </w:t>
            </w:r>
          </w:p>
          <w:p w14:paraId="4CDA70CC"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Schizoid PD</w:t>
            </w:r>
          </w:p>
          <w:p w14:paraId="73262370" w14:textId="77777777" w:rsidR="009D0ACD" w:rsidRPr="00677CB0" w:rsidRDefault="009D0ACD" w:rsidP="005C487F">
            <w:pPr>
              <w:pStyle w:val="ListParagraph"/>
              <w:numPr>
                <w:ilvl w:val="0"/>
                <w:numId w:val="1"/>
              </w:numPr>
              <w:spacing w:line="240" w:lineRule="auto"/>
              <w:rPr>
                <w:rFonts w:cstheme="minorHAnsi"/>
                <w:sz w:val="20"/>
                <w:szCs w:val="20"/>
              </w:rPr>
            </w:pPr>
            <w:r w:rsidRPr="00677CB0">
              <w:rPr>
                <w:rFonts w:cstheme="minorHAnsi"/>
                <w:sz w:val="20"/>
                <w:szCs w:val="20"/>
              </w:rPr>
              <w:t>Schizotypal PD</w:t>
            </w:r>
          </w:p>
          <w:p w14:paraId="192A7E05" w14:textId="77777777" w:rsidR="009D0ACD" w:rsidRPr="00677CB0" w:rsidRDefault="009D0ACD" w:rsidP="00732AEC">
            <w:pPr>
              <w:contextualSpacing/>
              <w:rPr>
                <w:rFonts w:cstheme="minorHAnsi"/>
                <w:b/>
                <w:bCs/>
                <w:sz w:val="20"/>
                <w:szCs w:val="20"/>
              </w:rPr>
            </w:pPr>
            <w:r w:rsidRPr="00677CB0">
              <w:rPr>
                <w:rFonts w:cstheme="minorHAnsi"/>
                <w:b/>
                <w:bCs/>
                <w:sz w:val="20"/>
                <w:szCs w:val="20"/>
              </w:rPr>
              <w:t>Cluster B personality disorders</w:t>
            </w:r>
          </w:p>
          <w:p w14:paraId="0E3142E3" w14:textId="77777777" w:rsidR="009D0ACD" w:rsidRPr="00677CB0" w:rsidRDefault="009D0ACD" w:rsidP="009D0ACD">
            <w:pPr>
              <w:pStyle w:val="ListParagraph"/>
              <w:numPr>
                <w:ilvl w:val="0"/>
                <w:numId w:val="1"/>
              </w:numPr>
              <w:spacing w:after="100" w:afterAutospacing="1" w:line="240" w:lineRule="auto"/>
              <w:rPr>
                <w:rFonts w:cstheme="minorHAnsi"/>
                <w:sz w:val="20"/>
                <w:szCs w:val="20"/>
              </w:rPr>
            </w:pPr>
            <w:r w:rsidRPr="00677CB0">
              <w:rPr>
                <w:rFonts w:cstheme="minorHAnsi"/>
                <w:sz w:val="20"/>
                <w:szCs w:val="20"/>
              </w:rPr>
              <w:t>Borderline PD</w:t>
            </w:r>
          </w:p>
          <w:p w14:paraId="12DFB35E"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Histrionic PD</w:t>
            </w:r>
          </w:p>
          <w:p w14:paraId="2AF0D9C4"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Narcissistic PD</w:t>
            </w:r>
          </w:p>
          <w:p w14:paraId="74DF0C04" w14:textId="77777777" w:rsidR="009D0ACD" w:rsidRPr="00677CB0" w:rsidRDefault="009D0ACD" w:rsidP="005C487F">
            <w:pPr>
              <w:pStyle w:val="ListParagraph"/>
              <w:numPr>
                <w:ilvl w:val="0"/>
                <w:numId w:val="1"/>
              </w:numPr>
              <w:spacing w:before="100" w:beforeAutospacing="1" w:line="240" w:lineRule="auto"/>
              <w:rPr>
                <w:rFonts w:cstheme="minorHAnsi"/>
                <w:sz w:val="20"/>
                <w:szCs w:val="20"/>
              </w:rPr>
            </w:pPr>
            <w:r w:rsidRPr="00677CB0">
              <w:rPr>
                <w:rFonts w:cstheme="minorHAnsi"/>
                <w:sz w:val="20"/>
                <w:szCs w:val="20"/>
              </w:rPr>
              <w:t>Antisocial PD</w:t>
            </w:r>
          </w:p>
          <w:p w14:paraId="2BDCF129" w14:textId="77777777" w:rsidR="009D0ACD" w:rsidRPr="00677CB0" w:rsidRDefault="009D0ACD" w:rsidP="00732AEC">
            <w:pPr>
              <w:contextualSpacing/>
              <w:rPr>
                <w:rFonts w:cstheme="minorHAnsi"/>
                <w:b/>
                <w:bCs/>
                <w:sz w:val="20"/>
                <w:szCs w:val="20"/>
              </w:rPr>
            </w:pPr>
            <w:r w:rsidRPr="00677CB0">
              <w:rPr>
                <w:rFonts w:cstheme="minorHAnsi"/>
                <w:b/>
                <w:bCs/>
                <w:sz w:val="20"/>
                <w:szCs w:val="20"/>
              </w:rPr>
              <w:t>Cluster C personality disorders</w:t>
            </w:r>
          </w:p>
          <w:p w14:paraId="561C8789" w14:textId="77777777" w:rsidR="009D0ACD" w:rsidRPr="00677CB0" w:rsidRDefault="009D0ACD" w:rsidP="009D0ACD">
            <w:pPr>
              <w:pStyle w:val="ListParagraph"/>
              <w:numPr>
                <w:ilvl w:val="0"/>
                <w:numId w:val="1"/>
              </w:numPr>
              <w:spacing w:after="100" w:afterAutospacing="1" w:line="240" w:lineRule="auto"/>
              <w:rPr>
                <w:rFonts w:cstheme="minorHAnsi"/>
                <w:sz w:val="20"/>
                <w:szCs w:val="20"/>
              </w:rPr>
            </w:pPr>
            <w:r w:rsidRPr="00677CB0">
              <w:rPr>
                <w:rFonts w:cstheme="minorHAnsi"/>
                <w:sz w:val="20"/>
                <w:szCs w:val="20"/>
              </w:rPr>
              <w:t>Avoidant PD</w:t>
            </w:r>
          </w:p>
          <w:p w14:paraId="1F888437"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Dependent PD</w:t>
            </w:r>
          </w:p>
          <w:p w14:paraId="5344E59B" w14:textId="77777777" w:rsidR="009D0ACD" w:rsidRPr="00677CB0" w:rsidRDefault="009D0ACD" w:rsidP="005C487F">
            <w:pPr>
              <w:pStyle w:val="ListParagraph"/>
              <w:numPr>
                <w:ilvl w:val="0"/>
                <w:numId w:val="1"/>
              </w:numPr>
              <w:spacing w:before="100" w:beforeAutospacing="1" w:line="240" w:lineRule="auto"/>
              <w:rPr>
                <w:rFonts w:cstheme="minorHAnsi"/>
                <w:sz w:val="20"/>
                <w:szCs w:val="20"/>
              </w:rPr>
            </w:pPr>
            <w:r w:rsidRPr="00677CB0">
              <w:rPr>
                <w:rFonts w:cstheme="minorHAnsi"/>
                <w:sz w:val="20"/>
                <w:szCs w:val="20"/>
              </w:rPr>
              <w:t>Obsessive-compulsive PD</w:t>
            </w:r>
          </w:p>
          <w:p w14:paraId="15294AEC" w14:textId="352122E6" w:rsidR="009D0ACD" w:rsidRPr="00677CB0" w:rsidRDefault="009D0ACD" w:rsidP="00732AEC">
            <w:pPr>
              <w:spacing w:before="100" w:beforeAutospacing="1" w:after="100" w:afterAutospacing="1"/>
              <w:contextualSpacing/>
              <w:jc w:val="center"/>
              <w:rPr>
                <w:rFonts w:cstheme="minorHAnsi"/>
                <w:b/>
                <w:bCs/>
                <w:sz w:val="20"/>
                <w:szCs w:val="20"/>
              </w:rPr>
            </w:pPr>
            <w:r w:rsidRPr="00677CB0">
              <w:rPr>
                <w:rFonts w:cstheme="minorHAnsi"/>
                <w:b/>
                <w:bCs/>
                <w:sz w:val="20"/>
                <w:szCs w:val="20"/>
              </w:rPr>
              <w:t xml:space="preserve">General diagnostic requirements for specific personality disorders according to the International Classification of Diseases (ICD-10) </w:t>
            </w:r>
            <w:r w:rsidRPr="00677CB0">
              <w:rPr>
                <w:rFonts w:cstheme="minorHAnsi"/>
                <w:b/>
                <w:bCs/>
                <w:sz w:val="20"/>
                <w:szCs w:val="20"/>
              </w:rPr>
              <w:fldChar w:fldCharType="begin" w:fldLock="1"/>
            </w:r>
            <w:r w:rsidR="003C79F0">
              <w:rPr>
                <w:rFonts w:cstheme="minorHAnsi"/>
                <w:b/>
                <w:bCs/>
                <w:sz w:val="20"/>
                <w:szCs w:val="20"/>
              </w:rPr>
              <w:instrText>ADDIN CSL_CITATION {"citationItems":[{"id":"ITEM-1","itemData":{"DOI":"10.1093/med/9780198743477.003.0020","URL":"https://www.who.int/news-room/fact-sheets/detail/musculoskeletal-conditions","abstract":"Musculoskeletal conditions are the second largest contributor to disability worldwide, with low back pain being the single leading cause of disability globally.","author":[{"dropping-particle":"","family":"World Health Organization","given":"","non-dropping-particle":"","parse-names":false,"suffix":""}],"id":"ITEM-1","issued":{"date-parts":[["2021"]]},"title":"Musculoskeletal conditions","type":"webpage"},"uris":["http://www.mendeley.com/documents/?uuid=4bab49e4-032a-41b6-bf5b-6ad0fad3c3db"]}],"mendeley":{"formattedCitation":"(World Health Organization, 2021)","plainTextFormattedCitation":"(World Health Organization, 2021)","previouslyFormattedCitation":"(World Health Organization, 2021)"},"properties":{"noteIndex":0},"schema":"https://github.com/citation-style-language/schema/raw/master/csl-citation.json"}</w:instrText>
            </w:r>
            <w:r w:rsidRPr="00677CB0">
              <w:rPr>
                <w:rFonts w:cstheme="minorHAnsi"/>
                <w:b/>
                <w:bCs/>
                <w:sz w:val="20"/>
                <w:szCs w:val="20"/>
              </w:rPr>
              <w:fldChar w:fldCharType="separate"/>
            </w:r>
            <w:r w:rsidRPr="009D0ACD">
              <w:rPr>
                <w:rFonts w:cstheme="minorHAnsi"/>
                <w:bCs/>
                <w:noProof/>
                <w:sz w:val="20"/>
                <w:szCs w:val="20"/>
              </w:rPr>
              <w:t>(World Health Organization, 2021)</w:t>
            </w:r>
            <w:r w:rsidRPr="00677CB0">
              <w:rPr>
                <w:rFonts w:cstheme="minorHAnsi"/>
                <w:b/>
                <w:bCs/>
                <w:sz w:val="20"/>
                <w:szCs w:val="20"/>
              </w:rPr>
              <w:fldChar w:fldCharType="end"/>
            </w:r>
            <w:r w:rsidRPr="00677CB0">
              <w:rPr>
                <w:rFonts w:cstheme="minorHAnsi"/>
                <w:b/>
                <w:bCs/>
                <w:sz w:val="20"/>
                <w:szCs w:val="20"/>
              </w:rPr>
              <w:t>:</w:t>
            </w:r>
          </w:p>
          <w:p w14:paraId="6C2BEA84" w14:textId="77777777" w:rsidR="009D0ACD" w:rsidRPr="00677CB0" w:rsidRDefault="009D0ACD" w:rsidP="005C487F">
            <w:pPr>
              <w:contextualSpacing/>
              <w:rPr>
                <w:rFonts w:cstheme="minorHAnsi"/>
                <w:sz w:val="20"/>
                <w:szCs w:val="20"/>
              </w:rPr>
            </w:pPr>
            <w:r w:rsidRPr="00677CB0">
              <w:rPr>
                <w:rFonts w:cstheme="minorHAnsi"/>
                <w:sz w:val="20"/>
                <w:szCs w:val="20"/>
              </w:rPr>
              <w:t xml:space="preserve">Markedly disharmonious attitudes and behaviour, </w:t>
            </w:r>
            <w:proofErr w:type="gramStart"/>
            <w:r w:rsidRPr="00677CB0">
              <w:rPr>
                <w:rFonts w:cstheme="minorHAnsi"/>
                <w:sz w:val="20"/>
                <w:szCs w:val="20"/>
              </w:rPr>
              <w:t>involving usually</w:t>
            </w:r>
            <w:proofErr w:type="gramEnd"/>
            <w:r w:rsidRPr="00677CB0">
              <w:rPr>
                <w:rFonts w:cstheme="minorHAnsi"/>
                <w:sz w:val="20"/>
                <w:szCs w:val="20"/>
              </w:rPr>
              <w:t xml:space="preserve"> several areas of functioning, including affectivity, arousal, impulse control, ways of perceiving and thinking, and style of relating to others; these behavioural patterns are enduring, of long standing, and not limited to episodes of mental illness: </w:t>
            </w:r>
          </w:p>
          <w:p w14:paraId="6BD0BF4A" w14:textId="77777777" w:rsidR="009D0ACD" w:rsidRPr="00677CB0" w:rsidRDefault="009D0ACD" w:rsidP="005C487F">
            <w:pPr>
              <w:pStyle w:val="ListParagraph"/>
              <w:numPr>
                <w:ilvl w:val="0"/>
                <w:numId w:val="1"/>
              </w:numPr>
              <w:spacing w:after="100" w:afterAutospacing="1" w:line="240" w:lineRule="auto"/>
              <w:rPr>
                <w:rFonts w:cstheme="minorHAnsi"/>
                <w:sz w:val="20"/>
                <w:szCs w:val="20"/>
              </w:rPr>
            </w:pPr>
            <w:r w:rsidRPr="00677CB0">
              <w:rPr>
                <w:rFonts w:cstheme="minorHAnsi"/>
                <w:sz w:val="20"/>
                <w:szCs w:val="20"/>
              </w:rPr>
              <w:t>Paranoid PD</w:t>
            </w:r>
          </w:p>
          <w:p w14:paraId="4247651B"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Schizoid PD</w:t>
            </w:r>
          </w:p>
          <w:p w14:paraId="47FE93F3"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Dissocial PD</w:t>
            </w:r>
          </w:p>
          <w:p w14:paraId="0C7EB4A3"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Emotionally unstable PD</w:t>
            </w:r>
          </w:p>
          <w:p w14:paraId="73E47F25" w14:textId="77777777" w:rsidR="009D0ACD" w:rsidRPr="00677CB0" w:rsidRDefault="009D0ACD" w:rsidP="00732AEC">
            <w:pPr>
              <w:pStyle w:val="ListParagraph"/>
              <w:spacing w:before="100" w:beforeAutospacing="1" w:after="100" w:afterAutospacing="1" w:line="240" w:lineRule="auto"/>
              <w:rPr>
                <w:rFonts w:cstheme="minorHAnsi"/>
                <w:sz w:val="20"/>
                <w:szCs w:val="20"/>
              </w:rPr>
            </w:pPr>
            <w:r w:rsidRPr="00677CB0">
              <w:rPr>
                <w:rFonts w:cstheme="minorHAnsi"/>
                <w:sz w:val="20"/>
                <w:szCs w:val="20"/>
              </w:rPr>
              <w:t xml:space="preserve">Impulsive type </w:t>
            </w:r>
          </w:p>
          <w:p w14:paraId="1FEE958C" w14:textId="77777777" w:rsidR="009D0ACD" w:rsidRPr="00677CB0" w:rsidRDefault="009D0ACD" w:rsidP="00732AEC">
            <w:pPr>
              <w:pStyle w:val="ListParagraph"/>
              <w:spacing w:before="100" w:beforeAutospacing="1" w:after="100" w:afterAutospacing="1" w:line="240" w:lineRule="auto"/>
              <w:rPr>
                <w:rFonts w:cstheme="minorHAnsi"/>
                <w:sz w:val="20"/>
                <w:szCs w:val="20"/>
              </w:rPr>
            </w:pPr>
            <w:r w:rsidRPr="00677CB0">
              <w:rPr>
                <w:rFonts w:cstheme="minorHAnsi"/>
                <w:sz w:val="20"/>
                <w:szCs w:val="20"/>
              </w:rPr>
              <w:t xml:space="preserve">Borderline type </w:t>
            </w:r>
          </w:p>
          <w:p w14:paraId="1EEBCCF1"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Histrionic PD</w:t>
            </w:r>
          </w:p>
          <w:p w14:paraId="5721EC0D"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Anankastic PD</w:t>
            </w:r>
          </w:p>
          <w:p w14:paraId="4B6998E5"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Anxious [avoidant] PD</w:t>
            </w:r>
          </w:p>
          <w:p w14:paraId="2D1B71CB"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Dependent PD</w:t>
            </w:r>
          </w:p>
          <w:p w14:paraId="10E9421B"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Other specific PD</w:t>
            </w:r>
          </w:p>
          <w:p w14:paraId="5F99B29D" w14:textId="77777777" w:rsidR="009D0ACD" w:rsidRPr="00677CB0" w:rsidRDefault="009D0ACD" w:rsidP="009D0ACD">
            <w:pPr>
              <w:pStyle w:val="ListParagraph"/>
              <w:numPr>
                <w:ilvl w:val="0"/>
                <w:numId w:val="1"/>
              </w:numPr>
              <w:spacing w:before="100" w:beforeAutospacing="1" w:after="100" w:afterAutospacing="1" w:line="240" w:lineRule="auto"/>
              <w:rPr>
                <w:rFonts w:cstheme="minorHAnsi"/>
                <w:sz w:val="20"/>
                <w:szCs w:val="20"/>
              </w:rPr>
            </w:pPr>
            <w:r w:rsidRPr="00677CB0">
              <w:rPr>
                <w:rFonts w:cstheme="minorHAnsi"/>
                <w:sz w:val="20"/>
                <w:szCs w:val="20"/>
              </w:rPr>
              <w:t>PD, unspecified.</w:t>
            </w:r>
          </w:p>
        </w:tc>
      </w:tr>
    </w:tbl>
    <w:p w14:paraId="79123B08" w14:textId="77777777" w:rsidR="009D0ACD" w:rsidRPr="005C487F" w:rsidRDefault="009D0ACD" w:rsidP="009D0ACD">
      <w:pPr>
        <w:pStyle w:val="Heading1"/>
        <w:rPr>
          <w:rFonts w:asciiTheme="minorHAnsi" w:hAnsiTheme="minorHAnsi" w:cstheme="minorHAnsi"/>
          <w:b/>
          <w:bCs/>
          <w:szCs w:val="22"/>
        </w:rPr>
      </w:pPr>
      <w:r w:rsidRPr="005C487F">
        <w:rPr>
          <w:rFonts w:asciiTheme="minorHAnsi" w:hAnsiTheme="minorHAnsi" w:cstheme="minorHAnsi"/>
          <w:b/>
          <w:bCs/>
          <w:szCs w:val="22"/>
        </w:rPr>
        <w:t xml:space="preserve">Supplementary Box </w:t>
      </w:r>
      <w:r w:rsidRPr="005C487F">
        <w:rPr>
          <w:rFonts w:asciiTheme="minorHAnsi" w:hAnsiTheme="minorHAnsi" w:cstheme="minorHAnsi"/>
          <w:b/>
          <w:bCs/>
          <w:szCs w:val="22"/>
        </w:rPr>
        <w:fldChar w:fldCharType="begin"/>
      </w:r>
      <w:r w:rsidRPr="005C487F">
        <w:rPr>
          <w:rFonts w:asciiTheme="minorHAnsi" w:hAnsiTheme="minorHAnsi" w:cstheme="minorHAnsi"/>
          <w:b/>
          <w:bCs/>
          <w:szCs w:val="22"/>
        </w:rPr>
        <w:instrText xml:space="preserve"> SEQ Box \* ARABIC </w:instrText>
      </w:r>
      <w:r w:rsidRPr="005C487F">
        <w:rPr>
          <w:rFonts w:asciiTheme="minorHAnsi" w:hAnsiTheme="minorHAnsi" w:cstheme="minorHAnsi"/>
          <w:b/>
          <w:bCs/>
          <w:szCs w:val="22"/>
        </w:rPr>
        <w:fldChar w:fldCharType="separate"/>
      </w:r>
      <w:r w:rsidRPr="005C487F">
        <w:rPr>
          <w:rFonts w:asciiTheme="minorHAnsi" w:hAnsiTheme="minorHAnsi" w:cstheme="minorHAnsi"/>
          <w:b/>
          <w:bCs/>
          <w:szCs w:val="22"/>
        </w:rPr>
        <w:t>1</w:t>
      </w:r>
      <w:r w:rsidRPr="005C487F">
        <w:rPr>
          <w:rFonts w:asciiTheme="minorHAnsi" w:hAnsiTheme="minorHAnsi" w:cstheme="minorHAnsi"/>
          <w:b/>
          <w:bCs/>
          <w:szCs w:val="22"/>
        </w:rPr>
        <w:fldChar w:fldCharType="end"/>
      </w:r>
      <w:r w:rsidRPr="005C487F">
        <w:rPr>
          <w:rFonts w:asciiTheme="minorHAnsi" w:hAnsiTheme="minorHAnsi" w:cstheme="minorHAnsi"/>
          <w:b/>
          <w:bCs/>
          <w:szCs w:val="22"/>
        </w:rPr>
        <w:t xml:space="preserve">: </w:t>
      </w:r>
      <w:r w:rsidRPr="005C487F">
        <w:rPr>
          <w:rFonts w:asciiTheme="minorHAnsi" w:hAnsiTheme="minorHAnsi" w:cstheme="minorHAnsi"/>
          <w:i/>
          <w:iCs/>
          <w:szCs w:val="22"/>
        </w:rPr>
        <w:t>Definitions and criteria for personality disorder</w:t>
      </w:r>
    </w:p>
    <w:p w14:paraId="5DD5A2D3" w14:textId="5D8A4165" w:rsidR="000C470E" w:rsidRDefault="000C470E"/>
    <w:p w14:paraId="3E4C88DD" w14:textId="4F091356" w:rsidR="009D0ACD" w:rsidRPr="005C487F" w:rsidRDefault="009D0ACD" w:rsidP="009D0ACD">
      <w:pPr>
        <w:pStyle w:val="Heading1"/>
        <w:rPr>
          <w:rFonts w:asciiTheme="minorHAnsi" w:hAnsiTheme="minorHAnsi" w:cstheme="minorHAnsi"/>
          <w:b/>
          <w:bCs/>
          <w:szCs w:val="22"/>
        </w:rPr>
      </w:pPr>
      <w:r>
        <w:br w:type="page"/>
      </w:r>
      <w:r w:rsidRPr="005C487F">
        <w:rPr>
          <w:rFonts w:asciiTheme="minorHAnsi" w:hAnsiTheme="minorHAnsi" w:cstheme="minorHAnsi"/>
          <w:b/>
          <w:bCs/>
          <w:szCs w:val="22"/>
        </w:rPr>
        <w:lastRenderedPageBreak/>
        <w:t xml:space="preserve">Supplementary Box </w:t>
      </w:r>
      <w:r w:rsidRPr="005C487F">
        <w:rPr>
          <w:rFonts w:asciiTheme="minorHAnsi" w:hAnsiTheme="minorHAnsi" w:cstheme="minorHAnsi"/>
          <w:b/>
          <w:bCs/>
          <w:szCs w:val="22"/>
        </w:rPr>
        <w:fldChar w:fldCharType="begin"/>
      </w:r>
      <w:r w:rsidRPr="005C487F">
        <w:rPr>
          <w:rFonts w:asciiTheme="minorHAnsi" w:hAnsiTheme="minorHAnsi" w:cstheme="minorHAnsi"/>
          <w:b/>
          <w:bCs/>
          <w:szCs w:val="22"/>
        </w:rPr>
        <w:instrText xml:space="preserve"> SEQ Box \* ARABIC </w:instrText>
      </w:r>
      <w:r w:rsidRPr="005C487F">
        <w:rPr>
          <w:rFonts w:asciiTheme="minorHAnsi" w:hAnsiTheme="minorHAnsi" w:cstheme="minorHAnsi"/>
          <w:b/>
          <w:bCs/>
          <w:szCs w:val="22"/>
        </w:rPr>
        <w:fldChar w:fldCharType="separate"/>
      </w:r>
      <w:r w:rsidRPr="005C487F">
        <w:rPr>
          <w:rFonts w:asciiTheme="minorHAnsi" w:hAnsiTheme="minorHAnsi" w:cstheme="minorHAnsi"/>
          <w:b/>
          <w:bCs/>
          <w:szCs w:val="22"/>
        </w:rPr>
        <w:t>2</w:t>
      </w:r>
      <w:r w:rsidRPr="005C487F">
        <w:rPr>
          <w:rFonts w:asciiTheme="minorHAnsi" w:hAnsiTheme="minorHAnsi" w:cstheme="minorHAnsi"/>
          <w:b/>
          <w:bCs/>
          <w:szCs w:val="22"/>
        </w:rPr>
        <w:fldChar w:fldCharType="end"/>
      </w:r>
      <w:r w:rsidRPr="005C487F">
        <w:rPr>
          <w:rFonts w:asciiTheme="minorHAnsi" w:hAnsiTheme="minorHAnsi" w:cstheme="minorHAnsi"/>
          <w:b/>
          <w:bCs/>
          <w:szCs w:val="22"/>
        </w:rPr>
        <w:t xml:space="preserve">: </w:t>
      </w:r>
      <w:r w:rsidRPr="005C487F">
        <w:rPr>
          <w:rFonts w:asciiTheme="minorHAnsi" w:hAnsiTheme="minorHAnsi" w:cstheme="minorHAnsi"/>
          <w:i/>
          <w:iCs/>
          <w:szCs w:val="22"/>
        </w:rPr>
        <w:t xml:space="preserve">Common ICD-10 musculoskeletal diseases/conditions adapted from WHO musculoskeletal conditions </w:t>
      </w:r>
      <w:r w:rsidRPr="005C487F">
        <w:rPr>
          <w:rFonts w:asciiTheme="minorHAnsi" w:hAnsiTheme="minorHAnsi" w:cstheme="minorHAnsi"/>
          <w:i/>
          <w:iCs/>
          <w:szCs w:val="22"/>
        </w:rPr>
        <w:fldChar w:fldCharType="begin" w:fldLock="1"/>
      </w:r>
      <w:r w:rsidR="003C79F0">
        <w:rPr>
          <w:rFonts w:asciiTheme="minorHAnsi" w:hAnsiTheme="minorHAnsi" w:cstheme="minorHAnsi"/>
          <w:i/>
          <w:iCs/>
          <w:szCs w:val="22"/>
        </w:rPr>
        <w:instrText>ADDIN CSL_CITATION {"citationItems":[{"id":"ITEM-1","itemData":{"DOI":"10.1093/med/9780198743477.003.0020","URL":"https://www.who.int/news-room/fact-sheets/detail/musculoskeletal-conditions","abstract":"Musculoskeletal conditions are the second largest contributor to disability worldwide, with low back pain being the single leading cause of disability globally.","author":[{"dropping-particle":"","family":"World Health Organization","given":"","non-dropping-particle":"","parse-names":false,"suffix":""}],"id":"ITEM-1","issued":{"date-parts":[["2021"]]},"title":"Musculoskeletal conditions","type":"webpage"},"uris":["http://www.mendeley.com/documents/?uuid=4bab49e4-032a-41b6-bf5b-6ad0fad3c3db"]}],"mendeley":{"formattedCitation":"(World Health Organization, 2021)","plainTextFormattedCitation":"(World Health Organization, 2021)","previouslyFormattedCitation":"(World Health Organization, 2021)"},"properties":{"noteIndex":0},"schema":"https://github.com/citation-style-language/schema/raw/master/csl-citation.json"}</w:instrText>
      </w:r>
      <w:r w:rsidRPr="005C487F">
        <w:rPr>
          <w:rFonts w:asciiTheme="minorHAnsi" w:hAnsiTheme="minorHAnsi" w:cstheme="minorHAnsi"/>
          <w:i/>
          <w:iCs/>
          <w:szCs w:val="22"/>
        </w:rPr>
        <w:fldChar w:fldCharType="separate"/>
      </w:r>
      <w:r w:rsidRPr="005C487F">
        <w:rPr>
          <w:rFonts w:asciiTheme="minorHAnsi" w:hAnsiTheme="minorHAnsi" w:cstheme="minorHAnsi"/>
          <w:i/>
          <w:iCs/>
          <w:noProof/>
          <w:szCs w:val="22"/>
        </w:rPr>
        <w:t>(World Health Organization, 2021)</w:t>
      </w:r>
      <w:r w:rsidRPr="005C487F">
        <w:rPr>
          <w:rFonts w:asciiTheme="minorHAnsi" w:hAnsiTheme="minorHAnsi" w:cstheme="minorHAnsi"/>
          <w:i/>
          <w:iCs/>
          <w:szCs w:val="22"/>
        </w:rPr>
        <w:fldChar w:fldCharType="end"/>
      </w:r>
    </w:p>
    <w:tbl>
      <w:tblPr>
        <w:tblStyle w:val="TableGrid"/>
        <w:tblpPr w:leftFromText="180" w:rightFromText="180" w:vertAnchor="page" w:horzAnchor="margin" w:tblpY="2116"/>
        <w:tblW w:w="0" w:type="auto"/>
        <w:tblLook w:val="04A0" w:firstRow="1" w:lastRow="0" w:firstColumn="1" w:lastColumn="0" w:noHBand="0" w:noVBand="1"/>
      </w:tblPr>
      <w:tblGrid>
        <w:gridCol w:w="9016"/>
      </w:tblGrid>
      <w:tr w:rsidR="009D0ACD" w:rsidRPr="00C90BFD" w14:paraId="2F9D265A" w14:textId="77777777" w:rsidTr="00732AEC">
        <w:trPr>
          <w:trHeight w:val="1829"/>
        </w:trPr>
        <w:tc>
          <w:tcPr>
            <w:tcW w:w="9016" w:type="dxa"/>
          </w:tcPr>
          <w:p w14:paraId="192B59AF" w14:textId="77777777" w:rsidR="009D0ACD" w:rsidRPr="00C90BFD" w:rsidRDefault="009D0ACD" w:rsidP="00732AEC">
            <w:pPr>
              <w:spacing w:before="100" w:beforeAutospacing="1"/>
              <w:rPr>
                <w:rFonts w:cstheme="minorHAnsi"/>
                <w:b/>
                <w:bCs/>
                <w:sz w:val="20"/>
                <w:szCs w:val="20"/>
              </w:rPr>
            </w:pPr>
            <w:r w:rsidRPr="00C90BFD">
              <w:rPr>
                <w:rFonts w:cstheme="minorHAnsi"/>
                <w:b/>
                <w:bCs/>
                <w:sz w:val="20"/>
                <w:szCs w:val="20"/>
              </w:rPr>
              <w:t>Conditions of the back/spine (</w:t>
            </w:r>
            <w:proofErr w:type="gramStart"/>
            <w:r w:rsidRPr="00C90BFD">
              <w:rPr>
                <w:rFonts w:cstheme="minorHAnsi"/>
                <w:b/>
                <w:bCs/>
                <w:sz w:val="20"/>
                <w:szCs w:val="20"/>
              </w:rPr>
              <w:t>e.g.</w:t>
            </w:r>
            <w:proofErr w:type="gramEnd"/>
            <w:r w:rsidRPr="00C90BFD">
              <w:rPr>
                <w:rFonts w:cstheme="minorHAnsi"/>
                <w:b/>
                <w:bCs/>
                <w:sz w:val="20"/>
                <w:szCs w:val="20"/>
              </w:rPr>
              <w:t xml:space="preserve"> chronic back pain)</w:t>
            </w:r>
          </w:p>
          <w:p w14:paraId="2F1C486C" w14:textId="77777777" w:rsidR="009D0ACD" w:rsidRPr="00C90BFD" w:rsidRDefault="009D0ACD" w:rsidP="00732AEC">
            <w:pPr>
              <w:rPr>
                <w:rFonts w:cstheme="minorHAnsi"/>
                <w:color w:val="000000" w:themeColor="text1"/>
                <w:sz w:val="20"/>
                <w:szCs w:val="20"/>
              </w:rPr>
            </w:pPr>
            <w:r w:rsidRPr="00C90BFD">
              <w:rPr>
                <w:rFonts w:cstheme="minorHAnsi"/>
                <w:color w:val="000000" w:themeColor="text1"/>
                <w:sz w:val="20"/>
                <w:szCs w:val="20"/>
              </w:rPr>
              <w:t xml:space="preserve">Pain deriving from the spine, muscles, </w:t>
            </w:r>
            <w:proofErr w:type="gramStart"/>
            <w:r w:rsidRPr="00C90BFD">
              <w:rPr>
                <w:rFonts w:cstheme="minorHAnsi"/>
                <w:color w:val="000000" w:themeColor="text1"/>
                <w:sz w:val="20"/>
                <w:szCs w:val="20"/>
              </w:rPr>
              <w:t>nerves</w:t>
            </w:r>
            <w:proofErr w:type="gramEnd"/>
            <w:r w:rsidRPr="00C90BFD">
              <w:rPr>
                <w:rFonts w:cstheme="minorHAnsi"/>
                <w:color w:val="000000" w:themeColor="text1"/>
                <w:sz w:val="20"/>
                <w:szCs w:val="20"/>
              </w:rPr>
              <w:t xml:space="preserve"> or other structures in the back. It mostly arises as a direct result of disease or injury. </w:t>
            </w:r>
          </w:p>
          <w:p w14:paraId="6B131366" w14:textId="77777777" w:rsidR="009D0ACD" w:rsidRPr="00C90BFD" w:rsidRDefault="009D0ACD" w:rsidP="005C487F">
            <w:pPr>
              <w:rPr>
                <w:rFonts w:cstheme="minorHAnsi"/>
                <w:b/>
                <w:bCs/>
                <w:sz w:val="20"/>
                <w:szCs w:val="20"/>
              </w:rPr>
            </w:pPr>
            <w:r w:rsidRPr="00C90BFD">
              <w:rPr>
                <w:rFonts w:cstheme="minorHAnsi"/>
                <w:b/>
                <w:bCs/>
                <w:color w:val="000000" w:themeColor="text1"/>
                <w:sz w:val="20"/>
                <w:szCs w:val="20"/>
              </w:rPr>
              <w:t>Joint diseases (</w:t>
            </w:r>
            <w:proofErr w:type="gramStart"/>
            <w:r w:rsidRPr="00C90BFD">
              <w:rPr>
                <w:rFonts w:cstheme="minorHAnsi"/>
                <w:b/>
                <w:bCs/>
                <w:color w:val="000000" w:themeColor="text1"/>
                <w:sz w:val="20"/>
                <w:szCs w:val="20"/>
              </w:rPr>
              <w:t>e.g.</w:t>
            </w:r>
            <w:proofErr w:type="gramEnd"/>
            <w:r w:rsidRPr="00C90BFD">
              <w:rPr>
                <w:rFonts w:cstheme="minorHAnsi"/>
                <w:b/>
                <w:bCs/>
                <w:color w:val="000000" w:themeColor="text1"/>
                <w:sz w:val="20"/>
                <w:szCs w:val="20"/>
              </w:rPr>
              <w:t xml:space="preserve"> types of arthritis)</w:t>
            </w:r>
          </w:p>
          <w:p w14:paraId="55DC2AC9" w14:textId="77777777" w:rsidR="009D0ACD" w:rsidRPr="00C90BFD" w:rsidRDefault="009D0ACD" w:rsidP="00732AEC">
            <w:pPr>
              <w:rPr>
                <w:rFonts w:cstheme="minorHAnsi"/>
                <w:color w:val="000000" w:themeColor="text1"/>
                <w:sz w:val="20"/>
                <w:szCs w:val="20"/>
              </w:rPr>
            </w:pPr>
            <w:r w:rsidRPr="00C90BFD">
              <w:rPr>
                <w:rFonts w:cstheme="minorHAnsi"/>
                <w:color w:val="000000" w:themeColor="text1"/>
                <w:sz w:val="20"/>
                <w:szCs w:val="20"/>
              </w:rPr>
              <w:t>A group of conditions involving inflammation of the joints, causing pain, stiffness, deformity/ disability. More than 100 different forms of arthritis are recognised, with common forms including osteoarthritis and rheumatoid arthritis.</w:t>
            </w:r>
          </w:p>
          <w:p w14:paraId="2886B86B" w14:textId="77777777" w:rsidR="009D0ACD" w:rsidRPr="00C90BFD" w:rsidRDefault="009D0ACD" w:rsidP="00732AEC">
            <w:pPr>
              <w:rPr>
                <w:rFonts w:cstheme="minorHAnsi"/>
                <w:b/>
                <w:bCs/>
                <w:color w:val="000000" w:themeColor="text1"/>
                <w:sz w:val="20"/>
                <w:szCs w:val="20"/>
              </w:rPr>
            </w:pPr>
            <w:r w:rsidRPr="00C90BFD">
              <w:rPr>
                <w:rFonts w:cstheme="minorHAnsi"/>
                <w:b/>
                <w:bCs/>
                <w:color w:val="000000" w:themeColor="text1"/>
                <w:sz w:val="20"/>
                <w:szCs w:val="20"/>
              </w:rPr>
              <w:t>Soft tissue diseases (</w:t>
            </w:r>
            <w:proofErr w:type="gramStart"/>
            <w:r w:rsidRPr="00C90BFD">
              <w:rPr>
                <w:rFonts w:cstheme="minorHAnsi"/>
                <w:b/>
                <w:bCs/>
                <w:color w:val="000000" w:themeColor="text1"/>
                <w:sz w:val="20"/>
                <w:szCs w:val="20"/>
              </w:rPr>
              <w:t>e.g.</w:t>
            </w:r>
            <w:proofErr w:type="gramEnd"/>
            <w:r w:rsidRPr="00C90BFD">
              <w:rPr>
                <w:rFonts w:cstheme="minorHAnsi"/>
                <w:b/>
                <w:bCs/>
                <w:color w:val="000000" w:themeColor="text1"/>
                <w:sz w:val="20"/>
                <w:szCs w:val="20"/>
              </w:rPr>
              <w:t xml:space="preserve"> muscular pain/myalgia or fibromyalgia)</w:t>
            </w:r>
          </w:p>
          <w:p w14:paraId="535DB205" w14:textId="77777777" w:rsidR="009D0ACD" w:rsidRPr="00C90BFD" w:rsidRDefault="009D0ACD" w:rsidP="00732AEC">
            <w:pPr>
              <w:rPr>
                <w:rFonts w:cstheme="minorHAnsi"/>
                <w:color w:val="000000" w:themeColor="text1"/>
                <w:sz w:val="20"/>
                <w:szCs w:val="20"/>
              </w:rPr>
            </w:pPr>
            <w:r w:rsidRPr="00C90BFD">
              <w:rPr>
                <w:rFonts w:cstheme="minorHAnsi"/>
                <w:color w:val="000000" w:themeColor="text1"/>
                <w:sz w:val="20"/>
                <w:szCs w:val="20"/>
              </w:rPr>
              <w:t>Fibromyalgia is characterised by generalised aching, widespread tenderness/stiffness of joints, muscles or other tissues, and other somatic symptoms.</w:t>
            </w:r>
          </w:p>
          <w:p w14:paraId="61268874" w14:textId="77777777" w:rsidR="009D0ACD" w:rsidRPr="00C90BFD" w:rsidRDefault="009D0ACD" w:rsidP="00732AEC">
            <w:pPr>
              <w:rPr>
                <w:rFonts w:cstheme="minorHAnsi"/>
                <w:b/>
                <w:bCs/>
                <w:color w:val="000000" w:themeColor="text1"/>
                <w:sz w:val="20"/>
                <w:szCs w:val="20"/>
              </w:rPr>
            </w:pPr>
            <w:r w:rsidRPr="00C90BFD">
              <w:rPr>
                <w:rFonts w:cstheme="minorHAnsi"/>
                <w:b/>
                <w:bCs/>
                <w:color w:val="000000" w:themeColor="text1"/>
                <w:sz w:val="20"/>
                <w:szCs w:val="20"/>
              </w:rPr>
              <w:t>Disorders of bone density and structure (</w:t>
            </w:r>
            <w:proofErr w:type="gramStart"/>
            <w:r w:rsidRPr="00C90BFD">
              <w:rPr>
                <w:rFonts w:cstheme="minorHAnsi"/>
                <w:b/>
                <w:bCs/>
                <w:color w:val="000000" w:themeColor="text1"/>
                <w:sz w:val="20"/>
                <w:szCs w:val="20"/>
              </w:rPr>
              <w:t>e.g.</w:t>
            </w:r>
            <w:proofErr w:type="gramEnd"/>
            <w:r w:rsidRPr="00C90BFD">
              <w:rPr>
                <w:rFonts w:cstheme="minorHAnsi"/>
                <w:b/>
                <w:bCs/>
                <w:color w:val="000000" w:themeColor="text1"/>
                <w:sz w:val="20"/>
                <w:szCs w:val="20"/>
              </w:rPr>
              <w:t xml:space="preserve"> osteopenia and osteoporosis) </w:t>
            </w:r>
          </w:p>
          <w:p w14:paraId="1E4DB9A3" w14:textId="77777777" w:rsidR="009D0ACD" w:rsidRPr="00FE6C9A" w:rsidRDefault="009D0ACD" w:rsidP="00732AEC">
            <w:pPr>
              <w:rPr>
                <w:rFonts w:cstheme="minorHAnsi"/>
                <w:sz w:val="20"/>
                <w:szCs w:val="20"/>
              </w:rPr>
            </w:pPr>
            <w:r w:rsidRPr="00C90BFD">
              <w:rPr>
                <w:rFonts w:cstheme="minorHAnsi"/>
                <w:color w:val="000000" w:themeColor="text1"/>
                <w:sz w:val="20"/>
                <w:szCs w:val="20"/>
              </w:rPr>
              <w:t xml:space="preserve">Disorders of bone density and structure occur when bone density thins/weakens. </w:t>
            </w:r>
          </w:p>
          <w:p w14:paraId="26D7607B" w14:textId="77777777" w:rsidR="009D0ACD" w:rsidRPr="00C90BFD" w:rsidRDefault="009D0ACD" w:rsidP="00732AEC">
            <w:pPr>
              <w:rPr>
                <w:rFonts w:cstheme="minorHAnsi"/>
                <w:sz w:val="20"/>
                <w:szCs w:val="20"/>
              </w:rPr>
            </w:pPr>
          </w:p>
        </w:tc>
      </w:tr>
    </w:tbl>
    <w:p w14:paraId="3AD5121A" w14:textId="77777777" w:rsidR="009D0ACD" w:rsidRPr="00E97E13" w:rsidRDefault="009D0ACD" w:rsidP="009D0ACD">
      <w:pPr>
        <w:spacing w:after="0" w:line="240" w:lineRule="auto"/>
        <w:rPr>
          <w:rFonts w:eastAsiaTheme="minorHAnsi" w:cstheme="minorHAnsi"/>
        </w:rPr>
      </w:pPr>
    </w:p>
    <w:p w14:paraId="1BFBAD8A" w14:textId="1B244D42" w:rsidR="009D0ACD" w:rsidRDefault="009D0ACD"/>
    <w:p w14:paraId="46A1F176" w14:textId="20A9A2D9" w:rsidR="009D0ACD" w:rsidRDefault="009D0ACD">
      <w:r>
        <w:br w:type="page"/>
      </w:r>
    </w:p>
    <w:p w14:paraId="702C6C1E" w14:textId="77777777" w:rsidR="009D0ACD" w:rsidRPr="005C487F" w:rsidRDefault="009D0ACD" w:rsidP="009D0ACD">
      <w:pPr>
        <w:pStyle w:val="Heading1"/>
        <w:rPr>
          <w:szCs w:val="22"/>
        </w:rPr>
      </w:pPr>
      <w:r w:rsidRPr="005C487F">
        <w:rPr>
          <w:rFonts w:asciiTheme="minorHAnsi" w:hAnsiTheme="minorHAnsi" w:cstheme="minorHAnsi"/>
          <w:b/>
          <w:bCs/>
          <w:szCs w:val="22"/>
        </w:rPr>
        <w:lastRenderedPageBreak/>
        <w:t xml:space="preserve">Supplementary Table 1: </w:t>
      </w:r>
      <w:r w:rsidRPr="005C487F">
        <w:rPr>
          <w:rFonts w:asciiTheme="minorHAnsi" w:hAnsiTheme="minorHAnsi" w:cstheme="minorHAnsi"/>
          <w:i/>
          <w:iCs/>
          <w:szCs w:val="22"/>
        </w:rPr>
        <w:t>Search strategy</w:t>
      </w:r>
    </w:p>
    <w:p w14:paraId="733CAECF" w14:textId="358365B6" w:rsidR="009D0ACD" w:rsidRPr="006C57D4" w:rsidRDefault="009D0ACD" w:rsidP="005C487F">
      <w:pPr>
        <w:pStyle w:val="Heading3"/>
        <w:spacing w:after="240"/>
        <w:jc w:val="center"/>
        <w:rPr>
          <w:rFonts w:asciiTheme="minorHAnsi" w:hAnsiTheme="minorHAnsi" w:cstheme="minorHAnsi"/>
          <w:b/>
          <w:bCs/>
          <w:color w:val="000000" w:themeColor="text1"/>
          <w:sz w:val="20"/>
          <w:szCs w:val="20"/>
        </w:rPr>
      </w:pPr>
      <w:r w:rsidRPr="006C57D4">
        <w:rPr>
          <w:rFonts w:asciiTheme="minorHAnsi" w:hAnsiTheme="minorHAnsi" w:cstheme="minorHAnsi"/>
          <w:b/>
          <w:bCs/>
          <w:color w:val="000000" w:themeColor="text1"/>
          <w:sz w:val="20"/>
          <w:szCs w:val="20"/>
        </w:rPr>
        <w:t>MEDLINE Complete</w:t>
      </w:r>
      <w:r w:rsidR="00A11F59">
        <w:rPr>
          <w:rFonts w:asciiTheme="minorHAnsi" w:hAnsiTheme="minorHAnsi" w:cstheme="minorHAnsi"/>
          <w:b/>
          <w:bCs/>
          <w:color w:val="000000" w:themeColor="text1"/>
          <w:sz w:val="20"/>
          <w:szCs w:val="20"/>
        </w:rPr>
        <w:t xml:space="preserve"> </w:t>
      </w:r>
      <w:r w:rsidR="00A11F59" w:rsidRPr="006C57D4">
        <w:rPr>
          <w:rFonts w:asciiTheme="minorHAnsi" w:hAnsiTheme="minorHAnsi" w:cstheme="minorHAnsi"/>
          <w:b/>
          <w:bCs/>
          <w:color w:val="000000" w:themeColor="text1"/>
          <w:sz w:val="20"/>
          <w:szCs w:val="20"/>
        </w:rPr>
        <w:t>via EBSCOhost platform</w:t>
      </w:r>
    </w:p>
    <w:tbl>
      <w:tblPr>
        <w:tblStyle w:val="PlainTable4"/>
        <w:tblW w:w="0" w:type="auto"/>
        <w:tblBorders>
          <w:top w:val="single" w:sz="4" w:space="0" w:color="auto"/>
          <w:bottom w:val="single" w:sz="4" w:space="0" w:color="auto"/>
        </w:tblBorders>
        <w:tblLook w:val="04A0" w:firstRow="1" w:lastRow="0" w:firstColumn="1" w:lastColumn="0" w:noHBand="0" w:noVBand="1"/>
      </w:tblPr>
      <w:tblGrid>
        <w:gridCol w:w="925"/>
        <w:gridCol w:w="8101"/>
      </w:tblGrid>
      <w:tr w:rsidR="009D0ACD" w:rsidRPr="006C57D4" w14:paraId="485D1BB1" w14:textId="77777777" w:rsidTr="00A1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7A0B3B66" w14:textId="77777777" w:rsidR="009D0ACD" w:rsidRPr="006C57D4" w:rsidRDefault="009D0ACD" w:rsidP="00732AEC">
            <w:pPr>
              <w:rPr>
                <w:rFonts w:cstheme="minorHAnsi"/>
                <w:b w:val="0"/>
                <w:bCs w:val="0"/>
                <w:sz w:val="20"/>
                <w:szCs w:val="20"/>
              </w:rPr>
            </w:pPr>
            <w:r w:rsidRPr="006C57D4">
              <w:rPr>
                <w:rFonts w:cstheme="minorHAnsi"/>
                <w:sz w:val="20"/>
                <w:szCs w:val="20"/>
              </w:rPr>
              <w:t>Search line</w:t>
            </w:r>
          </w:p>
        </w:tc>
        <w:tc>
          <w:tcPr>
            <w:tcW w:w="0" w:type="auto"/>
            <w:tcBorders>
              <w:top w:val="single" w:sz="4" w:space="0" w:color="auto"/>
              <w:bottom w:val="single" w:sz="4" w:space="0" w:color="auto"/>
            </w:tcBorders>
            <w:shd w:val="clear" w:color="auto" w:fill="auto"/>
          </w:tcPr>
          <w:p w14:paraId="1BF2B02B" w14:textId="77777777" w:rsidR="009D0ACD" w:rsidRPr="006C57D4" w:rsidRDefault="009D0ACD" w:rsidP="00732AEC">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6C57D4">
              <w:rPr>
                <w:rFonts w:cstheme="minorHAnsi"/>
                <w:sz w:val="20"/>
                <w:szCs w:val="20"/>
              </w:rPr>
              <w:t>Index/keyword/combinations</w:t>
            </w:r>
          </w:p>
        </w:tc>
      </w:tr>
      <w:tr w:rsidR="009D0ACD" w:rsidRPr="006C57D4" w14:paraId="2A50BEEF"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36FC2660" w14:textId="77777777" w:rsidR="009D0ACD" w:rsidRPr="006C57D4" w:rsidRDefault="009D0ACD" w:rsidP="00732AEC">
            <w:pPr>
              <w:rPr>
                <w:rFonts w:cstheme="minorHAnsi"/>
                <w:sz w:val="20"/>
                <w:szCs w:val="20"/>
              </w:rPr>
            </w:pPr>
            <w:r w:rsidRPr="006C57D4">
              <w:rPr>
                <w:rFonts w:cstheme="minorHAnsi"/>
                <w:color w:val="000000"/>
                <w:sz w:val="20"/>
                <w:szCs w:val="20"/>
              </w:rPr>
              <w:t>S1</w:t>
            </w:r>
          </w:p>
        </w:tc>
        <w:tc>
          <w:tcPr>
            <w:tcW w:w="0" w:type="auto"/>
            <w:tcBorders>
              <w:top w:val="single" w:sz="4" w:space="0" w:color="auto"/>
            </w:tcBorders>
            <w:shd w:val="clear" w:color="auto" w:fill="auto"/>
          </w:tcPr>
          <w:p w14:paraId="0258F8E3"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(MH "Personality Disorders+") </w:t>
            </w:r>
          </w:p>
        </w:tc>
      </w:tr>
      <w:tr w:rsidR="009D0ACD" w:rsidRPr="006C57D4" w14:paraId="129FEDA7"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B99F94" w14:textId="77777777" w:rsidR="009D0ACD" w:rsidRPr="006C57D4" w:rsidRDefault="009D0ACD" w:rsidP="00732AEC">
            <w:pPr>
              <w:rPr>
                <w:rFonts w:cstheme="minorHAnsi"/>
                <w:sz w:val="20"/>
                <w:szCs w:val="20"/>
              </w:rPr>
            </w:pPr>
            <w:r w:rsidRPr="006C57D4">
              <w:rPr>
                <w:rFonts w:cstheme="minorHAnsi"/>
                <w:color w:val="000000"/>
                <w:sz w:val="20"/>
                <w:szCs w:val="20"/>
              </w:rPr>
              <w:t>S2</w:t>
            </w:r>
          </w:p>
        </w:tc>
        <w:tc>
          <w:tcPr>
            <w:tcW w:w="0" w:type="auto"/>
            <w:shd w:val="clear" w:color="auto" w:fill="auto"/>
          </w:tcPr>
          <w:p w14:paraId="4A2BEFEB"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"personality disorder*") </w:t>
            </w:r>
          </w:p>
        </w:tc>
      </w:tr>
      <w:tr w:rsidR="009D0ACD" w:rsidRPr="006C57D4" w14:paraId="5DA85A34"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6CECFF" w14:textId="77777777" w:rsidR="009D0ACD" w:rsidRPr="006C57D4" w:rsidRDefault="009D0ACD" w:rsidP="00732AEC">
            <w:pPr>
              <w:rPr>
                <w:rFonts w:cstheme="minorHAnsi"/>
                <w:sz w:val="20"/>
                <w:szCs w:val="20"/>
              </w:rPr>
            </w:pPr>
            <w:r w:rsidRPr="006C57D4">
              <w:rPr>
                <w:rFonts w:cstheme="minorHAnsi"/>
                <w:color w:val="000000"/>
                <w:sz w:val="20"/>
                <w:szCs w:val="20"/>
              </w:rPr>
              <w:t>S3</w:t>
            </w:r>
          </w:p>
        </w:tc>
        <w:tc>
          <w:tcPr>
            <w:tcW w:w="0" w:type="auto"/>
            <w:shd w:val="clear" w:color="auto" w:fill="auto"/>
          </w:tcPr>
          <w:p w14:paraId="19CCB780"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"personality disorder*") </w:t>
            </w:r>
          </w:p>
        </w:tc>
      </w:tr>
      <w:tr w:rsidR="009D0ACD" w:rsidRPr="006C57D4" w14:paraId="1320C4FC"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995948" w14:textId="77777777" w:rsidR="009D0ACD" w:rsidRPr="006C57D4" w:rsidRDefault="009D0ACD" w:rsidP="00732AEC">
            <w:pPr>
              <w:rPr>
                <w:rFonts w:cstheme="minorHAnsi"/>
                <w:sz w:val="20"/>
                <w:szCs w:val="20"/>
              </w:rPr>
            </w:pPr>
            <w:r w:rsidRPr="006C57D4">
              <w:rPr>
                <w:rFonts w:cstheme="minorHAnsi"/>
                <w:color w:val="000000"/>
                <w:sz w:val="20"/>
                <w:szCs w:val="20"/>
              </w:rPr>
              <w:t>S4</w:t>
            </w:r>
          </w:p>
        </w:tc>
        <w:tc>
          <w:tcPr>
            <w:tcW w:w="0" w:type="auto"/>
            <w:shd w:val="clear" w:color="auto" w:fill="auto"/>
          </w:tcPr>
          <w:p w14:paraId="7C02D134"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personality OR TI borderline ) AND ( TI disorder* OR TI dysfunction* OR TI pathology OR TI feature* OR TI trait* OR TI symptom*) ) </w:t>
            </w:r>
          </w:p>
        </w:tc>
      </w:tr>
      <w:tr w:rsidR="009D0ACD" w:rsidRPr="006C57D4" w14:paraId="46F7E0FC"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31AC38" w14:textId="77777777" w:rsidR="009D0ACD" w:rsidRPr="006C57D4" w:rsidRDefault="009D0ACD" w:rsidP="00732AEC">
            <w:pPr>
              <w:rPr>
                <w:rFonts w:cstheme="minorHAnsi"/>
                <w:sz w:val="20"/>
                <w:szCs w:val="20"/>
              </w:rPr>
            </w:pPr>
            <w:r w:rsidRPr="006C57D4">
              <w:rPr>
                <w:rFonts w:cstheme="minorHAnsi"/>
                <w:color w:val="000000"/>
                <w:sz w:val="20"/>
                <w:szCs w:val="20"/>
              </w:rPr>
              <w:t>S5</w:t>
            </w:r>
          </w:p>
        </w:tc>
        <w:tc>
          <w:tcPr>
            <w:tcW w:w="0" w:type="auto"/>
            <w:shd w:val="clear" w:color="auto" w:fill="auto"/>
          </w:tcPr>
          <w:p w14:paraId="6BA8D4C8"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(MH "Musculoskeletal Diseases+") </w:t>
            </w:r>
          </w:p>
        </w:tc>
      </w:tr>
      <w:tr w:rsidR="009D0ACD" w:rsidRPr="006C57D4" w14:paraId="5346EA5C"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7F05C7" w14:textId="77777777" w:rsidR="009D0ACD" w:rsidRPr="006C57D4" w:rsidRDefault="009D0ACD" w:rsidP="00732AEC">
            <w:pPr>
              <w:rPr>
                <w:rFonts w:cstheme="minorHAnsi"/>
                <w:sz w:val="20"/>
                <w:szCs w:val="20"/>
              </w:rPr>
            </w:pPr>
            <w:r w:rsidRPr="006C57D4">
              <w:rPr>
                <w:rFonts w:cstheme="minorHAnsi"/>
                <w:color w:val="000000"/>
                <w:sz w:val="20"/>
                <w:szCs w:val="20"/>
              </w:rPr>
              <w:t>S6</w:t>
            </w:r>
          </w:p>
        </w:tc>
        <w:tc>
          <w:tcPr>
            <w:tcW w:w="0" w:type="auto"/>
            <w:shd w:val="clear" w:color="auto" w:fill="auto"/>
          </w:tcPr>
          <w:p w14:paraId="5A0D8227"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musculoskeletal) </w:t>
            </w:r>
          </w:p>
        </w:tc>
      </w:tr>
      <w:tr w:rsidR="009D0ACD" w:rsidRPr="006C57D4" w14:paraId="3408832E"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999D3E" w14:textId="77777777" w:rsidR="009D0ACD" w:rsidRPr="006C57D4" w:rsidRDefault="009D0ACD" w:rsidP="00732AEC">
            <w:pPr>
              <w:rPr>
                <w:rFonts w:cstheme="minorHAnsi"/>
                <w:sz w:val="20"/>
                <w:szCs w:val="20"/>
              </w:rPr>
            </w:pPr>
            <w:r w:rsidRPr="006C57D4">
              <w:rPr>
                <w:rFonts w:cstheme="minorHAnsi"/>
                <w:color w:val="000000"/>
                <w:sz w:val="20"/>
                <w:szCs w:val="20"/>
              </w:rPr>
              <w:t>S7</w:t>
            </w:r>
          </w:p>
        </w:tc>
        <w:tc>
          <w:tcPr>
            <w:tcW w:w="0" w:type="auto"/>
            <w:shd w:val="clear" w:color="auto" w:fill="auto"/>
          </w:tcPr>
          <w:p w14:paraId="3A323ADA"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musculoskeletal) </w:t>
            </w:r>
          </w:p>
        </w:tc>
      </w:tr>
      <w:tr w:rsidR="009D0ACD" w:rsidRPr="006C57D4" w14:paraId="0EC3310C"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9D4836" w14:textId="77777777" w:rsidR="009D0ACD" w:rsidRPr="006C57D4" w:rsidRDefault="009D0ACD" w:rsidP="00732AEC">
            <w:pPr>
              <w:rPr>
                <w:rFonts w:cstheme="minorHAnsi"/>
                <w:sz w:val="20"/>
                <w:szCs w:val="20"/>
              </w:rPr>
            </w:pPr>
            <w:r w:rsidRPr="006C57D4">
              <w:rPr>
                <w:rFonts w:cstheme="minorHAnsi"/>
                <w:color w:val="000000"/>
                <w:sz w:val="20"/>
                <w:szCs w:val="20"/>
              </w:rPr>
              <w:t>S8</w:t>
            </w:r>
          </w:p>
        </w:tc>
        <w:tc>
          <w:tcPr>
            <w:tcW w:w="0" w:type="auto"/>
            <w:shd w:val="clear" w:color="auto" w:fill="auto"/>
          </w:tcPr>
          <w:p w14:paraId="3DE82AEA"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(MH "Bone Density") </w:t>
            </w:r>
          </w:p>
        </w:tc>
      </w:tr>
      <w:tr w:rsidR="009D0ACD" w:rsidRPr="006C57D4" w14:paraId="76932F44"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3D4B42" w14:textId="77777777" w:rsidR="009D0ACD" w:rsidRPr="006C57D4" w:rsidRDefault="009D0ACD" w:rsidP="00732AEC">
            <w:pPr>
              <w:rPr>
                <w:rFonts w:cstheme="minorHAnsi"/>
                <w:sz w:val="20"/>
                <w:szCs w:val="20"/>
              </w:rPr>
            </w:pPr>
            <w:r w:rsidRPr="006C57D4">
              <w:rPr>
                <w:rFonts w:cstheme="minorHAnsi"/>
                <w:color w:val="000000"/>
                <w:sz w:val="20"/>
                <w:szCs w:val="20"/>
              </w:rPr>
              <w:t>S9</w:t>
            </w:r>
          </w:p>
        </w:tc>
        <w:tc>
          <w:tcPr>
            <w:tcW w:w="0" w:type="auto"/>
            <w:shd w:val="clear" w:color="auto" w:fill="auto"/>
          </w:tcPr>
          <w:p w14:paraId="577D2221"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(AB bone*) </w:t>
            </w:r>
          </w:p>
        </w:tc>
      </w:tr>
      <w:tr w:rsidR="009D0ACD" w:rsidRPr="006C57D4" w14:paraId="59E6124A"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893765" w14:textId="77777777" w:rsidR="009D0ACD" w:rsidRPr="006C57D4" w:rsidRDefault="009D0ACD" w:rsidP="00732AEC">
            <w:pPr>
              <w:rPr>
                <w:rFonts w:cstheme="minorHAnsi"/>
                <w:sz w:val="20"/>
                <w:szCs w:val="20"/>
              </w:rPr>
            </w:pPr>
            <w:r w:rsidRPr="006C57D4">
              <w:rPr>
                <w:rFonts w:cstheme="minorHAnsi"/>
                <w:color w:val="000000"/>
                <w:sz w:val="20"/>
                <w:szCs w:val="20"/>
              </w:rPr>
              <w:t>S10</w:t>
            </w:r>
          </w:p>
        </w:tc>
        <w:tc>
          <w:tcPr>
            <w:tcW w:w="0" w:type="auto"/>
            <w:shd w:val="clear" w:color="auto" w:fill="auto"/>
          </w:tcPr>
          <w:p w14:paraId="361EE28D"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(TI bone*) </w:t>
            </w:r>
          </w:p>
        </w:tc>
      </w:tr>
      <w:tr w:rsidR="009D0ACD" w:rsidRPr="006C57D4" w14:paraId="7A488D68"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587D44" w14:textId="77777777" w:rsidR="009D0ACD" w:rsidRPr="006C57D4" w:rsidRDefault="009D0ACD" w:rsidP="00732AEC">
            <w:pPr>
              <w:rPr>
                <w:rFonts w:cstheme="minorHAnsi"/>
                <w:sz w:val="20"/>
                <w:szCs w:val="20"/>
              </w:rPr>
            </w:pPr>
            <w:r w:rsidRPr="006C57D4">
              <w:rPr>
                <w:rFonts w:cstheme="minorHAnsi"/>
                <w:color w:val="000000"/>
                <w:sz w:val="20"/>
                <w:szCs w:val="20"/>
              </w:rPr>
              <w:t>S11</w:t>
            </w:r>
          </w:p>
        </w:tc>
        <w:tc>
          <w:tcPr>
            <w:tcW w:w="0" w:type="auto"/>
            <w:shd w:val="clear" w:color="auto" w:fill="auto"/>
          </w:tcPr>
          <w:p w14:paraId="5FCA987B"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(MH "Fractures, Bone+") </w:t>
            </w:r>
          </w:p>
        </w:tc>
      </w:tr>
      <w:tr w:rsidR="009D0ACD" w:rsidRPr="006C57D4" w14:paraId="4BBE10D6"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65D01B" w14:textId="77777777" w:rsidR="009D0ACD" w:rsidRPr="006C57D4" w:rsidRDefault="009D0ACD" w:rsidP="00732AEC">
            <w:pPr>
              <w:rPr>
                <w:rFonts w:cstheme="minorHAnsi"/>
                <w:sz w:val="20"/>
                <w:szCs w:val="20"/>
              </w:rPr>
            </w:pPr>
            <w:r w:rsidRPr="006C57D4">
              <w:rPr>
                <w:rFonts w:cstheme="minorHAnsi"/>
                <w:color w:val="000000"/>
                <w:sz w:val="20"/>
                <w:szCs w:val="20"/>
              </w:rPr>
              <w:t>S12</w:t>
            </w:r>
          </w:p>
        </w:tc>
        <w:tc>
          <w:tcPr>
            <w:tcW w:w="0" w:type="auto"/>
            <w:shd w:val="clear" w:color="auto" w:fill="auto"/>
          </w:tcPr>
          <w:p w14:paraId="78ED896D"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fracture*) </w:t>
            </w:r>
          </w:p>
        </w:tc>
      </w:tr>
      <w:tr w:rsidR="009D0ACD" w:rsidRPr="006C57D4" w14:paraId="2EB2126B"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98AD7E" w14:textId="77777777" w:rsidR="009D0ACD" w:rsidRPr="006C57D4" w:rsidRDefault="009D0ACD" w:rsidP="00732AEC">
            <w:pPr>
              <w:rPr>
                <w:rFonts w:cstheme="minorHAnsi"/>
                <w:sz w:val="20"/>
                <w:szCs w:val="20"/>
              </w:rPr>
            </w:pPr>
            <w:r w:rsidRPr="006C57D4">
              <w:rPr>
                <w:rFonts w:cstheme="minorHAnsi"/>
                <w:color w:val="000000"/>
                <w:sz w:val="20"/>
                <w:szCs w:val="20"/>
              </w:rPr>
              <w:t>S13</w:t>
            </w:r>
          </w:p>
        </w:tc>
        <w:tc>
          <w:tcPr>
            <w:tcW w:w="0" w:type="auto"/>
            <w:shd w:val="clear" w:color="auto" w:fill="auto"/>
          </w:tcPr>
          <w:p w14:paraId="5D44AD1D"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fracture*) </w:t>
            </w:r>
          </w:p>
        </w:tc>
      </w:tr>
      <w:tr w:rsidR="009D0ACD" w:rsidRPr="006C57D4" w14:paraId="6EAFE789"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796765" w14:textId="77777777" w:rsidR="009D0ACD" w:rsidRPr="006C57D4" w:rsidRDefault="009D0ACD" w:rsidP="00732AEC">
            <w:pPr>
              <w:rPr>
                <w:rFonts w:cstheme="minorHAnsi"/>
                <w:sz w:val="20"/>
                <w:szCs w:val="20"/>
              </w:rPr>
            </w:pPr>
            <w:r w:rsidRPr="006C57D4">
              <w:rPr>
                <w:rFonts w:cstheme="minorHAnsi"/>
                <w:color w:val="000000"/>
                <w:sz w:val="20"/>
                <w:szCs w:val="20"/>
              </w:rPr>
              <w:t>S14</w:t>
            </w:r>
          </w:p>
        </w:tc>
        <w:tc>
          <w:tcPr>
            <w:tcW w:w="0" w:type="auto"/>
            <w:shd w:val="clear" w:color="auto" w:fill="auto"/>
          </w:tcPr>
          <w:p w14:paraId="4C803CF9"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(MH "Accidental Falls") </w:t>
            </w:r>
          </w:p>
        </w:tc>
      </w:tr>
      <w:tr w:rsidR="009D0ACD" w:rsidRPr="006C57D4" w14:paraId="670DBC3A"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525838" w14:textId="77777777" w:rsidR="009D0ACD" w:rsidRPr="006C57D4" w:rsidRDefault="009D0ACD" w:rsidP="00732AEC">
            <w:pPr>
              <w:rPr>
                <w:rFonts w:cstheme="minorHAnsi"/>
                <w:sz w:val="20"/>
                <w:szCs w:val="20"/>
              </w:rPr>
            </w:pPr>
            <w:r w:rsidRPr="006C57D4">
              <w:rPr>
                <w:rFonts w:cstheme="minorHAnsi"/>
                <w:color w:val="000000"/>
                <w:sz w:val="20"/>
                <w:szCs w:val="20"/>
              </w:rPr>
              <w:t>S15</w:t>
            </w:r>
          </w:p>
        </w:tc>
        <w:tc>
          <w:tcPr>
            <w:tcW w:w="0" w:type="auto"/>
            <w:shd w:val="clear" w:color="auto" w:fill="auto"/>
          </w:tcPr>
          <w:p w14:paraId="0B0F5A74"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(AB fall*) </w:t>
            </w:r>
          </w:p>
        </w:tc>
      </w:tr>
      <w:tr w:rsidR="009D0ACD" w:rsidRPr="006C57D4" w14:paraId="174FF2DE"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FADDBB" w14:textId="77777777" w:rsidR="009D0ACD" w:rsidRPr="006C57D4" w:rsidRDefault="009D0ACD" w:rsidP="00732AEC">
            <w:pPr>
              <w:rPr>
                <w:rFonts w:cstheme="minorHAnsi"/>
                <w:sz w:val="20"/>
                <w:szCs w:val="20"/>
              </w:rPr>
            </w:pPr>
            <w:r w:rsidRPr="006C57D4">
              <w:rPr>
                <w:rFonts w:cstheme="minorHAnsi"/>
                <w:color w:val="000000"/>
                <w:sz w:val="20"/>
                <w:szCs w:val="20"/>
              </w:rPr>
              <w:t>S16</w:t>
            </w:r>
          </w:p>
        </w:tc>
        <w:tc>
          <w:tcPr>
            <w:tcW w:w="0" w:type="auto"/>
            <w:shd w:val="clear" w:color="auto" w:fill="auto"/>
          </w:tcPr>
          <w:p w14:paraId="77190E8B"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(TI fall*) </w:t>
            </w:r>
          </w:p>
        </w:tc>
      </w:tr>
      <w:tr w:rsidR="009D0ACD" w:rsidRPr="006C57D4" w14:paraId="771FCF58"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24F89A" w14:textId="77777777" w:rsidR="009D0ACD" w:rsidRPr="006C57D4" w:rsidRDefault="009D0ACD" w:rsidP="00732AEC">
            <w:pPr>
              <w:rPr>
                <w:rFonts w:cstheme="minorHAnsi"/>
                <w:sz w:val="20"/>
                <w:szCs w:val="20"/>
              </w:rPr>
            </w:pPr>
            <w:r w:rsidRPr="006C57D4">
              <w:rPr>
                <w:rFonts w:cstheme="minorHAnsi"/>
                <w:color w:val="000000"/>
                <w:sz w:val="20"/>
                <w:szCs w:val="20"/>
              </w:rPr>
              <w:t>S17</w:t>
            </w:r>
          </w:p>
        </w:tc>
        <w:tc>
          <w:tcPr>
            <w:tcW w:w="0" w:type="auto"/>
            <w:shd w:val="clear" w:color="auto" w:fill="auto"/>
          </w:tcPr>
          <w:p w14:paraId="32621080"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physical OR TI medical OR TI chronic) AND ( TI illness* OR TI disease* OR TI condition* OR TI comorbidity OR TI problem) ) </w:t>
            </w:r>
          </w:p>
        </w:tc>
      </w:tr>
      <w:tr w:rsidR="009D0ACD" w:rsidRPr="006C57D4" w14:paraId="62C594B5"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6262CD" w14:textId="77777777" w:rsidR="009D0ACD" w:rsidRPr="006C57D4" w:rsidRDefault="009D0ACD" w:rsidP="00732AEC">
            <w:pPr>
              <w:rPr>
                <w:rFonts w:cstheme="minorHAnsi"/>
                <w:sz w:val="20"/>
                <w:szCs w:val="20"/>
              </w:rPr>
            </w:pPr>
            <w:r w:rsidRPr="006C57D4">
              <w:rPr>
                <w:rFonts w:cstheme="minorHAnsi"/>
                <w:color w:val="000000"/>
                <w:sz w:val="20"/>
                <w:szCs w:val="20"/>
              </w:rPr>
              <w:t>S18</w:t>
            </w:r>
          </w:p>
        </w:tc>
        <w:tc>
          <w:tcPr>
            <w:tcW w:w="0" w:type="auto"/>
            <w:shd w:val="clear" w:color="auto" w:fill="auto"/>
          </w:tcPr>
          <w:p w14:paraId="4B750174"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musculoskeletal* OR TI bone* OR TI fall* OR TI fracture* ) AND ( ( TI disease AND TI burden ) ) OR ( TI morbidity OR TI multimorbidity OR TI mortality OR TI disability* OR TI cost*) ) </w:t>
            </w:r>
          </w:p>
        </w:tc>
      </w:tr>
      <w:tr w:rsidR="009D0ACD" w:rsidRPr="006C57D4" w14:paraId="427074F2"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E6CE3A" w14:textId="77777777" w:rsidR="009D0ACD" w:rsidRPr="006C57D4" w:rsidRDefault="009D0ACD" w:rsidP="00732AEC">
            <w:pPr>
              <w:rPr>
                <w:rFonts w:cstheme="minorHAnsi"/>
                <w:sz w:val="20"/>
                <w:szCs w:val="20"/>
              </w:rPr>
            </w:pPr>
            <w:r w:rsidRPr="006C57D4">
              <w:rPr>
                <w:rFonts w:cstheme="minorHAnsi"/>
                <w:color w:val="000000"/>
                <w:sz w:val="20"/>
                <w:szCs w:val="20"/>
              </w:rPr>
              <w:t>S19</w:t>
            </w:r>
          </w:p>
        </w:tc>
        <w:tc>
          <w:tcPr>
            <w:tcW w:w="0" w:type="auto"/>
            <w:shd w:val="clear" w:color="auto" w:fill="auto"/>
          </w:tcPr>
          <w:p w14:paraId="4182652E"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S1 OR S2 OR S3 OR S4 </w:t>
            </w:r>
          </w:p>
        </w:tc>
      </w:tr>
      <w:tr w:rsidR="009D0ACD" w:rsidRPr="006C57D4" w14:paraId="74332006"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433C95" w14:textId="77777777" w:rsidR="009D0ACD" w:rsidRPr="006C57D4" w:rsidRDefault="009D0ACD" w:rsidP="00732AEC">
            <w:pPr>
              <w:rPr>
                <w:rFonts w:cstheme="minorHAnsi"/>
                <w:sz w:val="20"/>
                <w:szCs w:val="20"/>
              </w:rPr>
            </w:pPr>
            <w:r w:rsidRPr="006C57D4">
              <w:rPr>
                <w:rFonts w:cstheme="minorHAnsi"/>
                <w:color w:val="000000"/>
                <w:sz w:val="20"/>
                <w:szCs w:val="20"/>
              </w:rPr>
              <w:t>S20</w:t>
            </w:r>
          </w:p>
        </w:tc>
        <w:tc>
          <w:tcPr>
            <w:tcW w:w="0" w:type="auto"/>
            <w:shd w:val="clear" w:color="auto" w:fill="auto"/>
          </w:tcPr>
          <w:p w14:paraId="017803B6"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S5 OR S6 OR S7 OR S8 OR S9 OR S10 OR S11 OR S12 OR S13 OR S15 OR S16 OR S17 OR S18 </w:t>
            </w:r>
          </w:p>
        </w:tc>
      </w:tr>
      <w:tr w:rsidR="009D0ACD" w:rsidRPr="006C57D4" w14:paraId="768E846B" w14:textId="77777777" w:rsidTr="00A11F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68608E40" w14:textId="77777777" w:rsidR="009D0ACD" w:rsidRPr="006C57D4" w:rsidRDefault="009D0ACD" w:rsidP="00732AEC">
            <w:pPr>
              <w:rPr>
                <w:rFonts w:cstheme="minorHAnsi"/>
                <w:sz w:val="20"/>
                <w:szCs w:val="20"/>
              </w:rPr>
            </w:pPr>
            <w:r w:rsidRPr="006C57D4">
              <w:rPr>
                <w:rFonts w:cstheme="minorHAnsi"/>
                <w:color w:val="000000"/>
                <w:sz w:val="20"/>
                <w:szCs w:val="20"/>
              </w:rPr>
              <w:t>S21</w:t>
            </w:r>
          </w:p>
        </w:tc>
        <w:tc>
          <w:tcPr>
            <w:tcW w:w="0" w:type="auto"/>
            <w:tcBorders>
              <w:bottom w:val="single" w:sz="4" w:space="0" w:color="auto"/>
            </w:tcBorders>
            <w:shd w:val="clear" w:color="auto" w:fill="auto"/>
          </w:tcPr>
          <w:p w14:paraId="5B3E0D3B"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S19 AND S20 </w:t>
            </w:r>
          </w:p>
        </w:tc>
      </w:tr>
    </w:tbl>
    <w:p w14:paraId="0E5407C1" w14:textId="6A059939" w:rsidR="009D0ACD" w:rsidRPr="006C57D4" w:rsidRDefault="009D0ACD" w:rsidP="009D0ACD">
      <w:pPr>
        <w:spacing w:line="240" w:lineRule="auto"/>
        <w:rPr>
          <w:rFonts w:cstheme="minorHAnsi"/>
          <w:sz w:val="20"/>
          <w:szCs w:val="20"/>
        </w:rPr>
      </w:pPr>
      <w:r>
        <w:rPr>
          <w:rFonts w:cstheme="minorHAnsi"/>
          <w:b/>
          <w:bCs/>
          <w:sz w:val="20"/>
          <w:szCs w:val="20"/>
        </w:rPr>
        <w:t>Note</w:t>
      </w:r>
      <w:r w:rsidRPr="006C57D4">
        <w:rPr>
          <w:rFonts w:cstheme="minorHAnsi"/>
          <w:sz w:val="20"/>
          <w:szCs w:val="20"/>
        </w:rPr>
        <w:t>: Search modes = Boolean/Phrase</w:t>
      </w:r>
      <w:r w:rsidR="00A11F59">
        <w:rPr>
          <w:rFonts w:cstheme="minorHAnsi"/>
          <w:sz w:val="20"/>
          <w:szCs w:val="20"/>
        </w:rPr>
        <w:t xml:space="preserve">. </w:t>
      </w:r>
      <w:r w:rsidRPr="006C57D4">
        <w:rPr>
          <w:rFonts w:cstheme="minorHAnsi"/>
          <w:sz w:val="20"/>
          <w:szCs w:val="20"/>
        </w:rPr>
        <w:t xml:space="preserve">AB= search in abstract field; TI = search title field; MH = search in </w:t>
      </w:r>
      <w:proofErr w:type="spellStart"/>
      <w:r w:rsidRPr="006C57D4">
        <w:rPr>
          <w:rFonts w:cstheme="minorHAnsi"/>
          <w:sz w:val="20"/>
          <w:szCs w:val="20"/>
        </w:rPr>
        <w:t>MeSH</w:t>
      </w:r>
      <w:proofErr w:type="spellEnd"/>
      <w:r w:rsidRPr="006C57D4">
        <w:rPr>
          <w:rFonts w:cstheme="minorHAnsi"/>
          <w:sz w:val="20"/>
          <w:szCs w:val="20"/>
        </w:rPr>
        <w:t>/Index Term field</w:t>
      </w:r>
    </w:p>
    <w:p w14:paraId="48BA359A" w14:textId="77777777" w:rsidR="009D0ACD" w:rsidRPr="006C57D4" w:rsidRDefault="009D0ACD" w:rsidP="009D0ACD">
      <w:pPr>
        <w:rPr>
          <w:rFonts w:cstheme="minorHAnsi"/>
          <w:b/>
          <w:bCs/>
          <w:sz w:val="20"/>
          <w:szCs w:val="20"/>
        </w:rPr>
      </w:pPr>
      <w:r w:rsidRPr="006C57D4">
        <w:rPr>
          <w:rFonts w:cstheme="minorHAnsi"/>
          <w:b/>
          <w:bCs/>
          <w:sz w:val="20"/>
          <w:szCs w:val="20"/>
        </w:rPr>
        <w:br w:type="page"/>
      </w:r>
    </w:p>
    <w:p w14:paraId="2AA74185" w14:textId="77777777" w:rsidR="009D0ACD" w:rsidRPr="006C57D4" w:rsidRDefault="009D0ACD" w:rsidP="00A11F59">
      <w:pPr>
        <w:pStyle w:val="Heading3"/>
        <w:spacing w:after="240"/>
        <w:jc w:val="center"/>
        <w:rPr>
          <w:rFonts w:asciiTheme="minorHAnsi" w:hAnsiTheme="minorHAnsi" w:cstheme="minorHAnsi"/>
          <w:b/>
          <w:bCs/>
          <w:color w:val="000000" w:themeColor="text1"/>
          <w:sz w:val="20"/>
          <w:szCs w:val="20"/>
        </w:rPr>
      </w:pPr>
      <w:r w:rsidRPr="006C57D4">
        <w:rPr>
          <w:rFonts w:asciiTheme="minorHAnsi" w:hAnsiTheme="minorHAnsi" w:cstheme="minorHAnsi"/>
          <w:b/>
          <w:bCs/>
          <w:color w:val="000000" w:themeColor="text1"/>
          <w:sz w:val="20"/>
          <w:szCs w:val="20"/>
        </w:rPr>
        <w:lastRenderedPageBreak/>
        <w:t>CINAHL via EBSCOhost platform</w:t>
      </w:r>
    </w:p>
    <w:tbl>
      <w:tblPr>
        <w:tblStyle w:val="PlainTable4"/>
        <w:tblW w:w="0" w:type="auto"/>
        <w:tblBorders>
          <w:top w:val="single" w:sz="4" w:space="0" w:color="auto"/>
          <w:bottom w:val="single" w:sz="4" w:space="0" w:color="auto"/>
        </w:tblBorders>
        <w:tblLook w:val="04A0" w:firstRow="1" w:lastRow="0" w:firstColumn="1" w:lastColumn="0" w:noHBand="0" w:noVBand="1"/>
      </w:tblPr>
      <w:tblGrid>
        <w:gridCol w:w="925"/>
        <w:gridCol w:w="8101"/>
      </w:tblGrid>
      <w:tr w:rsidR="009D0ACD" w:rsidRPr="006C57D4" w14:paraId="7C2F804A" w14:textId="77777777" w:rsidTr="00A1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6D89465C" w14:textId="77777777" w:rsidR="009D0ACD" w:rsidRPr="006C57D4" w:rsidRDefault="009D0ACD" w:rsidP="00732AEC">
            <w:pPr>
              <w:rPr>
                <w:rFonts w:cstheme="minorHAnsi"/>
                <w:sz w:val="20"/>
                <w:szCs w:val="20"/>
              </w:rPr>
            </w:pPr>
            <w:r w:rsidRPr="006C57D4">
              <w:rPr>
                <w:rFonts w:cstheme="minorHAnsi"/>
                <w:sz w:val="20"/>
                <w:szCs w:val="20"/>
              </w:rPr>
              <w:t>Search line</w:t>
            </w:r>
          </w:p>
        </w:tc>
        <w:tc>
          <w:tcPr>
            <w:tcW w:w="0" w:type="auto"/>
            <w:tcBorders>
              <w:top w:val="single" w:sz="4" w:space="0" w:color="auto"/>
              <w:bottom w:val="single" w:sz="4" w:space="0" w:color="auto"/>
            </w:tcBorders>
            <w:shd w:val="clear" w:color="auto" w:fill="auto"/>
          </w:tcPr>
          <w:p w14:paraId="465D165B" w14:textId="77777777" w:rsidR="009D0ACD" w:rsidRPr="006C57D4" w:rsidRDefault="009D0ACD" w:rsidP="00732AEC">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Index/keyword/combinations</w:t>
            </w:r>
          </w:p>
        </w:tc>
      </w:tr>
      <w:tr w:rsidR="009D0ACD" w:rsidRPr="006C57D4" w14:paraId="5C2CA06E"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455991EA" w14:textId="77777777" w:rsidR="009D0ACD" w:rsidRPr="006C57D4" w:rsidRDefault="009D0ACD" w:rsidP="00732AEC">
            <w:pPr>
              <w:rPr>
                <w:rFonts w:cstheme="minorHAnsi"/>
                <w:sz w:val="20"/>
                <w:szCs w:val="20"/>
              </w:rPr>
            </w:pPr>
            <w:r w:rsidRPr="006C57D4">
              <w:rPr>
                <w:rFonts w:cstheme="minorHAnsi"/>
                <w:sz w:val="20"/>
                <w:szCs w:val="20"/>
              </w:rPr>
              <w:t>S1</w:t>
            </w:r>
          </w:p>
        </w:tc>
        <w:tc>
          <w:tcPr>
            <w:tcW w:w="0" w:type="auto"/>
            <w:tcBorders>
              <w:top w:val="single" w:sz="4" w:space="0" w:color="auto"/>
            </w:tcBorders>
            <w:shd w:val="clear" w:color="auto" w:fill="auto"/>
          </w:tcPr>
          <w:p w14:paraId="183FA1BD"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(MH "Personality Disorders+") </w:t>
            </w:r>
          </w:p>
        </w:tc>
      </w:tr>
      <w:tr w:rsidR="009D0ACD" w:rsidRPr="006C57D4" w14:paraId="2CE6A291"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1394D2" w14:textId="77777777" w:rsidR="009D0ACD" w:rsidRPr="006C57D4" w:rsidRDefault="009D0ACD" w:rsidP="00732AEC">
            <w:pPr>
              <w:rPr>
                <w:rFonts w:cstheme="minorHAnsi"/>
                <w:sz w:val="20"/>
                <w:szCs w:val="20"/>
              </w:rPr>
            </w:pPr>
            <w:r w:rsidRPr="006C57D4">
              <w:rPr>
                <w:rFonts w:cstheme="minorHAnsi"/>
                <w:sz w:val="20"/>
                <w:szCs w:val="20"/>
              </w:rPr>
              <w:t>S2</w:t>
            </w:r>
          </w:p>
        </w:tc>
        <w:tc>
          <w:tcPr>
            <w:tcW w:w="0" w:type="auto"/>
            <w:shd w:val="clear" w:color="auto" w:fill="auto"/>
          </w:tcPr>
          <w:p w14:paraId="0541159C"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"personality disorder*") </w:t>
            </w:r>
          </w:p>
        </w:tc>
      </w:tr>
      <w:tr w:rsidR="009D0ACD" w:rsidRPr="006C57D4" w14:paraId="5898C30E"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F7648D" w14:textId="77777777" w:rsidR="009D0ACD" w:rsidRPr="006C57D4" w:rsidRDefault="009D0ACD" w:rsidP="00732AEC">
            <w:pPr>
              <w:rPr>
                <w:rFonts w:cstheme="minorHAnsi"/>
                <w:sz w:val="20"/>
                <w:szCs w:val="20"/>
              </w:rPr>
            </w:pPr>
            <w:r w:rsidRPr="006C57D4">
              <w:rPr>
                <w:rFonts w:cstheme="minorHAnsi"/>
                <w:sz w:val="20"/>
                <w:szCs w:val="20"/>
              </w:rPr>
              <w:t>S3</w:t>
            </w:r>
          </w:p>
        </w:tc>
        <w:tc>
          <w:tcPr>
            <w:tcW w:w="0" w:type="auto"/>
            <w:shd w:val="clear" w:color="auto" w:fill="auto"/>
          </w:tcPr>
          <w:p w14:paraId="7BD940D2"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"personality disorder*") </w:t>
            </w:r>
          </w:p>
        </w:tc>
      </w:tr>
      <w:tr w:rsidR="009D0ACD" w:rsidRPr="006C57D4" w14:paraId="2A2D72CD"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7FD935" w14:textId="77777777" w:rsidR="009D0ACD" w:rsidRPr="006C57D4" w:rsidRDefault="009D0ACD" w:rsidP="00732AEC">
            <w:pPr>
              <w:rPr>
                <w:rFonts w:cstheme="minorHAnsi"/>
                <w:sz w:val="20"/>
                <w:szCs w:val="20"/>
              </w:rPr>
            </w:pPr>
            <w:r w:rsidRPr="006C57D4">
              <w:rPr>
                <w:rFonts w:cstheme="minorHAnsi"/>
                <w:sz w:val="20"/>
                <w:szCs w:val="20"/>
              </w:rPr>
              <w:t>S4</w:t>
            </w:r>
          </w:p>
        </w:tc>
        <w:tc>
          <w:tcPr>
            <w:tcW w:w="0" w:type="auto"/>
            <w:shd w:val="clear" w:color="auto" w:fill="auto"/>
          </w:tcPr>
          <w:p w14:paraId="7EBCC062"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personality OR TI borderline ) AND ( TI disorder* OR TI dysfunction* OR TI pathology OR TI feature* OR TI trait* OR TI symptom*) ) </w:t>
            </w:r>
          </w:p>
        </w:tc>
      </w:tr>
      <w:tr w:rsidR="009D0ACD" w:rsidRPr="006C57D4" w14:paraId="69664C9F"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99FE69" w14:textId="77777777" w:rsidR="009D0ACD" w:rsidRPr="006C57D4" w:rsidRDefault="009D0ACD" w:rsidP="00732AEC">
            <w:pPr>
              <w:rPr>
                <w:rFonts w:cstheme="minorHAnsi"/>
                <w:sz w:val="20"/>
                <w:szCs w:val="20"/>
              </w:rPr>
            </w:pPr>
            <w:r w:rsidRPr="006C57D4">
              <w:rPr>
                <w:rFonts w:cstheme="minorHAnsi"/>
                <w:sz w:val="20"/>
                <w:szCs w:val="20"/>
              </w:rPr>
              <w:t>S5</w:t>
            </w:r>
          </w:p>
        </w:tc>
        <w:tc>
          <w:tcPr>
            <w:tcW w:w="0" w:type="auto"/>
            <w:shd w:val="clear" w:color="auto" w:fill="auto"/>
          </w:tcPr>
          <w:p w14:paraId="2AC1D71D"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(MH "Musculoskeletal Diseases+") </w:t>
            </w:r>
          </w:p>
        </w:tc>
      </w:tr>
      <w:tr w:rsidR="009D0ACD" w:rsidRPr="006C57D4" w14:paraId="76C49C72"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966ED8" w14:textId="77777777" w:rsidR="009D0ACD" w:rsidRPr="006C57D4" w:rsidRDefault="009D0ACD" w:rsidP="00732AEC">
            <w:pPr>
              <w:rPr>
                <w:rFonts w:cstheme="minorHAnsi"/>
                <w:sz w:val="20"/>
                <w:szCs w:val="20"/>
              </w:rPr>
            </w:pPr>
            <w:r w:rsidRPr="006C57D4">
              <w:rPr>
                <w:rFonts w:cstheme="minorHAnsi"/>
                <w:sz w:val="20"/>
                <w:szCs w:val="20"/>
              </w:rPr>
              <w:t>S6</w:t>
            </w:r>
          </w:p>
        </w:tc>
        <w:tc>
          <w:tcPr>
            <w:tcW w:w="0" w:type="auto"/>
            <w:shd w:val="clear" w:color="auto" w:fill="auto"/>
          </w:tcPr>
          <w:p w14:paraId="6A270A57"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musculoskeletal) </w:t>
            </w:r>
          </w:p>
        </w:tc>
      </w:tr>
      <w:tr w:rsidR="009D0ACD" w:rsidRPr="006C57D4" w14:paraId="79C1F505"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B2B061" w14:textId="77777777" w:rsidR="009D0ACD" w:rsidRPr="006C57D4" w:rsidRDefault="009D0ACD" w:rsidP="00732AEC">
            <w:pPr>
              <w:rPr>
                <w:rFonts w:cstheme="minorHAnsi"/>
                <w:sz w:val="20"/>
                <w:szCs w:val="20"/>
              </w:rPr>
            </w:pPr>
            <w:r w:rsidRPr="006C57D4">
              <w:rPr>
                <w:rFonts w:cstheme="minorHAnsi"/>
                <w:sz w:val="20"/>
                <w:szCs w:val="20"/>
              </w:rPr>
              <w:t>S7</w:t>
            </w:r>
          </w:p>
        </w:tc>
        <w:tc>
          <w:tcPr>
            <w:tcW w:w="0" w:type="auto"/>
            <w:shd w:val="clear" w:color="auto" w:fill="auto"/>
          </w:tcPr>
          <w:p w14:paraId="352579E4"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musculoskeletal) </w:t>
            </w:r>
          </w:p>
        </w:tc>
      </w:tr>
      <w:tr w:rsidR="009D0ACD" w:rsidRPr="006C57D4" w14:paraId="417A475E"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E1AED0" w14:textId="77777777" w:rsidR="009D0ACD" w:rsidRPr="006C57D4" w:rsidRDefault="009D0ACD" w:rsidP="00732AEC">
            <w:pPr>
              <w:rPr>
                <w:rFonts w:cstheme="minorHAnsi"/>
                <w:sz w:val="20"/>
                <w:szCs w:val="20"/>
              </w:rPr>
            </w:pPr>
            <w:r w:rsidRPr="006C57D4">
              <w:rPr>
                <w:rFonts w:cstheme="minorHAnsi"/>
                <w:sz w:val="20"/>
                <w:szCs w:val="20"/>
              </w:rPr>
              <w:t>S8</w:t>
            </w:r>
          </w:p>
        </w:tc>
        <w:tc>
          <w:tcPr>
            <w:tcW w:w="0" w:type="auto"/>
            <w:shd w:val="clear" w:color="auto" w:fill="auto"/>
          </w:tcPr>
          <w:p w14:paraId="0CFC2DEB"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(MH "Bone Density") </w:t>
            </w:r>
          </w:p>
        </w:tc>
      </w:tr>
      <w:tr w:rsidR="009D0ACD" w:rsidRPr="006C57D4" w14:paraId="556FD05E"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10C76E" w14:textId="77777777" w:rsidR="009D0ACD" w:rsidRPr="006C57D4" w:rsidRDefault="009D0ACD" w:rsidP="00732AEC">
            <w:pPr>
              <w:rPr>
                <w:rFonts w:cstheme="minorHAnsi"/>
                <w:sz w:val="20"/>
                <w:szCs w:val="20"/>
              </w:rPr>
            </w:pPr>
            <w:r w:rsidRPr="006C57D4">
              <w:rPr>
                <w:rFonts w:cstheme="minorHAnsi"/>
                <w:sz w:val="20"/>
                <w:szCs w:val="20"/>
              </w:rPr>
              <w:t>S9</w:t>
            </w:r>
          </w:p>
        </w:tc>
        <w:tc>
          <w:tcPr>
            <w:tcW w:w="0" w:type="auto"/>
            <w:shd w:val="clear" w:color="auto" w:fill="auto"/>
          </w:tcPr>
          <w:p w14:paraId="1DBF781E"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(AB bone*) </w:t>
            </w:r>
          </w:p>
        </w:tc>
      </w:tr>
      <w:tr w:rsidR="009D0ACD" w:rsidRPr="006C57D4" w14:paraId="2C703FB3"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998C34" w14:textId="77777777" w:rsidR="009D0ACD" w:rsidRPr="006C57D4" w:rsidRDefault="009D0ACD" w:rsidP="00732AEC">
            <w:pPr>
              <w:rPr>
                <w:rFonts w:cstheme="minorHAnsi"/>
                <w:sz w:val="20"/>
                <w:szCs w:val="20"/>
              </w:rPr>
            </w:pPr>
            <w:r w:rsidRPr="006C57D4">
              <w:rPr>
                <w:rFonts w:cstheme="minorHAnsi"/>
                <w:sz w:val="20"/>
                <w:szCs w:val="20"/>
              </w:rPr>
              <w:t>S10</w:t>
            </w:r>
          </w:p>
        </w:tc>
        <w:tc>
          <w:tcPr>
            <w:tcW w:w="0" w:type="auto"/>
            <w:shd w:val="clear" w:color="auto" w:fill="auto"/>
          </w:tcPr>
          <w:p w14:paraId="46A46980"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(TI bone*) </w:t>
            </w:r>
          </w:p>
        </w:tc>
      </w:tr>
      <w:tr w:rsidR="009D0ACD" w:rsidRPr="006C57D4" w14:paraId="7287D7F9"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487497" w14:textId="77777777" w:rsidR="009D0ACD" w:rsidRPr="006C57D4" w:rsidRDefault="009D0ACD" w:rsidP="00732AEC">
            <w:pPr>
              <w:rPr>
                <w:rFonts w:cstheme="minorHAnsi"/>
                <w:sz w:val="20"/>
                <w:szCs w:val="20"/>
              </w:rPr>
            </w:pPr>
            <w:r w:rsidRPr="006C57D4">
              <w:rPr>
                <w:rFonts w:cstheme="minorHAnsi"/>
                <w:sz w:val="20"/>
                <w:szCs w:val="20"/>
              </w:rPr>
              <w:t>S11</w:t>
            </w:r>
          </w:p>
        </w:tc>
        <w:tc>
          <w:tcPr>
            <w:tcW w:w="0" w:type="auto"/>
            <w:shd w:val="clear" w:color="auto" w:fill="auto"/>
          </w:tcPr>
          <w:p w14:paraId="1BADB866"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(MH "Fractures+") </w:t>
            </w:r>
          </w:p>
        </w:tc>
      </w:tr>
      <w:tr w:rsidR="009D0ACD" w:rsidRPr="006C57D4" w14:paraId="54AD0B95"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757121" w14:textId="77777777" w:rsidR="009D0ACD" w:rsidRPr="006C57D4" w:rsidRDefault="009D0ACD" w:rsidP="00732AEC">
            <w:pPr>
              <w:rPr>
                <w:rFonts w:cstheme="minorHAnsi"/>
                <w:sz w:val="20"/>
                <w:szCs w:val="20"/>
              </w:rPr>
            </w:pPr>
            <w:r w:rsidRPr="006C57D4">
              <w:rPr>
                <w:rFonts w:cstheme="minorHAnsi"/>
                <w:sz w:val="20"/>
                <w:szCs w:val="20"/>
              </w:rPr>
              <w:t>S12</w:t>
            </w:r>
          </w:p>
        </w:tc>
        <w:tc>
          <w:tcPr>
            <w:tcW w:w="0" w:type="auto"/>
            <w:shd w:val="clear" w:color="auto" w:fill="auto"/>
          </w:tcPr>
          <w:p w14:paraId="1481DAA1"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fracture*) </w:t>
            </w:r>
          </w:p>
        </w:tc>
      </w:tr>
      <w:tr w:rsidR="009D0ACD" w:rsidRPr="006C57D4" w14:paraId="2027D0A2"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A23CB5" w14:textId="77777777" w:rsidR="009D0ACD" w:rsidRPr="006C57D4" w:rsidRDefault="009D0ACD" w:rsidP="00732AEC">
            <w:pPr>
              <w:rPr>
                <w:rFonts w:cstheme="minorHAnsi"/>
                <w:sz w:val="20"/>
                <w:szCs w:val="20"/>
              </w:rPr>
            </w:pPr>
            <w:r w:rsidRPr="006C57D4">
              <w:rPr>
                <w:rFonts w:cstheme="minorHAnsi"/>
                <w:sz w:val="20"/>
                <w:szCs w:val="20"/>
              </w:rPr>
              <w:t>S13</w:t>
            </w:r>
          </w:p>
        </w:tc>
        <w:tc>
          <w:tcPr>
            <w:tcW w:w="0" w:type="auto"/>
            <w:shd w:val="clear" w:color="auto" w:fill="auto"/>
          </w:tcPr>
          <w:p w14:paraId="23FF9C9C"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fracture*) </w:t>
            </w:r>
          </w:p>
        </w:tc>
      </w:tr>
      <w:tr w:rsidR="009D0ACD" w:rsidRPr="006C57D4" w14:paraId="01F898F4"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7BA707" w14:textId="77777777" w:rsidR="009D0ACD" w:rsidRPr="006C57D4" w:rsidRDefault="009D0ACD" w:rsidP="00732AEC">
            <w:pPr>
              <w:rPr>
                <w:rFonts w:cstheme="minorHAnsi"/>
                <w:sz w:val="20"/>
                <w:szCs w:val="20"/>
              </w:rPr>
            </w:pPr>
            <w:r w:rsidRPr="006C57D4">
              <w:rPr>
                <w:rFonts w:cstheme="minorHAnsi"/>
                <w:sz w:val="20"/>
                <w:szCs w:val="20"/>
              </w:rPr>
              <w:t>S14</w:t>
            </w:r>
          </w:p>
        </w:tc>
        <w:tc>
          <w:tcPr>
            <w:tcW w:w="0" w:type="auto"/>
            <w:shd w:val="clear" w:color="auto" w:fill="auto"/>
          </w:tcPr>
          <w:p w14:paraId="4CC378A8"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(MH "Accidental Falls")</w:t>
            </w:r>
          </w:p>
        </w:tc>
      </w:tr>
      <w:tr w:rsidR="009D0ACD" w:rsidRPr="006C57D4" w14:paraId="7D66E4F0"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108CE7" w14:textId="77777777" w:rsidR="009D0ACD" w:rsidRPr="006C57D4" w:rsidRDefault="009D0ACD" w:rsidP="00732AEC">
            <w:pPr>
              <w:rPr>
                <w:rFonts w:cstheme="minorHAnsi"/>
                <w:sz w:val="20"/>
                <w:szCs w:val="20"/>
              </w:rPr>
            </w:pPr>
            <w:r w:rsidRPr="006C57D4">
              <w:rPr>
                <w:rFonts w:cstheme="minorHAnsi"/>
                <w:sz w:val="20"/>
                <w:szCs w:val="20"/>
              </w:rPr>
              <w:t>S15</w:t>
            </w:r>
          </w:p>
        </w:tc>
        <w:tc>
          <w:tcPr>
            <w:tcW w:w="0" w:type="auto"/>
            <w:shd w:val="clear" w:color="auto" w:fill="auto"/>
          </w:tcPr>
          <w:p w14:paraId="4AFA3F9A"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(AB fall*) </w:t>
            </w:r>
          </w:p>
        </w:tc>
      </w:tr>
      <w:tr w:rsidR="009D0ACD" w:rsidRPr="006C57D4" w14:paraId="152A7E05"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69BDE6" w14:textId="77777777" w:rsidR="009D0ACD" w:rsidRPr="006C57D4" w:rsidRDefault="009D0ACD" w:rsidP="00732AEC">
            <w:pPr>
              <w:rPr>
                <w:rFonts w:cstheme="minorHAnsi"/>
                <w:sz w:val="20"/>
                <w:szCs w:val="20"/>
              </w:rPr>
            </w:pPr>
            <w:r w:rsidRPr="006C57D4">
              <w:rPr>
                <w:rFonts w:cstheme="minorHAnsi"/>
                <w:sz w:val="20"/>
                <w:szCs w:val="20"/>
              </w:rPr>
              <w:t>S16</w:t>
            </w:r>
          </w:p>
        </w:tc>
        <w:tc>
          <w:tcPr>
            <w:tcW w:w="0" w:type="auto"/>
            <w:shd w:val="clear" w:color="auto" w:fill="auto"/>
          </w:tcPr>
          <w:p w14:paraId="46A7245A"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(TI fall*) </w:t>
            </w:r>
          </w:p>
        </w:tc>
      </w:tr>
      <w:tr w:rsidR="009D0ACD" w:rsidRPr="006C57D4" w14:paraId="77A8CCFE" w14:textId="77777777" w:rsidTr="00A11F5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3139D2" w14:textId="77777777" w:rsidR="009D0ACD" w:rsidRPr="006C57D4" w:rsidRDefault="009D0ACD" w:rsidP="00732AEC">
            <w:pPr>
              <w:rPr>
                <w:rFonts w:cstheme="minorHAnsi"/>
                <w:sz w:val="20"/>
                <w:szCs w:val="20"/>
              </w:rPr>
            </w:pPr>
            <w:r w:rsidRPr="006C57D4">
              <w:rPr>
                <w:rFonts w:cstheme="minorHAnsi"/>
                <w:sz w:val="20"/>
                <w:szCs w:val="20"/>
              </w:rPr>
              <w:t>S17</w:t>
            </w:r>
          </w:p>
        </w:tc>
        <w:tc>
          <w:tcPr>
            <w:tcW w:w="0" w:type="auto"/>
            <w:shd w:val="clear" w:color="auto" w:fill="auto"/>
          </w:tcPr>
          <w:p w14:paraId="6D83E303"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physical OR TI medical OR TI chronic) AND ( TI illness* OR TI disease* OR TI condition* OR TI comorbidity OR TI problem) )</w:t>
            </w:r>
          </w:p>
        </w:tc>
      </w:tr>
      <w:tr w:rsidR="009D0ACD" w:rsidRPr="006C57D4" w14:paraId="39C9C7A8"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CD237D" w14:textId="77777777" w:rsidR="009D0ACD" w:rsidRPr="006C57D4" w:rsidRDefault="009D0ACD" w:rsidP="00732AEC">
            <w:pPr>
              <w:rPr>
                <w:rFonts w:cstheme="minorHAnsi"/>
                <w:sz w:val="20"/>
                <w:szCs w:val="20"/>
              </w:rPr>
            </w:pPr>
            <w:r w:rsidRPr="006C57D4">
              <w:rPr>
                <w:rFonts w:cstheme="minorHAnsi"/>
                <w:sz w:val="20"/>
                <w:szCs w:val="20"/>
              </w:rPr>
              <w:t>S18</w:t>
            </w:r>
          </w:p>
        </w:tc>
        <w:tc>
          <w:tcPr>
            <w:tcW w:w="0" w:type="auto"/>
            <w:shd w:val="clear" w:color="auto" w:fill="auto"/>
          </w:tcPr>
          <w:p w14:paraId="55D72596"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musculoskeletal* OR TI bone* OR TI fall* OR TI fracture* ) AND ( ( TI disease AND TI burden ) ) OR ( TI morbidity OR TI multimorbidity OR TI mortality OR TI disability* OR TI cost*) ) </w:t>
            </w:r>
          </w:p>
        </w:tc>
      </w:tr>
      <w:tr w:rsidR="009D0ACD" w:rsidRPr="006C57D4" w14:paraId="2095348C"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FD3B8C" w14:textId="77777777" w:rsidR="009D0ACD" w:rsidRPr="006C57D4" w:rsidRDefault="009D0ACD" w:rsidP="00732AEC">
            <w:pPr>
              <w:rPr>
                <w:rFonts w:cstheme="minorHAnsi"/>
                <w:sz w:val="20"/>
                <w:szCs w:val="20"/>
              </w:rPr>
            </w:pPr>
            <w:r w:rsidRPr="006C57D4">
              <w:rPr>
                <w:rFonts w:cstheme="minorHAnsi"/>
                <w:sz w:val="20"/>
                <w:szCs w:val="20"/>
              </w:rPr>
              <w:t>S19</w:t>
            </w:r>
          </w:p>
        </w:tc>
        <w:tc>
          <w:tcPr>
            <w:tcW w:w="0" w:type="auto"/>
            <w:shd w:val="clear" w:color="auto" w:fill="auto"/>
          </w:tcPr>
          <w:p w14:paraId="69E21038"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S1 OR S2 OR S3 OR S4 </w:t>
            </w:r>
          </w:p>
        </w:tc>
      </w:tr>
      <w:tr w:rsidR="009D0ACD" w:rsidRPr="006C57D4" w14:paraId="6988A255"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0DB089" w14:textId="77777777" w:rsidR="009D0ACD" w:rsidRPr="006C57D4" w:rsidRDefault="009D0ACD" w:rsidP="00732AEC">
            <w:pPr>
              <w:rPr>
                <w:rFonts w:cstheme="minorHAnsi"/>
                <w:sz w:val="20"/>
                <w:szCs w:val="20"/>
              </w:rPr>
            </w:pPr>
            <w:r w:rsidRPr="006C57D4">
              <w:rPr>
                <w:rFonts w:cstheme="minorHAnsi"/>
                <w:sz w:val="20"/>
                <w:szCs w:val="20"/>
              </w:rPr>
              <w:t>S20</w:t>
            </w:r>
          </w:p>
        </w:tc>
        <w:tc>
          <w:tcPr>
            <w:tcW w:w="0" w:type="auto"/>
            <w:shd w:val="clear" w:color="auto" w:fill="auto"/>
          </w:tcPr>
          <w:p w14:paraId="033A2ACD" w14:textId="77777777" w:rsidR="009D0ACD" w:rsidRPr="006C57D4"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S5 OR S6 OR S7 OR S8 OR S9 OR S10 OR S11 OR S12 OR S13 OR S15 OR S16 OR S17 OR S18 </w:t>
            </w:r>
          </w:p>
        </w:tc>
      </w:tr>
      <w:tr w:rsidR="009D0ACD" w:rsidRPr="006C57D4" w14:paraId="75456236"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C888FF" w14:textId="77777777" w:rsidR="009D0ACD" w:rsidRPr="006C57D4" w:rsidRDefault="009D0ACD" w:rsidP="00732AEC">
            <w:pPr>
              <w:rPr>
                <w:rFonts w:cstheme="minorHAnsi"/>
                <w:sz w:val="20"/>
                <w:szCs w:val="20"/>
              </w:rPr>
            </w:pPr>
            <w:r w:rsidRPr="006C57D4">
              <w:rPr>
                <w:rFonts w:cstheme="minorHAnsi"/>
                <w:sz w:val="20"/>
                <w:szCs w:val="20"/>
              </w:rPr>
              <w:t>S21</w:t>
            </w:r>
          </w:p>
        </w:tc>
        <w:tc>
          <w:tcPr>
            <w:tcW w:w="0" w:type="auto"/>
            <w:shd w:val="clear" w:color="auto" w:fill="auto"/>
          </w:tcPr>
          <w:p w14:paraId="5D3C819E" w14:textId="77777777" w:rsidR="009D0ACD" w:rsidRPr="006C57D4"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S19 AND S20 </w:t>
            </w:r>
          </w:p>
        </w:tc>
      </w:tr>
    </w:tbl>
    <w:p w14:paraId="7D671ECB" w14:textId="0A63C61F" w:rsidR="009D0ACD" w:rsidRPr="006C57D4" w:rsidRDefault="009D0ACD" w:rsidP="009D0ACD">
      <w:pPr>
        <w:rPr>
          <w:rFonts w:cstheme="minorHAnsi"/>
          <w:sz w:val="20"/>
          <w:szCs w:val="20"/>
        </w:rPr>
      </w:pPr>
      <w:r>
        <w:rPr>
          <w:rFonts w:cstheme="minorHAnsi"/>
          <w:b/>
          <w:bCs/>
          <w:sz w:val="20"/>
          <w:szCs w:val="20"/>
        </w:rPr>
        <w:t>Note:</w:t>
      </w:r>
      <w:r w:rsidRPr="006C57D4">
        <w:rPr>
          <w:rFonts w:cstheme="minorHAnsi"/>
          <w:sz w:val="20"/>
          <w:szCs w:val="20"/>
        </w:rPr>
        <w:t xml:space="preserve"> Search modes = Boolean/Phrase</w:t>
      </w:r>
      <w:r w:rsidR="00A11F59">
        <w:rPr>
          <w:rFonts w:cstheme="minorHAnsi"/>
          <w:sz w:val="20"/>
          <w:szCs w:val="20"/>
        </w:rPr>
        <w:t xml:space="preserve">. </w:t>
      </w:r>
      <w:r w:rsidRPr="006C57D4">
        <w:rPr>
          <w:rFonts w:cstheme="minorHAnsi"/>
          <w:sz w:val="20"/>
          <w:szCs w:val="20"/>
        </w:rPr>
        <w:t>AB= search in abstract field; TI = search title field; MH = Index Term field</w:t>
      </w:r>
    </w:p>
    <w:p w14:paraId="78154330" w14:textId="77777777" w:rsidR="009D0ACD" w:rsidRPr="006C57D4" w:rsidRDefault="009D0ACD" w:rsidP="009D0ACD">
      <w:pPr>
        <w:rPr>
          <w:rFonts w:cstheme="minorHAnsi"/>
          <w:sz w:val="20"/>
          <w:szCs w:val="20"/>
        </w:rPr>
      </w:pPr>
    </w:p>
    <w:p w14:paraId="62BF7981" w14:textId="77777777" w:rsidR="009D0ACD" w:rsidRPr="006C57D4" w:rsidRDefault="009D0ACD" w:rsidP="009D0ACD">
      <w:pPr>
        <w:rPr>
          <w:rFonts w:cstheme="minorHAnsi"/>
          <w:b/>
          <w:bCs/>
          <w:sz w:val="20"/>
          <w:szCs w:val="20"/>
        </w:rPr>
      </w:pPr>
      <w:r w:rsidRPr="006C57D4">
        <w:rPr>
          <w:rFonts w:cstheme="minorHAnsi"/>
          <w:b/>
          <w:bCs/>
          <w:sz w:val="20"/>
          <w:szCs w:val="20"/>
        </w:rPr>
        <w:br w:type="page"/>
      </w:r>
    </w:p>
    <w:p w14:paraId="66A52772" w14:textId="77777777" w:rsidR="009D0ACD" w:rsidRPr="006C57D4" w:rsidRDefault="009D0ACD" w:rsidP="00A11F59">
      <w:pPr>
        <w:pStyle w:val="Heading3"/>
        <w:spacing w:after="240"/>
        <w:jc w:val="center"/>
        <w:rPr>
          <w:rFonts w:asciiTheme="minorHAnsi" w:hAnsiTheme="minorHAnsi" w:cstheme="minorHAnsi"/>
          <w:b/>
          <w:bCs/>
          <w:color w:val="000000" w:themeColor="text1"/>
          <w:sz w:val="20"/>
          <w:szCs w:val="20"/>
        </w:rPr>
      </w:pPr>
      <w:proofErr w:type="spellStart"/>
      <w:r w:rsidRPr="006C57D4">
        <w:rPr>
          <w:rFonts w:asciiTheme="minorHAnsi" w:hAnsiTheme="minorHAnsi" w:cstheme="minorHAnsi"/>
          <w:b/>
          <w:bCs/>
          <w:color w:val="000000" w:themeColor="text1"/>
          <w:sz w:val="20"/>
          <w:szCs w:val="20"/>
        </w:rPr>
        <w:lastRenderedPageBreak/>
        <w:t>PsyINFO</w:t>
      </w:r>
      <w:proofErr w:type="spellEnd"/>
      <w:r w:rsidRPr="006C57D4">
        <w:rPr>
          <w:rFonts w:asciiTheme="minorHAnsi" w:hAnsiTheme="minorHAnsi" w:cstheme="minorHAnsi"/>
          <w:b/>
          <w:bCs/>
          <w:color w:val="000000" w:themeColor="text1"/>
          <w:sz w:val="20"/>
          <w:szCs w:val="20"/>
        </w:rPr>
        <w:t xml:space="preserve"> via EBSCOhost platform</w:t>
      </w:r>
    </w:p>
    <w:tbl>
      <w:tblPr>
        <w:tblStyle w:val="PlainTable4"/>
        <w:tblW w:w="0" w:type="auto"/>
        <w:tblBorders>
          <w:top w:val="single" w:sz="4" w:space="0" w:color="auto"/>
          <w:bottom w:val="single" w:sz="4" w:space="0" w:color="auto"/>
        </w:tblBorders>
        <w:tblLook w:val="04A0" w:firstRow="1" w:lastRow="0" w:firstColumn="1" w:lastColumn="0" w:noHBand="0" w:noVBand="1"/>
      </w:tblPr>
      <w:tblGrid>
        <w:gridCol w:w="839"/>
        <w:gridCol w:w="8187"/>
      </w:tblGrid>
      <w:tr w:rsidR="009D0ACD" w:rsidRPr="006C57D4" w14:paraId="5D8F3841" w14:textId="77777777" w:rsidTr="00A11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68E73B98" w14:textId="77777777" w:rsidR="009D0ACD" w:rsidRPr="006C57D4" w:rsidRDefault="009D0ACD" w:rsidP="00A11F59">
            <w:pPr>
              <w:shd w:val="clear" w:color="auto" w:fill="FFFFFF" w:themeFill="background1"/>
              <w:rPr>
                <w:rFonts w:cstheme="minorHAnsi"/>
                <w:sz w:val="20"/>
                <w:szCs w:val="20"/>
              </w:rPr>
            </w:pPr>
            <w:r w:rsidRPr="006C57D4">
              <w:rPr>
                <w:rFonts w:cstheme="minorHAnsi"/>
                <w:sz w:val="20"/>
                <w:szCs w:val="20"/>
              </w:rPr>
              <w:t>Search line</w:t>
            </w:r>
          </w:p>
        </w:tc>
        <w:tc>
          <w:tcPr>
            <w:tcW w:w="0" w:type="auto"/>
            <w:tcBorders>
              <w:top w:val="single" w:sz="4" w:space="0" w:color="auto"/>
              <w:bottom w:val="single" w:sz="4" w:space="0" w:color="auto"/>
            </w:tcBorders>
            <w:shd w:val="clear" w:color="auto" w:fill="auto"/>
          </w:tcPr>
          <w:p w14:paraId="09E627BD" w14:textId="77777777" w:rsidR="009D0ACD" w:rsidRPr="006C57D4" w:rsidRDefault="009D0ACD" w:rsidP="00A11F59">
            <w:pPr>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Index/keyword/combinations</w:t>
            </w:r>
          </w:p>
        </w:tc>
      </w:tr>
      <w:tr w:rsidR="009D0ACD" w:rsidRPr="006C57D4" w14:paraId="65874C8B"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5A6DF119"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w:t>
            </w:r>
          </w:p>
        </w:tc>
        <w:tc>
          <w:tcPr>
            <w:tcW w:w="0" w:type="auto"/>
            <w:tcBorders>
              <w:top w:val="single" w:sz="4" w:space="0" w:color="auto"/>
            </w:tcBorders>
            <w:shd w:val="clear" w:color="auto" w:fill="auto"/>
          </w:tcPr>
          <w:p w14:paraId="46C743F8"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(DE "Personality Disorders" OR DE "Antisocial Personality Disorder" OR DE "Avoidant Personality Disorder" OR DE "Borderline Personality Disorder" OR DE "Dependent Personality Disorder" OR DE "Histrionic Personality Disorder" OR DE "Narcissistic Personality Disorder" OR DE "Obsessive Compulsive Personality Disorder" OR DE "Paranoid Personality Disorder" OR DE "Passive Aggressive Personality Disorder" OR DE "Sadomasochistic Personality" OR DE "Schizoid Personality Disorder" OR DE "Schizotypal Personality Disorder")</w:t>
            </w:r>
          </w:p>
        </w:tc>
      </w:tr>
      <w:tr w:rsidR="009D0ACD" w:rsidRPr="006C57D4" w14:paraId="3E9D9356"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906D54"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S2</w:t>
            </w:r>
          </w:p>
        </w:tc>
        <w:tc>
          <w:tcPr>
            <w:tcW w:w="0" w:type="auto"/>
            <w:shd w:val="clear" w:color="auto" w:fill="auto"/>
          </w:tcPr>
          <w:p w14:paraId="49BEFA85"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"personality disorder*") </w:t>
            </w:r>
          </w:p>
        </w:tc>
      </w:tr>
      <w:tr w:rsidR="009D0ACD" w:rsidRPr="006C57D4" w14:paraId="7287FBED"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2A2DF9"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S3</w:t>
            </w:r>
          </w:p>
        </w:tc>
        <w:tc>
          <w:tcPr>
            <w:tcW w:w="0" w:type="auto"/>
            <w:shd w:val="clear" w:color="auto" w:fill="auto"/>
          </w:tcPr>
          <w:p w14:paraId="73327A3A"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"personality disorder*") </w:t>
            </w:r>
          </w:p>
        </w:tc>
      </w:tr>
      <w:tr w:rsidR="009D0ACD" w:rsidRPr="006C57D4" w14:paraId="7B2891DB"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D8B2D9"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S4</w:t>
            </w:r>
          </w:p>
        </w:tc>
        <w:tc>
          <w:tcPr>
            <w:tcW w:w="0" w:type="auto"/>
            <w:shd w:val="clear" w:color="auto" w:fill="auto"/>
          </w:tcPr>
          <w:p w14:paraId="4552237F"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personality OR TI borderline ) AND (TI disorder* OR TI dysfunction* OR TI pathology OR TI feature* OR TI trait* OR TI symptom*) ) </w:t>
            </w:r>
          </w:p>
        </w:tc>
      </w:tr>
      <w:tr w:rsidR="009D0ACD" w:rsidRPr="006C57D4" w14:paraId="0A3AA518"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706CC7"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S5</w:t>
            </w:r>
          </w:p>
        </w:tc>
        <w:tc>
          <w:tcPr>
            <w:tcW w:w="0" w:type="auto"/>
            <w:shd w:val="clear" w:color="auto" w:fill="auto"/>
          </w:tcPr>
          <w:p w14:paraId="1A09EFA1"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(DE "Musculoskeletal Disorders" OR DE "Bone Disorders" OR DE "Bruxism" OR DE "Joint Disorders" OR DE "Muscular Disorders") </w:t>
            </w:r>
          </w:p>
        </w:tc>
      </w:tr>
      <w:tr w:rsidR="009D0ACD" w:rsidRPr="006C57D4" w14:paraId="3AE4A15B"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DC46A4"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S6</w:t>
            </w:r>
          </w:p>
        </w:tc>
        <w:tc>
          <w:tcPr>
            <w:tcW w:w="0" w:type="auto"/>
            <w:shd w:val="clear" w:color="auto" w:fill="auto"/>
          </w:tcPr>
          <w:p w14:paraId="4B8EA88A"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musculoskeletal) </w:t>
            </w:r>
          </w:p>
        </w:tc>
      </w:tr>
      <w:tr w:rsidR="009D0ACD" w:rsidRPr="006C57D4" w14:paraId="60824294"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0EF71F"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S7</w:t>
            </w:r>
          </w:p>
        </w:tc>
        <w:tc>
          <w:tcPr>
            <w:tcW w:w="0" w:type="auto"/>
            <w:shd w:val="clear" w:color="auto" w:fill="auto"/>
          </w:tcPr>
          <w:p w14:paraId="092B6304"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musculoskeletal) </w:t>
            </w:r>
          </w:p>
        </w:tc>
      </w:tr>
      <w:tr w:rsidR="009D0ACD" w:rsidRPr="006C57D4" w14:paraId="6796DB99"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411577"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S8</w:t>
            </w:r>
          </w:p>
        </w:tc>
        <w:tc>
          <w:tcPr>
            <w:tcW w:w="0" w:type="auto"/>
            <w:shd w:val="clear" w:color="auto" w:fill="auto"/>
          </w:tcPr>
          <w:p w14:paraId="5BE126B5"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bone*) </w:t>
            </w:r>
          </w:p>
        </w:tc>
      </w:tr>
      <w:tr w:rsidR="009D0ACD" w:rsidRPr="006C57D4" w14:paraId="6FBCF2B6"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736FC0"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S9</w:t>
            </w:r>
          </w:p>
        </w:tc>
        <w:tc>
          <w:tcPr>
            <w:tcW w:w="0" w:type="auto"/>
            <w:shd w:val="clear" w:color="auto" w:fill="auto"/>
          </w:tcPr>
          <w:p w14:paraId="6492D331"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bone*) </w:t>
            </w:r>
          </w:p>
        </w:tc>
      </w:tr>
      <w:tr w:rsidR="009D0ACD" w:rsidRPr="006C57D4" w14:paraId="490C5D1B"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B8303F"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S10</w:t>
            </w:r>
          </w:p>
        </w:tc>
        <w:tc>
          <w:tcPr>
            <w:tcW w:w="0" w:type="auto"/>
            <w:shd w:val="clear" w:color="auto" w:fill="auto"/>
          </w:tcPr>
          <w:p w14:paraId="3B1FABBE"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(AB fracture*) </w:t>
            </w:r>
          </w:p>
        </w:tc>
      </w:tr>
      <w:tr w:rsidR="009D0ACD" w:rsidRPr="006C57D4" w14:paraId="1FF454C1"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5CC0C7"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S11</w:t>
            </w:r>
          </w:p>
        </w:tc>
        <w:tc>
          <w:tcPr>
            <w:tcW w:w="0" w:type="auto"/>
            <w:shd w:val="clear" w:color="auto" w:fill="auto"/>
          </w:tcPr>
          <w:p w14:paraId="535C88AE"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(TI fracture*) </w:t>
            </w:r>
          </w:p>
        </w:tc>
      </w:tr>
      <w:tr w:rsidR="009D0ACD" w:rsidRPr="006C57D4" w14:paraId="00EACC1F"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6425E9"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S12</w:t>
            </w:r>
          </w:p>
        </w:tc>
        <w:tc>
          <w:tcPr>
            <w:tcW w:w="0" w:type="auto"/>
            <w:shd w:val="clear" w:color="auto" w:fill="auto"/>
          </w:tcPr>
          <w:p w14:paraId="4C0F4585"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(DE "Falls") </w:t>
            </w:r>
          </w:p>
        </w:tc>
      </w:tr>
      <w:tr w:rsidR="009D0ACD" w:rsidRPr="006C57D4" w14:paraId="72844190"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A57BB5"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S13</w:t>
            </w:r>
          </w:p>
        </w:tc>
        <w:tc>
          <w:tcPr>
            <w:tcW w:w="0" w:type="auto"/>
            <w:shd w:val="clear" w:color="auto" w:fill="auto"/>
          </w:tcPr>
          <w:p w14:paraId="49879C4E"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(AB fall*) </w:t>
            </w:r>
          </w:p>
        </w:tc>
      </w:tr>
      <w:tr w:rsidR="009D0ACD" w:rsidRPr="006C57D4" w14:paraId="1581D10B"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D41A5C"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S14</w:t>
            </w:r>
          </w:p>
        </w:tc>
        <w:tc>
          <w:tcPr>
            <w:tcW w:w="0" w:type="auto"/>
            <w:shd w:val="clear" w:color="auto" w:fill="auto"/>
          </w:tcPr>
          <w:p w14:paraId="22042EBD"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(TI fall*) </w:t>
            </w:r>
          </w:p>
        </w:tc>
      </w:tr>
      <w:tr w:rsidR="009D0ACD" w:rsidRPr="006C57D4" w14:paraId="69B5A8DA"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3D584E"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S15</w:t>
            </w:r>
          </w:p>
        </w:tc>
        <w:tc>
          <w:tcPr>
            <w:tcW w:w="0" w:type="auto"/>
            <w:shd w:val="clear" w:color="auto" w:fill="auto"/>
          </w:tcPr>
          <w:p w14:paraId="3C7182DA"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physical OR TI medical OR TI chronic) AND ( TI illness* OR TI disease* OR TI condition* OR TI comorbidity OR TI problem) ) </w:t>
            </w:r>
          </w:p>
        </w:tc>
      </w:tr>
      <w:tr w:rsidR="009D0ACD" w:rsidRPr="006C57D4" w14:paraId="742742D4"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1BB438"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S16</w:t>
            </w:r>
          </w:p>
        </w:tc>
        <w:tc>
          <w:tcPr>
            <w:tcW w:w="0" w:type="auto"/>
            <w:shd w:val="clear" w:color="auto" w:fill="auto"/>
          </w:tcPr>
          <w:p w14:paraId="36DDC04E"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6C57D4">
              <w:rPr>
                <w:rFonts w:cstheme="minorHAnsi"/>
                <w:sz w:val="20"/>
                <w:szCs w:val="20"/>
              </w:rPr>
              <w:t>( (</w:t>
            </w:r>
            <w:proofErr w:type="gramEnd"/>
            <w:r w:rsidRPr="006C57D4">
              <w:rPr>
                <w:rFonts w:cstheme="minorHAnsi"/>
                <w:sz w:val="20"/>
                <w:szCs w:val="20"/>
              </w:rPr>
              <w:t>TI musculoskeletal* OR TI bone* OR TI fall* OR TI fracture*) AND ( (TI disease AND TI burden) ) OR (TI morbidity OR TI multimorbidity OR TI mortality OR TI disability* OR TI cost*) )</w:t>
            </w:r>
          </w:p>
        </w:tc>
      </w:tr>
      <w:tr w:rsidR="009D0ACD" w:rsidRPr="006C57D4" w14:paraId="48C5229C"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3BBEB2"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S17</w:t>
            </w:r>
          </w:p>
        </w:tc>
        <w:tc>
          <w:tcPr>
            <w:tcW w:w="0" w:type="auto"/>
            <w:shd w:val="clear" w:color="auto" w:fill="auto"/>
          </w:tcPr>
          <w:p w14:paraId="0C0F79ED"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S1 OR S2 OR S3 OR S4 </w:t>
            </w:r>
          </w:p>
        </w:tc>
      </w:tr>
      <w:tr w:rsidR="009D0ACD" w:rsidRPr="006C57D4" w14:paraId="375D4781" w14:textId="77777777" w:rsidTr="00A11F5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CD8646"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S18</w:t>
            </w:r>
          </w:p>
        </w:tc>
        <w:tc>
          <w:tcPr>
            <w:tcW w:w="0" w:type="auto"/>
            <w:shd w:val="clear" w:color="auto" w:fill="auto"/>
          </w:tcPr>
          <w:p w14:paraId="60A50FD5" w14:textId="77777777" w:rsidR="009D0ACD" w:rsidRPr="006C57D4" w:rsidRDefault="009D0ACD" w:rsidP="00A11F59">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57D4">
              <w:rPr>
                <w:rFonts w:cstheme="minorHAnsi"/>
                <w:sz w:val="20"/>
                <w:szCs w:val="20"/>
              </w:rPr>
              <w:t>S5 OR S6 OR S7 OR S8 OR S9 OR S10 OR S11 OR S12 OR S13 OR S14 OR S15 OR S16 </w:t>
            </w:r>
          </w:p>
        </w:tc>
      </w:tr>
      <w:tr w:rsidR="009D0ACD" w:rsidRPr="006C57D4" w14:paraId="55E2FE0F" w14:textId="77777777" w:rsidTr="00A11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8CF3A3" w14:textId="77777777" w:rsidR="009D0ACD" w:rsidRPr="006C57D4" w:rsidRDefault="009D0ACD" w:rsidP="00A11F59">
            <w:pPr>
              <w:shd w:val="clear" w:color="auto" w:fill="FFFFFF" w:themeFill="background1"/>
              <w:rPr>
                <w:rFonts w:cstheme="minorHAnsi"/>
                <w:sz w:val="20"/>
                <w:szCs w:val="20"/>
              </w:rPr>
            </w:pPr>
            <w:r w:rsidRPr="006C57D4">
              <w:rPr>
                <w:rFonts w:cstheme="minorHAnsi"/>
                <w:color w:val="000000"/>
                <w:sz w:val="20"/>
                <w:szCs w:val="20"/>
              </w:rPr>
              <w:t>S19</w:t>
            </w:r>
          </w:p>
        </w:tc>
        <w:tc>
          <w:tcPr>
            <w:tcW w:w="0" w:type="auto"/>
            <w:shd w:val="clear" w:color="auto" w:fill="auto"/>
          </w:tcPr>
          <w:p w14:paraId="0A6B6A8B" w14:textId="77777777" w:rsidR="009D0ACD" w:rsidRPr="006C57D4" w:rsidRDefault="009D0ACD" w:rsidP="00A11F59">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57D4">
              <w:rPr>
                <w:rFonts w:cstheme="minorHAnsi"/>
                <w:sz w:val="20"/>
                <w:szCs w:val="20"/>
              </w:rPr>
              <w:t>S17 AND S18 </w:t>
            </w:r>
          </w:p>
        </w:tc>
      </w:tr>
    </w:tbl>
    <w:p w14:paraId="337F71C3" w14:textId="4218C480" w:rsidR="009D0ACD" w:rsidRPr="006C57D4" w:rsidRDefault="009D0ACD" w:rsidP="00A11F59">
      <w:pPr>
        <w:shd w:val="clear" w:color="auto" w:fill="FFFFFF" w:themeFill="background1"/>
        <w:rPr>
          <w:rFonts w:cstheme="minorHAnsi"/>
          <w:sz w:val="20"/>
          <w:szCs w:val="20"/>
        </w:rPr>
      </w:pPr>
      <w:r>
        <w:rPr>
          <w:rFonts w:cstheme="minorHAnsi"/>
          <w:b/>
          <w:bCs/>
          <w:sz w:val="20"/>
          <w:szCs w:val="20"/>
        </w:rPr>
        <w:t>Note:</w:t>
      </w:r>
      <w:r w:rsidRPr="006C57D4">
        <w:rPr>
          <w:rFonts w:cstheme="minorHAnsi"/>
          <w:sz w:val="20"/>
          <w:szCs w:val="20"/>
        </w:rPr>
        <w:t xml:space="preserve"> Search modes = Boolean/Phrase</w:t>
      </w:r>
      <w:r w:rsidR="00A11F59">
        <w:rPr>
          <w:rFonts w:cstheme="minorHAnsi"/>
          <w:sz w:val="20"/>
          <w:szCs w:val="20"/>
        </w:rPr>
        <w:t xml:space="preserve">. </w:t>
      </w:r>
      <w:r w:rsidRPr="006C57D4">
        <w:rPr>
          <w:rFonts w:cstheme="minorHAnsi"/>
          <w:sz w:val="20"/>
          <w:szCs w:val="20"/>
        </w:rPr>
        <w:t>AB= search in abstract field; DE = Index Term field; TI = search title field</w:t>
      </w:r>
    </w:p>
    <w:p w14:paraId="3B3C253A" w14:textId="77777777" w:rsidR="009D0ACD" w:rsidRPr="006C57D4" w:rsidRDefault="009D0ACD" w:rsidP="00A11F59">
      <w:pPr>
        <w:shd w:val="clear" w:color="auto" w:fill="FFFFFF" w:themeFill="background1"/>
        <w:rPr>
          <w:rFonts w:cstheme="minorHAnsi"/>
          <w:sz w:val="20"/>
          <w:szCs w:val="20"/>
        </w:rPr>
      </w:pPr>
      <w:r w:rsidRPr="006C57D4">
        <w:rPr>
          <w:rFonts w:cstheme="minorHAnsi"/>
          <w:sz w:val="20"/>
          <w:szCs w:val="20"/>
        </w:rPr>
        <w:br w:type="page"/>
      </w:r>
    </w:p>
    <w:p w14:paraId="0D6CECB4" w14:textId="181D4FE7" w:rsidR="009D0ACD" w:rsidRPr="006C57D4" w:rsidRDefault="009D0ACD" w:rsidP="00A11F59">
      <w:pPr>
        <w:pStyle w:val="Heading3"/>
        <w:spacing w:after="240"/>
        <w:jc w:val="center"/>
        <w:rPr>
          <w:rFonts w:asciiTheme="minorHAnsi" w:hAnsiTheme="minorHAnsi" w:cstheme="minorHAnsi"/>
          <w:b/>
          <w:bCs/>
          <w:color w:val="000000" w:themeColor="text1"/>
          <w:sz w:val="20"/>
          <w:szCs w:val="20"/>
        </w:rPr>
      </w:pPr>
      <w:r w:rsidRPr="006C57D4">
        <w:rPr>
          <w:rFonts w:asciiTheme="minorHAnsi" w:hAnsiTheme="minorHAnsi" w:cstheme="minorHAnsi"/>
          <w:b/>
          <w:bCs/>
          <w:color w:val="000000" w:themeColor="text1"/>
          <w:sz w:val="20"/>
          <w:szCs w:val="20"/>
        </w:rPr>
        <w:lastRenderedPageBreak/>
        <w:t xml:space="preserve">Adapted search for </w:t>
      </w:r>
      <w:r w:rsidR="00075767">
        <w:rPr>
          <w:rFonts w:asciiTheme="minorHAnsi" w:hAnsiTheme="minorHAnsi" w:cstheme="minorHAnsi"/>
          <w:b/>
          <w:bCs/>
          <w:color w:val="000000" w:themeColor="text1"/>
          <w:sz w:val="20"/>
          <w:szCs w:val="20"/>
        </w:rPr>
        <w:t xml:space="preserve">published </w:t>
      </w:r>
      <w:r w:rsidRPr="006C57D4">
        <w:rPr>
          <w:rFonts w:asciiTheme="minorHAnsi" w:hAnsiTheme="minorHAnsi" w:cstheme="minorHAnsi"/>
          <w:b/>
          <w:bCs/>
          <w:color w:val="000000" w:themeColor="text1"/>
          <w:sz w:val="20"/>
          <w:szCs w:val="20"/>
        </w:rPr>
        <w:t>grey literature</w:t>
      </w: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73"/>
        <w:gridCol w:w="8253"/>
      </w:tblGrid>
      <w:tr w:rsidR="009D0ACD" w:rsidRPr="006C57D4" w14:paraId="77BDEF03" w14:textId="77777777" w:rsidTr="00A11F59">
        <w:trPr>
          <w:trHeight w:val="699"/>
        </w:trPr>
        <w:tc>
          <w:tcPr>
            <w:tcW w:w="428" w:type="pct"/>
            <w:tcBorders>
              <w:top w:val="single" w:sz="4" w:space="0" w:color="auto"/>
              <w:bottom w:val="single" w:sz="4" w:space="0" w:color="auto"/>
            </w:tcBorders>
            <w:shd w:val="clear" w:color="auto" w:fill="FFFFFF" w:themeFill="background1"/>
          </w:tcPr>
          <w:p w14:paraId="26C16592" w14:textId="77777777" w:rsidR="009D0ACD" w:rsidRPr="006C57D4" w:rsidRDefault="009D0ACD" w:rsidP="00732AEC">
            <w:pPr>
              <w:rPr>
                <w:rFonts w:cstheme="minorHAnsi"/>
                <w:sz w:val="20"/>
                <w:szCs w:val="20"/>
              </w:rPr>
            </w:pPr>
            <w:r w:rsidRPr="006C57D4">
              <w:rPr>
                <w:rFonts w:cstheme="minorHAnsi"/>
                <w:b/>
                <w:bCs/>
                <w:sz w:val="20"/>
                <w:szCs w:val="20"/>
              </w:rPr>
              <w:t>Search ID</w:t>
            </w:r>
          </w:p>
        </w:tc>
        <w:tc>
          <w:tcPr>
            <w:tcW w:w="4572" w:type="pct"/>
            <w:tcBorders>
              <w:top w:val="single" w:sz="4" w:space="0" w:color="auto"/>
              <w:bottom w:val="single" w:sz="4" w:space="0" w:color="auto"/>
            </w:tcBorders>
            <w:shd w:val="clear" w:color="auto" w:fill="FFFFFF" w:themeFill="background1"/>
          </w:tcPr>
          <w:p w14:paraId="64626402" w14:textId="77777777" w:rsidR="009D0ACD" w:rsidRPr="006C57D4" w:rsidRDefault="009D0ACD" w:rsidP="00732AEC">
            <w:pPr>
              <w:rPr>
                <w:rFonts w:cstheme="minorHAnsi"/>
                <w:b/>
                <w:bCs/>
                <w:sz w:val="20"/>
                <w:szCs w:val="20"/>
              </w:rPr>
            </w:pPr>
            <w:r w:rsidRPr="006C57D4">
              <w:rPr>
                <w:rFonts w:cstheme="minorHAnsi"/>
                <w:b/>
                <w:bCs/>
                <w:sz w:val="20"/>
                <w:szCs w:val="20"/>
              </w:rPr>
              <w:t>Grey Literature (</w:t>
            </w:r>
            <w:proofErr w:type="gramStart"/>
            <w:r w:rsidRPr="006C57D4">
              <w:rPr>
                <w:rFonts w:cstheme="minorHAnsi"/>
                <w:b/>
                <w:bCs/>
                <w:sz w:val="20"/>
                <w:szCs w:val="20"/>
              </w:rPr>
              <w:t>i.e.</w:t>
            </w:r>
            <w:proofErr w:type="gramEnd"/>
            <w:r w:rsidRPr="006C57D4">
              <w:rPr>
                <w:rFonts w:cstheme="minorHAnsi"/>
                <w:b/>
                <w:bCs/>
                <w:sz w:val="20"/>
                <w:szCs w:val="20"/>
              </w:rPr>
              <w:t xml:space="preserve"> government/peak body reports)</w:t>
            </w:r>
          </w:p>
          <w:p w14:paraId="2DA395FE" w14:textId="77777777" w:rsidR="009D0ACD" w:rsidRPr="006C57D4" w:rsidRDefault="009D0ACD" w:rsidP="00732AEC">
            <w:pPr>
              <w:rPr>
                <w:rFonts w:cstheme="minorHAnsi"/>
                <w:b/>
                <w:bCs/>
                <w:sz w:val="20"/>
                <w:szCs w:val="20"/>
              </w:rPr>
            </w:pPr>
            <w:r w:rsidRPr="006C57D4">
              <w:rPr>
                <w:rFonts w:cstheme="minorHAnsi"/>
                <w:b/>
                <w:bCs/>
                <w:sz w:val="20"/>
                <w:szCs w:val="20"/>
              </w:rPr>
              <w:t>Google Advance Search—Find Pages with “all these words”; Narrow results by file type: PDF</w:t>
            </w:r>
          </w:p>
        </w:tc>
      </w:tr>
      <w:tr w:rsidR="009D0ACD" w:rsidRPr="006C57D4" w14:paraId="55B27F00" w14:textId="77777777" w:rsidTr="00A11F59">
        <w:tc>
          <w:tcPr>
            <w:tcW w:w="428" w:type="pct"/>
            <w:tcBorders>
              <w:top w:val="single" w:sz="4" w:space="0" w:color="auto"/>
            </w:tcBorders>
            <w:shd w:val="clear" w:color="auto" w:fill="FFFFFF" w:themeFill="background1"/>
          </w:tcPr>
          <w:p w14:paraId="4C8739B4" w14:textId="77777777" w:rsidR="009D0ACD" w:rsidRPr="006C57D4" w:rsidRDefault="009D0ACD" w:rsidP="00732AEC">
            <w:pPr>
              <w:rPr>
                <w:rFonts w:cstheme="minorHAnsi"/>
                <w:sz w:val="20"/>
                <w:szCs w:val="20"/>
              </w:rPr>
            </w:pPr>
            <w:r w:rsidRPr="006C57D4">
              <w:rPr>
                <w:rFonts w:cstheme="minorHAnsi"/>
                <w:sz w:val="20"/>
                <w:szCs w:val="20"/>
              </w:rPr>
              <w:t>S1</w:t>
            </w:r>
          </w:p>
        </w:tc>
        <w:tc>
          <w:tcPr>
            <w:tcW w:w="4572" w:type="pct"/>
            <w:tcBorders>
              <w:top w:val="single" w:sz="4" w:space="0" w:color="auto"/>
            </w:tcBorders>
            <w:shd w:val="clear" w:color="auto" w:fill="FFFFFF" w:themeFill="background1"/>
          </w:tcPr>
          <w:p w14:paraId="7ABD92B7" w14:textId="77777777" w:rsidR="009D0ACD" w:rsidRPr="006C57D4" w:rsidRDefault="009D0ACD" w:rsidP="00732AEC">
            <w:pPr>
              <w:rPr>
                <w:rFonts w:cstheme="minorHAnsi"/>
                <w:sz w:val="20"/>
                <w:szCs w:val="20"/>
              </w:rPr>
            </w:pPr>
            <w:r w:rsidRPr="006C57D4">
              <w:rPr>
                <w:rFonts w:cstheme="minorHAnsi"/>
                <w:sz w:val="20"/>
                <w:szCs w:val="20"/>
              </w:rPr>
              <w:t>"</w:t>
            </w:r>
            <w:proofErr w:type="gramStart"/>
            <w:r w:rsidRPr="006C57D4">
              <w:rPr>
                <w:rFonts w:cstheme="minorHAnsi"/>
                <w:sz w:val="20"/>
                <w:szCs w:val="20"/>
              </w:rPr>
              <w:t>personality</w:t>
            </w:r>
            <w:proofErr w:type="gramEnd"/>
            <w:r w:rsidRPr="006C57D4">
              <w:rPr>
                <w:rFonts w:cstheme="minorHAnsi"/>
                <w:sz w:val="20"/>
                <w:szCs w:val="20"/>
              </w:rPr>
              <w:t xml:space="preserve"> disorder" AND "musculoskeletal diseases" OR "musculoskeletal disorders" AND "report" </w:t>
            </w:r>
            <w:proofErr w:type="spellStart"/>
            <w:r w:rsidRPr="006C57D4">
              <w:rPr>
                <w:rFonts w:cstheme="minorHAnsi"/>
                <w:sz w:val="20"/>
                <w:szCs w:val="20"/>
              </w:rPr>
              <w:t>filetype:pdf</w:t>
            </w:r>
            <w:proofErr w:type="spellEnd"/>
          </w:p>
        </w:tc>
      </w:tr>
    </w:tbl>
    <w:p w14:paraId="3BBEFB0B" w14:textId="77777777" w:rsidR="009D0ACD" w:rsidRPr="001B33F2" w:rsidRDefault="009D0ACD" w:rsidP="009D0ACD">
      <w:pPr>
        <w:pStyle w:val="Heading3"/>
        <w:rPr>
          <w:rFonts w:asciiTheme="minorHAnsi" w:hAnsiTheme="minorHAnsi" w:cstheme="minorHAnsi"/>
          <w:sz w:val="20"/>
          <w:szCs w:val="20"/>
        </w:rPr>
        <w:sectPr w:rsidR="009D0ACD" w:rsidRPr="001B33F2">
          <w:pgSz w:w="11906" w:h="16838"/>
          <w:pgMar w:top="1440" w:right="1440" w:bottom="1440" w:left="1440" w:header="708" w:footer="708" w:gutter="0"/>
          <w:cols w:space="708"/>
          <w:docGrid w:linePitch="360"/>
        </w:sectPr>
      </w:pPr>
    </w:p>
    <w:p w14:paraId="4498EEFC" w14:textId="77777777" w:rsidR="00857CB3" w:rsidRPr="00732AEC" w:rsidRDefault="00857CB3" w:rsidP="00857CB3">
      <w:pPr>
        <w:pStyle w:val="Heading1"/>
        <w:rPr>
          <w:rFonts w:asciiTheme="minorHAnsi" w:hAnsiTheme="minorHAnsi" w:cstheme="minorHAnsi"/>
          <w:b/>
          <w:bCs/>
          <w:szCs w:val="22"/>
        </w:rPr>
      </w:pPr>
      <w:bookmarkStart w:id="0" w:name="_Ref72935468"/>
      <w:bookmarkStart w:id="1" w:name="_Ref59604908"/>
      <w:r w:rsidRPr="00732AEC">
        <w:rPr>
          <w:rFonts w:asciiTheme="minorHAnsi" w:hAnsiTheme="minorHAnsi" w:cstheme="minorHAnsi"/>
          <w:b/>
          <w:bCs/>
          <w:szCs w:val="22"/>
        </w:rPr>
        <w:lastRenderedPageBreak/>
        <w:t xml:space="preserve">Supplementary Table </w:t>
      </w:r>
      <w:r>
        <w:rPr>
          <w:rFonts w:asciiTheme="minorHAnsi" w:hAnsiTheme="minorHAnsi" w:cstheme="minorHAnsi"/>
          <w:b/>
          <w:bCs/>
          <w:szCs w:val="22"/>
        </w:rPr>
        <w:t>2</w:t>
      </w:r>
      <w:r w:rsidRPr="00732AEC">
        <w:rPr>
          <w:rFonts w:asciiTheme="minorHAnsi" w:hAnsiTheme="minorHAnsi" w:cstheme="minorHAnsi"/>
          <w:b/>
          <w:bCs/>
          <w:szCs w:val="22"/>
        </w:rPr>
        <w:t xml:space="preserve">: </w:t>
      </w:r>
      <w:r w:rsidRPr="00732AEC">
        <w:rPr>
          <w:rFonts w:asciiTheme="minorHAnsi" w:hAnsiTheme="minorHAnsi" w:cstheme="minorHAnsi"/>
          <w:i/>
          <w:iCs/>
          <w:szCs w:val="22"/>
        </w:rPr>
        <w:t>Data extraction instrument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857CB3" w:rsidRPr="001B33F2" w14:paraId="5713DD6F" w14:textId="77777777" w:rsidTr="004B2AC4">
        <w:tc>
          <w:tcPr>
            <w:tcW w:w="4508" w:type="dxa"/>
            <w:tcBorders>
              <w:top w:val="single" w:sz="4" w:space="0" w:color="auto"/>
              <w:bottom w:val="single" w:sz="4" w:space="0" w:color="auto"/>
            </w:tcBorders>
          </w:tcPr>
          <w:p w14:paraId="3A151D5A" w14:textId="77777777" w:rsidR="00857CB3" w:rsidRPr="001B33F2" w:rsidRDefault="00857CB3" w:rsidP="004B2AC4">
            <w:pPr>
              <w:spacing w:beforeAutospacing="1" w:afterAutospacing="1"/>
              <w:rPr>
                <w:rFonts w:cstheme="minorHAnsi"/>
                <w:b/>
                <w:bCs/>
                <w:sz w:val="20"/>
                <w:szCs w:val="20"/>
              </w:rPr>
            </w:pPr>
            <w:r w:rsidRPr="001B33F2">
              <w:rPr>
                <w:rFonts w:cstheme="minorHAnsi"/>
                <w:b/>
                <w:bCs/>
                <w:sz w:val="20"/>
                <w:szCs w:val="20"/>
              </w:rPr>
              <w:t>Data items</w:t>
            </w:r>
          </w:p>
        </w:tc>
      </w:tr>
      <w:tr w:rsidR="00857CB3" w:rsidRPr="001B33F2" w14:paraId="44FA9F80" w14:textId="77777777" w:rsidTr="004B2AC4">
        <w:tc>
          <w:tcPr>
            <w:tcW w:w="4508" w:type="dxa"/>
            <w:tcBorders>
              <w:top w:val="single" w:sz="4" w:space="0" w:color="auto"/>
            </w:tcBorders>
          </w:tcPr>
          <w:p w14:paraId="3022E010"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ID</w:t>
            </w:r>
          </w:p>
        </w:tc>
      </w:tr>
      <w:tr w:rsidR="00857CB3" w:rsidRPr="001B33F2" w14:paraId="0A865E38" w14:textId="77777777" w:rsidTr="004B2AC4">
        <w:tc>
          <w:tcPr>
            <w:tcW w:w="4508" w:type="dxa"/>
          </w:tcPr>
          <w:p w14:paraId="5DC5DB99"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Author and year</w:t>
            </w:r>
          </w:p>
        </w:tc>
      </w:tr>
      <w:tr w:rsidR="00857CB3" w:rsidRPr="001B33F2" w14:paraId="2A4B284D" w14:textId="77777777" w:rsidTr="004B2AC4">
        <w:tc>
          <w:tcPr>
            <w:tcW w:w="4508" w:type="dxa"/>
          </w:tcPr>
          <w:p w14:paraId="5FD93174"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Search type</w:t>
            </w:r>
            <w:r>
              <w:rPr>
                <w:rFonts w:cstheme="minorHAnsi"/>
                <w:sz w:val="20"/>
                <w:szCs w:val="20"/>
              </w:rPr>
              <w:t xml:space="preserve"> (database searching/Google search/snowballing)</w:t>
            </w:r>
          </w:p>
        </w:tc>
      </w:tr>
      <w:tr w:rsidR="00857CB3" w:rsidRPr="001B33F2" w14:paraId="199DCF3F" w14:textId="77777777" w:rsidTr="004B2AC4">
        <w:tc>
          <w:tcPr>
            <w:tcW w:w="4508" w:type="dxa"/>
          </w:tcPr>
          <w:p w14:paraId="2055E0CD"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Main aims</w:t>
            </w:r>
          </w:p>
        </w:tc>
      </w:tr>
      <w:tr w:rsidR="00857CB3" w:rsidRPr="001B33F2" w14:paraId="4FB348DB" w14:textId="77777777" w:rsidTr="004B2AC4">
        <w:tc>
          <w:tcPr>
            <w:tcW w:w="4508" w:type="dxa"/>
          </w:tcPr>
          <w:p w14:paraId="56247542"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Study name</w:t>
            </w:r>
          </w:p>
        </w:tc>
      </w:tr>
      <w:tr w:rsidR="00857CB3" w:rsidRPr="001B33F2" w14:paraId="6ABB9951" w14:textId="77777777" w:rsidTr="004B2AC4">
        <w:tc>
          <w:tcPr>
            <w:tcW w:w="4508" w:type="dxa"/>
          </w:tcPr>
          <w:p w14:paraId="2BFED845"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Context</w:t>
            </w:r>
          </w:p>
        </w:tc>
      </w:tr>
      <w:tr w:rsidR="00857CB3" w:rsidRPr="001B33F2" w14:paraId="22C169C6" w14:textId="77777777" w:rsidTr="004B2AC4">
        <w:tc>
          <w:tcPr>
            <w:tcW w:w="4508" w:type="dxa"/>
          </w:tcPr>
          <w:p w14:paraId="39F5B8DB"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Country</w:t>
            </w:r>
            <w:r w:rsidRPr="001B33F2">
              <w:rPr>
                <w:rFonts w:cstheme="minorHAnsi"/>
                <w:sz w:val="20"/>
                <w:szCs w:val="20"/>
              </w:rPr>
              <w:tab/>
              <w:t xml:space="preserve"> </w:t>
            </w:r>
          </w:p>
        </w:tc>
      </w:tr>
      <w:tr w:rsidR="00857CB3" w:rsidRPr="001B33F2" w14:paraId="32CF8F5B" w14:textId="77777777" w:rsidTr="004B2AC4">
        <w:tc>
          <w:tcPr>
            <w:tcW w:w="4508" w:type="dxa"/>
          </w:tcPr>
          <w:p w14:paraId="71039DF4"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Study design</w:t>
            </w:r>
          </w:p>
        </w:tc>
      </w:tr>
      <w:tr w:rsidR="00857CB3" w:rsidRPr="001B33F2" w14:paraId="3111C6A6" w14:textId="77777777" w:rsidTr="004B2AC4">
        <w:tc>
          <w:tcPr>
            <w:tcW w:w="4508" w:type="dxa"/>
          </w:tcPr>
          <w:p w14:paraId="5FBB5752"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Sample size (including subgroups)</w:t>
            </w:r>
          </w:p>
        </w:tc>
      </w:tr>
      <w:tr w:rsidR="00857CB3" w:rsidRPr="001B33F2" w14:paraId="6D0D5895" w14:textId="77777777" w:rsidTr="004B2AC4">
        <w:tc>
          <w:tcPr>
            <w:tcW w:w="4508" w:type="dxa"/>
          </w:tcPr>
          <w:p w14:paraId="11FE8A53"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Mean age + SD/median + IQR/ or age group/range</w:t>
            </w:r>
          </w:p>
        </w:tc>
      </w:tr>
      <w:tr w:rsidR="00857CB3" w:rsidRPr="001B33F2" w14:paraId="555DBBB2" w14:textId="77777777" w:rsidTr="004B2AC4">
        <w:tc>
          <w:tcPr>
            <w:tcW w:w="4508" w:type="dxa"/>
          </w:tcPr>
          <w:p w14:paraId="340C4271"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Sex (including subgroups)</w:t>
            </w:r>
          </w:p>
        </w:tc>
      </w:tr>
      <w:tr w:rsidR="00857CB3" w:rsidRPr="001B33F2" w14:paraId="17093063" w14:textId="77777777" w:rsidTr="004B2AC4">
        <w:tc>
          <w:tcPr>
            <w:tcW w:w="4508" w:type="dxa"/>
          </w:tcPr>
          <w:p w14:paraId="07F682EB"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PD classification</w:t>
            </w:r>
          </w:p>
        </w:tc>
      </w:tr>
      <w:tr w:rsidR="00857CB3" w:rsidRPr="001B33F2" w14:paraId="3D79636A" w14:textId="77777777" w:rsidTr="004B2AC4">
        <w:tc>
          <w:tcPr>
            <w:tcW w:w="4508" w:type="dxa"/>
          </w:tcPr>
          <w:p w14:paraId="56921696"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 xml:space="preserve">PD instrument and administered </w:t>
            </w:r>
          </w:p>
        </w:tc>
      </w:tr>
      <w:tr w:rsidR="00857CB3" w:rsidRPr="001B33F2" w14:paraId="790041AE" w14:textId="77777777" w:rsidTr="004B2AC4">
        <w:tc>
          <w:tcPr>
            <w:tcW w:w="4508" w:type="dxa"/>
          </w:tcPr>
          <w:p w14:paraId="74E7BB10"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PD identified by expert/lay/self-report/other</w:t>
            </w:r>
          </w:p>
        </w:tc>
      </w:tr>
      <w:tr w:rsidR="00857CB3" w:rsidRPr="001B33F2" w14:paraId="74E3692B" w14:textId="77777777" w:rsidTr="004B2AC4">
        <w:tc>
          <w:tcPr>
            <w:tcW w:w="4508" w:type="dxa"/>
          </w:tcPr>
          <w:p w14:paraId="19E4AD92"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MSD diagnosis</w:t>
            </w:r>
          </w:p>
        </w:tc>
      </w:tr>
      <w:tr w:rsidR="00857CB3" w:rsidRPr="001B33F2" w14:paraId="51C7FFDB" w14:textId="77777777" w:rsidTr="004B2AC4">
        <w:tc>
          <w:tcPr>
            <w:tcW w:w="4508" w:type="dxa"/>
          </w:tcPr>
          <w:p w14:paraId="53467A20"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MSD identified by expert/lay/self-report/other</w:t>
            </w:r>
          </w:p>
        </w:tc>
      </w:tr>
      <w:tr w:rsidR="00857CB3" w:rsidRPr="001B33F2" w14:paraId="6120080F" w14:textId="77777777" w:rsidTr="004B2AC4">
        <w:tc>
          <w:tcPr>
            <w:tcW w:w="4508" w:type="dxa"/>
          </w:tcPr>
          <w:p w14:paraId="00AF536C"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Measure of PD + MSDs burden</w:t>
            </w:r>
            <w:r w:rsidRPr="001B33F2">
              <w:rPr>
                <w:rFonts w:cstheme="minorHAnsi"/>
                <w:sz w:val="20"/>
                <w:szCs w:val="20"/>
              </w:rPr>
              <w:tab/>
            </w:r>
          </w:p>
        </w:tc>
      </w:tr>
      <w:tr w:rsidR="00857CB3" w:rsidRPr="001B33F2" w14:paraId="11E47CA5" w14:textId="77777777" w:rsidTr="004B2AC4">
        <w:tc>
          <w:tcPr>
            <w:tcW w:w="4508" w:type="dxa"/>
          </w:tcPr>
          <w:p w14:paraId="24E21FA3" w14:textId="77777777" w:rsidR="00857CB3" w:rsidRPr="001B33F2" w:rsidRDefault="00857CB3" w:rsidP="004B2AC4">
            <w:pPr>
              <w:spacing w:beforeAutospacing="1" w:afterAutospacing="1"/>
              <w:rPr>
                <w:rFonts w:cstheme="minorHAnsi"/>
                <w:sz w:val="20"/>
                <w:szCs w:val="20"/>
              </w:rPr>
            </w:pPr>
            <w:r w:rsidRPr="001B33F2">
              <w:rPr>
                <w:rFonts w:cstheme="minorHAnsi"/>
                <w:sz w:val="20"/>
                <w:szCs w:val="20"/>
              </w:rPr>
              <w:t xml:space="preserve">Main results </w:t>
            </w:r>
          </w:p>
        </w:tc>
      </w:tr>
    </w:tbl>
    <w:p w14:paraId="058E83E9" w14:textId="77777777" w:rsidR="00857CB3" w:rsidRPr="007E04B7" w:rsidRDefault="00857CB3" w:rsidP="00857CB3">
      <w:pPr>
        <w:pStyle w:val="Heading1"/>
        <w:spacing w:after="240"/>
        <w:rPr>
          <w:rFonts w:cstheme="minorHAnsi"/>
          <w:color w:val="000000" w:themeColor="text1"/>
          <w:sz w:val="20"/>
          <w:szCs w:val="20"/>
        </w:rPr>
      </w:pPr>
    </w:p>
    <w:p w14:paraId="037BEF53" w14:textId="77777777" w:rsidR="00857CB3" w:rsidRDefault="00857CB3">
      <w:pPr>
        <w:rPr>
          <w:rFonts w:eastAsiaTheme="majorEastAsia" w:cstheme="minorHAnsi"/>
          <w:b/>
          <w:bCs/>
        </w:rPr>
      </w:pPr>
      <w:r>
        <w:rPr>
          <w:rFonts w:cstheme="minorHAnsi"/>
          <w:b/>
          <w:bCs/>
        </w:rPr>
        <w:br w:type="page"/>
      </w:r>
    </w:p>
    <w:p w14:paraId="49453484" w14:textId="101B5441" w:rsidR="009D0ACD" w:rsidRPr="00A11F59" w:rsidRDefault="009D0ACD" w:rsidP="009D0ACD">
      <w:pPr>
        <w:pStyle w:val="Heading1"/>
        <w:spacing w:after="240"/>
        <w:rPr>
          <w:rFonts w:asciiTheme="minorHAnsi" w:hAnsiTheme="minorHAnsi" w:cstheme="minorHAnsi"/>
          <w:b/>
          <w:bCs/>
          <w:szCs w:val="22"/>
        </w:rPr>
      </w:pPr>
      <w:r w:rsidRPr="00A11F59">
        <w:rPr>
          <w:rFonts w:asciiTheme="minorHAnsi" w:hAnsiTheme="minorHAnsi" w:cstheme="minorHAnsi"/>
          <w:b/>
          <w:bCs/>
          <w:szCs w:val="22"/>
        </w:rPr>
        <w:lastRenderedPageBreak/>
        <w:t xml:space="preserve">Supplementary Table </w:t>
      </w:r>
      <w:bookmarkEnd w:id="0"/>
      <w:r w:rsidR="00857CB3">
        <w:rPr>
          <w:rFonts w:asciiTheme="minorHAnsi" w:hAnsiTheme="minorHAnsi" w:cstheme="minorHAnsi"/>
          <w:b/>
          <w:bCs/>
          <w:szCs w:val="22"/>
        </w:rPr>
        <w:t>3</w:t>
      </w:r>
      <w:r w:rsidRPr="00A11F59">
        <w:rPr>
          <w:rFonts w:asciiTheme="minorHAnsi" w:hAnsiTheme="minorHAnsi" w:cstheme="minorHAnsi"/>
          <w:b/>
          <w:bCs/>
          <w:szCs w:val="22"/>
        </w:rPr>
        <w:t xml:space="preserve">: </w:t>
      </w:r>
      <w:bookmarkStart w:id="2" w:name="_Ref69716352"/>
      <w:r w:rsidRPr="00A11F59">
        <w:rPr>
          <w:rFonts w:asciiTheme="minorHAnsi" w:hAnsiTheme="minorHAnsi" w:cstheme="minorHAnsi"/>
          <w:i/>
          <w:iCs/>
          <w:szCs w:val="22"/>
        </w:rPr>
        <w:t xml:space="preserve">General characteristics of the 57 </w:t>
      </w:r>
      <w:bookmarkEnd w:id="2"/>
      <w:r w:rsidRPr="00A11F59">
        <w:rPr>
          <w:rFonts w:asciiTheme="minorHAnsi" w:hAnsiTheme="minorHAnsi" w:cstheme="minorHAnsi"/>
          <w:i/>
          <w:iCs/>
          <w:szCs w:val="22"/>
        </w:rPr>
        <w:t>included articles (in alphabetic order of citation)</w:t>
      </w:r>
    </w:p>
    <w:tbl>
      <w:tblPr>
        <w:tblStyle w:val="PlainTable4"/>
        <w:tblW w:w="0" w:type="auto"/>
        <w:tblBorders>
          <w:top w:val="single" w:sz="4" w:space="0" w:color="auto"/>
          <w:bottom w:val="single" w:sz="4" w:space="0" w:color="auto"/>
        </w:tblBorders>
        <w:tblLayout w:type="fixed"/>
        <w:tblLook w:val="04A0" w:firstRow="1" w:lastRow="0" w:firstColumn="1" w:lastColumn="0" w:noHBand="0" w:noVBand="1"/>
      </w:tblPr>
      <w:tblGrid>
        <w:gridCol w:w="1388"/>
        <w:gridCol w:w="1570"/>
        <w:gridCol w:w="1571"/>
        <w:gridCol w:w="1570"/>
        <w:gridCol w:w="984"/>
        <w:gridCol w:w="1717"/>
        <w:gridCol w:w="1832"/>
        <w:gridCol w:w="1603"/>
        <w:gridCol w:w="1718"/>
      </w:tblGrid>
      <w:tr w:rsidR="009D0ACD" w:rsidRPr="001E4DBA" w14:paraId="64B7E12A" w14:textId="77777777" w:rsidTr="0085573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uto"/>
              <w:bottom w:val="single" w:sz="4" w:space="0" w:color="auto"/>
            </w:tcBorders>
            <w:shd w:val="clear" w:color="auto" w:fill="auto"/>
            <w:noWrap/>
          </w:tcPr>
          <w:p w14:paraId="7EFC8FAE" w14:textId="77777777" w:rsidR="009D0ACD" w:rsidRPr="00855737" w:rsidRDefault="009D0ACD" w:rsidP="00732AEC">
            <w:pPr>
              <w:rPr>
                <w:rFonts w:eastAsia="Times New Roman" w:cstheme="minorHAnsi"/>
                <w:color w:val="000000"/>
                <w:sz w:val="20"/>
                <w:szCs w:val="20"/>
                <w:lang w:eastAsia="sl-SI"/>
              </w:rPr>
            </w:pPr>
            <w:r w:rsidRPr="00855737">
              <w:rPr>
                <w:rFonts w:eastAsia="Times New Roman" w:cstheme="minorHAnsi"/>
                <w:color w:val="000000"/>
                <w:sz w:val="20"/>
                <w:szCs w:val="20"/>
                <w:lang w:eastAsia="sl-SI"/>
              </w:rPr>
              <w:t>Citation &amp; country</w:t>
            </w:r>
          </w:p>
          <w:p w14:paraId="3A20FD59" w14:textId="77777777" w:rsidR="009D0ACD" w:rsidRPr="00855737" w:rsidRDefault="009D0ACD" w:rsidP="00732AEC">
            <w:pPr>
              <w:rPr>
                <w:rFonts w:eastAsia="Times New Roman" w:cstheme="minorHAnsi"/>
                <w:color w:val="000000"/>
                <w:sz w:val="20"/>
                <w:szCs w:val="20"/>
                <w:lang w:eastAsia="en-AU"/>
              </w:rPr>
            </w:pPr>
          </w:p>
        </w:tc>
        <w:tc>
          <w:tcPr>
            <w:tcW w:w="1570" w:type="dxa"/>
            <w:tcBorders>
              <w:top w:val="single" w:sz="4" w:space="0" w:color="auto"/>
              <w:bottom w:val="single" w:sz="4" w:space="0" w:color="auto"/>
            </w:tcBorders>
            <w:shd w:val="clear" w:color="auto" w:fill="auto"/>
          </w:tcPr>
          <w:p w14:paraId="1EA411FB"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855737">
              <w:rPr>
                <w:rFonts w:eastAsia="Times New Roman" w:cstheme="minorHAnsi"/>
                <w:color w:val="000000"/>
                <w:sz w:val="20"/>
                <w:szCs w:val="20"/>
                <w:lang w:eastAsia="sl-SI"/>
              </w:rPr>
              <w:t>Study design (follow-up/data collection period)</w:t>
            </w:r>
          </w:p>
        </w:tc>
        <w:tc>
          <w:tcPr>
            <w:tcW w:w="1571" w:type="dxa"/>
            <w:tcBorders>
              <w:top w:val="single" w:sz="4" w:space="0" w:color="auto"/>
              <w:bottom w:val="single" w:sz="4" w:space="0" w:color="auto"/>
            </w:tcBorders>
            <w:shd w:val="clear" w:color="auto" w:fill="auto"/>
          </w:tcPr>
          <w:p w14:paraId="17528B13"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855737">
              <w:rPr>
                <w:rFonts w:eastAsia="Times New Roman" w:cstheme="minorHAnsi"/>
                <w:color w:val="000000"/>
                <w:sz w:val="20"/>
                <w:szCs w:val="20"/>
                <w:lang w:eastAsia="sl-SI"/>
              </w:rPr>
              <w:t>Study population; sample size (</w:t>
            </w:r>
            <w:r w:rsidRPr="00855737">
              <w:rPr>
                <w:rFonts w:eastAsia="Times New Roman" w:cstheme="minorHAnsi"/>
                <w:i/>
                <w:iCs/>
                <w:color w:val="000000"/>
                <w:sz w:val="20"/>
                <w:szCs w:val="20"/>
                <w:lang w:eastAsia="sl-SI"/>
              </w:rPr>
              <w:t>n</w:t>
            </w:r>
            <w:r w:rsidRPr="00855737">
              <w:rPr>
                <w:rFonts w:eastAsia="Times New Roman" w:cstheme="minorHAnsi"/>
                <w:color w:val="000000"/>
                <w:sz w:val="20"/>
                <w:szCs w:val="20"/>
                <w:lang w:eastAsia="sl-SI"/>
              </w:rPr>
              <w:t>)</w:t>
            </w:r>
          </w:p>
        </w:tc>
        <w:tc>
          <w:tcPr>
            <w:tcW w:w="1570" w:type="dxa"/>
            <w:tcBorders>
              <w:top w:val="single" w:sz="4" w:space="0" w:color="auto"/>
              <w:bottom w:val="single" w:sz="4" w:space="0" w:color="auto"/>
            </w:tcBorders>
            <w:shd w:val="clear" w:color="auto" w:fill="auto"/>
          </w:tcPr>
          <w:p w14:paraId="54AE16EB"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855737">
              <w:rPr>
                <w:rFonts w:eastAsia="Times New Roman" w:cstheme="minorHAnsi"/>
                <w:color w:val="000000"/>
                <w:sz w:val="20"/>
                <w:szCs w:val="20"/>
                <w:lang w:eastAsia="sl-SI"/>
              </w:rPr>
              <w:t>Mean age</w:t>
            </w:r>
          </w:p>
          <w:p w14:paraId="35B205FF"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855737">
              <w:rPr>
                <w:rFonts w:eastAsia="Times New Roman" w:cstheme="minorHAnsi"/>
                <w:color w:val="000000"/>
                <w:sz w:val="20"/>
                <w:szCs w:val="20"/>
                <w:lang w:eastAsia="sl-SI"/>
              </w:rPr>
              <w:t>(SD)/median (IQR)/age range</w:t>
            </w:r>
          </w:p>
        </w:tc>
        <w:tc>
          <w:tcPr>
            <w:tcW w:w="984" w:type="dxa"/>
            <w:tcBorders>
              <w:top w:val="single" w:sz="4" w:space="0" w:color="auto"/>
              <w:bottom w:val="single" w:sz="4" w:space="0" w:color="auto"/>
            </w:tcBorders>
            <w:shd w:val="clear" w:color="auto" w:fill="auto"/>
          </w:tcPr>
          <w:p w14:paraId="099CCC33"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855737">
              <w:rPr>
                <w:rFonts w:eastAsia="Times New Roman" w:cstheme="minorHAnsi"/>
                <w:color w:val="000000"/>
                <w:sz w:val="20"/>
                <w:szCs w:val="20"/>
                <w:lang w:eastAsia="sl-SI"/>
              </w:rPr>
              <w:t>Sex %</w:t>
            </w:r>
          </w:p>
          <w:p w14:paraId="5F527BB8"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717" w:type="dxa"/>
            <w:tcBorders>
              <w:top w:val="single" w:sz="4" w:space="0" w:color="auto"/>
              <w:bottom w:val="single" w:sz="4" w:space="0" w:color="auto"/>
            </w:tcBorders>
            <w:shd w:val="clear" w:color="auto" w:fill="auto"/>
          </w:tcPr>
          <w:p w14:paraId="7A612EB6"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855737">
              <w:rPr>
                <w:rFonts w:eastAsia="Times New Roman" w:cstheme="minorHAnsi"/>
                <w:color w:val="000000"/>
                <w:sz w:val="20"/>
                <w:szCs w:val="20"/>
                <w:lang w:eastAsia="sl-SI"/>
              </w:rPr>
              <w:t xml:space="preserve">Assessment of PD </w:t>
            </w:r>
          </w:p>
        </w:tc>
        <w:tc>
          <w:tcPr>
            <w:tcW w:w="1832" w:type="dxa"/>
            <w:tcBorders>
              <w:top w:val="single" w:sz="4" w:space="0" w:color="auto"/>
              <w:bottom w:val="single" w:sz="4" w:space="0" w:color="auto"/>
            </w:tcBorders>
            <w:shd w:val="clear" w:color="auto" w:fill="auto"/>
          </w:tcPr>
          <w:p w14:paraId="7D49F965" w14:textId="363D959F"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855737">
              <w:rPr>
                <w:rFonts w:eastAsia="Times New Roman" w:cstheme="minorHAnsi"/>
                <w:color w:val="000000"/>
                <w:sz w:val="20"/>
                <w:szCs w:val="20"/>
                <w:lang w:eastAsia="sl-SI"/>
              </w:rPr>
              <w:t xml:space="preserve">Assessment of MSD </w:t>
            </w:r>
          </w:p>
        </w:tc>
        <w:tc>
          <w:tcPr>
            <w:tcW w:w="1603" w:type="dxa"/>
            <w:tcBorders>
              <w:top w:val="single" w:sz="4" w:space="0" w:color="auto"/>
              <w:bottom w:val="single" w:sz="4" w:space="0" w:color="auto"/>
            </w:tcBorders>
            <w:shd w:val="clear" w:color="auto" w:fill="auto"/>
          </w:tcPr>
          <w:p w14:paraId="19F18C82"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855737">
              <w:rPr>
                <w:rFonts w:eastAsia="Times New Roman" w:cstheme="minorHAnsi"/>
                <w:color w:val="000000"/>
                <w:sz w:val="20"/>
                <w:szCs w:val="20"/>
                <w:lang w:eastAsia="sl-SI"/>
              </w:rPr>
              <w:t>Burden concept</w:t>
            </w:r>
          </w:p>
        </w:tc>
        <w:tc>
          <w:tcPr>
            <w:tcW w:w="1718" w:type="dxa"/>
            <w:tcBorders>
              <w:top w:val="single" w:sz="4" w:space="0" w:color="auto"/>
              <w:bottom w:val="single" w:sz="4" w:space="0" w:color="auto"/>
            </w:tcBorders>
            <w:shd w:val="clear" w:color="auto" w:fill="auto"/>
          </w:tcPr>
          <w:p w14:paraId="62A81198" w14:textId="77777777" w:rsidR="009D0ACD" w:rsidRPr="00855737" w:rsidRDefault="009D0ACD" w:rsidP="00732AE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855737">
              <w:rPr>
                <w:rFonts w:eastAsia="Times New Roman" w:cstheme="minorHAnsi"/>
                <w:color w:val="000000"/>
                <w:sz w:val="20"/>
                <w:szCs w:val="20"/>
                <w:lang w:eastAsia="sl-SI"/>
              </w:rPr>
              <w:t>Relevant statistical approach</w:t>
            </w:r>
          </w:p>
        </w:tc>
      </w:tr>
      <w:tr w:rsidR="009D0ACD" w:rsidRPr="001E4DBA" w14:paraId="3DC174B6"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uto"/>
            </w:tcBorders>
            <w:shd w:val="clear" w:color="auto" w:fill="auto"/>
            <w:noWrap/>
            <w:hideMark/>
          </w:tcPr>
          <w:p w14:paraId="7D45E624" w14:textId="1B929FD6" w:rsidR="009D0ACD" w:rsidRPr="001E4DBA" w:rsidRDefault="009D0ACD" w:rsidP="00732AEC">
            <w:pPr>
              <w:rPr>
                <w:rFonts w:eastAsia="Times New Roman" w:cstheme="minorHAnsi"/>
                <w:color w:val="000000"/>
                <w:sz w:val="20"/>
                <w:szCs w:val="20"/>
                <w:lang w:eastAsia="sl-SI"/>
              </w:rPr>
            </w:pPr>
            <w:r w:rsidRPr="001E4DBA">
              <w:rPr>
                <w:rFonts w:eastAsia="Times New Roman" w:cstheme="minorHAnsi"/>
                <w:color w:val="000000"/>
                <w:sz w:val="20"/>
                <w:szCs w:val="20"/>
                <w:lang w:eastAsia="sl-SI"/>
              </w:rPr>
              <w:fldChar w:fldCharType="begin" w:fldLock="1"/>
            </w:r>
            <w:r w:rsidR="00732AEC">
              <w:rPr>
                <w:rFonts w:eastAsia="Times New Roman" w:cstheme="minorHAnsi"/>
                <w:color w:val="000000"/>
                <w:sz w:val="20"/>
                <w:szCs w:val="20"/>
                <w:lang w:eastAsia="sl-SI"/>
              </w:rPr>
              <w:instrText>ADDIN CSL_CITATION {"citationItems":[{"id":"ITEM-1","itemData":{"DOI":"10.1017/S1463423617000871","abstract":"Fibromyalgia (FM) is a complex musculoskeletal pain disorder characterized by widespread pain, fatigue, and other functional symptoms. Patients with FM are frequently affected by psychiatric disorders. Clinicians typically observe certain personality characteristics or traits associated with FM, but there is still a lack of studies about personality disorders (PDs) in patients with FM. Aim of our brief review is to summarize the literature to date on prevalence of PDs in FM. We searched the PubMed electronic database for all articles up to 1 February 2017, and identified a number of reports about prevalence of PDs in patients with FM. Most of studies show that the proportion of PDs diagnosed in patients with FM appears far greater than that found in the general population. We suggest that is very useful to evaluate PDs in patients with FM systematically, in order to improve the understanding, assessment, and treatment of this clinical condition.","author":[{"dropping-particle":"","family":"Attademo","given":"Luigi","non-dropping-particle":"","parse-names":false,"suffix":""},{"dropping-particle":"","family":"Bernardini","given":"Francesco","non-dropping-particle":"","parse-names":false,"suffix":""}],"container-title":"Primary health care research &amp; development","id":"ITEM-1","issue":"5 PG - 523-528","issued":{"date-parts":[["2018"]]},"page":"523-528","publisher":"Cambridge University Press","publisher-place":"England","title":"Prevalence of personality disorders in patients with fibromyalgia: a brief review.","type":"article-journal","volume":"19"},"uris":["http://www.mendeley.com/documents/?uuid=c1599df8-9288-4c61-a268-d37edd85676f"]}],"mendeley":{"formattedCitation":"(Attademo &amp; Bernardini, 2018)","manualFormatting":"Attademo &amp; Bernardini, 2018","plainTextFormattedCitation":"(Attademo &amp; Bernardini, 2018)","previouslyFormattedCitation":"(Attademo &amp; Bernardini, 2018)"},"properties":{"noteIndex":0},"schema":"https://github.com/citation-style-language/schema/raw/master/csl-citation.json"}</w:instrText>
            </w:r>
            <w:r w:rsidRPr="001E4DBA">
              <w:rPr>
                <w:rFonts w:eastAsia="Times New Roman" w:cstheme="minorHAnsi"/>
                <w:color w:val="000000"/>
                <w:sz w:val="20"/>
                <w:szCs w:val="20"/>
                <w:lang w:eastAsia="sl-SI"/>
              </w:rPr>
              <w:fldChar w:fldCharType="separate"/>
            </w:r>
            <w:r w:rsidR="00732AEC">
              <w:rPr>
                <w:rFonts w:eastAsia="Times New Roman" w:cstheme="minorHAnsi"/>
                <w:b w:val="0"/>
                <w:noProof/>
                <w:color w:val="000000"/>
                <w:sz w:val="20"/>
                <w:szCs w:val="20"/>
                <w:lang w:eastAsia="sl-SI"/>
              </w:rPr>
              <w:t>A</w:t>
            </w:r>
            <w:r w:rsidRPr="009D0ACD">
              <w:rPr>
                <w:rFonts w:eastAsia="Times New Roman" w:cstheme="minorHAnsi"/>
                <w:b w:val="0"/>
                <w:noProof/>
                <w:color w:val="000000"/>
                <w:sz w:val="20"/>
                <w:szCs w:val="20"/>
                <w:lang w:eastAsia="sl-SI"/>
              </w:rPr>
              <w:t>ttademo &amp; Bernardini, 2018</w:t>
            </w:r>
            <w:r w:rsidRPr="001E4DBA">
              <w:rPr>
                <w:rFonts w:eastAsia="Times New Roman" w:cstheme="minorHAnsi"/>
                <w:color w:val="000000"/>
                <w:sz w:val="20"/>
                <w:szCs w:val="20"/>
                <w:lang w:eastAsia="sl-SI"/>
              </w:rPr>
              <w:fldChar w:fldCharType="end"/>
            </w:r>
          </w:p>
        </w:tc>
        <w:tc>
          <w:tcPr>
            <w:tcW w:w="1570" w:type="dxa"/>
            <w:tcBorders>
              <w:top w:val="single" w:sz="4" w:space="0" w:color="auto"/>
            </w:tcBorders>
            <w:shd w:val="clear" w:color="auto" w:fill="auto"/>
          </w:tcPr>
          <w:p w14:paraId="7D9AE3C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Narrative review examining the frequency of PD among patients with fibromyalgia</w:t>
            </w:r>
          </w:p>
        </w:tc>
        <w:tc>
          <w:tcPr>
            <w:tcW w:w="1571" w:type="dxa"/>
            <w:tcBorders>
              <w:top w:val="single" w:sz="4" w:space="0" w:color="auto"/>
            </w:tcBorders>
            <w:shd w:val="clear" w:color="auto" w:fill="auto"/>
          </w:tcPr>
          <w:p w14:paraId="3A20DD9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570" w:type="dxa"/>
            <w:tcBorders>
              <w:top w:val="single" w:sz="4" w:space="0" w:color="auto"/>
            </w:tcBorders>
            <w:shd w:val="clear" w:color="auto" w:fill="auto"/>
          </w:tcPr>
          <w:p w14:paraId="19E2191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984" w:type="dxa"/>
            <w:tcBorders>
              <w:top w:val="single" w:sz="4" w:space="0" w:color="auto"/>
            </w:tcBorders>
            <w:shd w:val="clear" w:color="auto" w:fill="auto"/>
          </w:tcPr>
          <w:p w14:paraId="11EA41E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7" w:type="dxa"/>
            <w:tcBorders>
              <w:top w:val="single" w:sz="4" w:space="0" w:color="auto"/>
            </w:tcBorders>
            <w:shd w:val="clear" w:color="auto" w:fill="auto"/>
          </w:tcPr>
          <w:p w14:paraId="62EF28F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Inclusion criteria nr</w:t>
            </w:r>
          </w:p>
        </w:tc>
        <w:tc>
          <w:tcPr>
            <w:tcW w:w="1832" w:type="dxa"/>
            <w:tcBorders>
              <w:top w:val="single" w:sz="4" w:space="0" w:color="auto"/>
            </w:tcBorders>
            <w:shd w:val="clear" w:color="auto" w:fill="auto"/>
          </w:tcPr>
          <w:p w14:paraId="0C04453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Inclusion criteria nr</w:t>
            </w:r>
          </w:p>
        </w:tc>
        <w:tc>
          <w:tcPr>
            <w:tcW w:w="1603" w:type="dxa"/>
            <w:tcBorders>
              <w:top w:val="single" w:sz="4" w:space="0" w:color="auto"/>
            </w:tcBorders>
            <w:shd w:val="clear" w:color="auto" w:fill="auto"/>
          </w:tcPr>
          <w:p w14:paraId="1AE0C1A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tcBorders>
              <w:top w:val="single" w:sz="4" w:space="0" w:color="auto"/>
            </w:tcBorders>
            <w:shd w:val="clear" w:color="auto" w:fill="auto"/>
          </w:tcPr>
          <w:p w14:paraId="3B72CA2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r>
      <w:tr w:rsidR="009D0ACD" w:rsidRPr="001E4DBA" w14:paraId="1ED46BB7"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1A73558" w14:textId="1D4A3437"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{"citationItems":[{"id":"ITEM-1","itemData":{"DOI":"10.1016/j.jpain.2008.06.004.Suicidal","ISBN":"6176321972","ISSN":"15378276","PMID":"1000000221","author":[{"dropping-particle":"","family":"Braden","given":"J B","non-dropping-particle":"","parse-names":false,"suffix":""},{"dropping-particle":"","family":"Sullivan","given":"M","non-dropping-particle":"","parse-names":false,"suffix":""}],"container-title":"Journal of pain","id":"ITEM-1","issue":"12","issued":{"date-parts":[["2008"]]},"page":"1106-1115","title":"Suicidal Thoughts and Behavior among Adults with Self-Reported Pain Conditions in the National Comorbidity Survey Replication","type":"article-journal","volume":"9"},"uris":["http://www.mendeley.com/documents/?uuid=881537d1-3019-4bfe-b659-25f8d291bc96","http://www.mendeley.com/documents/?uuid=845f848c-0c62-4c82-b711-28dba26afb5f"]}],"mendeley":{"formattedCitation":"(Braden &amp; Sullivan, 2008)","manualFormatting":"Braden &amp; Sullivan, 2008","plainTextFormattedCitation":"(Braden &amp; Sullivan, 2008)","previouslyFormattedCitation":"(Braden &amp; Sullivan, 2008)"},"properties":{"noteIndex":0},"schema":"https://github.com/citation-style-language/schema/raw/master/csl-citation.json"}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Braden &amp; Sullivan, 2008</w:t>
            </w:r>
            <w:r w:rsidRPr="00732AEC">
              <w:rPr>
                <w:rFonts w:cstheme="minorHAnsi"/>
                <w:sz w:val="20"/>
                <w:szCs w:val="20"/>
              </w:rPr>
              <w:fldChar w:fldCharType="end"/>
            </w:r>
            <w:r w:rsidRPr="00732AEC">
              <w:rPr>
                <w:rFonts w:cstheme="minorHAnsi"/>
                <w:b w:val="0"/>
                <w:bCs w:val="0"/>
                <w:sz w:val="20"/>
                <w:szCs w:val="20"/>
              </w:rPr>
              <w:t xml:space="preserve"> </w:t>
            </w:r>
          </w:p>
          <w:p w14:paraId="46B658E5"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5C7D208E"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4756DFD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(February 2001–April 2003)</w:t>
            </w:r>
          </w:p>
        </w:tc>
        <w:tc>
          <w:tcPr>
            <w:tcW w:w="1571" w:type="dxa"/>
            <w:shd w:val="clear" w:color="auto" w:fill="auto"/>
          </w:tcPr>
          <w:p w14:paraId="6AD64FC3"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Community-based respondents enrolled in the NCS-R</w:t>
            </w:r>
          </w:p>
          <w:p w14:paraId="3ABED411"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 5,692</w:t>
            </w:r>
          </w:p>
        </w:tc>
        <w:tc>
          <w:tcPr>
            <w:tcW w:w="1570" w:type="dxa"/>
            <w:shd w:val="clear" w:color="auto" w:fill="auto"/>
          </w:tcPr>
          <w:p w14:paraId="45DA5D21" w14:textId="525A1581" w:rsidR="009D0ACD" w:rsidRPr="001E4DBA" w:rsidRDefault="0074418B"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cstheme="minorHAnsi"/>
                <w:sz w:val="20"/>
                <w:szCs w:val="20"/>
              </w:rPr>
              <w:t>Aged 18+</w:t>
            </w:r>
          </w:p>
        </w:tc>
        <w:tc>
          <w:tcPr>
            <w:tcW w:w="984" w:type="dxa"/>
            <w:shd w:val="clear" w:color="auto" w:fill="auto"/>
          </w:tcPr>
          <w:p w14:paraId="4492217F" w14:textId="64F7DD0A" w:rsidR="00DA21C2" w:rsidRPr="00DA21C2" w:rsidRDefault="0074418B"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0EC0">
              <w:rPr>
                <w:rFonts w:cstheme="minorHAnsi"/>
                <w:sz w:val="20"/>
                <w:szCs w:val="20"/>
              </w:rPr>
              <w:t>F:</w:t>
            </w:r>
            <w:r>
              <w:t xml:space="preserve"> </w:t>
            </w:r>
            <w:r w:rsidRPr="0074418B">
              <w:rPr>
                <w:rFonts w:cstheme="minorHAnsi"/>
                <w:sz w:val="20"/>
                <w:szCs w:val="20"/>
              </w:rPr>
              <w:t>58.6%</w:t>
            </w:r>
            <w:r w:rsidR="00DA21C2">
              <w:rPr>
                <w:rFonts w:cstheme="minorHAnsi"/>
                <w:sz w:val="20"/>
                <w:szCs w:val="20"/>
              </w:rPr>
              <w:t xml:space="preserve"> </w:t>
            </w:r>
          </w:p>
          <w:p w14:paraId="351BE2B9" w14:textId="77777777" w:rsidR="00DA21C2" w:rsidRDefault="00DA21C2" w:rsidP="00DA21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0EC0">
              <w:rPr>
                <w:rFonts w:cstheme="minorHAnsi"/>
                <w:sz w:val="20"/>
                <w:szCs w:val="20"/>
              </w:rPr>
              <w:t>(</w:t>
            </w:r>
            <w:proofErr w:type="gramStart"/>
            <w:r>
              <w:rPr>
                <w:rFonts w:cstheme="minorHAnsi"/>
                <w:sz w:val="20"/>
                <w:szCs w:val="20"/>
              </w:rPr>
              <w:t>w</w:t>
            </w:r>
            <w:r w:rsidRPr="007C0EC0">
              <w:rPr>
                <w:rFonts w:cstheme="minorHAnsi"/>
                <w:sz w:val="20"/>
                <w:szCs w:val="20"/>
              </w:rPr>
              <w:t>ith</w:t>
            </w:r>
            <w:proofErr w:type="gramEnd"/>
            <w:r w:rsidRPr="007C0EC0">
              <w:rPr>
                <w:rFonts w:cstheme="minorHAnsi"/>
                <w:sz w:val="20"/>
                <w:szCs w:val="20"/>
              </w:rPr>
              <w:t xml:space="preserve"> </w:t>
            </w:r>
            <w:r>
              <w:rPr>
                <w:rFonts w:cstheme="minorHAnsi"/>
                <w:sz w:val="20"/>
                <w:szCs w:val="20"/>
              </w:rPr>
              <w:t>l</w:t>
            </w:r>
            <w:r w:rsidRPr="007C0EC0">
              <w:rPr>
                <w:rFonts w:cstheme="minorHAnsi"/>
                <w:sz w:val="20"/>
                <w:szCs w:val="20"/>
              </w:rPr>
              <w:t xml:space="preserve">ifetime </w:t>
            </w:r>
            <w:r>
              <w:rPr>
                <w:rFonts w:cstheme="minorHAnsi"/>
                <w:sz w:val="20"/>
                <w:szCs w:val="20"/>
              </w:rPr>
              <w:t>s</w:t>
            </w:r>
            <w:r w:rsidRPr="007C0EC0">
              <w:rPr>
                <w:rFonts w:cstheme="minorHAnsi"/>
                <w:sz w:val="20"/>
                <w:szCs w:val="20"/>
              </w:rPr>
              <w:t>elf-</w:t>
            </w:r>
            <w:r>
              <w:rPr>
                <w:rFonts w:cstheme="minorHAnsi"/>
                <w:sz w:val="20"/>
                <w:szCs w:val="20"/>
              </w:rPr>
              <w:t>r</w:t>
            </w:r>
            <w:r w:rsidRPr="007C0EC0">
              <w:rPr>
                <w:rFonts w:cstheme="minorHAnsi"/>
                <w:sz w:val="20"/>
                <w:szCs w:val="20"/>
              </w:rPr>
              <w:t xml:space="preserve">eported </w:t>
            </w:r>
            <w:r>
              <w:rPr>
                <w:rFonts w:cstheme="minorHAnsi"/>
                <w:sz w:val="20"/>
                <w:szCs w:val="20"/>
              </w:rPr>
              <w:t>p</w:t>
            </w:r>
            <w:r w:rsidRPr="007C0EC0">
              <w:rPr>
                <w:rFonts w:cstheme="minorHAnsi"/>
                <w:sz w:val="20"/>
                <w:szCs w:val="20"/>
              </w:rPr>
              <w:t xml:space="preserve">ain) </w:t>
            </w:r>
          </w:p>
          <w:p w14:paraId="6533835E" w14:textId="09D5A808" w:rsidR="00DA21C2" w:rsidRPr="001E4DBA" w:rsidRDefault="00DA21C2" w:rsidP="00DA21C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cstheme="minorHAnsi"/>
                <w:sz w:val="20"/>
                <w:szCs w:val="20"/>
              </w:rPr>
              <w:t xml:space="preserve">F: </w:t>
            </w:r>
            <w:r w:rsidRPr="0074418B">
              <w:rPr>
                <w:rFonts w:cstheme="minorHAnsi"/>
                <w:sz w:val="20"/>
                <w:szCs w:val="20"/>
              </w:rPr>
              <w:t xml:space="preserve">46.6% </w:t>
            </w:r>
            <w:r w:rsidRPr="007C0EC0">
              <w:rPr>
                <w:rFonts w:cstheme="minorHAnsi"/>
                <w:sz w:val="20"/>
                <w:szCs w:val="20"/>
              </w:rPr>
              <w:t>(</w:t>
            </w:r>
            <w:r>
              <w:rPr>
                <w:rFonts w:cstheme="minorHAnsi"/>
                <w:sz w:val="20"/>
                <w:szCs w:val="20"/>
              </w:rPr>
              <w:t>w</w:t>
            </w:r>
            <w:r w:rsidRPr="007C0EC0">
              <w:rPr>
                <w:rFonts w:cstheme="minorHAnsi"/>
                <w:sz w:val="20"/>
                <w:szCs w:val="20"/>
              </w:rPr>
              <w:t xml:space="preserve">ithout </w:t>
            </w:r>
            <w:r>
              <w:rPr>
                <w:rFonts w:cstheme="minorHAnsi"/>
                <w:sz w:val="20"/>
                <w:szCs w:val="20"/>
              </w:rPr>
              <w:t>l</w:t>
            </w:r>
            <w:r w:rsidRPr="007C0EC0">
              <w:rPr>
                <w:rFonts w:cstheme="minorHAnsi"/>
                <w:sz w:val="20"/>
                <w:szCs w:val="20"/>
              </w:rPr>
              <w:t xml:space="preserve">ifetime </w:t>
            </w:r>
            <w:r>
              <w:rPr>
                <w:rFonts w:cstheme="minorHAnsi"/>
                <w:sz w:val="20"/>
                <w:szCs w:val="20"/>
              </w:rPr>
              <w:t>s</w:t>
            </w:r>
            <w:r w:rsidRPr="007C0EC0">
              <w:rPr>
                <w:rFonts w:cstheme="minorHAnsi"/>
                <w:sz w:val="20"/>
                <w:szCs w:val="20"/>
              </w:rPr>
              <w:t>elf-</w:t>
            </w:r>
            <w:r>
              <w:rPr>
                <w:rFonts w:cstheme="minorHAnsi"/>
                <w:sz w:val="20"/>
                <w:szCs w:val="20"/>
              </w:rPr>
              <w:t>r</w:t>
            </w:r>
            <w:r w:rsidRPr="007C0EC0">
              <w:rPr>
                <w:rFonts w:cstheme="minorHAnsi"/>
                <w:sz w:val="20"/>
                <w:szCs w:val="20"/>
              </w:rPr>
              <w:t xml:space="preserve">eported </w:t>
            </w:r>
            <w:r>
              <w:rPr>
                <w:rFonts w:cstheme="minorHAnsi"/>
                <w:sz w:val="20"/>
                <w:szCs w:val="20"/>
              </w:rPr>
              <w:t>p</w:t>
            </w:r>
            <w:r w:rsidRPr="007C0EC0">
              <w:rPr>
                <w:rFonts w:cstheme="minorHAnsi"/>
                <w:sz w:val="20"/>
                <w:szCs w:val="20"/>
              </w:rPr>
              <w:t>ain)</w:t>
            </w:r>
          </w:p>
        </w:tc>
        <w:tc>
          <w:tcPr>
            <w:tcW w:w="1717" w:type="dxa"/>
            <w:shd w:val="clear" w:color="auto" w:fill="auto"/>
          </w:tcPr>
          <w:p w14:paraId="044398D3"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ICD-10</w:t>
            </w:r>
          </w:p>
          <w:p w14:paraId="304A8AC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Adapted IPDE screener using </w:t>
            </w:r>
            <w:r>
              <w:rPr>
                <w:rFonts w:cstheme="minorHAnsi"/>
                <w:sz w:val="20"/>
                <w:szCs w:val="20"/>
              </w:rPr>
              <w:t>borderline PD</w:t>
            </w:r>
            <w:r w:rsidRPr="001E4DBA">
              <w:rPr>
                <w:rFonts w:cstheme="minorHAnsi"/>
                <w:sz w:val="20"/>
                <w:szCs w:val="20"/>
              </w:rPr>
              <w:t xml:space="preserve"> and antisocial items (self-report)</w:t>
            </w:r>
          </w:p>
        </w:tc>
        <w:tc>
          <w:tcPr>
            <w:tcW w:w="1832" w:type="dxa"/>
            <w:shd w:val="clear" w:color="auto" w:fill="auto"/>
          </w:tcPr>
          <w:p w14:paraId="36BBC47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Chronic back/neck pain (self-report)</w:t>
            </w:r>
          </w:p>
        </w:tc>
        <w:tc>
          <w:tcPr>
            <w:tcW w:w="1603" w:type="dxa"/>
            <w:shd w:val="clear" w:color="auto" w:fill="auto"/>
          </w:tcPr>
          <w:p w14:paraId="5C6E16CC"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66D8813"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3309ECF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0D5E1F95" w14:textId="77777777" w:rsidTr="007F10D9">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63516DB" w14:textId="7C9960C6"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{"citationItems":[{"id":"ITEM-1","itemData":{"DOI":"10.1016/S1526-5900(03)00638-2","ISSN":"15265900","PMID":"14622692","abstract":"Chronic low back pain is both prevalent and costly in many industrialized nations. Although many modalities exist for the treatment of this condition, few are as commonly used or as controversial as the use of opioids. Many sets of guidelines exist for the prescription of opioids for chronic nonmalignant pain, but little evidence addresses what factors actually contribute to the decision to initiate and maintain patients on these drugs. In these studies we first identified 2 groups of 100 patients each, all with chronic low back pain. Group N patients received long-term nonsteroidal anti-inflammatory drug therapy for the treatment of their pain, whereas Group O received opioids long-term. The identities of the specific analgesics were tabulated. A list of variables including patient characteristics, healthcare utilization factors, and psychologic characteristics were extracted from their medical records. Regression analysis was performed, which resulted in the identification of 4 variables of age, depression, personality disorder, and history of substance abuse as being closely linked to the use of opioids for the treatment of back pain in preference to nonsteroidal anti-inflammatory drugs alone. By using the derived regression equation, 79% of patients could be correctly classified into Group O or Group N. Pain intensity did not predict opioid use. We present alternative explanations for these observations. © 2003 by the American Pain Society.","author":[{"dropping-particle":"","family":"Breckenridge","given":"James","non-dropping-particle":"","parse-names":false,"suffix":""},{"dropping-particle":"","family":"Clark","given":"J. David","non-dropping-particle":"","parse-names":false,"suffix":""}],"container-title":"Journal of Pain","id":"ITEM-1","issue":"6","issued":{"date-parts":[["2003"]]},"page":"344-350","title":"Patient characteristics associated with opioid versus nonsteroidal anti-inflammatory drug management of chronic low back pain","type":"article-journal","volume":"4"},"uris":["http://www.mendeley.com/documents/?uuid=fdca247d-b22e-4f6c-9062-6aa038a21c69","http://www.mendeley.com/documents/?uuid=907827b2-cfc0-40ca-a532-7ec6bb41721f"]}],"mendeley":{"formattedCitation":"(Breckenridge &amp; Clark, 2003)","manualFormatting":"Breckenridge &amp; Clark, 2003","plainTextFormattedCitation":"(Breckenridge &amp; Clark, 2003)","previouslyFormattedCitation":"(Breckenridge &amp; Clark, 2003)"},"properties":{"noteIndex":0},"schema":"https://github.com/citation-style-language/schema/raw/master/csl-citation.json"}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Breckenridge &amp; Clark, 2003</w:t>
            </w:r>
            <w:r w:rsidRPr="00732AEC">
              <w:rPr>
                <w:rFonts w:cstheme="minorHAnsi"/>
                <w:sz w:val="20"/>
                <w:szCs w:val="20"/>
              </w:rPr>
              <w:fldChar w:fldCharType="end"/>
            </w:r>
            <w:r w:rsidRPr="00732AEC">
              <w:rPr>
                <w:rFonts w:cstheme="minorHAnsi"/>
                <w:b w:val="0"/>
                <w:bCs w:val="0"/>
                <w:sz w:val="20"/>
                <w:szCs w:val="20"/>
              </w:rPr>
              <w:t xml:space="preserve"> </w:t>
            </w:r>
          </w:p>
          <w:p w14:paraId="4DBAC56C"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11348F5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Retrospective cohort</w:t>
            </w:r>
          </w:p>
          <w:p w14:paraId="286C8F1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 xml:space="preserve">(August 2001 </w:t>
            </w:r>
            <w:r w:rsidRPr="001E4DBA">
              <w:rPr>
                <w:rFonts w:cstheme="minorHAnsi"/>
                <w:sz w:val="20"/>
                <w:szCs w:val="20"/>
              </w:rPr>
              <w:t>–</w:t>
            </w:r>
            <w:r w:rsidRPr="001E4DBA">
              <w:rPr>
                <w:rFonts w:eastAsia="Times New Roman" w:cstheme="minorHAnsi"/>
                <w:color w:val="000000"/>
                <w:sz w:val="20"/>
                <w:szCs w:val="20"/>
                <w:lang w:eastAsia="sl-SI"/>
              </w:rPr>
              <w:t>February 2002)</w:t>
            </w:r>
          </w:p>
        </w:tc>
        <w:tc>
          <w:tcPr>
            <w:tcW w:w="1571" w:type="dxa"/>
            <w:shd w:val="clear" w:color="auto" w:fill="auto"/>
          </w:tcPr>
          <w:p w14:paraId="67B9666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Patients attending the Stanford University and</w:t>
            </w:r>
          </w:p>
          <w:p w14:paraId="4E9B48F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the Veterans Affairs Palo Alto Health Care System </w:t>
            </w:r>
          </w:p>
          <w:p w14:paraId="364B6F7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N: 200 </w:t>
            </w:r>
          </w:p>
          <w:p w14:paraId="06FF2CFA" w14:textId="164CB9A1"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lastRenderedPageBreak/>
              <w:t xml:space="preserve">“N” group: 100 </w:t>
            </w:r>
            <w:r w:rsidR="00FB0F1F">
              <w:rPr>
                <w:rFonts w:cstheme="minorHAnsi"/>
                <w:sz w:val="20"/>
                <w:szCs w:val="20"/>
              </w:rPr>
              <w:t>(</w:t>
            </w:r>
            <w:r w:rsidRPr="001E4DBA">
              <w:rPr>
                <w:rFonts w:cstheme="minorHAnsi"/>
                <w:sz w:val="20"/>
                <w:szCs w:val="20"/>
              </w:rPr>
              <w:t>received NSAIDs)</w:t>
            </w:r>
          </w:p>
          <w:p w14:paraId="066D2E0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“O” group: 100 (received opioid drugs) </w:t>
            </w:r>
          </w:p>
        </w:tc>
        <w:tc>
          <w:tcPr>
            <w:tcW w:w="1570" w:type="dxa"/>
            <w:shd w:val="clear" w:color="auto" w:fill="auto"/>
          </w:tcPr>
          <w:p w14:paraId="258B15F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lastRenderedPageBreak/>
              <w:t xml:space="preserve">N: 61.8 (11.7) </w:t>
            </w:r>
          </w:p>
          <w:p w14:paraId="63D6554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O: 61.5 (13.0)</w:t>
            </w:r>
          </w:p>
        </w:tc>
        <w:tc>
          <w:tcPr>
            <w:tcW w:w="984" w:type="dxa"/>
            <w:shd w:val="clear" w:color="auto" w:fill="auto"/>
          </w:tcPr>
          <w:p w14:paraId="30929FF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5% (N)</w:t>
            </w:r>
          </w:p>
          <w:p w14:paraId="040FCDC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6% (O)</w:t>
            </w:r>
          </w:p>
          <w:p w14:paraId="6D5524B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766ED59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ICD-9</w:t>
            </w:r>
          </w:p>
          <w:p w14:paraId="150458B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Chart review</w:t>
            </w:r>
          </w:p>
        </w:tc>
        <w:tc>
          <w:tcPr>
            <w:tcW w:w="1832" w:type="dxa"/>
            <w:shd w:val="clear" w:color="auto" w:fill="auto"/>
          </w:tcPr>
          <w:p w14:paraId="62CC6F7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 xml:space="preserve">Chart review of grouped backache/lumbago, </w:t>
            </w:r>
            <w:proofErr w:type="spellStart"/>
            <w:r w:rsidRPr="001E4DBA">
              <w:rPr>
                <w:rFonts w:eastAsia="Times New Roman" w:cstheme="minorHAnsi"/>
                <w:color w:val="000000"/>
                <w:sz w:val="20"/>
                <w:szCs w:val="20"/>
                <w:lang w:eastAsia="sl-SI"/>
              </w:rPr>
              <w:t>postlaminectomy</w:t>
            </w:r>
            <w:proofErr w:type="spellEnd"/>
            <w:r w:rsidRPr="001E4DBA">
              <w:rPr>
                <w:rFonts w:eastAsia="Times New Roman" w:cstheme="minorHAnsi"/>
                <w:color w:val="000000"/>
                <w:sz w:val="20"/>
                <w:szCs w:val="20"/>
                <w:lang w:eastAsia="sl-SI"/>
              </w:rPr>
              <w:t xml:space="preserve"> syndrome/ lumbosacral neuritis/ lumbosacral spondylosis without myelopathy/ </w:t>
            </w:r>
            <w:r w:rsidRPr="001E4DBA">
              <w:rPr>
                <w:rFonts w:eastAsia="Times New Roman" w:cstheme="minorHAnsi"/>
                <w:color w:val="000000"/>
                <w:sz w:val="20"/>
                <w:szCs w:val="20"/>
                <w:lang w:eastAsia="sl-SI"/>
              </w:rPr>
              <w:lastRenderedPageBreak/>
              <w:t>displacement of lumbar disk/degeneration of lumbar or lumbosacral</w:t>
            </w:r>
          </w:p>
          <w:p w14:paraId="5FD15D88" w14:textId="46ECD3AA"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disk/lumbar spinal stenosis (according to ICD-9 codes)</w:t>
            </w:r>
          </w:p>
        </w:tc>
        <w:tc>
          <w:tcPr>
            <w:tcW w:w="1603" w:type="dxa"/>
            <w:shd w:val="clear" w:color="auto" w:fill="auto"/>
          </w:tcPr>
          <w:p w14:paraId="7DFE0837"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lastRenderedPageBreak/>
              <w:t>Morbidity</w:t>
            </w:r>
          </w:p>
          <w:p w14:paraId="158E0FB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05FD519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6231037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 xml:space="preserve">Multivariate logistic regression analysis </w:t>
            </w:r>
          </w:p>
        </w:tc>
      </w:tr>
      <w:tr w:rsidR="009D0ACD" w:rsidRPr="001E4DBA" w14:paraId="07812EF4" w14:textId="77777777" w:rsidTr="00855737">
        <w:trPr>
          <w:trHeight w:val="372"/>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EEE5192" w14:textId="39DA2BA4"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Pr>
                <w:rFonts w:cstheme="minorHAnsi"/>
                <w:b w:val="0"/>
                <w:bCs w:val="0"/>
                <w:sz w:val="20"/>
                <w:szCs w:val="20"/>
              </w:rPr>
              <w:instrText>ADDIN CSL_CITATION {"citationItems":[{"id":"ITEM-1","itemData":{"DOI":"10.1111/j.1533-2500.2011.00448.x","ISSN":"15307085","abstract":"Background: The Pain Anxiety Symptoms Scale (PASS) was developed to measure fear and anxiety responses to pain. Many studies have found associations between PASS scores and self-report measures of pain, anxiety, and disability as well as among inhibited movement patterns and activity avoidance behaviors (eg, kinesophobia). This study aimed to identify clinically meaningful cut-off points to identify high or low levels of pain anxiety and to determine if the PASS provides additional useful information in a functional restoration (FR) treatment program for chronic disabling occupational musculoskeletal disorder (CDOMD) patients.; Methods: A consecutive cohort of 551 patients with CDOMD, who entered and completed a FR program, was administered a battery of psychosocial assessments, including the PASS, at admission and discharge. Socioeconomic outcomes were collected 1 year after discharge. After identifying clinical ranges for mild, moderate, and severe pain anxiety, the three groups were compared on self-report measures of psychosocial distress, clinical diagnoses of psychosocial disorders, and 1-year socioeconomic outcomes.; Results: Correlations between the PASS and all measures of pain, anxiety, and disability were statistically significant. However, only the Pain Disability Questionnaire showed a large correlation coefficient (r &gt; 0.5). Patients with the highest PASS scores were more likely to be diagnosed with a number of Axis I (depression, opioid dependence) or Axis II (Borderline Personality) psychiatric disorders. They were more likely to display treatment-seeking behavior at 1 year after discharge. However, the PASS failed to differentiate between any other 1-year outcomes.; Conclusions: The PASS is elevated when other measures of psychosocial distress are also elevated. However, the PASS fails to discriminate between different indices of depression and anxiety and it is not highly related to 1-year outcomes in a CDOMD cohort. If time and resources are limited, a different measure of psychosocial distress that does relate to socioeconomic outcomes might be a better option in a CDOMD evaluation process. (© 2011 The Authors. Pain Practice © 2011 World Institute of Pain.)","author":[{"dropping-particle":"","family":"Brede","given":"Emily","non-dropping-particle":"","parse-names":false,"suffix":""},{"dropping-particle":"","family":"Mayer","given":"Tom G.","non-dropping-particle":"","parse-names":false,"suffix":""},{"dropping-particle":"","family":"Neblett","given":"Randy","non-dropping-particle":"","parse-names":false,"suffix":""},{"dropping-particle":"","family":"Williams","given":"Mark","non-dropping-particle":"","parse-names":false,"suffix":""},{"dropping-particle":"","family":"Gatchel","given":"Robert J.","non-dropping-particle":"","parse-names":false,"suffix":""}],"container-title":"Pain practice : the official journal of World Institute of Pain","id":"ITEM-1","issue":"5 PG - 430-438","issued":{"date-parts":[["2011","9","1"]]},"page":"430-438","publisher":"Blackwell Science, Inc","publisher-place":"United States","title":"The Pain Anxiety Symptoms Scale fails to discriminate pain or anxiety in a chronic disabling occupational musculoskeletal disorder population.","type":"article-journal","volume":"11"},"uris":["http://www.mendeley.com/documents/?uuid=eff8bcd5-e7ea-4577-99f7-2748eee7030b"]}],"mendeley":{"formattedCitation":"(Brede et al., 2011)","manualFormatting":"Brede et al., 2011","plainTextFormattedCitation":"(Brede et al., 2011)","previouslyFormattedCitation":"(Brede et al., 2011)"},"properties":{"noteIndex":0},"schema":"https://github.com/citation-style-language/schema/raw/master/csl-citation.json"}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Brede et al., 2011</w:t>
            </w:r>
            <w:r w:rsidRPr="00732AEC">
              <w:rPr>
                <w:rFonts w:cstheme="minorHAnsi"/>
                <w:sz w:val="20"/>
                <w:szCs w:val="20"/>
              </w:rPr>
              <w:fldChar w:fldCharType="end"/>
            </w:r>
            <w:r w:rsidRPr="00732AEC">
              <w:rPr>
                <w:rFonts w:cstheme="minorHAnsi"/>
                <w:b w:val="0"/>
                <w:bCs w:val="0"/>
                <w:sz w:val="20"/>
                <w:szCs w:val="20"/>
              </w:rPr>
              <w:t xml:space="preserve"> </w:t>
            </w:r>
          </w:p>
          <w:p w14:paraId="47BC41F4"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1C3B077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1F9ACB5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w:t>
            </w:r>
            <w:proofErr w:type="gramStart"/>
            <w:r w:rsidRPr="001E4DBA">
              <w:rPr>
                <w:rFonts w:eastAsia="Times New Roman" w:cstheme="minorHAnsi"/>
                <w:color w:val="000000"/>
                <w:sz w:val="20"/>
                <w:szCs w:val="20"/>
                <w:lang w:eastAsia="sl-SI"/>
              </w:rPr>
              <w:t>dates</w:t>
            </w:r>
            <w:proofErr w:type="gramEnd"/>
            <w:r w:rsidRPr="001E4DBA">
              <w:rPr>
                <w:rFonts w:eastAsia="Times New Roman" w:cstheme="minorHAnsi"/>
                <w:color w:val="000000"/>
                <w:sz w:val="20"/>
                <w:szCs w:val="20"/>
                <w:lang w:eastAsia="sl-SI"/>
              </w:rPr>
              <w:t xml:space="preserve"> nr)</w:t>
            </w:r>
          </w:p>
        </w:tc>
        <w:tc>
          <w:tcPr>
            <w:tcW w:w="1571" w:type="dxa"/>
            <w:shd w:val="clear" w:color="auto" w:fill="auto"/>
          </w:tcPr>
          <w:p w14:paraId="10783B7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entering the PRIDE functional restoration program</w:t>
            </w:r>
          </w:p>
          <w:p w14:paraId="6F8D7900" w14:textId="13E7A70C"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55</w:t>
            </w:r>
            <w:r w:rsidR="00A77860">
              <w:rPr>
                <w:rFonts w:cstheme="minorHAnsi"/>
                <w:sz w:val="20"/>
                <w:szCs w:val="20"/>
              </w:rPr>
              <w:t>1</w:t>
            </w:r>
          </w:p>
        </w:tc>
        <w:tc>
          <w:tcPr>
            <w:tcW w:w="1570" w:type="dxa"/>
            <w:shd w:val="clear" w:color="auto" w:fill="auto"/>
          </w:tcPr>
          <w:p w14:paraId="2167E71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47.2 (9.9)</w:t>
            </w:r>
          </w:p>
        </w:tc>
        <w:tc>
          <w:tcPr>
            <w:tcW w:w="984" w:type="dxa"/>
            <w:shd w:val="clear" w:color="auto" w:fill="auto"/>
          </w:tcPr>
          <w:p w14:paraId="2A1A35F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 52%</w:t>
            </w:r>
          </w:p>
        </w:tc>
        <w:tc>
          <w:tcPr>
            <w:tcW w:w="1717" w:type="dxa"/>
            <w:shd w:val="clear" w:color="auto" w:fill="auto"/>
          </w:tcPr>
          <w:p w14:paraId="4A94932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40DD296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SCID-II (expert) </w:t>
            </w:r>
          </w:p>
        </w:tc>
        <w:tc>
          <w:tcPr>
            <w:tcW w:w="1832" w:type="dxa"/>
            <w:shd w:val="clear" w:color="auto" w:fill="auto"/>
          </w:tcPr>
          <w:p w14:paraId="7F8990F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Grouped musculoskeletal disorders involving pain/injury of cervical/ thoracic/lumbar extremity/multiple spinal/multiple musculoskeletal with at least one spinal (expert diagnosis)</w:t>
            </w:r>
          </w:p>
        </w:tc>
        <w:tc>
          <w:tcPr>
            <w:tcW w:w="1603" w:type="dxa"/>
            <w:shd w:val="clear" w:color="auto" w:fill="auto"/>
          </w:tcPr>
          <w:p w14:paraId="5B8BDB1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20"/>
                <w:szCs w:val="20"/>
                <w:lang w:eastAsia="sl-SI"/>
              </w:rPr>
            </w:pPr>
            <w:r w:rsidRPr="001E4DBA">
              <w:rPr>
                <w:rFonts w:eastAsia="Times New Roman" w:cstheme="minorHAnsi"/>
                <w:color w:val="000000"/>
                <w:sz w:val="20"/>
                <w:szCs w:val="20"/>
                <w:lang w:eastAsia="sl-SI"/>
              </w:rPr>
              <w:t>Patient-reported outcome</w:t>
            </w:r>
          </w:p>
        </w:tc>
        <w:tc>
          <w:tcPr>
            <w:tcW w:w="1718" w:type="dxa"/>
            <w:shd w:val="clear" w:color="auto" w:fill="auto"/>
          </w:tcPr>
          <w:p w14:paraId="1F61604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75B6F92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ANOVAs</w:t>
            </w:r>
          </w:p>
        </w:tc>
      </w:tr>
      <w:tr w:rsidR="009D0ACD" w:rsidRPr="001E4DBA" w14:paraId="2337560D" w14:textId="77777777" w:rsidTr="0085573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01F2FBC5" w14:textId="29F51F3D"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{"citationItems":[{"id":"ITEM-1","itemData":{"DOI":"10.1016/j.genhosppsych.2015.05.004","abstract":"Objective: Borderline personality disorder (BPD) is common in patients with chronic non-cancer pain (CNCP). BPD patients often report worse pain and are more likely to abuse opioid medication. Although the prevalence of suicidality is high in both CNCP patients and those with BPD, no studies have examined the interrelationship of BPD, CNCP and suicidality. This article aims to examine the prevalence and associations of BPD in a large community sample of CNCP patients and the association with medication problems and suicidality.; Methods: Data from a national sample of 978 CNCP patients prescribed pharmaceutical opioids for CNCP. The screener from the International Classification of Diseases, version 10, International Personality Disorder Examination was used to identify patients with symptoms of BPD.; Results: One in five CNCP patients (19.1%) screened positive for BPD. BPD was associated with a number of demographic and clinical features, such as daily benzodiazepine use, and was independently associated with lifetime pharmaceutical opioid dependence [odds ratio (OR) 2.49, 95% confidence interval (95% CI) 1.42-4.38], past 12-month suicidal thoughts (OR 2.9, 95% CI 1.90-4.39) and lifetime suicide attempts (OR 3.19, 95% CI 2.16-4.72).; Conclusions: BPD symptoms were prevalent among people prescribed opioids for CNCP and are associated with a number of adverse consequences. Further, those screening positive were at elevated risk of suicidal behaviors. Careful opioid prescription monitoring and appropriate referrals by clinicians are warranted in BPD with CNCP. (Copyright © 2015 Elsevier Inc. All rights reserved.)","author":[{"dropping-particle":"","family":"Campbell","given":"Gabrielle","non-dropping-particle":"","parse-names":false,"suffix":""},{"dropping-particle":"","family":"Bruno","given":"Raimondo","non-dropping-particle":"","parse-names":false,"suffix":""},{"dropping-particle":"","family":"Darke","given":"Shane","non-dropping-particle":"","parse-names":false,"suffix":""},{"dropping-particle":"","family":"Degenhardt","given":"Louisa","non-dropping-particle":"","parse-names":false,"suffix":""}],"container-title":"General hospital psychiatry","id":"ITEM-1","issue":"5 PG - 434-440","issued":{"date-parts":[["2015"]]},"page":"434-440","publisher":"Elsevier/North-Holland","publisher-place":"United States","title":"Associations of borderline personality with pain, problems with medications and suicidality in a community sample of chronic non-cancer pain patients prescribed opioids for pain.","type":"article-journal","volume":"37"},"uris":["http://www.mendeley.com/documents/?uuid=a4ae540b-8c48-4067-b22b-2d786312dec9"]}],"mendeley":{"formattedCitation":"(Campbell et al., 2015)","manualFormatting":"Campbell et al., 2015","plainTextFormattedCitation":"(Campbell et al., 2015)","previouslyFormattedCitation":"(Campbell et al., 2015)"},"properties":{"noteIndex":0},"schema":"https://github.com/citation-style-language/schema/raw/master/csl-citation.json"}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Campbell et al., 2015</w:t>
            </w:r>
            <w:r w:rsidRPr="00732AEC">
              <w:rPr>
                <w:rFonts w:cstheme="minorHAnsi"/>
                <w:sz w:val="20"/>
                <w:szCs w:val="20"/>
              </w:rPr>
              <w:fldChar w:fldCharType="end"/>
            </w:r>
            <w:r w:rsidRPr="00732AEC">
              <w:rPr>
                <w:rFonts w:cstheme="minorHAnsi"/>
                <w:b w:val="0"/>
                <w:bCs w:val="0"/>
                <w:sz w:val="20"/>
                <w:szCs w:val="20"/>
              </w:rPr>
              <w:t xml:space="preserve"> </w:t>
            </w:r>
          </w:p>
          <w:p w14:paraId="61B15FB9"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Australia</w:t>
            </w:r>
          </w:p>
        </w:tc>
        <w:tc>
          <w:tcPr>
            <w:tcW w:w="1570" w:type="dxa"/>
            <w:shd w:val="clear" w:color="auto" w:fill="auto"/>
          </w:tcPr>
          <w:p w14:paraId="6CB22E0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Cross-sectional (baseline; dates ns) </w:t>
            </w:r>
          </w:p>
        </w:tc>
        <w:tc>
          <w:tcPr>
            <w:tcW w:w="1571" w:type="dxa"/>
            <w:shd w:val="clear" w:color="auto" w:fill="auto"/>
          </w:tcPr>
          <w:p w14:paraId="0A9C89A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Participants with chronic non-cancer pain enrolled in the POINT study recruited through community pharmacies N: 978</w:t>
            </w:r>
          </w:p>
        </w:tc>
        <w:tc>
          <w:tcPr>
            <w:tcW w:w="1570" w:type="dxa"/>
            <w:shd w:val="clear" w:color="auto" w:fill="auto"/>
          </w:tcPr>
          <w:p w14:paraId="32598DAE" w14:textId="390025BE" w:rsidR="009D0ACD" w:rsidRPr="001E4DBA" w:rsidRDefault="008141A9"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8141A9">
              <w:rPr>
                <w:rFonts w:cstheme="minorHAnsi"/>
                <w:sz w:val="20"/>
                <w:szCs w:val="20"/>
              </w:rPr>
              <w:t>57.5 (13.6)</w:t>
            </w:r>
          </w:p>
        </w:tc>
        <w:tc>
          <w:tcPr>
            <w:tcW w:w="984" w:type="dxa"/>
            <w:shd w:val="clear" w:color="auto" w:fill="auto"/>
          </w:tcPr>
          <w:p w14:paraId="309D270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 44.7%</w:t>
            </w:r>
          </w:p>
        </w:tc>
        <w:tc>
          <w:tcPr>
            <w:tcW w:w="1717" w:type="dxa"/>
            <w:shd w:val="clear" w:color="auto" w:fill="auto"/>
          </w:tcPr>
          <w:p w14:paraId="17EEF0B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ICD-10</w:t>
            </w:r>
          </w:p>
          <w:p w14:paraId="449566A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Adapted IPDE screener using </w:t>
            </w:r>
            <w:r>
              <w:rPr>
                <w:rFonts w:cstheme="minorHAnsi"/>
                <w:sz w:val="20"/>
                <w:szCs w:val="20"/>
              </w:rPr>
              <w:t>borderline PD</w:t>
            </w:r>
            <w:r w:rsidRPr="001E4DBA">
              <w:rPr>
                <w:rFonts w:cstheme="minorHAnsi"/>
                <w:sz w:val="20"/>
                <w:szCs w:val="20"/>
              </w:rPr>
              <w:t xml:space="preserve"> items (self-report)</w:t>
            </w:r>
          </w:p>
        </w:tc>
        <w:tc>
          <w:tcPr>
            <w:tcW w:w="1832" w:type="dxa"/>
            <w:shd w:val="clear" w:color="auto" w:fill="auto"/>
          </w:tcPr>
          <w:p w14:paraId="3290347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 xml:space="preserve">Arthritis, chronic back/neck pain, and </w:t>
            </w:r>
            <w:r>
              <w:rPr>
                <w:rFonts w:eastAsia="Times New Roman" w:cstheme="minorHAnsi"/>
                <w:color w:val="000000"/>
                <w:sz w:val="20"/>
                <w:szCs w:val="20"/>
                <w:lang w:eastAsia="sl-SI"/>
              </w:rPr>
              <w:t>fibromyalgia</w:t>
            </w:r>
            <w:r w:rsidRPr="001E4DBA">
              <w:rPr>
                <w:rFonts w:eastAsia="Times New Roman" w:cstheme="minorHAnsi"/>
                <w:color w:val="000000"/>
                <w:sz w:val="20"/>
                <w:szCs w:val="20"/>
                <w:lang w:eastAsia="sl-SI"/>
              </w:rPr>
              <w:t xml:space="preserve"> (self-report)</w:t>
            </w:r>
          </w:p>
        </w:tc>
        <w:tc>
          <w:tcPr>
            <w:tcW w:w="1603" w:type="dxa"/>
            <w:shd w:val="clear" w:color="auto" w:fill="auto"/>
          </w:tcPr>
          <w:p w14:paraId="613A8A1B"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Morbidity</w:t>
            </w:r>
          </w:p>
          <w:p w14:paraId="1DD120D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7AE5118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40DE177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7EB24335" w14:textId="77777777" w:rsidTr="00855737">
        <w:trPr>
          <w:trHeight w:val="144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CECE314" w14:textId="5027D2CC" w:rsidR="009D0ACD" w:rsidRPr="00732AEC" w:rsidRDefault="009D0ACD" w:rsidP="00732AEC">
            <w:pPr>
              <w:rPr>
                <w:rFonts w:cstheme="minorHAnsi"/>
                <w:b w:val="0"/>
                <w:bCs w:val="0"/>
                <w:sz w:val="20"/>
                <w:szCs w:val="20"/>
              </w:rPr>
            </w:pPr>
            <w:r w:rsidRPr="00732AEC">
              <w:rPr>
                <w:rFonts w:cstheme="minorHAnsi"/>
                <w:sz w:val="20"/>
                <w:szCs w:val="20"/>
              </w:rPr>
              <w:lastRenderedPageBreak/>
              <w:fldChar w:fldCharType="begin" w:fldLock="1"/>
            </w:r>
            <w:r w:rsidR="00732AEC" w:rsidRPr="00732AEC">
              <w:rPr>
                <w:rFonts w:cstheme="minorHAnsi"/>
                <w:b w:val="0"/>
                <w:bCs w:val="0"/>
                <w:sz w:val="20"/>
                <w:szCs w:val="20"/>
              </w:rPr>
              <w:instrText>ADDIN CSL_CITATION {"citationItems":[{"id":"ITEM-1","itemData":{"DOI":"10.1097/00043764-200205000-00014","ISSN":"1076-2752","abstract":"The cost and prevalence of chronic work-related musculoskeletal pain disability in industrialized countries are extremely high. Although unrecognized psychiatric disorders have been found to interfere with the successful rehabilitation of these disability patients, few data are currently available regarding the psychiatric characteristics of patients claiming work-related injuries that result in chronic disability. To investigate this issue, a consecutive group of patients with work-related chronic musculoskeletal pain disability (n 1595), who started a prescribed course of tertiary rehabilitation, were evaluated. Psychiatric disorders were diagnosed according to the Diagnostic and Statistical Manual of Mental Disorders. Results revealed that overall prevalences of psychiatric disorders were significantly elevated in these patients compared with base rates in the general population. A majority (64%) of patients were diagnosed with at least one current disorder, compared with only 15% of the general population. However, prevalences of psychiatric disorders were elevated in patients only after the work-related disability. Such findings suggest that clinicians treating these patients must be aware of the high prevalence of psychiatric disorders and be prepared to use mental health professionals to assist in identifying and stabilizing these patients. Failure to follow a biopsychosocial approach to treatment will likely contribute to prolonged pain disability in a substantial number of these patients. (J Occup Environ Med. 2002; 44:459-468)","author":[{"dropping-particle":"","family":"Dersh","given":"Jeffrey","non-dropping-particle":"","parse-names":false,"suffix":""},{"dropping-particle":"","family":"Gatchel","given":"Robert J","non-dropping-particle":"","parse-names":false,"suffix":""},{"dropping-particle":"","family":"Polatin","given":"Peter","non-dropping-particle":"","parse-names":false,"suffix":""},{"dropping-particle":"","family":"Mayer","given":"Tom","non-dropping-particle":"","parse-names":false,"suffix":""}],"container-title":"Journal of Occupational and Environmental Medicine","id":"ITEM-1","issue":"5","issued":{"date-parts":[["2002","5"]]},"page":"459-468","title":"Prevalence of Psychiatric Disorders in Patients With Chronic Work-Related Musculoskeletal Pain Disability","type":"article-journal","volume":"44"},"uris":["http://www.mendeley.com/documents/?uuid=cbb275f6-da67-36b3-b194-a90507a0dcf1"]}],"mendeley":{"formattedCitation":"(Dersh et al., 2002)","manualFormatting":"Dersh et al., 2002","plainTextFormattedCitation":"(Dersh et al., 2002)","previouslyFormattedCitation":"(Dersh et al., 2002)"},"properties":{"noteIndex":0},"schema":"https://github.com/citation-style-language/schema/raw/master/csl-citation.json"}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Dersh et al., 2002</w:t>
            </w:r>
            <w:r w:rsidRPr="00732AEC">
              <w:rPr>
                <w:rFonts w:cstheme="minorHAnsi"/>
                <w:sz w:val="20"/>
                <w:szCs w:val="20"/>
              </w:rPr>
              <w:fldChar w:fldCharType="end"/>
            </w:r>
            <w:r w:rsidRPr="00732AEC">
              <w:rPr>
                <w:rFonts w:cstheme="minorHAnsi"/>
                <w:b w:val="0"/>
                <w:bCs w:val="0"/>
                <w:sz w:val="20"/>
                <w:szCs w:val="20"/>
              </w:rPr>
              <w:t xml:space="preserve"> </w:t>
            </w:r>
          </w:p>
          <w:p w14:paraId="46D02C24"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3B3A2B8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41A5D58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E4DBA">
              <w:rPr>
                <w:rFonts w:cstheme="minorHAnsi"/>
                <w:color w:val="000000"/>
                <w:sz w:val="20"/>
                <w:szCs w:val="20"/>
              </w:rPr>
              <w:t>(January 1993</w:t>
            </w:r>
            <w:r w:rsidRPr="001E4DBA">
              <w:rPr>
                <w:rFonts w:cstheme="minorHAnsi"/>
                <w:sz w:val="20"/>
                <w:szCs w:val="20"/>
              </w:rPr>
              <w:t>–</w:t>
            </w:r>
            <w:r w:rsidRPr="001E4DBA">
              <w:rPr>
                <w:rFonts w:cstheme="minorHAnsi"/>
                <w:color w:val="000000"/>
                <w:sz w:val="20"/>
                <w:szCs w:val="20"/>
              </w:rPr>
              <w:t xml:space="preserve"> December 1998)</w:t>
            </w:r>
          </w:p>
          <w:p w14:paraId="11FE82C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571" w:type="dxa"/>
            <w:shd w:val="clear" w:color="auto" w:fill="auto"/>
          </w:tcPr>
          <w:p w14:paraId="6BECC09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entering the PRIDE functional restoration program</w:t>
            </w:r>
          </w:p>
          <w:p w14:paraId="74A67EE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1,595</w:t>
            </w:r>
          </w:p>
        </w:tc>
        <w:tc>
          <w:tcPr>
            <w:tcW w:w="1570" w:type="dxa"/>
            <w:shd w:val="clear" w:color="auto" w:fill="auto"/>
          </w:tcPr>
          <w:p w14:paraId="325F80E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42.1 (9.6)</w:t>
            </w:r>
          </w:p>
        </w:tc>
        <w:tc>
          <w:tcPr>
            <w:tcW w:w="984" w:type="dxa"/>
            <w:shd w:val="clear" w:color="auto" w:fill="auto"/>
          </w:tcPr>
          <w:p w14:paraId="3872FA13" w14:textId="203D26AB" w:rsidR="00084167" w:rsidRDefault="00084167"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 41.9%</w:t>
            </w:r>
          </w:p>
          <w:p w14:paraId="14E0995A" w14:textId="55B4AE35"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M: </w:t>
            </w:r>
            <w:r w:rsidR="00084167">
              <w:rPr>
                <w:rFonts w:cstheme="minorHAnsi"/>
                <w:sz w:val="20"/>
                <w:szCs w:val="20"/>
              </w:rPr>
              <w:t>58.1</w:t>
            </w:r>
            <w:r w:rsidRPr="001E4DBA">
              <w:rPr>
                <w:rFonts w:cstheme="minorHAnsi"/>
                <w:sz w:val="20"/>
                <w:szCs w:val="20"/>
              </w:rPr>
              <w:t>%</w:t>
            </w:r>
          </w:p>
        </w:tc>
        <w:tc>
          <w:tcPr>
            <w:tcW w:w="1717" w:type="dxa"/>
            <w:shd w:val="clear" w:color="auto" w:fill="auto"/>
          </w:tcPr>
          <w:p w14:paraId="0767C21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328E1FF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116CE2E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Grouped musculoskeletal/spina disorders grouped according to pain/injury site: lumbar spine, cervical spine, multiple spine areas, upper extremity neuropathic, upper extremity nonneuropathic, and three or more (polymorphous) musculoskeletal areas (expert diagnosis)</w:t>
            </w:r>
          </w:p>
        </w:tc>
        <w:tc>
          <w:tcPr>
            <w:tcW w:w="1603" w:type="dxa"/>
            <w:shd w:val="clear" w:color="auto" w:fill="auto"/>
          </w:tcPr>
          <w:p w14:paraId="19499D2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381E7D7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04C1179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r>
      <w:tr w:rsidR="009D0ACD" w:rsidRPr="001E4DBA" w14:paraId="3D7DC372" w14:textId="77777777" w:rsidTr="0085573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7C93C2C" w14:textId="5786C9EB" w:rsidR="009D0ACD" w:rsidRPr="00732AEC" w:rsidRDefault="009D0ACD" w:rsidP="00732AEC">
            <w:pPr>
              <w:keepNext/>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{"citationItems":[{"id":"ITEM-1","itemData":{"abstract":"Study Design: A prevalence study.; Objectives: To assess the prevalence of psychiatric disorders among a large group of patients with chronic disabling occupational spinal disorders (CDOSDs), using a reliable and valid diagnostic instrument.; Summary of Background Data: Although unrecognized and untreated psychiatric disorders have been found to interfere with successful treatment of CDOSD patients, little data are currently available regarding the psychiatric characteristics of patients claiming work-related injuries that result in CDOSDs.; Methods: Psychiatric disorders in a consecutive group of CDOSD patients (n = 1,323) attending a tertiary referral center for patients with CDOSD were diagnosed using the Diagnostic and Statistical Manual of Mental Disorders. RESULTS.: Overall prevalence of psychiatric disorders was found to be significantly elevated in CDOSD patients compared with base rates in the general population. A majority (65%) of patients were diagnosed with at least one current disorder (not including Pain Disorder, which is nearly universal in this population), compared with only 15% of the general population. Major Depressive Disorder (56%), Substance Use Disorders (14%), Anxiety Disorders (11%), and Axis II Personality Disorders (70%) were the most common diagnoses.; Conclusions: Clinicians treating CDOSD patients must be aware of the high prevalence of psychiatric disorders in this population. They must also be prepared to use mental health professionals to assist them in identifying and stabilizing these patients. Failure to follow a biopsychosocial approach to treatment will likely contribute to prolonged disability in a substantial number of these chronic pain patients.","author":[{"dropping-particle":"","family":"Dersh","given":"Jeffrey","non-dropping-particle":"","parse-names":false,"suffix":""},{"dropping-particle":"","family":"Gatchel","given":"Robert J","non-dropping-particle":"","parse-names":false,"suffix":""},{"dropping-particle":"","family":"Mayer","given":"Tom","non-dropping-particle":"","parse-names":false,"suffix":""},{"dropping-particle":"","family":"Polatin","given":"Peter","non-dropping-particle":"","parse-names":false,"suffix":""},{"dropping-particle":"","family":"Temple","given":"Owen R","non-dropping-particle":"","parse-names":false,"suffix":""}],"container-title":"Spine","id":"ITEM-1","issue":"10 PG - 1156-1162","issued":{"date-parts":[["2006"]]},"page":"1156-1162","publisher":"Lippincott Williams &amp; Wilkins","publisher-place":"United States","title":"Prevalence of psychiatric disorders in patients with chronic disabling occupational spinal disorders.","type":"article-journal","volume":"31"},"uris":["http://www.mendeley.com/documents/?uuid=f74319a6-eda8-4f78-9cec-a9df3604e537"]}],"mendeley":{"formattedCitation":"(Dersh et al., 2006)","manualFormatting":"Dersh et al., 2006","plainTextFormattedCitation":"(Dersh et al., 2006)","previouslyFormattedCitation":"(Dersh et al., 2006)"},"properties":{"noteIndex":0},"schema":"https://github.com/citation-style-language/schema/raw/master/csl-citation.json"}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Dersh et al., 2006</w:t>
            </w:r>
            <w:r w:rsidRPr="00732AEC">
              <w:rPr>
                <w:rFonts w:cstheme="minorHAnsi"/>
                <w:sz w:val="20"/>
                <w:szCs w:val="20"/>
              </w:rPr>
              <w:fldChar w:fldCharType="end"/>
            </w:r>
            <w:r w:rsidRPr="00732AEC">
              <w:rPr>
                <w:rFonts w:cstheme="minorHAnsi"/>
                <w:b w:val="0"/>
                <w:bCs w:val="0"/>
                <w:sz w:val="20"/>
                <w:szCs w:val="20"/>
              </w:rPr>
              <w:t xml:space="preserve"> </w:t>
            </w:r>
          </w:p>
          <w:p w14:paraId="1E161776" w14:textId="77777777" w:rsidR="009D0ACD" w:rsidRPr="001E4DBA" w:rsidRDefault="009D0ACD" w:rsidP="00732AEC">
            <w:pPr>
              <w:rPr>
                <w:rFonts w:eastAsia="Times New Roman" w:cstheme="minorHAnsi"/>
                <w:sz w:val="20"/>
                <w:szCs w:val="20"/>
                <w:lang w:eastAsia="en-AU"/>
              </w:rPr>
            </w:pPr>
            <w:r w:rsidRPr="00732AEC">
              <w:rPr>
                <w:rFonts w:cstheme="minorHAnsi"/>
                <w:b w:val="0"/>
                <w:bCs w:val="0"/>
                <w:sz w:val="20"/>
                <w:szCs w:val="20"/>
              </w:rPr>
              <w:t>USA</w:t>
            </w:r>
          </w:p>
        </w:tc>
        <w:tc>
          <w:tcPr>
            <w:tcW w:w="1570" w:type="dxa"/>
            <w:shd w:val="clear" w:color="auto" w:fill="auto"/>
          </w:tcPr>
          <w:p w14:paraId="508EDB8A"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1389168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1E4DBA">
              <w:rPr>
                <w:rFonts w:cstheme="minorHAnsi"/>
                <w:sz w:val="20"/>
                <w:szCs w:val="20"/>
              </w:rPr>
              <w:t>(</w:t>
            </w:r>
            <w:proofErr w:type="gramStart"/>
            <w:r w:rsidRPr="001E4DBA">
              <w:rPr>
                <w:rFonts w:cstheme="minorHAnsi"/>
                <w:sz w:val="20"/>
                <w:szCs w:val="20"/>
              </w:rPr>
              <w:t>dates</w:t>
            </w:r>
            <w:proofErr w:type="gramEnd"/>
            <w:r w:rsidRPr="001E4DBA">
              <w:rPr>
                <w:rFonts w:cstheme="minorHAnsi"/>
                <w:sz w:val="20"/>
                <w:szCs w:val="20"/>
              </w:rPr>
              <w:t xml:space="preserve"> nr)</w:t>
            </w:r>
          </w:p>
        </w:tc>
        <w:tc>
          <w:tcPr>
            <w:tcW w:w="1571" w:type="dxa"/>
            <w:shd w:val="clear" w:color="auto" w:fill="auto"/>
          </w:tcPr>
          <w:p w14:paraId="0D31E0E9"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Patients entering the PRIDE functional restoration program</w:t>
            </w:r>
          </w:p>
          <w:p w14:paraId="4D8DF009" w14:textId="43BD9524"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1E4DBA">
              <w:rPr>
                <w:rFonts w:cstheme="minorHAnsi"/>
                <w:sz w:val="20"/>
                <w:szCs w:val="20"/>
              </w:rPr>
              <w:t>N: 1</w:t>
            </w:r>
            <w:r w:rsidR="001B34FA">
              <w:rPr>
                <w:rFonts w:cstheme="minorHAnsi"/>
                <w:sz w:val="20"/>
                <w:szCs w:val="20"/>
              </w:rPr>
              <w:t>,</w:t>
            </w:r>
            <w:r w:rsidRPr="001E4DBA">
              <w:rPr>
                <w:rFonts w:cstheme="minorHAnsi"/>
                <w:sz w:val="20"/>
                <w:szCs w:val="20"/>
              </w:rPr>
              <w:t>323</w:t>
            </w:r>
          </w:p>
        </w:tc>
        <w:tc>
          <w:tcPr>
            <w:tcW w:w="1570" w:type="dxa"/>
            <w:shd w:val="clear" w:color="auto" w:fill="auto"/>
          </w:tcPr>
          <w:p w14:paraId="593E553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1E4DBA">
              <w:rPr>
                <w:rFonts w:cstheme="minorHAnsi"/>
                <w:sz w:val="20"/>
                <w:szCs w:val="20"/>
              </w:rPr>
              <w:t>41.9 (9.6)</w:t>
            </w:r>
          </w:p>
        </w:tc>
        <w:tc>
          <w:tcPr>
            <w:tcW w:w="984" w:type="dxa"/>
            <w:shd w:val="clear" w:color="auto" w:fill="auto"/>
          </w:tcPr>
          <w:p w14:paraId="475932C5"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38.3%</w:t>
            </w:r>
          </w:p>
          <w:p w14:paraId="43FD8416"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M: 61.7% </w:t>
            </w:r>
          </w:p>
          <w:p w14:paraId="6FC115A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1717" w:type="dxa"/>
            <w:shd w:val="clear" w:color="auto" w:fill="auto"/>
          </w:tcPr>
          <w:p w14:paraId="5D67D94B"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7407EC6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1E4DBA">
              <w:rPr>
                <w:rFonts w:cstheme="minorHAnsi"/>
                <w:sz w:val="20"/>
                <w:szCs w:val="20"/>
              </w:rPr>
              <w:t>SCID-II (expert)</w:t>
            </w:r>
          </w:p>
        </w:tc>
        <w:tc>
          <w:tcPr>
            <w:tcW w:w="1832" w:type="dxa"/>
            <w:shd w:val="clear" w:color="auto" w:fill="auto"/>
          </w:tcPr>
          <w:p w14:paraId="6F04592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1E4DBA">
              <w:rPr>
                <w:rFonts w:eastAsia="Times New Roman" w:cstheme="minorHAnsi"/>
                <w:bCs/>
                <w:sz w:val="20"/>
                <w:szCs w:val="20"/>
                <w:lang w:eastAsia="sl-SI"/>
              </w:rPr>
              <w:t>Grouped spinal disorders according to pain/injury site: cervical and/or thoracic, lumbar, and cervical/thoracic and lumbar (expert diagnosis)</w:t>
            </w:r>
          </w:p>
        </w:tc>
        <w:tc>
          <w:tcPr>
            <w:tcW w:w="1603" w:type="dxa"/>
            <w:shd w:val="clear" w:color="auto" w:fill="auto"/>
          </w:tcPr>
          <w:p w14:paraId="14DCCFD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cstheme="minorHAnsi"/>
                <w:sz w:val="20"/>
                <w:szCs w:val="20"/>
              </w:rPr>
              <w:t>na</w:t>
            </w:r>
            <w:proofErr w:type="spellEnd"/>
          </w:p>
        </w:tc>
        <w:tc>
          <w:tcPr>
            <w:tcW w:w="1718" w:type="dxa"/>
            <w:shd w:val="clear" w:color="auto" w:fill="auto"/>
          </w:tcPr>
          <w:p w14:paraId="761F08A7"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sl-SI"/>
              </w:rPr>
            </w:pPr>
            <w:r w:rsidRPr="001E4DBA">
              <w:rPr>
                <w:rFonts w:eastAsia="Times New Roman" w:cstheme="minorHAnsi"/>
                <w:sz w:val="20"/>
                <w:szCs w:val="20"/>
                <w:lang w:eastAsia="sl-SI"/>
              </w:rPr>
              <w:t>Descriptive statistics</w:t>
            </w:r>
          </w:p>
          <w:p w14:paraId="1F9BF7C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r>
      <w:tr w:rsidR="009D0ACD" w:rsidRPr="001E4DBA" w14:paraId="61737DBA" w14:textId="77777777" w:rsidTr="00855737">
        <w:trPr>
          <w:trHeight w:val="75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CBFB5B2" w14:textId="456C3D86"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{"citationItems":[{"id":"ITEM-1","itemData":{"abstract":"Study Design: A prospective study conducted at a tertiary functional restoration center for patients with chronic disabling occupational spinal disorders (CDOSDs), comparing treatment outcome status 1-year posttreatment of patients with specific diagnosed psychiatric disorders to those without.; Objective: To evaluate if diagnosed psychopathology is a significant limiting factor in the successful interdisciplinary rehabilitation of CDOSD patients.; Summary of Background Data: Research has demonstrated high prevalence rates of psychiatric disorders in patients with CDOSDs. Little is known about whether these disorders are associated with less successful treatment outcomes.; Methods: A consecutive group of CDOSD patients (n = 1323) averaging 19 months of prerehabilitation disability were evaluated for psychiatric disorders with the Structured Clinical Interview for the Diagnostic and Statistical Manual of Mental Disorders (DSM-IV). Patients participated in a functional restoration program. A structured clinical interview addressing work status, recurrent injury, healthcare utilization, and financial claims closure was administered 1 year after discharge. Logistic regression analyses were conducted to determine the unique contribution of the specific DSM-IV disorders that were significantly associated with the outcomes.; Results: Patients with panic disorder, antisocial personality disorder (PD) and dependent PD were &gt;2 times more likely to be program noncompleters. For successful program completers, those with opioid dependence disorder (ODD) were 2.7 times less likely to return to work and 2.6 times less likely to retain work. Patients with ODD were also 2.1 times more likely to seek postrehabilitation treatment from a new provider.; Conclusions: Despite intensive management of psychiatric disorders during interdisciplinary functional restoration for CDOSD, several disorders were found to be associated with less successful outcomes. Poorer work outcomes were more common with specific (and comorbid) Axis I psychiatric disorders. Opioid dependence was the single disorder associated most often with less successful outcomes. Despite these findings, the large majority of patients demonstrated successful outcomes. Depression did not independently link to less successful outcomes.","author":[{"dropping-particle":"","family":"Dersh","given":"Jeffrey","non-dropping-particle":"","parse-names":false,"suffix":""},{"dropping-particle":"","family":"Mayer","given":"Tom","non-dropping-particle":"","parse-names":false,"suffix":""},{"dropping-particle":"","family":"Gatchel","given":"Robert J","non-dropping-particle":"","parse-names":false,"suffix":""},{"dropping-particle":"","family":"Towns","given":"Ben","non-dropping-particle":"","parse-names":false,"suffix":""},{"dropping-particle":"","family":"Theodore","given":"Brian","non-dropping-particle":"","parse-names":false,"suffix":""},{"dropping-particle":"","family":"Polatin","given":"Peter","non-dropping-particle":"","parse-names":false,"suffix":""}],"container-title":"Spine","id":"ITEM-1","issue":"17 PG - 1917-1925","issued":{"date-parts":[["2007"]]},"page":"1917-1925","publisher":"Lippincott Williams &amp; Wilkins","publisher-place":"United States","title":"Psychiatric comorbidity in chronic disabling occupational spinal disorders has minimal impact on functional restoration socioeconomic outcomes.","type":"article-journal","volume":"32"},"uris":["http://www.mendeley.com/documents/?uuid=b2f332ec-952d-4c73-8e0c-da3102d67ecf"]}],"mendeley":{"formattedCitation":"(Dersh et al., 2007)","manualFormatting":"Dersh et al., 2007","plainTextFormattedCitation":"(Dersh et al., 2007)","previouslyFormattedCitation":"(Dersh et al., 2007)"},"properties":{"noteIndex":0},"schema":"https://github.com/citation-style-language/schema/raw/master/csl-citation.json"}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Dersh et al., 2007</w:t>
            </w:r>
            <w:r w:rsidRPr="00732AEC">
              <w:rPr>
                <w:rFonts w:cstheme="minorHAnsi"/>
                <w:sz w:val="20"/>
                <w:szCs w:val="20"/>
              </w:rPr>
              <w:fldChar w:fldCharType="end"/>
            </w:r>
            <w:r w:rsidRPr="00732AEC">
              <w:rPr>
                <w:rFonts w:cstheme="minorHAnsi"/>
                <w:b w:val="0"/>
                <w:bCs w:val="0"/>
                <w:sz w:val="20"/>
                <w:szCs w:val="20"/>
              </w:rPr>
              <w:t xml:space="preserve"> </w:t>
            </w:r>
          </w:p>
          <w:p w14:paraId="01AA39DF"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7A7AC91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Prospective cohort</w:t>
            </w:r>
          </w:p>
          <w:p w14:paraId="5380A60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w:t>
            </w:r>
            <w:proofErr w:type="gramStart"/>
            <w:r w:rsidRPr="001E4DBA">
              <w:rPr>
                <w:rFonts w:cstheme="minorHAnsi"/>
                <w:sz w:val="20"/>
                <w:szCs w:val="20"/>
              </w:rPr>
              <w:t>one</w:t>
            </w:r>
            <w:proofErr w:type="gramEnd"/>
            <w:r w:rsidRPr="001E4DBA">
              <w:rPr>
                <w:rFonts w:cstheme="minorHAnsi"/>
                <w:sz w:val="20"/>
                <w:szCs w:val="20"/>
              </w:rPr>
              <w:t>-year follow-up; dates nr)</w:t>
            </w:r>
          </w:p>
        </w:tc>
        <w:tc>
          <w:tcPr>
            <w:tcW w:w="1571" w:type="dxa"/>
            <w:shd w:val="clear" w:color="auto" w:fill="auto"/>
          </w:tcPr>
          <w:p w14:paraId="096F6FD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Patients before and after receiving treatment in the PRIDE functional </w:t>
            </w:r>
            <w:r w:rsidRPr="001E4DBA">
              <w:rPr>
                <w:rFonts w:cstheme="minorHAnsi"/>
                <w:sz w:val="20"/>
                <w:szCs w:val="20"/>
              </w:rPr>
              <w:lastRenderedPageBreak/>
              <w:t>restoration program</w:t>
            </w:r>
          </w:p>
          <w:p w14:paraId="132204D1" w14:textId="5B0F6995"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w:t>
            </w:r>
            <w:r w:rsidR="001B34FA">
              <w:rPr>
                <w:rFonts w:cstheme="minorHAnsi"/>
                <w:sz w:val="20"/>
                <w:szCs w:val="20"/>
              </w:rPr>
              <w:t>,</w:t>
            </w:r>
            <w:r w:rsidRPr="001E4DBA">
              <w:rPr>
                <w:rFonts w:cstheme="minorHAnsi"/>
                <w:sz w:val="20"/>
                <w:szCs w:val="20"/>
              </w:rPr>
              <w:t>323</w:t>
            </w:r>
          </w:p>
        </w:tc>
        <w:tc>
          <w:tcPr>
            <w:tcW w:w="1570" w:type="dxa"/>
            <w:shd w:val="clear" w:color="auto" w:fill="auto"/>
          </w:tcPr>
          <w:p w14:paraId="1B1F6F8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lastRenderedPageBreak/>
              <w:t>41.9 (9.6)</w:t>
            </w:r>
          </w:p>
        </w:tc>
        <w:tc>
          <w:tcPr>
            <w:tcW w:w="984" w:type="dxa"/>
            <w:shd w:val="clear" w:color="auto" w:fill="auto"/>
          </w:tcPr>
          <w:p w14:paraId="2005C72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F: 38.3%</w:t>
            </w:r>
          </w:p>
          <w:p w14:paraId="18B6502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M: 61.7%</w:t>
            </w:r>
          </w:p>
          <w:p w14:paraId="252EB7D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0C4FD01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6CEE7DB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1E4DBA">
              <w:rPr>
                <w:rFonts w:cstheme="minorHAnsi"/>
                <w:sz w:val="20"/>
                <w:szCs w:val="20"/>
              </w:rPr>
              <w:t>SCID-II (expert)</w:t>
            </w:r>
          </w:p>
        </w:tc>
        <w:tc>
          <w:tcPr>
            <w:tcW w:w="1832" w:type="dxa"/>
            <w:shd w:val="clear" w:color="auto" w:fill="auto"/>
          </w:tcPr>
          <w:p w14:paraId="14597EE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sl-SI"/>
              </w:rPr>
            </w:pPr>
            <w:r w:rsidRPr="001E4DBA">
              <w:rPr>
                <w:rFonts w:eastAsia="Times New Roman" w:cstheme="minorHAnsi"/>
                <w:bCs/>
                <w:sz w:val="20"/>
                <w:szCs w:val="20"/>
                <w:lang w:eastAsia="sl-SI"/>
              </w:rPr>
              <w:t xml:space="preserve">Grouped musculoskeletal/spinal disorders according to pain/injury site: </w:t>
            </w:r>
            <w:r w:rsidRPr="001E4DBA">
              <w:rPr>
                <w:rFonts w:eastAsia="Times New Roman" w:cstheme="minorHAnsi"/>
                <w:bCs/>
                <w:sz w:val="20"/>
                <w:szCs w:val="20"/>
                <w:lang w:eastAsia="sl-SI"/>
              </w:rPr>
              <w:lastRenderedPageBreak/>
              <w:t>cervical and/or thoracic, lumbar, multiple spinal, multiple musculoskeletal with at least one spinal (expert diagnosis)</w:t>
            </w:r>
          </w:p>
        </w:tc>
        <w:tc>
          <w:tcPr>
            <w:tcW w:w="1603" w:type="dxa"/>
            <w:shd w:val="clear" w:color="auto" w:fill="auto"/>
          </w:tcPr>
          <w:p w14:paraId="4866C215" w14:textId="77777777" w:rsidR="009D0ACD"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lastRenderedPageBreak/>
              <w:t>Clinician-reported outcome</w:t>
            </w:r>
          </w:p>
          <w:p w14:paraId="293068C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sl-SI"/>
              </w:rPr>
            </w:pPr>
            <w:r>
              <w:rPr>
                <w:rFonts w:cstheme="minorHAnsi"/>
                <w:sz w:val="20"/>
                <w:szCs w:val="20"/>
              </w:rPr>
              <w:t>Work-related outcome</w:t>
            </w:r>
          </w:p>
        </w:tc>
        <w:tc>
          <w:tcPr>
            <w:tcW w:w="1718" w:type="dxa"/>
            <w:shd w:val="clear" w:color="auto" w:fill="auto"/>
          </w:tcPr>
          <w:p w14:paraId="412FBF1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sl-SI"/>
              </w:rPr>
            </w:pPr>
            <w:r w:rsidRPr="001E4DBA">
              <w:rPr>
                <w:rFonts w:eastAsia="Times New Roman" w:cstheme="minorHAnsi"/>
                <w:sz w:val="20"/>
                <w:szCs w:val="20"/>
                <w:lang w:eastAsia="sl-SI"/>
              </w:rPr>
              <w:t>Descriptive statistics</w:t>
            </w:r>
          </w:p>
          <w:p w14:paraId="5FC3467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1E4DBA">
              <w:rPr>
                <w:rFonts w:eastAsia="Times New Roman" w:cstheme="minorHAnsi"/>
                <w:sz w:val="20"/>
                <w:szCs w:val="20"/>
                <w:lang w:eastAsia="sl-SI"/>
              </w:rPr>
              <w:t xml:space="preserve">Logistic regression analysis </w:t>
            </w:r>
          </w:p>
        </w:tc>
      </w:tr>
      <w:tr w:rsidR="009D0ACD" w:rsidRPr="001E4DBA" w14:paraId="42E0CF24"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26AB2662" w14:textId="2C70A829" w:rsidR="009D0ACD" w:rsidRPr="001E4DBA" w:rsidRDefault="009D0ACD" w:rsidP="00732AEC">
            <w:pPr>
              <w:rPr>
                <w:rFonts w:cstheme="minorHAnsi"/>
                <w:sz w:val="20"/>
                <w:szCs w:val="20"/>
              </w:rPr>
            </w:pPr>
            <w:r w:rsidRPr="001E4DBA">
              <w:rPr>
                <w:rFonts w:cstheme="minorHAnsi"/>
                <w:sz w:val="20"/>
                <w:szCs w:val="20"/>
              </w:rPr>
              <w:fldChar w:fldCharType="begin" w:fldLock="1"/>
            </w:r>
            <w:r w:rsidR="00732AEC">
              <w:rPr>
                <w:rFonts w:cstheme="minorHAnsi"/>
                <w:sz w:val="20"/>
                <w:szCs w:val="20"/>
              </w:rPr>
              <w:instrText>ADDIN CSL_CITATION {"citationItems":[{"id":"ITEM-1","itemData":{"DOI":"10.1037/cap0000024","ISSN":"1878-7304","author":[{"dropping-particle":"","family":"Dixon-Gordon","given":"Katherine L","non-dropping-particle":"","parse-names":false,"suffix":""},{"dropping-particle":"","family":"Whalen","given":"Diana J","non-dropping-particle":"","parse-names":false,"suffix":""},{"dropping-particle":"","family":"Layden","given":"Brianne K","non-dropping-particle":"","parse-names":false,"suffix":""},{"dropping-particle":"","family":"Chapman","given":"Alexander L","non-dropping-particle":"","parse-names":false,"suffix":""}],"container-title":"Canadian Psychology/Psychologie canadienne","id":"ITEM-1","issue":"2","issued":{"date-parts":[["2015","5"]]},"page":"168-190","title":"A systematic review of personality disorders and health outcomes.","type":"article-journal","volume":"56"},"uris":["http://www.mendeley.com/documents/?uuid=5719ead0-80bc-4b83-88fd-b7df32f2555d"]}],"mendeley":{"formattedCitation":"(Dixon-Gordon et al., 2015)","manualFormatting":"Dixon-Gordon et al., 2015","plainTextFormattedCitation":"(Dixon-Gordon et al., 2015)","previouslyFormattedCitation":"(Dixon-Gordon et al., 2015)"},"properties":{"noteIndex":0},"schema":"https://github.com/citation-style-language/schema/raw/master/csl-citation.json"}</w:instrText>
            </w:r>
            <w:r w:rsidRPr="001E4DBA">
              <w:rPr>
                <w:rFonts w:cstheme="minorHAnsi"/>
                <w:sz w:val="20"/>
                <w:szCs w:val="20"/>
              </w:rPr>
              <w:fldChar w:fldCharType="separate"/>
            </w:r>
            <w:r w:rsidRPr="009D0ACD">
              <w:rPr>
                <w:rFonts w:cstheme="minorHAnsi"/>
                <w:b w:val="0"/>
                <w:noProof/>
                <w:sz w:val="20"/>
                <w:szCs w:val="20"/>
              </w:rPr>
              <w:t>Dixon-Gordon et al., 2015</w:t>
            </w:r>
            <w:r w:rsidRPr="001E4DBA">
              <w:rPr>
                <w:rFonts w:cstheme="minorHAnsi"/>
                <w:sz w:val="20"/>
                <w:szCs w:val="20"/>
              </w:rPr>
              <w:fldChar w:fldCharType="end"/>
            </w:r>
          </w:p>
        </w:tc>
        <w:tc>
          <w:tcPr>
            <w:tcW w:w="1570" w:type="dxa"/>
            <w:shd w:val="clear" w:color="auto" w:fill="auto"/>
          </w:tcPr>
          <w:p w14:paraId="0EEC40F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Systematic (narrative) review examining associations between PD and sleep disturbance, obesity, pain conditions, and other chronic health conditions </w:t>
            </w:r>
          </w:p>
        </w:tc>
        <w:tc>
          <w:tcPr>
            <w:tcW w:w="1571" w:type="dxa"/>
            <w:shd w:val="clear" w:color="auto" w:fill="auto"/>
          </w:tcPr>
          <w:p w14:paraId="1885028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570" w:type="dxa"/>
            <w:shd w:val="clear" w:color="auto" w:fill="auto"/>
          </w:tcPr>
          <w:p w14:paraId="41BE8A6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45D03BF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6099C64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DSM-III-5</w:t>
            </w:r>
          </w:p>
        </w:tc>
        <w:tc>
          <w:tcPr>
            <w:tcW w:w="1832" w:type="dxa"/>
            <w:shd w:val="clear" w:color="auto" w:fill="auto"/>
          </w:tcPr>
          <w:p w14:paraId="06577CB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Health-related outcomes</w:t>
            </w:r>
          </w:p>
        </w:tc>
        <w:tc>
          <w:tcPr>
            <w:tcW w:w="1603" w:type="dxa"/>
            <w:shd w:val="clear" w:color="auto" w:fill="auto"/>
          </w:tcPr>
          <w:p w14:paraId="655733F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5D7093B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r>
      <w:tr w:rsidR="009D0ACD" w:rsidRPr="001E4DBA" w14:paraId="38891A58"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577803A" w14:textId="1C8BC29F" w:rsidR="009D0ACD" w:rsidRPr="001E4DBA" w:rsidRDefault="009D0ACD" w:rsidP="00732AEC">
            <w:pPr>
              <w:rPr>
                <w:rFonts w:cstheme="minorHAnsi"/>
                <w:sz w:val="20"/>
                <w:szCs w:val="20"/>
              </w:rPr>
            </w:pPr>
            <w:r w:rsidRPr="001E4DBA">
              <w:rPr>
                <w:rFonts w:cstheme="minorHAnsi"/>
                <w:sz w:val="20"/>
                <w:szCs w:val="20"/>
              </w:rPr>
              <w:fldChar w:fldCharType="begin" w:fldLock="1"/>
            </w:r>
            <w:r w:rsidR="00732AEC">
              <w:rPr>
                <w:rFonts w:cstheme="minorHAnsi"/>
                <w:sz w:val="20"/>
                <w:szCs w:val="20"/>
              </w:rPr>
              <w:instrText>ADDIN CSL_CITATION {"citationItems":[{"id":"ITEM-1","itemData":{"DOI":"10.1016/j.copsyc.2017.08.036","abstract":"Personality disorders are associated with a range of adverse health outcomes, contributing to the high healthcare utilization seen in patients with these disorders. A growing literature supports a robust association of personality disorders and health problems. The primary aim of this article is to summarize the most recent research documenting the associations between personality disorders and health conditions. Extending past reviews, we discuss the association of personality disorders with chronic physical illnesses, sleep disturbances, pain conditions, and obesity. We provide recommendations for future research in this area. (Copyright © 2017 Elsevier Ltd. All rights reserved.)","author":[{"dropping-particle":"","family":"Dixon-Gordon","given":"Katherine L","non-dropping-particle":"","parse-names":false,"suffix":""},{"dropping-particle":"","family":"Conkey","given":"Lindsey C","non-dropping-particle":"","parse-names":false,"suffix":""},{"dropping-particle":"","family":"Whalen","given":"Diana J","non-dropping-particle":"","parse-names":false,"suffix":""}],"container-title":"Current opinion in psychology","id":"ITEM-1","issue":"PG - 1-5","issued":{"date-parts":[["2018"]]},"page":"1-5","publisher":"Elsevier","publisher-place":"Netherlands","title":"Recent advances in understanding physical health problems in personality disorders.","type":"article-journal","volume":"21"},"uris":["http://www.mendeley.com/documents/?uuid=001269a5-dc10-4379-8826-7b075a652b42"]}],"mendeley":{"formattedCitation":"(Dixon-Gordon et al., 2018)","manualFormatting":"Dixon-Gordon et al., 2018","plainTextFormattedCitation":"(Dixon-Gordon et al., 2018)","previouslyFormattedCitation":"(Dixon-Gordon et al., 2018)"},"properties":{"noteIndex":0},"schema":"https://github.com/citation-style-language/schema/raw/master/csl-citation.json"}</w:instrText>
            </w:r>
            <w:r w:rsidRPr="001E4DBA">
              <w:rPr>
                <w:rFonts w:cstheme="minorHAnsi"/>
                <w:sz w:val="20"/>
                <w:szCs w:val="20"/>
              </w:rPr>
              <w:fldChar w:fldCharType="separate"/>
            </w:r>
            <w:r w:rsidRPr="009D0ACD">
              <w:rPr>
                <w:rFonts w:cstheme="minorHAnsi"/>
                <w:b w:val="0"/>
                <w:noProof/>
                <w:sz w:val="20"/>
                <w:szCs w:val="20"/>
              </w:rPr>
              <w:t>Dixon-Gordon et al., 2018</w:t>
            </w:r>
            <w:r w:rsidRPr="001E4DBA">
              <w:rPr>
                <w:rFonts w:cstheme="minorHAnsi"/>
                <w:sz w:val="20"/>
                <w:szCs w:val="20"/>
              </w:rPr>
              <w:fldChar w:fldCharType="end"/>
            </w:r>
          </w:p>
        </w:tc>
        <w:tc>
          <w:tcPr>
            <w:tcW w:w="1570" w:type="dxa"/>
            <w:shd w:val="clear" w:color="auto" w:fill="auto"/>
          </w:tcPr>
          <w:p w14:paraId="147F1D5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Updated narrative review to summarise research on associations between PD and health conditions</w:t>
            </w:r>
          </w:p>
        </w:tc>
        <w:tc>
          <w:tcPr>
            <w:tcW w:w="1571" w:type="dxa"/>
            <w:shd w:val="clear" w:color="auto" w:fill="auto"/>
          </w:tcPr>
          <w:p w14:paraId="6B957E8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570" w:type="dxa"/>
            <w:shd w:val="clear" w:color="auto" w:fill="auto"/>
          </w:tcPr>
          <w:p w14:paraId="6122E3E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128E8C1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01A1CA9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832" w:type="dxa"/>
            <w:shd w:val="clear" w:color="auto" w:fill="auto"/>
          </w:tcPr>
          <w:p w14:paraId="36E4DF9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603" w:type="dxa"/>
            <w:shd w:val="clear" w:color="auto" w:fill="auto"/>
          </w:tcPr>
          <w:p w14:paraId="05625F3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29EB077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r>
      <w:tr w:rsidR="009D0ACD" w:rsidRPr="001E4DBA" w14:paraId="6A9D9EED"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EC486D2" w14:textId="20F0CF52" w:rsidR="009D0ACD" w:rsidRPr="001E4DBA" w:rsidRDefault="009D0ACD" w:rsidP="00732AEC">
            <w:pPr>
              <w:rPr>
                <w:rFonts w:cstheme="minorHAnsi"/>
                <w:sz w:val="20"/>
                <w:szCs w:val="20"/>
              </w:rPr>
            </w:pPr>
            <w:r w:rsidRPr="001E4DBA">
              <w:rPr>
                <w:rFonts w:cstheme="minorHAnsi"/>
                <w:sz w:val="20"/>
                <w:szCs w:val="20"/>
              </w:rPr>
              <w:fldChar w:fldCharType="begin" w:fldLock="1"/>
            </w:r>
            <w:r w:rsidR="00732AEC">
              <w:rPr>
                <w:rFonts w:cstheme="minorHAnsi"/>
                <w:sz w:val="20"/>
                <w:szCs w:val="20"/>
              </w:rPr>
              <w:instrText>ADDIN CSL_CITATION {"citationItems":[{"id":"ITEM-1","itemData":{"DOI":"10.1097/PSY.0000000000000724","abstract":"Objective: Borderline personality disorder (BPD) occurs in 0.7% to 3.5% of the general population. Patients with BPD experience excessive comorbidity of psychiatric and somatic diseases and are known to be high users of health care services. Because of a range of challenges related to adverse health behaviors and their interpersonal style, patients with BPD are often regarded as \"difficult\" to interact with and treat optimally.; Methods: This narrative review focuses on epidemiological studies on BPD and its comorbidity with a specific focus on somatic illness. Empirically validated treatments are summarized, and implementation of specific treatment models is discussed.; Results: The prevalence of BPD among psychiatric inpatients (9%-14%) and outpatients (12%-18%) is high; medical service use is very frequent, annual societal costs vary between &amp;OV0556;11,000 and &amp;OV0556;28,000. BPD is associated with cardiovascular diseases and stroke, metabolic disease including diabetes and obesity, gastrointestinal disease, arthritis and chronic pain, venereal diseases, and HIV infection as well as sleep disorders. Psychotherapy is the treatment of choice for BPD. Several manualized treatments for BPD have been empirically validated, including dialectical behavior therapy, transference-focused psychotherapy, mentalization-based therapy, and schema-focused therapy.; Conclusions: Health care could be substantially improved if all medical specialties would be familiar with BPD, its pathology, medical and psychiatric comorbidities, complications, and treatment. In mental health care, several empirically validated treatments that are applicable in a wide range of clinical settings are available.","author":[{"dropping-particle":"","family":"Doering","given":"Stephan","non-dropping-particle":"","parse-names":false,"suffix":""}],"container-title":"Psychosomatic medicine","id":"ITEM-1","issue":"7 PG - 584-594","issued":{"date-parts":[["2019"]]},"page":"584-594","publisher":"Lippincott Williams &amp; Wilkins","publisher-place":"United States","title":"Borderline Personality Disorder in Patients With Medical Illness: A Review of Assessment, Prevalence, and Treatment Options.","type":"article-journal","volume":"81"},"uris":["http://www.mendeley.com/documents/?uuid=84cde752-e73e-43e8-af48-1eaff019a041"]}],"mendeley":{"formattedCitation":"(Doering, 2019)","manualFormatting":"Doering, 2019","plainTextFormattedCitation":"(Doering, 2019)","previouslyFormattedCitation":"(Doering, 2019)"},"properties":{"noteIndex":0},"schema":"https://github.com/citation-style-language/schema/raw/master/csl-citation.json"}</w:instrText>
            </w:r>
            <w:r w:rsidRPr="001E4DBA">
              <w:rPr>
                <w:rFonts w:cstheme="minorHAnsi"/>
                <w:sz w:val="20"/>
                <w:szCs w:val="20"/>
              </w:rPr>
              <w:fldChar w:fldCharType="separate"/>
            </w:r>
            <w:r w:rsidRPr="009D0ACD">
              <w:rPr>
                <w:rFonts w:cstheme="minorHAnsi"/>
                <w:b w:val="0"/>
                <w:noProof/>
                <w:sz w:val="20"/>
                <w:szCs w:val="20"/>
              </w:rPr>
              <w:t>Doering, 2019</w:t>
            </w:r>
            <w:r w:rsidRPr="001E4DBA">
              <w:rPr>
                <w:rFonts w:cstheme="minorHAnsi"/>
                <w:sz w:val="20"/>
                <w:szCs w:val="20"/>
              </w:rPr>
              <w:fldChar w:fldCharType="end"/>
            </w:r>
          </w:p>
        </w:tc>
        <w:tc>
          <w:tcPr>
            <w:tcW w:w="1570" w:type="dxa"/>
            <w:shd w:val="clear" w:color="auto" w:fill="auto"/>
          </w:tcPr>
          <w:p w14:paraId="547512D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Narrative review to examine </w:t>
            </w:r>
            <w:r w:rsidRPr="001E4DBA">
              <w:rPr>
                <w:rFonts w:cstheme="minorHAnsi"/>
                <w:sz w:val="20"/>
                <w:szCs w:val="20"/>
              </w:rPr>
              <w:lastRenderedPageBreak/>
              <w:t>epidemiological studies on borderline PD and comorbidity with somatic illness</w:t>
            </w:r>
          </w:p>
        </w:tc>
        <w:tc>
          <w:tcPr>
            <w:tcW w:w="1571" w:type="dxa"/>
            <w:shd w:val="clear" w:color="auto" w:fill="auto"/>
          </w:tcPr>
          <w:p w14:paraId="2A61636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lastRenderedPageBreak/>
              <w:t>na</w:t>
            </w:r>
            <w:proofErr w:type="spellEnd"/>
          </w:p>
        </w:tc>
        <w:tc>
          <w:tcPr>
            <w:tcW w:w="1570" w:type="dxa"/>
            <w:shd w:val="clear" w:color="auto" w:fill="auto"/>
          </w:tcPr>
          <w:p w14:paraId="752F4C5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328FC0D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4FE5532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832" w:type="dxa"/>
            <w:shd w:val="clear" w:color="auto" w:fill="auto"/>
          </w:tcPr>
          <w:p w14:paraId="2BB45D6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603" w:type="dxa"/>
            <w:shd w:val="clear" w:color="auto" w:fill="auto"/>
          </w:tcPr>
          <w:p w14:paraId="41702EE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7C34E4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r>
      <w:tr w:rsidR="009D0ACD" w:rsidRPr="001E4DBA" w14:paraId="7551AC51"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3BE6D459" w14:textId="4F33E3D7" w:rsidR="009D0ACD" w:rsidRPr="001E4DBA" w:rsidRDefault="009D0ACD" w:rsidP="00732AEC">
            <w:pPr>
              <w:rPr>
                <w:rFonts w:cstheme="minorHAnsi"/>
                <w:sz w:val="20"/>
                <w:szCs w:val="20"/>
              </w:rPr>
            </w:pPr>
            <w:r w:rsidRPr="001E4DBA">
              <w:rPr>
                <w:rFonts w:cstheme="minorHAnsi"/>
                <w:sz w:val="20"/>
                <w:szCs w:val="20"/>
              </w:rPr>
              <w:fldChar w:fldCharType="begin" w:fldLock="1"/>
            </w:r>
            <w:r w:rsidR="00732AEC">
              <w:rPr>
                <w:rFonts w:cstheme="minorHAnsi"/>
                <w:sz w:val="20"/>
                <w:szCs w:val="20"/>
              </w:rPr>
              <w:instrText>ADDIN CSL_CITATION {"citationItems":[{"id":"ITEM-1","itemData":{"DOI":"10.1097/YCO.0000000000000536","ISBN":"0000000000000","ISSN":"14736578","PMID":"31219842","abstract":"Purpose of Review: It is not uncommon for clinicians to label patients' complaints as 'psychogenic' when they present with symptoms that are difficult to understand. This article reviews recent reports about the comorbidity of personality disorders and nonpsychiatric medical problems, which call into question the adequacy of the mind-body dichotomy in medicine.; Recent Findings: The strong association of any personality disorders with poor health in cross-sectional and community-based studies is now confirmed by personality disorder predicting future deterioration in longitudinal studies. Borderline personality disorder has been studied most frequently, but recent data suggest that severity of any personality disorder is associated with poor and worsening health.; Summary: Personality disorder is associated with the full range of physical, mental, and social disorders. Greater attention to the common features of personality disorders, which are crucial for the self-regulation of behavior, would facilitate more effective health promotion and disease prevention across all medical specialties, thereby helping to relieve the burdens of chronic common diseases.","author":[{"dropping-particle":"","family":"Dokucu","given":"Mehmet E.","non-dropping-particle":"","parse-names":false,"suffix":""},{"dropping-particle":"","family":"Cloninger","given":"C. Robert","non-dropping-particle":"","parse-names":false,"suffix":""}],"container-title":"Current opinion in psychiatry","id":"ITEM-1","issue":"5 PG - 435-441","issued":{"date-parts":[["2019"]]},"page":"435-441","publisher":"Lippincott Williams &amp; Wilkins","publisher-place":"United States","title":"Personality disorders and physical comorbidities: a complex relationship.","type":"article-journal","volume":"32"},"uris":["http://www.mendeley.com/documents/?uuid=efb1b517-8d49-4952-87c9-1fff39dbbcd9"]}],"mendeley":{"formattedCitation":"(Dokucu &amp; Cloninger, 2019)","manualFormatting":"Dokucu &amp; Cloninger, 2019","plainTextFormattedCitation":"(Dokucu &amp; Cloninger, 2019)","previouslyFormattedCitation":"(Dokucu &amp; Cloninger, 2019)"},"properties":{"noteIndex":0},"schema":"https://github.com/citation-style-language/schema/raw/master/csl-citation.json"}</w:instrText>
            </w:r>
            <w:r w:rsidRPr="001E4DBA">
              <w:rPr>
                <w:rFonts w:cstheme="minorHAnsi"/>
                <w:sz w:val="20"/>
                <w:szCs w:val="20"/>
              </w:rPr>
              <w:fldChar w:fldCharType="separate"/>
            </w:r>
            <w:r w:rsidRPr="009D0ACD">
              <w:rPr>
                <w:rFonts w:cstheme="minorHAnsi"/>
                <w:b w:val="0"/>
                <w:noProof/>
                <w:sz w:val="20"/>
                <w:szCs w:val="20"/>
              </w:rPr>
              <w:t>Dokucu &amp; Cloninger, 2019</w:t>
            </w:r>
            <w:r w:rsidRPr="001E4DBA">
              <w:rPr>
                <w:rFonts w:cstheme="minorHAnsi"/>
                <w:sz w:val="20"/>
                <w:szCs w:val="20"/>
              </w:rPr>
              <w:fldChar w:fldCharType="end"/>
            </w:r>
          </w:p>
        </w:tc>
        <w:tc>
          <w:tcPr>
            <w:tcW w:w="1570" w:type="dxa"/>
            <w:shd w:val="clear" w:color="auto" w:fill="auto"/>
          </w:tcPr>
          <w:p w14:paraId="216D238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Narrative review on studies conducted in the decade 2009-2019 on associations between PD and medical conditions</w:t>
            </w:r>
          </w:p>
        </w:tc>
        <w:tc>
          <w:tcPr>
            <w:tcW w:w="1571" w:type="dxa"/>
            <w:shd w:val="clear" w:color="auto" w:fill="auto"/>
          </w:tcPr>
          <w:p w14:paraId="72F92A5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570" w:type="dxa"/>
            <w:shd w:val="clear" w:color="auto" w:fill="auto"/>
          </w:tcPr>
          <w:p w14:paraId="5BDB2BB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0228138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5681B69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832" w:type="dxa"/>
            <w:shd w:val="clear" w:color="auto" w:fill="auto"/>
          </w:tcPr>
          <w:p w14:paraId="4945F66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603" w:type="dxa"/>
            <w:shd w:val="clear" w:color="auto" w:fill="auto"/>
          </w:tcPr>
          <w:p w14:paraId="1C0AA57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5F7A63C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r>
      <w:tr w:rsidR="009D0ACD" w:rsidRPr="001E4DBA" w14:paraId="2FDE378D"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94C8B06" w14:textId="2AD7D40F" w:rsidR="009D0ACD" w:rsidRPr="001E4DBA" w:rsidRDefault="003C79F0" w:rsidP="00732AEC">
            <w:pPr>
              <w:rPr>
                <w:rFonts w:cstheme="minorHAnsi"/>
                <w:sz w:val="20"/>
                <w:szCs w:val="20"/>
              </w:rPr>
            </w:pPr>
            <w:r>
              <w:rPr>
                <w:rFonts w:cstheme="minorHAnsi"/>
                <w:sz w:val="20"/>
                <w:szCs w:val="20"/>
              </w:rPr>
              <w:fldChar w:fldCharType="begin" w:fldLock="1"/>
            </w:r>
            <w:r>
              <w:rPr>
                <w:rFonts w:cstheme="minorHAnsi"/>
                <w:sz w:val="20"/>
                <w:szCs w:val="20"/>
              </w:rPr>
              <w:instrText>ADDIN CSL_CITATION {"citationItems":[{"id":"ITEM-1","itemData":{"DOI":"10.1097/YCO.0b013e3283558491","abstract":"Purpose of Review: Cluster B personality disorders are associated with behaviour and lifestyle that cause significant problems not only for the personality disordered individual but for society as well. Despite the fact that cluster B personality disorders have attracted a lot of research interest recently, their association with medical (physical health) problems is less studied, though it is anticipated that personality is clinically important and influences the outcome of somatic disease illnesses.; Recent Findings: Cluster B personality disorders are associated with Axis I psychiatric disorders such as addiction that have serious and life-threatening physical comorbidity. Lifestyle and health behaviours associated with cluster B personality disorders lead to medical problems and enhance preexisting physical problems. Furthermore, personality traits associated with cluster B personality disorders disrupt both medical treatment and follow-up, influencing negatively life expectancy and quality of life.; Summary: It is imperative that clinicians of all medical specialties are aware of the influence personality disorders and certain personality traits such as impulsivity can have on the outcome of the illness. Further research on the interaction between personality disorders and medical illness is needed.","author":[{"dropping-particle":"","family":"Douzenis","given":"Athanassios","non-dropping-particle":"","parse-names":false,"suffix":""},{"dropping-particle":"","family":"Tsopelas","given":"Christos","non-dropping-particle":"","parse-names":false,"suffix":""},{"dropping-particle":"","family":"Tzeferakos","given":"George","non-dropping-particle":"","parse-names":false,"suffix":""}],"container-title":"Current opinion in psychiatry","id":"ITEM-1","issue":"5 PG - 398-404","issued":{"date-parts":[["2012"]]},"page":"398-404","publisher":"Lippincott Williams &amp; Wilkins","publisher-place":"United States","title":"Medical comorbidity of cluster B personality disorders.","type":"article-journal","volume":"25"},"uris":["http://www.mendeley.com/documents/?uuid=f7e090db-3ccd-4176-95bb-fb1e5db7e697"]}],"mendeley":{"formattedCitation":"(Douzenis et al., 2012)","manualFormatting":"Douzenis et al., 2012","plainTextFormattedCitation":"(Douzenis et al., 2012)"},"properties":{"noteIndex":0},"schema":"https://github.com/citation-style-language/schema/raw/master/csl-citation.json"}</w:instrText>
            </w:r>
            <w:r>
              <w:rPr>
                <w:rFonts w:cstheme="minorHAnsi"/>
                <w:sz w:val="20"/>
                <w:szCs w:val="20"/>
              </w:rPr>
              <w:fldChar w:fldCharType="separate"/>
            </w:r>
            <w:r w:rsidRPr="003C79F0">
              <w:rPr>
                <w:rFonts w:cstheme="minorHAnsi"/>
                <w:b w:val="0"/>
                <w:noProof/>
                <w:sz w:val="20"/>
                <w:szCs w:val="20"/>
              </w:rPr>
              <w:t>Douzenis et al., 2012</w:t>
            </w:r>
            <w:r>
              <w:rPr>
                <w:rFonts w:cstheme="minorHAnsi"/>
                <w:sz w:val="20"/>
                <w:szCs w:val="20"/>
              </w:rPr>
              <w:fldChar w:fldCharType="end"/>
            </w:r>
          </w:p>
        </w:tc>
        <w:tc>
          <w:tcPr>
            <w:tcW w:w="1570" w:type="dxa"/>
            <w:shd w:val="clear" w:color="auto" w:fill="auto"/>
          </w:tcPr>
          <w:p w14:paraId="687E38B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Narrative review to examine the medical comorbidity of Cluster B PD</w:t>
            </w:r>
          </w:p>
        </w:tc>
        <w:tc>
          <w:tcPr>
            <w:tcW w:w="1571" w:type="dxa"/>
            <w:shd w:val="clear" w:color="auto" w:fill="auto"/>
          </w:tcPr>
          <w:p w14:paraId="4D52FF5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570" w:type="dxa"/>
            <w:shd w:val="clear" w:color="auto" w:fill="auto"/>
          </w:tcPr>
          <w:p w14:paraId="041AF9F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19F50DA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691A19C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832" w:type="dxa"/>
            <w:shd w:val="clear" w:color="auto" w:fill="auto"/>
          </w:tcPr>
          <w:p w14:paraId="295C047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eastAsia="Times New Roman" w:cstheme="minorHAnsi"/>
                <w:color w:val="000000"/>
                <w:sz w:val="20"/>
                <w:szCs w:val="20"/>
                <w:lang w:eastAsia="sl-SI"/>
              </w:rPr>
              <w:t>Inclusion criteria nr</w:t>
            </w:r>
          </w:p>
        </w:tc>
        <w:tc>
          <w:tcPr>
            <w:tcW w:w="1603" w:type="dxa"/>
            <w:shd w:val="clear" w:color="auto" w:fill="auto"/>
          </w:tcPr>
          <w:p w14:paraId="4A2532C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1019264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r>
      <w:tr w:rsidR="009D0ACD" w:rsidRPr="001E4DBA" w14:paraId="7B5C1814"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B05FA2E" w14:textId="5355B258" w:rsidR="009D0ACD" w:rsidRPr="00732AEC" w:rsidRDefault="009D0ACD" w:rsidP="00732AEC">
            <w:pPr>
              <w:rPr>
                <w:rFonts w:cstheme="minorHAnsi"/>
                <w:b w:val="0"/>
                <w:bCs w:val="0"/>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{"citationItems":[{"id":"ITEM-1","itemData":{"DOI":"10.1097/PSY.0b013e3181e10c7b","abstract":"Objective: To investigate the comorbidity and severity of borderline personality disorder and physical health conditions in a nationally representative sample. Despite the recent trend of examining the relationship between physical and mental health, there has been limited research examining the association of physical health conditions and personality disorders, in particular, borderline personality disorder.; Methods: The National Epidemiologic Survey on Alcohol and Related Conditions (NESARC) Wave 2 (n = 34,653; cumulative response rate, 70.2%; age, ≥20 years) was used in the current study. The Alcohol Use Disorder and Associated Disabilities Interview Schedule-Diagnostic and Statistical Manual of Mental Disorders, Fourth Edition was used to assess mental disorders, and self-reports were used to assess physical health conditions. Multiple logistic regression models examined the comorbidity of physical health conditions with borderline personality disorder and associated suicide attempts.; Results: After adjusting for sociodemographic variables, common Axis I mental disorders, and Axis II personality disorders, the presence of borderline personality disorder was significantly associated with arteriosclerosis or hypertension, hepatic disease, cardiovascular disease, gastrointestinal disease, arthritis, venereal disease, and \"any assessed medical condition\" (adjusted odds ratios, range 1.46-2.80). In the most stringent adjusted model, diabetes, stroke, and obesity were not associated with borderline personality disorder. Furthermore, a greater likelihood of suicide attempts was associated with cardiovascular disease, venereal disease, and \"any assessed medical condition\" with comorbid borderline personality disorder than borderline personality disorder alone.; Conclusion: Careful screening and treatment of physical health conditions among people with borderline personality disorder are warranted.","author":[{"dropping-particle":"","family":"El-Gabalawy","given":"Renée","non-dropping-particle":"","parse-names":false,"suffix":""},{"dropping-particle":"","family":"Katz","given":"Laurence Y","non-dropping-particle":"","parse-names":false,"suffix":""},{"dropping-particle":"","family":"Sareen","given":"Jitender","non-dropping-particle":"","parse-names":false,"suffix":""}],"container-title":"Psychosomatic medicine","id":"ITEM-1","issue":"7 PG - 641-647","issued":{"date-parts":[["2010"]]},"page":"641-647","publisher":"Lippincott Williams &amp; Wilkins","publisher-place":"United States","title":"Comorbidity and associated severity of borderline personality disorder and physical health conditions in a nationally representative sample.","type":"article-journal","volume":"72"},"uris":["http://www.mendeley.com/documents/?uuid=2e837438-f02c-425c-81b6-d50ffed6b26b"]}],"mendeley":{"formattedCitation":"(El-Gabalawy et al., 2010)","manualFormatting":"El-Gabalawy et al., 2010","plainTextFormattedCitation":"(El-Gabalawy et al., 2010)","previouslyFormattedCitation":"(El-Gabalawy et al., 2010)"},"properties":{"noteIndex":0},"schema":"https://github.com/citation-style-language/schema/raw/master/csl-citation.json"}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El-Gabalawy et al., 2010</w:t>
            </w:r>
            <w:r w:rsidRPr="00732AEC">
              <w:rPr>
                <w:rFonts w:cstheme="minorHAnsi"/>
                <w:color w:val="000000"/>
                <w:sz w:val="20"/>
                <w:szCs w:val="20"/>
              </w:rPr>
              <w:fldChar w:fldCharType="end"/>
            </w:r>
            <w:r w:rsidRPr="00732AEC">
              <w:rPr>
                <w:rFonts w:cstheme="minorHAnsi"/>
                <w:b w:val="0"/>
                <w:bCs w:val="0"/>
                <w:sz w:val="20"/>
                <w:szCs w:val="20"/>
              </w:rPr>
              <w:t xml:space="preserve"> </w:t>
            </w:r>
          </w:p>
          <w:p w14:paraId="2F5BAE5F"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6B3D4F7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2A1FA4F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(Wave 2 2004-2005)</w:t>
            </w:r>
          </w:p>
        </w:tc>
        <w:tc>
          <w:tcPr>
            <w:tcW w:w="1571" w:type="dxa"/>
            <w:shd w:val="clear" w:color="auto" w:fill="auto"/>
          </w:tcPr>
          <w:p w14:paraId="1B0750F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Wave 2 NESARC participants</w:t>
            </w:r>
          </w:p>
          <w:p w14:paraId="02B931E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34,653</w:t>
            </w:r>
          </w:p>
        </w:tc>
        <w:tc>
          <w:tcPr>
            <w:tcW w:w="1570" w:type="dxa"/>
            <w:shd w:val="clear" w:color="auto" w:fill="auto"/>
          </w:tcPr>
          <w:p w14:paraId="15BB2FAD" w14:textId="4881FB37" w:rsidR="009D0ACD" w:rsidRPr="001E4DBA" w:rsidRDefault="00B30D18"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Aged 20+</w:t>
            </w:r>
          </w:p>
        </w:tc>
        <w:tc>
          <w:tcPr>
            <w:tcW w:w="984" w:type="dxa"/>
            <w:shd w:val="clear" w:color="auto" w:fill="auto"/>
          </w:tcPr>
          <w:p w14:paraId="4920B66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F: 52.1%</w:t>
            </w:r>
          </w:p>
          <w:p w14:paraId="07023A8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M: 47.9%</w:t>
            </w:r>
          </w:p>
          <w:p w14:paraId="7B8C0DD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46FC68F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5C53C6D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AUDADIS-IV (lay interviewer)</w:t>
            </w:r>
          </w:p>
        </w:tc>
        <w:tc>
          <w:tcPr>
            <w:tcW w:w="1832" w:type="dxa"/>
            <w:shd w:val="clear" w:color="auto" w:fill="auto"/>
          </w:tcPr>
          <w:p w14:paraId="14FFEA4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Arthritis (self-report) </w:t>
            </w:r>
          </w:p>
        </w:tc>
        <w:tc>
          <w:tcPr>
            <w:tcW w:w="1603" w:type="dxa"/>
            <w:shd w:val="clear" w:color="auto" w:fill="auto"/>
          </w:tcPr>
          <w:p w14:paraId="38CBFDF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4DAA17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5271C0B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Logistic regression analysis</w:t>
            </w:r>
          </w:p>
          <w:p w14:paraId="70FB7FA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Regression analysis</w:t>
            </w:r>
          </w:p>
        </w:tc>
      </w:tr>
      <w:tr w:rsidR="009D0ACD" w:rsidRPr="001E4DBA" w14:paraId="7FD2F445"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714BA51" w14:textId="70583EBF" w:rsidR="009D0ACD" w:rsidRPr="00732AEC" w:rsidRDefault="009D0ACD" w:rsidP="00732AEC">
            <w:pPr>
              <w:keepNext/>
              <w:rPr>
                <w:rFonts w:cstheme="minorHAnsi"/>
                <w:b w:val="0"/>
                <w:bCs w:val="0"/>
                <w:sz w:val="20"/>
                <w:szCs w:val="20"/>
              </w:rPr>
            </w:pPr>
            <w:r w:rsidRPr="00732AEC">
              <w:rPr>
                <w:rFonts w:cstheme="minorHAnsi"/>
                <w:color w:val="000000" w:themeColor="text1"/>
                <w:sz w:val="20"/>
                <w:szCs w:val="20"/>
              </w:rPr>
              <w:lastRenderedPageBreak/>
              <w:fldChar w:fldCharType="begin" w:fldLock="1"/>
            </w:r>
            <w:r w:rsidR="00732AEC" w:rsidRPr="00732AEC">
              <w:rPr>
                <w:rFonts w:cstheme="minorHAnsi"/>
                <w:b w:val="0"/>
                <w:bCs w:val="0"/>
                <w:color w:val="000000" w:themeColor="text1"/>
                <w:sz w:val="20"/>
                <w:szCs w:val="20"/>
              </w:rPr>
              <w:instrText>ADDIN CSL_CITATION {"citationItems":[{"id":"ITEM-1","itemData":{"DOI":"10.1016/j.exger.2014.09.012","abstract":"Background: There has been growing interest in the relation between anxiety disorders and physical conditions in the general adult population. However, little is known about the nature of this association in older adults. Understanding the complex relationship between these disorders can help to inform prevention and treatment strategies unique to this rapidly growing segment of the population.; Methods: A total of 10,409 U.S. adults aged 55+ participated in Wave 1 (2001-2002) and Wave 2 (2004-2005) of the National Epidemiologic Survey on Alcohol and Related Conditions (NESARC). Lifetime and past-year DSM-IV anxiety, mood, and substance use disorders, and lifetime personality disorders, were assessed in both waves. Participants self-reported on whether they had been diagnosed by a healthcare professional with a broad range of physical health conditions; this study focuses on cardiovascular disease, gastrointestinal disease, and arthritis. Multivariable logistic regressions adjusted for sociodemographics, comorbid mental disorders, and number of physical health conditions assessed: (1) the relation between past-year physical conditions at Wave 1 and incident past-year anxiety disorders at Wave 2 and; (2) the relation between individual lifetime anxiety disorders at Wave 1 and incident physical conditions at Wave 2. A second set of adjusted multinomial logistic regressions examined Wave 1 sociodemographic and physical and mental health risk factors associated with incident physical condition alone, anxiety disorder alone, and comorbid anxiety and physical condition at Wave 2.; Results: Past-year arthritis at Wave 1 was significantly associated with increased odds of incident generalized anxiety disorder at Wave 2. Further, any lifetime anxiety disorder and posttraumatic stress disorder at Wave 1 were significantly associated with increased odds of incident gastrointestinal disease at Wave 2. Differential sociodemographic and physical and mental health predictors were significantly associated with increased odds of incident comorbid anxiety disorder and physical conditions.; Conclusion: Results of the current study elucidate the longitudinal bidirectional relationships between anxiety disorders and physical health conditions in a large, nationally representative sample of older adults. These results have important implications for identifying at risk older adults, which will not only impact this growing segment of the population directly, but will also pot…","author":[{"dropping-particle":"","family":"El-Gabalawy","given":"Renée","non-dropping-particle":"","parse-names":false,"suffix":""},{"dropping-particle":"","family":"Mackenzie","given":"Corey S","non-dropping-particle":"","parse-names":false,"suffix":""},{"dropping-particle":"","family":"Pietrzak","given":"Robert H","non-dropping-particle":"","parse-names":false,"suffix":""},{"dropping-particle":"","family":"Sareen","given":"Jitender","non-dropping-particle":"","parse-names":false,"suffix":""}],"container-title":"Experimental gerontology","id":"ITEM-1","issue":"PG - 46-56","issued":{"date-parts":[["2014"]]},"page":"46-56","publisher":"Elsevier Science","publisher-place":"England","title":"A longitudinal examination of anxiety disorders and physical health conditions in a nationally representative sample of U.S. older adults.","type":"article-journal","volume":"60"},"uris":["http://www.mendeley.com/documents/?uuid=6a2fc7e6-7bb7-4deb-9fcf-5713001e64ad"]}],"mendeley":{"formattedCitation":"(El-Gabalawy et al., 2014)","manualFormatting":"El-Gabalawy et al., 2014","plainTextFormattedCitation":"(El-Gabalawy et al., 2014)","previouslyFormattedCitation":"(El-Gabalawy et al., 2014)"},"properties":{"noteIndex":0},"schema":"https://github.com/citation-style-language/schema/raw/master/csl-citation.json"}</w:instrText>
            </w:r>
            <w:r w:rsidRPr="00732AEC">
              <w:rPr>
                <w:rFonts w:cstheme="minorHAnsi"/>
                <w:color w:val="000000" w:themeColor="text1"/>
                <w:sz w:val="20"/>
                <w:szCs w:val="20"/>
              </w:rPr>
              <w:fldChar w:fldCharType="separate"/>
            </w:r>
            <w:r w:rsidRPr="00732AEC">
              <w:rPr>
                <w:rFonts w:cstheme="minorHAnsi"/>
                <w:b w:val="0"/>
                <w:bCs w:val="0"/>
                <w:noProof/>
                <w:color w:val="000000" w:themeColor="text1"/>
                <w:sz w:val="20"/>
                <w:szCs w:val="20"/>
              </w:rPr>
              <w:t>El-Gabalawy et al., 2014</w:t>
            </w:r>
            <w:r w:rsidRPr="00732AEC">
              <w:rPr>
                <w:rFonts w:cstheme="minorHAnsi"/>
                <w:color w:val="000000" w:themeColor="text1"/>
                <w:sz w:val="20"/>
                <w:szCs w:val="20"/>
              </w:rPr>
              <w:fldChar w:fldCharType="end"/>
            </w:r>
            <w:r w:rsidRPr="00732AEC">
              <w:rPr>
                <w:rFonts w:cstheme="minorHAnsi"/>
                <w:b w:val="0"/>
                <w:bCs w:val="0"/>
                <w:sz w:val="20"/>
                <w:szCs w:val="20"/>
              </w:rPr>
              <w:t xml:space="preserve"> </w:t>
            </w:r>
          </w:p>
          <w:p w14:paraId="113C836E"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598AC9CF"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Prospective cohort; 2-year follow-up</w:t>
            </w:r>
          </w:p>
          <w:p w14:paraId="383BA7E4" w14:textId="0680FFB2" w:rsidR="009D0ACD" w:rsidRPr="007F10D9" w:rsidRDefault="009D0ACD" w:rsidP="007F10D9">
            <w:pPr>
              <w:keepNex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E4DBA">
              <w:rPr>
                <w:rFonts w:cstheme="minorHAnsi"/>
                <w:color w:val="000000"/>
                <w:sz w:val="20"/>
                <w:szCs w:val="20"/>
              </w:rPr>
              <w:t>(Wave 1 2001–2002 and Wave 2 2004–2005)</w:t>
            </w:r>
          </w:p>
        </w:tc>
        <w:tc>
          <w:tcPr>
            <w:tcW w:w="1571" w:type="dxa"/>
            <w:shd w:val="clear" w:color="auto" w:fill="auto"/>
          </w:tcPr>
          <w:p w14:paraId="63A4B4E9"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Wave 1 and 2 NESARC participants aged 55+</w:t>
            </w:r>
          </w:p>
          <w:p w14:paraId="40BD3BB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10,409</w:t>
            </w:r>
          </w:p>
        </w:tc>
        <w:tc>
          <w:tcPr>
            <w:tcW w:w="1570" w:type="dxa"/>
            <w:shd w:val="clear" w:color="auto" w:fill="auto"/>
          </w:tcPr>
          <w:p w14:paraId="36A9AD7C" w14:textId="0710B5C1"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Aged </w:t>
            </w:r>
            <w:r w:rsidR="006E7A5D">
              <w:rPr>
                <w:rFonts w:cstheme="minorHAnsi"/>
                <w:sz w:val="20"/>
                <w:szCs w:val="20"/>
              </w:rPr>
              <w:t>55</w:t>
            </w:r>
            <w:r w:rsidRPr="001E4DBA">
              <w:rPr>
                <w:rFonts w:cstheme="minorHAnsi"/>
                <w:sz w:val="20"/>
                <w:szCs w:val="20"/>
              </w:rPr>
              <w:t>+</w:t>
            </w:r>
          </w:p>
        </w:tc>
        <w:tc>
          <w:tcPr>
            <w:tcW w:w="984" w:type="dxa"/>
            <w:shd w:val="clear" w:color="auto" w:fill="auto"/>
          </w:tcPr>
          <w:p w14:paraId="26713023"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55.4%</w:t>
            </w:r>
          </w:p>
          <w:p w14:paraId="5F506A2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M: 44.6% </w:t>
            </w:r>
          </w:p>
        </w:tc>
        <w:tc>
          <w:tcPr>
            <w:tcW w:w="1717" w:type="dxa"/>
            <w:shd w:val="clear" w:color="auto" w:fill="auto"/>
          </w:tcPr>
          <w:p w14:paraId="2B0475C4"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6526AAC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AUDADIS-IV (lay interviewer)</w:t>
            </w:r>
          </w:p>
        </w:tc>
        <w:tc>
          <w:tcPr>
            <w:tcW w:w="1832" w:type="dxa"/>
            <w:shd w:val="clear" w:color="auto" w:fill="auto"/>
          </w:tcPr>
          <w:p w14:paraId="1771A40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(self-report)</w:t>
            </w:r>
          </w:p>
        </w:tc>
        <w:tc>
          <w:tcPr>
            <w:tcW w:w="1603" w:type="dxa"/>
            <w:shd w:val="clear" w:color="auto" w:fill="auto"/>
          </w:tcPr>
          <w:p w14:paraId="7DAF5CD0"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4B888C73"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5080FF6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2F8221BD" w14:textId="77777777" w:rsidTr="00855737">
        <w:trPr>
          <w:trHeight w:val="78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AF203CF" w14:textId="1B7DAA03" w:rsidR="009D0ACD" w:rsidRPr="00606288" w:rsidRDefault="009D0ACD" w:rsidP="00732AEC">
            <w:pPr>
              <w:rPr>
                <w:rFonts w:cstheme="minorHAnsi"/>
                <w:b w:val="0"/>
                <w:bCs w:val="0"/>
                <w:sz w:val="20"/>
                <w:szCs w:val="20"/>
              </w:rPr>
            </w:pPr>
            <w:r w:rsidRPr="00606288">
              <w:rPr>
                <w:rFonts w:cstheme="minorHAnsi"/>
                <w:sz w:val="20"/>
                <w:szCs w:val="20"/>
              </w:rPr>
              <w:fldChar w:fldCharType="begin" w:fldLock="1"/>
            </w:r>
            <w:r w:rsidR="003C79F0" w:rsidRPr="00606288">
              <w:rPr>
                <w:rFonts w:cstheme="minorHAnsi"/>
                <w:b w:val="0"/>
                <w:bCs w:val="0"/>
                <w:sz w:val="20"/>
                <w:szCs w:val="20"/>
              </w:rPr>
              <w:instrText>ADDIN CSL_CITATION {"citationItems":[{"id":"ITEM-1","itemData":{"abstract":"Purpose: Investigators have examined factors that predict treatment outcome and disability status in chronic pain patients, including psychopathology and personality characteristics with equivocal results. The purpose of this study was to evaluate the usefulness of personality characteristics, depression, and personality disorders in predicting disability status in pain patients with long-term follow-up. The setting was a rehabilitation hospital in Southern Sweden.; Method: Subjects were 184 pain patients (mean age = 43.4 (10.8) years; 72.8% female) who had no more than 365 sick leave days (Mean sick leave days = 132.7 (128.2)) prior to the baseline personality and psychiatric evaluation. The baseline evaluation consisted of a psychiatric interview that included the administration of the Structured Clinical Interview for DSM-IV Screen Questionnaire (SCID-II), the Montgomery-Asberg Depression Rating Scale (MADRS), and the Karolinska Scales of Personality (KSP). Disability status was assessed by insurance record review a minimum of two-and-a-half years after baseline evaluation.; Results: Multivariate logistic regression suggests that age (OR = 1.09, 95% CI = 1.02-1.18; p = 0.013), number of sick leave days prior to evaluation (OR= 1.01, 95% CI= 1.01-1.02; p = 0.018), and baseline diagnosis of depression significantly predicted subsequent disability status (OR = 7.04, 95% CI = 1.15-42.93; p = 0.034). Baseline personality traits and the diagnosis of a personality disorder were not useful predictors of disability status in our sample.; Conclusions: These data suggest that depression, but not personality disorders characteristics, was an important disability predictor in chronic pain patients with extended follow-up.","author":[{"dropping-particle":"","family":"Ericsson","given":"M","non-dropping-particle":"","parse-names":false,"suffix":""},{"dropping-particle":"","family":"Poston","given":"W S C","non-dropping-particle":"","parse-names":false,"suffix":""},{"dropping-particle":"","family":"Linder","given":"Jürgen","non-dropping-particle":"","parse-names":false,"suffix":""},{"dropping-particle":"","family":"Taylor","given":"Jennifer E","non-dropping-particle":"","parse-names":false,"suffix":""},{"dropping-particle":"","family":"Haddock","given":"C Keith","non-dropping-particle":"","parse-names":false,"suffix":""},{"dropping-particle":"","family":"Foreyt","given":"John P","non-dropping-particle":"","parse-names":false,"suffix":""}],"container-title":"Disability and rehabilitation","id":"ITEM-1","issue":"6 PG - 334-340","issued":{"date-parts":[["2002"]]},"page":"334-340","publisher":"Taylor &amp; Francis","publisher-place":"England","title":"Depression predicts disability in long-term chronic pain patients.","type":"article-journal","volume":"24"},"uris":["http://www.mendeley.com/documents/?uuid=8de793a1-dec5-464f-a682-321c37a561b9"]}],"mendeley":{"formattedCitation":"(Ericsson et al., 2002)","manualFormatting":"Ericsson et al., 2002","plainTextFormattedCitation":"(Ericsson et al., 2002)","previouslyFormattedCitation":"(Ericsson et al., 2002)"},"properties":{"noteIndex":0},"schema":"https://github.com/citation-style-language/schema/raw/master/csl-citation.json"}</w:instrText>
            </w:r>
            <w:r w:rsidRPr="00606288">
              <w:rPr>
                <w:rFonts w:cstheme="minorHAnsi"/>
                <w:sz w:val="20"/>
                <w:szCs w:val="20"/>
              </w:rPr>
              <w:fldChar w:fldCharType="separate"/>
            </w:r>
            <w:r w:rsidRPr="00606288">
              <w:rPr>
                <w:rFonts w:cstheme="minorHAnsi"/>
                <w:b w:val="0"/>
                <w:bCs w:val="0"/>
                <w:noProof/>
                <w:sz w:val="20"/>
                <w:szCs w:val="20"/>
              </w:rPr>
              <w:t>Ericsson et al., 2002</w:t>
            </w:r>
            <w:r w:rsidRPr="00606288">
              <w:rPr>
                <w:rFonts w:cstheme="minorHAnsi"/>
                <w:sz w:val="20"/>
                <w:szCs w:val="20"/>
              </w:rPr>
              <w:fldChar w:fldCharType="end"/>
            </w:r>
            <w:r w:rsidRPr="00606288">
              <w:rPr>
                <w:rFonts w:cstheme="minorHAnsi"/>
                <w:b w:val="0"/>
                <w:bCs w:val="0"/>
                <w:sz w:val="20"/>
                <w:szCs w:val="20"/>
              </w:rPr>
              <w:t xml:space="preserve"> </w:t>
            </w:r>
          </w:p>
          <w:p w14:paraId="11890913" w14:textId="77777777" w:rsidR="009D0ACD" w:rsidRPr="00606288" w:rsidRDefault="009D0ACD" w:rsidP="00732AEC">
            <w:pPr>
              <w:rPr>
                <w:rFonts w:eastAsia="Times New Roman" w:cstheme="minorHAnsi"/>
                <w:color w:val="000000"/>
                <w:sz w:val="20"/>
                <w:szCs w:val="20"/>
                <w:lang w:eastAsia="en-AU"/>
              </w:rPr>
            </w:pPr>
            <w:r w:rsidRPr="00606288">
              <w:rPr>
                <w:rFonts w:cstheme="minorHAnsi"/>
                <w:b w:val="0"/>
                <w:bCs w:val="0"/>
                <w:sz w:val="20"/>
                <w:szCs w:val="20"/>
              </w:rPr>
              <w:t>Sweden</w:t>
            </w:r>
          </w:p>
        </w:tc>
        <w:tc>
          <w:tcPr>
            <w:tcW w:w="1570" w:type="dxa"/>
            <w:shd w:val="clear" w:color="auto" w:fill="auto"/>
          </w:tcPr>
          <w:p w14:paraId="22C6B7EF" w14:textId="77777777" w:rsidR="00F2174C" w:rsidRPr="00606288" w:rsidRDefault="00F2174C" w:rsidP="00F217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6288">
              <w:rPr>
                <w:rFonts w:cstheme="minorHAnsi"/>
                <w:sz w:val="20"/>
                <w:szCs w:val="20"/>
              </w:rPr>
              <w:t>Prospective cohort</w:t>
            </w:r>
          </w:p>
          <w:p w14:paraId="512DCE75" w14:textId="3C8B2211" w:rsidR="008B2842" w:rsidRPr="00606288" w:rsidRDefault="00F2174C" w:rsidP="00F2174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6288">
              <w:rPr>
                <w:rFonts w:eastAsia="Times New Roman" w:cstheme="minorHAnsi"/>
                <w:color w:val="000000"/>
                <w:sz w:val="20"/>
                <w:szCs w:val="20"/>
                <w:lang w:eastAsia="sl-SI"/>
              </w:rPr>
              <w:t>(</w:t>
            </w:r>
            <w:proofErr w:type="gramStart"/>
            <w:r w:rsidRPr="00606288">
              <w:rPr>
                <w:rFonts w:eastAsia="Times New Roman" w:cstheme="minorHAnsi"/>
                <w:color w:val="000000"/>
                <w:sz w:val="20"/>
                <w:szCs w:val="20"/>
                <w:lang w:eastAsia="sl-SI"/>
              </w:rPr>
              <w:t>two</w:t>
            </w:r>
            <w:proofErr w:type="gramEnd"/>
            <w:r w:rsidRPr="00606288">
              <w:rPr>
                <w:rFonts w:eastAsia="Times New Roman" w:cstheme="minorHAnsi"/>
                <w:color w:val="000000"/>
                <w:sz w:val="20"/>
                <w:szCs w:val="20"/>
                <w:lang w:eastAsia="sl-SI"/>
              </w:rPr>
              <w:t>-and-a-half years’ follow-up; dates nr)</w:t>
            </w:r>
          </w:p>
        </w:tc>
        <w:tc>
          <w:tcPr>
            <w:tcW w:w="1571" w:type="dxa"/>
            <w:shd w:val="clear" w:color="auto" w:fill="auto"/>
          </w:tcPr>
          <w:p w14:paraId="66E8A271" w14:textId="77777777" w:rsidR="00F2174C" w:rsidRPr="00606288" w:rsidRDefault="00F2174C" w:rsidP="00F217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6288">
              <w:rPr>
                <w:rFonts w:cstheme="minorHAnsi"/>
                <w:sz w:val="20"/>
                <w:szCs w:val="20"/>
              </w:rPr>
              <w:t>Chronic pain patients attending a National Social Insurance Hospital</w:t>
            </w:r>
          </w:p>
          <w:p w14:paraId="36076D4D" w14:textId="05ACB540" w:rsidR="00F2174C" w:rsidRPr="00606288" w:rsidRDefault="00F2174C" w:rsidP="00F2174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6288">
              <w:rPr>
                <w:rFonts w:cstheme="minorHAnsi"/>
                <w:sz w:val="20"/>
                <w:szCs w:val="20"/>
              </w:rPr>
              <w:t>N: 184</w:t>
            </w:r>
          </w:p>
        </w:tc>
        <w:tc>
          <w:tcPr>
            <w:tcW w:w="1570" w:type="dxa"/>
            <w:shd w:val="clear" w:color="auto" w:fill="auto"/>
          </w:tcPr>
          <w:p w14:paraId="48197680" w14:textId="651F3D7E" w:rsidR="00F2174C" w:rsidRPr="00606288" w:rsidRDefault="00F2174C"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6288">
              <w:rPr>
                <w:rFonts w:cstheme="minorHAnsi"/>
                <w:sz w:val="20"/>
                <w:szCs w:val="20"/>
              </w:rPr>
              <w:t>43.4 (10.8)</w:t>
            </w:r>
          </w:p>
        </w:tc>
        <w:tc>
          <w:tcPr>
            <w:tcW w:w="984" w:type="dxa"/>
            <w:shd w:val="clear" w:color="auto" w:fill="auto"/>
          </w:tcPr>
          <w:p w14:paraId="13E3D675" w14:textId="7146A006" w:rsidR="00F2174C" w:rsidRPr="00606288" w:rsidRDefault="00F2174C"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6288">
              <w:rPr>
                <w:rFonts w:cstheme="minorHAnsi"/>
                <w:sz w:val="20"/>
                <w:szCs w:val="20"/>
              </w:rPr>
              <w:t>F 72.8%</w:t>
            </w:r>
          </w:p>
        </w:tc>
        <w:tc>
          <w:tcPr>
            <w:tcW w:w="1717" w:type="dxa"/>
            <w:shd w:val="clear" w:color="auto" w:fill="auto"/>
          </w:tcPr>
          <w:p w14:paraId="2BBE7523" w14:textId="7E4C4D66" w:rsidR="00F2174C" w:rsidRPr="00606288" w:rsidRDefault="00F2174C" w:rsidP="00F217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6288">
              <w:rPr>
                <w:rFonts w:cstheme="minorHAnsi"/>
                <w:sz w:val="20"/>
                <w:szCs w:val="20"/>
              </w:rPr>
              <w:t>DSM-III-R</w:t>
            </w:r>
          </w:p>
          <w:p w14:paraId="26A704B2" w14:textId="44A09A4E" w:rsidR="009D0ACD" w:rsidRPr="00606288" w:rsidRDefault="00F2174C" w:rsidP="00F2174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6288">
              <w:rPr>
                <w:rFonts w:cstheme="minorHAnsi"/>
                <w:sz w:val="20"/>
                <w:szCs w:val="20"/>
              </w:rPr>
              <w:t>SCID-II Screen (self-report)</w:t>
            </w:r>
          </w:p>
        </w:tc>
        <w:tc>
          <w:tcPr>
            <w:tcW w:w="1832" w:type="dxa"/>
            <w:shd w:val="clear" w:color="auto" w:fill="auto"/>
          </w:tcPr>
          <w:p w14:paraId="37076E25" w14:textId="2E53016D" w:rsidR="00F2174C" w:rsidRPr="00606288" w:rsidRDefault="00F2174C" w:rsidP="00F2174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sl-SI"/>
              </w:rPr>
            </w:pPr>
            <w:r w:rsidRPr="00606288">
              <w:rPr>
                <w:rFonts w:eastAsia="Times New Roman" w:cstheme="minorHAnsi"/>
                <w:bCs/>
                <w:color w:val="000000"/>
                <w:sz w:val="20"/>
                <w:szCs w:val="20"/>
                <w:lang w:eastAsia="sl-SI"/>
              </w:rPr>
              <w:t>Grouped chronic pain at multiple sites/localized neck/back/extremity pain identified from a review of insurance records</w:t>
            </w:r>
          </w:p>
          <w:p w14:paraId="7817484F" w14:textId="3319470D" w:rsidR="009D0ACD" w:rsidRPr="00606288"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603" w:type="dxa"/>
            <w:shd w:val="clear" w:color="auto" w:fill="auto"/>
          </w:tcPr>
          <w:p w14:paraId="303E0280" w14:textId="77777777" w:rsidR="009D0ACD" w:rsidRPr="00606288"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sl-SI"/>
              </w:rPr>
            </w:pPr>
            <w:r w:rsidRPr="00606288">
              <w:rPr>
                <w:rFonts w:eastAsia="Times New Roman" w:cstheme="minorHAnsi"/>
                <w:bCs/>
                <w:color w:val="000000"/>
                <w:sz w:val="20"/>
                <w:szCs w:val="20"/>
                <w:lang w:eastAsia="sl-SI"/>
              </w:rPr>
              <w:t>Disability indicator</w:t>
            </w:r>
          </w:p>
        </w:tc>
        <w:tc>
          <w:tcPr>
            <w:tcW w:w="1718" w:type="dxa"/>
            <w:shd w:val="clear" w:color="auto" w:fill="auto"/>
          </w:tcPr>
          <w:p w14:paraId="4C6CA74A" w14:textId="77777777" w:rsidR="0075430D" w:rsidRPr="00606288" w:rsidRDefault="0075430D" w:rsidP="0075430D">
            <w:pPr>
              <w:keepN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606288">
              <w:rPr>
                <w:rFonts w:eastAsia="Times New Roman" w:cstheme="minorHAnsi"/>
                <w:color w:val="000000"/>
                <w:sz w:val="20"/>
                <w:szCs w:val="20"/>
                <w:lang w:eastAsia="sl-SI"/>
              </w:rPr>
              <w:t>Descriptive statistics</w:t>
            </w:r>
          </w:p>
          <w:p w14:paraId="5A41F5DE" w14:textId="7F5AAC5A" w:rsidR="009D0ACD" w:rsidRPr="00606288" w:rsidRDefault="0075430D" w:rsidP="0075430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6288">
              <w:rPr>
                <w:rFonts w:eastAsia="Times New Roman" w:cstheme="minorHAnsi"/>
                <w:color w:val="000000"/>
                <w:sz w:val="20"/>
                <w:szCs w:val="20"/>
                <w:lang w:eastAsia="sl-SI"/>
              </w:rPr>
              <w:t>Logistic regression analysis</w:t>
            </w:r>
          </w:p>
        </w:tc>
      </w:tr>
      <w:tr w:rsidR="009D0ACD" w:rsidRPr="001E4DBA" w14:paraId="6D67E93B"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2E550C34" w14:textId="4A7371E2" w:rsidR="009D0ACD" w:rsidRPr="00732AEC" w:rsidRDefault="009D0ACD" w:rsidP="00732AEC">
            <w:pPr>
              <w:rPr>
                <w:rFonts w:eastAsia="Times New Roman" w:cstheme="minorHAnsi"/>
                <w:b w:val="0"/>
                <w:bCs w:val="0"/>
                <w:color w:val="000000"/>
                <w:sz w:val="20"/>
                <w:szCs w:val="20"/>
                <w:lang w:eastAsia="sl-SI"/>
              </w:rPr>
            </w:pPr>
            <w:r w:rsidRPr="00732AEC">
              <w:rPr>
                <w:rFonts w:eastAsia="Times New Roman" w:cstheme="minorHAnsi"/>
                <w:color w:val="000000"/>
                <w:sz w:val="20"/>
                <w:szCs w:val="20"/>
                <w:lang w:eastAsia="sl-SI"/>
              </w:rPr>
              <w:fldChar w:fldCharType="begin" w:fldLock="1"/>
            </w:r>
            <w:r w:rsidR="00732AEC" w:rsidRPr="00732AEC">
              <w:rPr>
                <w:rFonts w:eastAsia="Times New Roman" w:cstheme="minorHAnsi"/>
                <w:b w:val="0"/>
                <w:bCs w:val="0"/>
                <w:color w:val="000000"/>
                <w:sz w:val="20"/>
                <w:szCs w:val="20"/>
                <w:lang w:eastAsia="sl-SI"/>
              </w:rPr>
              <w:instrText>ADDIN CSL_CITATION {"citationItems":[{"id":"ITEM-1","itemData":{"abstract":"Fibromyalgia (FM) is a common and polymorphic syndrome, characterized by long-lasting, widespread musculoskeletal pain, in the presence of 11 or more tender points located at specific anatomical sites. A heterogeneous series of disturbances, mainly involving autonomic, neuroendocrine and neuropsychic systems, is usually present. Even if subjective, the chronic psychophysical suffering state of FM adversely affects the patient's quality of life, performance and mood. Cognitive behavioural therapy and antidepressant drugs are useful in FM treatment, suggesting a close link between the syndrome and psychiatric, psychological and behavioural factors. Our aim was to evaluate the personality profiles of FM patients, as well as the aggregation and relationships between FM and psychiatric disorders (PD), reviewing the available evidences in current literature on this comorbidity. Personality variables associated with psychological vulnerability are frequent in FM patients. Personality disorders are rarely reported. Compared with controls, FM patients show a significantly higher prevalence of depressive and anxiety disorders, reported in 20-80% and 13-63.8% of cases, respectively. This high variability may depend on the psychosocial characteristics of patients, since most of the studies were performed on tertiary care consulting patients, however, even referring to the lower percentages, the occurrence of PD is significantly higher in FM subjects compared to the general population (7%). Moreover, elevated frequencies of PD have been detected in relatives of FM patients. The FM/PD aggregation suggests a common physiopathology, and alterations of neurotransmitter systems may constitute the shared underlying factor.","author":[{"dropping-particle":"","family":"Fietta","given":"Pierluigi","non-dropping-particle":"","parse-names":false,"suffix":""},{"dropping-particle":"","family":"Fietta","given":"Pieranna","non-dropping-particle":"","parse-names":false,"suffix":""},{"dropping-particle":"","family":"Manganelli","given":"Paolo","non-dropping-particle":"","parse-names":false,"suffix":""}],"container-title":"Acta bio-medica : Atenei Parmensis","id":"ITEM-1","issue":"2 PG - 88-95","issued":{"date-parts":[["2007"]]},"page":"88-95","publisher":"Mattioli 1885","publisher-place":"Italy","title":"Fibromyalgia and psychiatric disorders.","type":"article-journal","volume":"78"},"uris":["http://www.mendeley.com/documents/?uuid=394089df-df21-48f5-a456-f43703033309"]}],"mendeley":{"formattedCitation":"(Fietta et al., 2007)","manualFormatting":"Fietta et al., 2007","plainTextFormattedCitation":"(Fietta et al., 2007)","previouslyFormattedCitation":"(Fietta et al., 2007)"},"properties":{"noteIndex":0},"schema":"https://github.com/citation-style-language/schema/raw/master/csl-citation.json"}</w:instrText>
            </w:r>
            <w:r w:rsidRPr="00732AEC">
              <w:rPr>
                <w:rFonts w:eastAsia="Times New Roman" w:cstheme="minorHAnsi"/>
                <w:color w:val="000000"/>
                <w:sz w:val="20"/>
                <w:szCs w:val="20"/>
                <w:lang w:eastAsia="sl-SI"/>
              </w:rPr>
              <w:fldChar w:fldCharType="separate"/>
            </w:r>
            <w:r w:rsidRPr="00732AEC">
              <w:rPr>
                <w:rFonts w:eastAsia="Times New Roman" w:cstheme="minorHAnsi"/>
                <w:b w:val="0"/>
                <w:bCs w:val="0"/>
                <w:noProof/>
                <w:color w:val="000000"/>
                <w:sz w:val="20"/>
                <w:szCs w:val="20"/>
                <w:lang w:eastAsia="sl-SI"/>
              </w:rPr>
              <w:t>Fietta et al., 2007</w:t>
            </w:r>
            <w:r w:rsidRPr="00732AEC">
              <w:rPr>
                <w:rFonts w:eastAsia="Times New Roman" w:cstheme="minorHAnsi"/>
                <w:color w:val="000000"/>
                <w:sz w:val="20"/>
                <w:szCs w:val="20"/>
                <w:lang w:eastAsia="sl-SI"/>
              </w:rPr>
              <w:fldChar w:fldCharType="end"/>
            </w:r>
          </w:p>
          <w:p w14:paraId="0FC1F7BE" w14:textId="77777777" w:rsidR="009D0ACD" w:rsidRPr="001E4DBA" w:rsidRDefault="009D0ACD" w:rsidP="00732AEC">
            <w:pPr>
              <w:rPr>
                <w:rFonts w:eastAsia="Times New Roman" w:cstheme="minorHAnsi"/>
                <w:color w:val="000000"/>
                <w:sz w:val="20"/>
                <w:szCs w:val="20"/>
                <w:lang w:eastAsia="sl-SI"/>
              </w:rPr>
            </w:pPr>
            <w:r w:rsidRPr="00732AEC">
              <w:rPr>
                <w:rFonts w:eastAsia="Times New Roman" w:cstheme="minorHAnsi"/>
                <w:b w:val="0"/>
                <w:bCs w:val="0"/>
                <w:color w:val="000000"/>
                <w:sz w:val="20"/>
                <w:szCs w:val="20"/>
                <w:lang w:eastAsia="sl-SI"/>
              </w:rPr>
              <w:t>Italy</w:t>
            </w:r>
          </w:p>
        </w:tc>
        <w:tc>
          <w:tcPr>
            <w:tcW w:w="1570" w:type="dxa"/>
            <w:shd w:val="clear" w:color="auto" w:fill="auto"/>
          </w:tcPr>
          <w:p w14:paraId="1F49E720" w14:textId="40BEC491"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Narrative review to examine the frequency of psychiatric disorders in patients with f</w:t>
            </w:r>
            <w:r w:rsidR="007F10D9">
              <w:rPr>
                <w:rFonts w:eastAsia="Times New Roman" w:cstheme="minorHAnsi"/>
                <w:color w:val="000000"/>
                <w:sz w:val="20"/>
                <w:szCs w:val="20"/>
                <w:lang w:eastAsia="sl-SI"/>
              </w:rPr>
              <w:t>i</w:t>
            </w:r>
            <w:r w:rsidRPr="001E4DBA">
              <w:rPr>
                <w:rFonts w:eastAsia="Times New Roman" w:cstheme="minorHAnsi"/>
                <w:color w:val="000000"/>
                <w:sz w:val="20"/>
                <w:szCs w:val="20"/>
                <w:lang w:eastAsia="sl-SI"/>
              </w:rPr>
              <w:t>bromyalgia</w:t>
            </w:r>
          </w:p>
        </w:tc>
        <w:tc>
          <w:tcPr>
            <w:tcW w:w="1571" w:type="dxa"/>
            <w:shd w:val="clear" w:color="auto" w:fill="auto"/>
          </w:tcPr>
          <w:p w14:paraId="71348BD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570" w:type="dxa"/>
            <w:shd w:val="clear" w:color="auto" w:fill="auto"/>
          </w:tcPr>
          <w:p w14:paraId="07E4BEE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6D7D301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76AA995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Inclusion criteria nr</w:t>
            </w:r>
          </w:p>
        </w:tc>
        <w:tc>
          <w:tcPr>
            <w:tcW w:w="1832" w:type="dxa"/>
            <w:shd w:val="clear" w:color="auto" w:fill="auto"/>
          </w:tcPr>
          <w:p w14:paraId="09C9F82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Inclusion criteria nr</w:t>
            </w:r>
          </w:p>
        </w:tc>
        <w:tc>
          <w:tcPr>
            <w:tcW w:w="1603" w:type="dxa"/>
            <w:shd w:val="clear" w:color="auto" w:fill="auto"/>
          </w:tcPr>
          <w:p w14:paraId="2440A2C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5EB1FDF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r>
      <w:tr w:rsidR="009D0ACD" w:rsidRPr="001E4DBA" w14:paraId="39F4A33A"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66B5EBD" w14:textId="6E922E4E"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{"citationItems":[{"id":"ITEM-1","itemData":{"DOI":"10.1111/j.1526-4637.2007.00317.x","ISBN":"2007843013","ISSN":"15262375","PMID":"17610452","abstract":"Objectives. Smokers may report more pain and may be at greater risk for psychiatric comorbidity. Smoking may be a major problem in chronic pain patients (CPPs). The goal of this study was to determine if pain and psychiatric comorbidity are associated with smoking status in CPPs. Design. As part of a return-to-work grant study CPPs who could potentially return to work identified themselves as either current smokers (N=81) or nonsmokers (N=140). These two groups were compared on a large number of demographic, function, pain, disability, behavior, and psychiatric diagnoses variables gathered at admission into the grant study. The incidence of smoking was tested with either the student's t-test or chi-square to detect differences in continuous and categorical variables, respectively. Logistic regression was utilized to determine the predictive variables for smoking status by inputting significant independent variables (P &lt; 0.01) from the prior analyses. Setting. Pain facility. Results. Five variables were found to explain 38.8% of the variance for smoking status. These were education; race (Caucasian); cups of coffee per day; a diagnosis of current alcohol abuse/dependence; and personality disorder. Conclusions. Smoking status in CPPs is associated with some variables that are similar for smoking in the general and psychiatric populations (education, race, alcoholism). However, a number of variables expected to be relevant (e.g., mood disorders) were not associated with smoking status in CPPs. These results may not be generalizable to all CPPs as they are derived from CPPs who are return-to-work candidates. © American Academy of Pain Medicine.","author":[{"dropping-particle":"","family":"Fishbain","given":"David A.","non-dropping-particle":"","parse-names":false,"suffix":""},{"dropping-particle":"","family":"Lewis","given":"John E.","non-dropping-particle":"","parse-names":false,"suffix":""},{"dropping-particle":"","family":"Cole","given":"Brandly","non-dropping-particle":"","parse-names":false,"suffix":""},{"dropping-particle":"","family":"Cutler","given":"Robert B.","non-dropping-particle":"","parse-names":false,"suffix":""},{"dropping-particle":"","family":"Rosomoff","given":"Hubert L.","non-dropping-particle":"","parse-names":false,"suffix":""},{"dropping-particle":"","family":"Rosomoff","given":"Rennée Steele","non-dropping-particle":"","parse-names":false,"suffix":""}],"container-title":"Pain Medicine","id":"ITEM-1","issue":"4","issued":{"date-parts":[["2007"]]},"page":"301-311","title":"Variables associated with current smoking status in chronic pain patients","type":"article-journal","volume":"8"},"uris":["http://www.mendeley.com/documents/?uuid=3ad138cb-d4f8-4026-9359-3b5f4a43a948","http://www.mendeley.com/documents/?uuid=00e0adf2-4bb6-480b-b28d-38d18ff2b15b"]}],"mendeley":{"formattedCitation":"(Fishbain et al., 2007)","manualFormatting":"Fishbain et al., 2007","plainTextFormattedCitation":"(Fishbain et al., 2007)","previouslyFormattedCitation":"(Fishbain et al., 2007)"},"properties":{"noteIndex":0},"schema":"https://github.com/citation-style-language/schema/raw/master/csl-citation.json"}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Fishbain et al., 2007</w:t>
            </w:r>
            <w:r w:rsidRPr="00732AEC">
              <w:rPr>
                <w:rFonts w:cstheme="minorHAnsi"/>
                <w:sz w:val="20"/>
                <w:szCs w:val="20"/>
              </w:rPr>
              <w:fldChar w:fldCharType="end"/>
            </w:r>
          </w:p>
          <w:p w14:paraId="201E5E7D" w14:textId="77777777" w:rsidR="009D0ACD" w:rsidRPr="001E4DBA" w:rsidRDefault="009D0ACD" w:rsidP="00732AEC">
            <w:pPr>
              <w:rPr>
                <w:rFonts w:cstheme="minorHAnsi"/>
                <w:sz w:val="20"/>
                <w:szCs w:val="20"/>
              </w:rPr>
            </w:pPr>
            <w:r w:rsidRPr="00732AEC">
              <w:rPr>
                <w:rFonts w:cstheme="minorHAnsi"/>
                <w:b w:val="0"/>
                <w:bCs w:val="0"/>
                <w:sz w:val="20"/>
                <w:szCs w:val="20"/>
              </w:rPr>
              <w:t>USA</w:t>
            </w:r>
          </w:p>
        </w:tc>
        <w:tc>
          <w:tcPr>
            <w:tcW w:w="1570" w:type="dxa"/>
            <w:shd w:val="clear" w:color="auto" w:fill="auto"/>
          </w:tcPr>
          <w:p w14:paraId="481BB57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6A0E01E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(March 1991–March 1993)</w:t>
            </w:r>
          </w:p>
          <w:p w14:paraId="366AF88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71" w:type="dxa"/>
            <w:shd w:val="clear" w:color="auto" w:fill="auto"/>
          </w:tcPr>
          <w:p w14:paraId="40CDC43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Chronic pain patients attending the University of Miami Comprehensive Pain </w:t>
            </w:r>
            <w:proofErr w:type="spellStart"/>
            <w:r w:rsidRPr="001E4DBA">
              <w:rPr>
                <w:rFonts w:cstheme="minorHAnsi"/>
                <w:sz w:val="20"/>
                <w:szCs w:val="20"/>
              </w:rPr>
              <w:t>Center</w:t>
            </w:r>
            <w:proofErr w:type="spellEnd"/>
            <w:r w:rsidRPr="001E4DBA">
              <w:rPr>
                <w:rFonts w:cstheme="minorHAnsi"/>
                <w:sz w:val="20"/>
                <w:szCs w:val="20"/>
              </w:rPr>
              <w:t xml:space="preserve"> </w:t>
            </w:r>
          </w:p>
          <w:p w14:paraId="30EE268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 221</w:t>
            </w:r>
          </w:p>
        </w:tc>
        <w:tc>
          <w:tcPr>
            <w:tcW w:w="1570" w:type="dxa"/>
            <w:shd w:val="clear" w:color="auto" w:fill="auto"/>
          </w:tcPr>
          <w:p w14:paraId="3B492F7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41.1 (10.0)</w:t>
            </w:r>
          </w:p>
        </w:tc>
        <w:tc>
          <w:tcPr>
            <w:tcW w:w="984" w:type="dxa"/>
            <w:shd w:val="clear" w:color="auto" w:fill="auto"/>
          </w:tcPr>
          <w:p w14:paraId="01AE859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F: 42%</w:t>
            </w:r>
          </w:p>
          <w:p w14:paraId="1F48469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M: 58% </w:t>
            </w:r>
          </w:p>
          <w:p w14:paraId="32C8693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7" w:type="dxa"/>
            <w:shd w:val="clear" w:color="auto" w:fill="auto"/>
          </w:tcPr>
          <w:p w14:paraId="4D7A595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DSM-III-R</w:t>
            </w:r>
          </w:p>
          <w:p w14:paraId="69C18AE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Clinical impression/ flowchart</w:t>
            </w:r>
          </w:p>
        </w:tc>
        <w:tc>
          <w:tcPr>
            <w:tcW w:w="1832" w:type="dxa"/>
            <w:shd w:val="clear" w:color="auto" w:fill="auto"/>
          </w:tcPr>
          <w:p w14:paraId="40FAEA9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Chronic low back pain (self-reported/presenting problem)</w:t>
            </w:r>
          </w:p>
        </w:tc>
        <w:tc>
          <w:tcPr>
            <w:tcW w:w="1603" w:type="dxa"/>
            <w:shd w:val="clear" w:color="auto" w:fill="auto"/>
          </w:tcPr>
          <w:p w14:paraId="75070D9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2AA1D03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Descriptive statistics</w:t>
            </w:r>
          </w:p>
          <w:p w14:paraId="1CBDD72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Logistic regression analysis </w:t>
            </w:r>
          </w:p>
        </w:tc>
      </w:tr>
      <w:tr w:rsidR="009D0ACD" w:rsidRPr="001E4DBA" w14:paraId="59401E27" w14:textId="77777777" w:rsidTr="008557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926C5A7" w14:textId="0F0CA4D4" w:rsidR="009D0ACD" w:rsidRPr="00732AEC" w:rsidRDefault="009D0ACD" w:rsidP="00732AEC">
            <w:pPr>
              <w:rPr>
                <w:rFonts w:cstheme="minorHAnsi"/>
                <w:b w:val="0"/>
                <w:bCs w:val="0"/>
                <w:sz w:val="20"/>
                <w:szCs w:val="20"/>
              </w:rPr>
            </w:pPr>
            <w:r w:rsidRPr="00732AEC">
              <w:rPr>
                <w:rFonts w:cstheme="minorHAnsi"/>
                <w:sz w:val="20"/>
                <w:szCs w:val="20"/>
              </w:rPr>
              <w:lastRenderedPageBreak/>
              <w:fldChar w:fldCharType="begin" w:fldLock="1"/>
            </w:r>
            <w:r w:rsidR="00732AEC" w:rsidRPr="00732AEC">
              <w:rPr>
                <w:rFonts w:cstheme="minorHAnsi"/>
                <w:b w:val="0"/>
                <w:bCs w:val="0"/>
                <w:sz w:val="20"/>
                <w:szCs w:val="20"/>
              </w:rPr>
              <w:instrText>ADDIN CSL_CITATION {"citationItems":[{"id":"ITEM-1","itemData":{"DOI":"10.1111/acps.13004","abstract":"Objective: To determine the frequency of all-cause general hospital admissions for individuals with personality disorder (PD) in a large clinical population using linked secondary mental healthcare and hospitalisation data.; Method: A retrospective cohort study, using anonymised electronic mental health records from South London and Maudsley NHS Foundation Trust (SLaM), linked to Hospital Episodes Statistics in England. People with PD aged 15 years or older, receiving care within SLaM between April 2007 and March 2013, were identified and compared to residents from the local catchment area. Standardised admission ratios (SARs) were calculated for all major categories of causes of general hospital admission for this defined group, with local residents in 2011 UK Census as the standard population.; Results: For the 7677 people identified with PD, SAR for all causes of admission was 2.75 (95% CI: 2.70, 2.81). Both men and women with PD had increased SARs across multiple ICD-10 categories, including circulatory, respiratory, digestive, nervous, and musculoskeletal system disorders and endocrine, blood and infectious disorders. Sensitivity analysis (removing the impact of repeated admissions by same individual for same diagnosis in the same year) yielded similar findings.; Conclusions: By comparison with members of the general population, individuals with a diagnosis of personality disorder are at significantly higher risk of hospital admission resulting from a wide range of physical health problems. (© 2019 John Wiley &amp; Sons A/S. Published by John Wiley &amp; Sons Ltd.)","author":[{"dropping-particle":"","family":"Fok","given":"M L-Y","non-dropping-particle":"","parse-names":false,"suffix":""},{"dropping-particle":"","family":"Chang","given":"C-K","non-dropping-particle":"","parse-names":false,"suffix":""},{"dropping-particle":"","family":"Broadbent","given":"M","non-dropping-particle":"","parse-names":false,"suffix":""},{"dropping-particle":"","family":"Stewart","given":"R","non-dropping-particle":"","parse-names":false,"suffix":""},{"dropping-particle":"","family":"Moran","given":"P","non-dropping-particle":"","parse-names":false,"suffix":""}],"container-title":"Acta psychiatrica Scandinavica","id":"ITEM-1","issue":"3 PG - 248-255","issued":{"date-parts":[["2019"]]},"page":"248-255","publisher":"Wiley-Blackwell","publisher-place":"United States","title":"General hospital admission rates in people diagnosed with personality disorder.","type":"article-journal","volume":"139"},"uris":["http://www.mendeley.com/documents/?uuid=032cec10-9709-46f0-9476-fb19779883e8"]}],"mendeley":{"formattedCitation":"(Fok et al., 2019)","manualFormatting":"Fok et al., 2019","plainTextFormattedCitation":"(Fok et al., 2019)","previouslyFormattedCitation":"(Fok et al., 2019)"},"properties":{"noteIndex":0},"schema":"https://github.com/citation-style-language/schema/raw/master/csl-citation.json"}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Fok et al., 2019</w:t>
            </w:r>
            <w:r w:rsidRPr="00732AEC">
              <w:rPr>
                <w:rFonts w:cstheme="minorHAnsi"/>
                <w:sz w:val="20"/>
                <w:szCs w:val="20"/>
              </w:rPr>
              <w:fldChar w:fldCharType="end"/>
            </w:r>
            <w:r w:rsidRPr="00732AEC">
              <w:rPr>
                <w:rFonts w:cstheme="minorHAnsi"/>
                <w:b w:val="0"/>
                <w:bCs w:val="0"/>
                <w:sz w:val="20"/>
                <w:szCs w:val="20"/>
              </w:rPr>
              <w:t xml:space="preserve"> </w:t>
            </w:r>
          </w:p>
          <w:p w14:paraId="5F7992D9" w14:textId="77777777" w:rsidR="009D0ACD" w:rsidRPr="001E4DBA" w:rsidRDefault="009D0ACD" w:rsidP="00732AEC">
            <w:pPr>
              <w:rPr>
                <w:rFonts w:cstheme="minorHAnsi"/>
                <w:sz w:val="20"/>
                <w:szCs w:val="20"/>
              </w:rPr>
            </w:pPr>
            <w:r w:rsidRPr="00732AEC">
              <w:rPr>
                <w:rFonts w:cstheme="minorHAnsi"/>
                <w:b w:val="0"/>
                <w:bCs w:val="0"/>
                <w:sz w:val="20"/>
                <w:szCs w:val="20"/>
              </w:rPr>
              <w:t>UK</w:t>
            </w:r>
          </w:p>
        </w:tc>
        <w:tc>
          <w:tcPr>
            <w:tcW w:w="1570" w:type="dxa"/>
            <w:shd w:val="clear" w:color="auto" w:fill="auto"/>
          </w:tcPr>
          <w:p w14:paraId="5603805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Retrospective cohort </w:t>
            </w:r>
          </w:p>
          <w:p w14:paraId="5F5FB74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(6-year observation period between 1 April 2007–31 March 2013)</w:t>
            </w:r>
          </w:p>
        </w:tc>
        <w:tc>
          <w:tcPr>
            <w:tcW w:w="1571" w:type="dxa"/>
            <w:shd w:val="clear" w:color="auto" w:fill="auto"/>
          </w:tcPr>
          <w:p w14:paraId="76076D5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Patients receiving care from the </w:t>
            </w:r>
            <w:proofErr w:type="spellStart"/>
            <w:r w:rsidRPr="001E4DBA">
              <w:rPr>
                <w:rFonts w:cstheme="minorHAnsi"/>
                <w:sz w:val="20"/>
                <w:szCs w:val="20"/>
              </w:rPr>
              <w:t>SLaM</w:t>
            </w:r>
            <w:proofErr w:type="spellEnd"/>
            <w:r w:rsidRPr="001E4DBA">
              <w:rPr>
                <w:rFonts w:cstheme="minorHAnsi"/>
                <w:sz w:val="20"/>
                <w:szCs w:val="20"/>
              </w:rPr>
              <w:t xml:space="preserve"> service</w:t>
            </w:r>
          </w:p>
          <w:p w14:paraId="15FBA709" w14:textId="79525B5B"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 7</w:t>
            </w:r>
            <w:r w:rsidR="001B34FA">
              <w:rPr>
                <w:rFonts w:cstheme="minorHAnsi"/>
                <w:sz w:val="20"/>
                <w:szCs w:val="20"/>
              </w:rPr>
              <w:t>,</w:t>
            </w:r>
            <w:r w:rsidRPr="001E4DBA">
              <w:rPr>
                <w:rFonts w:cstheme="minorHAnsi"/>
                <w:sz w:val="20"/>
                <w:szCs w:val="20"/>
              </w:rPr>
              <w:t>677</w:t>
            </w:r>
          </w:p>
        </w:tc>
        <w:tc>
          <w:tcPr>
            <w:tcW w:w="1570" w:type="dxa"/>
            <w:shd w:val="clear" w:color="auto" w:fill="auto"/>
          </w:tcPr>
          <w:p w14:paraId="7243CFB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36.32 (14.69)</w:t>
            </w:r>
          </w:p>
        </w:tc>
        <w:tc>
          <w:tcPr>
            <w:tcW w:w="984" w:type="dxa"/>
            <w:shd w:val="clear" w:color="auto" w:fill="auto"/>
          </w:tcPr>
          <w:p w14:paraId="2E84C2A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F: 55.75% </w:t>
            </w:r>
          </w:p>
          <w:p w14:paraId="362D320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M: 44.08%</w:t>
            </w:r>
          </w:p>
        </w:tc>
        <w:tc>
          <w:tcPr>
            <w:tcW w:w="1717" w:type="dxa"/>
            <w:shd w:val="clear" w:color="auto" w:fill="auto"/>
          </w:tcPr>
          <w:p w14:paraId="7EE40AF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ICD-10 PD Diagnoses searched using</w:t>
            </w:r>
          </w:p>
          <w:p w14:paraId="0D85347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CRIS at </w:t>
            </w:r>
            <w:proofErr w:type="spellStart"/>
            <w:r w:rsidRPr="001E4DBA">
              <w:rPr>
                <w:rFonts w:cstheme="minorHAnsi"/>
                <w:sz w:val="20"/>
                <w:szCs w:val="20"/>
              </w:rPr>
              <w:t>SLaM</w:t>
            </w:r>
            <w:proofErr w:type="spellEnd"/>
            <w:r w:rsidRPr="001E4DBA">
              <w:rPr>
                <w:rFonts w:cstheme="minorHAnsi"/>
                <w:sz w:val="20"/>
                <w:szCs w:val="20"/>
              </w:rPr>
              <w:t xml:space="preserve"> and GATE language processing software from case notes/correspondence</w:t>
            </w:r>
          </w:p>
        </w:tc>
        <w:tc>
          <w:tcPr>
            <w:tcW w:w="1832" w:type="dxa"/>
            <w:shd w:val="clear" w:color="auto" w:fill="auto"/>
          </w:tcPr>
          <w:p w14:paraId="4A3B975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ICD-10 general hospital admission/discharge diagnoses using linked </w:t>
            </w:r>
            <w:r>
              <w:rPr>
                <w:rFonts w:cstheme="minorHAnsi"/>
                <w:sz w:val="20"/>
                <w:szCs w:val="20"/>
              </w:rPr>
              <w:t>HES</w:t>
            </w:r>
            <w:r w:rsidRPr="001E4DBA">
              <w:rPr>
                <w:rFonts w:cstheme="minorHAnsi"/>
                <w:sz w:val="20"/>
                <w:szCs w:val="20"/>
              </w:rPr>
              <w:t xml:space="preserve"> data</w:t>
            </w:r>
          </w:p>
          <w:p w14:paraId="6B2AE9E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603" w:type="dxa"/>
            <w:shd w:val="clear" w:color="auto" w:fill="auto"/>
          </w:tcPr>
          <w:p w14:paraId="685D482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Hospital admission</w:t>
            </w:r>
          </w:p>
        </w:tc>
        <w:tc>
          <w:tcPr>
            <w:tcW w:w="1718" w:type="dxa"/>
            <w:shd w:val="clear" w:color="auto" w:fill="auto"/>
          </w:tcPr>
          <w:p w14:paraId="5DA68B7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Standardised admission ratios</w:t>
            </w:r>
          </w:p>
        </w:tc>
      </w:tr>
      <w:tr w:rsidR="009D0ACD" w:rsidRPr="001E4DBA" w14:paraId="67D6137B" w14:textId="77777777" w:rsidTr="00855737">
        <w:trPr>
          <w:trHeight w:val="61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0BD1AF8A" w14:textId="72875436"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{"citationItems":[{"id":"ITEM-1","itemData":{"abstract":"Objective: The physical health of patients with borderline personality disorder has not been well studied. The purpose of this study was to compare the physical health, lifestyle choices affecting physical health, and health care utilization of patients with remitted and nonremitted borderline personality disorder.; Method: 200 patients who no longer met the Revised Diagnostic Interview for Borderlines (DIB-R) and DSM-III-R criteria for borderline personality disorder and 64 patients who still met study criteria for borderline personality disorder were interviewed from June 1992 through December 2001 concerning their physical health, lifestyle choices, and use of medical care 6 years after their initial participation in a larger study of the longitudinal course of borderline personality disorder.; Results: Remitted borderline patients were found to be significantly less likely than non-remitted borderline patients to have a history of a \"syndrome-like\" condition (i.e., chronic fatigue, fibromyalgia, or temporomandibular joint syndrome) (p = .049) or to have a history of obesity (p = .026), osteoarthritis (p = .025), diabetes (p = .001), hypertension (p = .028), back pain (p &lt; .001), or urinary incontinence (p &lt; .001). They were also found to be significantly less likely to report pack per day smoking (p = .002), daily consumption of alcohol (p = .003), lack of regular exercise (p = .006), daily use of sleep medications (p &lt; .001), and sustained use of pain medications (p = .026). In addition, remitted borderline patients were significantly less likely than nonremitted borderline patients to have had at least 1 medically related emergency room visit (p &lt; .001), 1 medical hospitalization (p = .003), or 1 of each (p&lt; .001).; Conclusions: The failure to remit from borderline personality disorder seems to be associated with a heightened risk of suffering from chronic physical conditions, making poor health-related lifestyle choices, and using costly forms of medical services.","author":[{"dropping-particle":"","family":"Frankenburg","given":"Frances R","non-dropping-particle":"","parse-names":false,"suffix":""},{"dropping-particle":"","family":"Zanarini","given":"Mary C","non-dropping-particle":"","parse-names":false,"suffix":""}],"container-title":"The Journal of clinical psychiatry","id":"ITEM-1","issue":"12 PG - 1660-1665","issued":{"date-parts":[["2004"]]},"page":"1660-1665","publisher":"Physicians Postgraduate Press","publisher-place":"United States","title":"The association between borderline personality disorder and chronic medical illnesses, poor health-related lifestyle choices, and costly forms of health care utilization.","type":"article-journal","volume":"65"},"uris":["http://www.mendeley.com/documents/?uuid=2319170c-bb8f-44ad-b356-1b5867f35720"]}],"mendeley":{"formattedCitation":"(Frankenburg &amp; Zanarini, 2004)","manualFormatting":"Frankenburg &amp; Zanarini, 2004","plainTextFormattedCitation":"(Frankenburg &amp; Zanarini, 2004)","previouslyFormattedCitation":"(Frankenburg &amp; Zanarini, 2004)"},"properties":{"noteIndex":0},"schema":"https://github.com/citation-style-language/schema/raw/master/csl-citation.json"}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Frankenburg &amp; Zanarini, 2004</w:t>
            </w:r>
            <w:r w:rsidRPr="00732AEC">
              <w:rPr>
                <w:rFonts w:cstheme="minorHAnsi"/>
                <w:sz w:val="20"/>
                <w:szCs w:val="20"/>
              </w:rPr>
              <w:fldChar w:fldCharType="end"/>
            </w:r>
            <w:r w:rsidRPr="00732AEC">
              <w:rPr>
                <w:rFonts w:cstheme="minorHAnsi"/>
                <w:b w:val="0"/>
                <w:bCs w:val="0"/>
                <w:sz w:val="20"/>
                <w:szCs w:val="20"/>
              </w:rPr>
              <w:t xml:space="preserve"> </w:t>
            </w:r>
          </w:p>
          <w:p w14:paraId="0647EDCB" w14:textId="77777777" w:rsidR="009D0ACD" w:rsidRPr="001E4DBA" w:rsidRDefault="009D0ACD" w:rsidP="00732AEC">
            <w:pPr>
              <w:rPr>
                <w:rFonts w:cstheme="minorHAnsi"/>
                <w:sz w:val="20"/>
                <w:szCs w:val="20"/>
              </w:rPr>
            </w:pPr>
            <w:r w:rsidRPr="00732AEC">
              <w:rPr>
                <w:rFonts w:cstheme="minorHAnsi"/>
                <w:b w:val="0"/>
                <w:bCs w:val="0"/>
                <w:sz w:val="20"/>
                <w:szCs w:val="20"/>
              </w:rPr>
              <w:t>USA</w:t>
            </w:r>
          </w:p>
        </w:tc>
        <w:tc>
          <w:tcPr>
            <w:tcW w:w="1570" w:type="dxa"/>
            <w:shd w:val="clear" w:color="auto" w:fill="auto"/>
          </w:tcPr>
          <w:p w14:paraId="107A421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Prospective cohort</w:t>
            </w:r>
          </w:p>
          <w:p w14:paraId="3D47234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(6-year follow-up; June 1992–December 2001)</w:t>
            </w:r>
          </w:p>
        </w:tc>
        <w:tc>
          <w:tcPr>
            <w:tcW w:w="1571" w:type="dxa"/>
            <w:shd w:val="clear" w:color="auto" w:fill="auto"/>
          </w:tcPr>
          <w:p w14:paraId="6D22603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enrolled in the MSAD study</w:t>
            </w:r>
          </w:p>
          <w:p w14:paraId="5AD1377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N:264</w:t>
            </w:r>
          </w:p>
          <w:p w14:paraId="274A30F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Ever remitted: 200</w:t>
            </w:r>
          </w:p>
          <w:p w14:paraId="64445D6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Never remitted: 64</w:t>
            </w:r>
          </w:p>
        </w:tc>
        <w:tc>
          <w:tcPr>
            <w:tcW w:w="1570" w:type="dxa"/>
            <w:shd w:val="clear" w:color="auto" w:fill="auto"/>
          </w:tcPr>
          <w:p w14:paraId="2DC0EA3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Ever remitted: 32.5 (5.8)</w:t>
            </w:r>
          </w:p>
          <w:p w14:paraId="5CE58AE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Never remitted: 34.5 (5.8)</w:t>
            </w:r>
          </w:p>
        </w:tc>
        <w:tc>
          <w:tcPr>
            <w:tcW w:w="984" w:type="dxa"/>
            <w:shd w:val="clear" w:color="auto" w:fill="auto"/>
          </w:tcPr>
          <w:p w14:paraId="6D0FB59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F: 80.0% (ever remitted) </w:t>
            </w:r>
          </w:p>
          <w:p w14:paraId="0EB60F4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F: 82.8% (never remitted) </w:t>
            </w:r>
          </w:p>
        </w:tc>
        <w:tc>
          <w:tcPr>
            <w:tcW w:w="1717" w:type="dxa"/>
            <w:shd w:val="clear" w:color="auto" w:fill="auto"/>
          </w:tcPr>
          <w:p w14:paraId="79745A2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DSM-III-R </w:t>
            </w:r>
          </w:p>
          <w:p w14:paraId="7FB44C3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DIB-R (expert)</w:t>
            </w:r>
          </w:p>
          <w:p w14:paraId="42DC81C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32" w:type="dxa"/>
            <w:shd w:val="clear" w:color="auto" w:fill="auto"/>
          </w:tcPr>
          <w:p w14:paraId="206B276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Osteoarthritis and chronic back pain (expert diagnosis)</w:t>
            </w:r>
          </w:p>
        </w:tc>
        <w:tc>
          <w:tcPr>
            <w:tcW w:w="1603" w:type="dxa"/>
            <w:shd w:val="clear" w:color="auto" w:fill="auto"/>
          </w:tcPr>
          <w:p w14:paraId="49D457A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Clinician-reported outcome</w:t>
            </w:r>
          </w:p>
          <w:p w14:paraId="7233F12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8" w:type="dxa"/>
            <w:shd w:val="clear" w:color="auto" w:fill="auto"/>
          </w:tcPr>
          <w:p w14:paraId="4DB6F0D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Descriptive statistics</w:t>
            </w:r>
          </w:p>
          <w:p w14:paraId="7E42E84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Logistic regression analysis</w:t>
            </w:r>
          </w:p>
        </w:tc>
      </w:tr>
      <w:tr w:rsidR="009D0ACD" w:rsidRPr="001E4DBA" w14:paraId="2AF9FC63" w14:textId="77777777" w:rsidTr="00855737">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AB6434E" w14:textId="24BBF486"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{"citationItems":[{"id":"ITEM-1","itemData":{"abstract":"The purpose of this study was to examine the prevalence, risk factors, and consequences of obesity in borderline patients 6 years after an index admission for psychiatric reasons. Two hundred and sixty-four borderline patients who met Revised Diagnostic Interview for Borderlines (DIB-R; Zanarini, Gunderson, Frankenburg, &amp; Chauncy, 1989) and Diagnostic and Statistical Manual of Mental Disorders (3rd ed. ref.) (DSM-III-R; APA, 1987) criteria for BPD were interviewed concerning their body mass index (BMI) and related medical problems. Seventy-four of the 264 borderline patients at 6-year follow up were obese, having a BMI &gt; or = 30 kg/m2. They were significantly more likely than the nonobese patients to report suffering from diabetes, hypertension, osteoarthritis, chronic back pain, carpal tunnel syndrome, urinary incontinence, gastroesophageal reflux disorder, gallstones, and asthma. Four significant risk factors were found: chronic PTSD, lack of exercise, a family history of obesity, and a recent history of psychotropic polypharmacy. These results suggest that obesity is common among heavily treated borderline patients and is associated with a number of chronic medical disorders.","author":[{"dropping-particle":"","family":"Frankenburg","given":"Frances R","non-dropping-particle":"","parse-names":false,"suffix":""},{"dropping-particle":"","family":"Zanarini","given":"Mary C","non-dropping-particle":"","parse-names":false,"suffix":""}],"container-title":"Journal of personality disorders","id":"ITEM-1","issue":"1 PG - 71-80","issued":{"date-parts":[["2006"]]},"page":"71-80","publisher":"Guilford Press","publisher-place":"United States","title":"Obesity and obesity-related illnesses in borderline patients.","type":"article-journal","volume":"20"},"uris":["http://www.mendeley.com/documents/?uuid=2cae0e8e-6606-4970-8f09-aacab371c331"]}],"mendeley":{"formattedCitation":"(Frankenburg &amp; Zanarini, 2006a)","manualFormatting":"Frankenburg &amp; Zanarini, 2006a","plainTextFormattedCitation":"(Frankenburg &amp; Zanarini, 2006a)","previouslyFormattedCitation":"(Frankenburg &amp; Zanarini, 2006a)"},"properties":{"noteIndex":0},"schema":"https://github.com/citation-style-language/schema/raw/master/csl-citation.json"}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Frankenburg &amp; Zanarini, 2006a</w:t>
            </w:r>
            <w:r w:rsidRPr="00732AEC">
              <w:rPr>
                <w:rFonts w:cstheme="minorHAnsi"/>
                <w:sz w:val="20"/>
                <w:szCs w:val="20"/>
              </w:rPr>
              <w:fldChar w:fldCharType="end"/>
            </w:r>
            <w:r w:rsidRPr="00732AEC">
              <w:rPr>
                <w:rFonts w:cstheme="minorHAnsi"/>
                <w:b w:val="0"/>
                <w:bCs w:val="0"/>
                <w:sz w:val="20"/>
                <w:szCs w:val="20"/>
              </w:rPr>
              <w:t xml:space="preserve"> </w:t>
            </w:r>
          </w:p>
          <w:p w14:paraId="5D40D735"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1B8CFE3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Prospective cohort</w:t>
            </w:r>
          </w:p>
          <w:p w14:paraId="0B018EC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(6-year follow-up; June 1992–December 2001)</w:t>
            </w:r>
          </w:p>
        </w:tc>
        <w:tc>
          <w:tcPr>
            <w:tcW w:w="1571" w:type="dxa"/>
            <w:shd w:val="clear" w:color="auto" w:fill="auto"/>
          </w:tcPr>
          <w:p w14:paraId="55CE1E8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Patients enrolled in the MSAD study</w:t>
            </w:r>
          </w:p>
          <w:p w14:paraId="5F755B5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 264</w:t>
            </w:r>
          </w:p>
          <w:p w14:paraId="343EB51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cstheme="minorHAnsi"/>
                <w:sz w:val="20"/>
                <w:szCs w:val="20"/>
              </w:rPr>
              <w:t>Borderline PD</w:t>
            </w:r>
            <w:r w:rsidRPr="001E4DBA">
              <w:rPr>
                <w:rFonts w:cstheme="minorHAnsi"/>
                <w:sz w:val="20"/>
                <w:szCs w:val="20"/>
              </w:rPr>
              <w:t xml:space="preserve"> with obesity: 74 </w:t>
            </w:r>
            <w:r>
              <w:rPr>
                <w:rFonts w:cstheme="minorHAnsi"/>
                <w:sz w:val="20"/>
                <w:szCs w:val="20"/>
              </w:rPr>
              <w:t>Borderline PD</w:t>
            </w:r>
            <w:r w:rsidRPr="001E4DBA">
              <w:rPr>
                <w:rFonts w:cstheme="minorHAnsi"/>
                <w:sz w:val="20"/>
                <w:szCs w:val="20"/>
              </w:rPr>
              <w:t xml:space="preserve"> without obesity: 190</w:t>
            </w:r>
          </w:p>
        </w:tc>
        <w:tc>
          <w:tcPr>
            <w:tcW w:w="1570" w:type="dxa"/>
            <w:shd w:val="clear" w:color="auto" w:fill="auto"/>
          </w:tcPr>
          <w:p w14:paraId="64B6C11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Borderline PD </w:t>
            </w:r>
            <w:r w:rsidRPr="001E4DBA">
              <w:rPr>
                <w:rFonts w:cstheme="minorHAnsi"/>
                <w:sz w:val="20"/>
                <w:szCs w:val="20"/>
              </w:rPr>
              <w:t>with obesity 35.0 (6.1)</w:t>
            </w:r>
          </w:p>
          <w:p w14:paraId="521AB25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cstheme="minorHAnsi"/>
                <w:sz w:val="20"/>
                <w:szCs w:val="20"/>
              </w:rPr>
              <w:t>Borderline PD</w:t>
            </w:r>
            <w:r w:rsidRPr="001E4DBA">
              <w:rPr>
                <w:rFonts w:cstheme="minorHAnsi"/>
                <w:sz w:val="20"/>
                <w:szCs w:val="20"/>
              </w:rPr>
              <w:t xml:space="preserve"> without obesity: 32.2 (5.6)</w:t>
            </w:r>
          </w:p>
        </w:tc>
        <w:tc>
          <w:tcPr>
            <w:tcW w:w="984" w:type="dxa"/>
            <w:shd w:val="clear" w:color="auto" w:fill="auto"/>
          </w:tcPr>
          <w:p w14:paraId="6537F69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87.8% (</w:t>
            </w:r>
            <w:r>
              <w:rPr>
                <w:rFonts w:cstheme="minorHAnsi"/>
                <w:sz w:val="20"/>
                <w:szCs w:val="20"/>
              </w:rPr>
              <w:t xml:space="preserve">borderline PD </w:t>
            </w:r>
            <w:r w:rsidRPr="001E4DBA">
              <w:rPr>
                <w:rFonts w:cstheme="minorHAnsi"/>
                <w:sz w:val="20"/>
                <w:szCs w:val="20"/>
              </w:rPr>
              <w:t xml:space="preserve">with obesity) </w:t>
            </w:r>
          </w:p>
          <w:p w14:paraId="2EFCC46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77.9 (</w:t>
            </w:r>
            <w:r>
              <w:rPr>
                <w:rFonts w:cstheme="minorHAnsi"/>
                <w:sz w:val="20"/>
                <w:szCs w:val="20"/>
              </w:rPr>
              <w:t>border line PD</w:t>
            </w:r>
            <w:r w:rsidRPr="001E4DBA">
              <w:rPr>
                <w:rFonts w:cstheme="minorHAnsi"/>
                <w:sz w:val="20"/>
                <w:szCs w:val="20"/>
              </w:rPr>
              <w:t xml:space="preserve"> without obesity)</w:t>
            </w:r>
          </w:p>
        </w:tc>
        <w:tc>
          <w:tcPr>
            <w:tcW w:w="1717" w:type="dxa"/>
            <w:shd w:val="clear" w:color="auto" w:fill="auto"/>
          </w:tcPr>
          <w:p w14:paraId="32081F7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DSM-III-R </w:t>
            </w:r>
          </w:p>
          <w:p w14:paraId="7CAC66A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DIB-R (expert)</w:t>
            </w:r>
          </w:p>
        </w:tc>
        <w:tc>
          <w:tcPr>
            <w:tcW w:w="1832" w:type="dxa"/>
            <w:shd w:val="clear" w:color="auto" w:fill="auto"/>
          </w:tcPr>
          <w:p w14:paraId="7CEB24F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Osteoarthritis and chronic back pain (expert diagnosis)</w:t>
            </w:r>
          </w:p>
        </w:tc>
        <w:tc>
          <w:tcPr>
            <w:tcW w:w="1603" w:type="dxa"/>
            <w:shd w:val="clear" w:color="auto" w:fill="auto"/>
          </w:tcPr>
          <w:p w14:paraId="63F6850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35A414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Descriptive statistics</w:t>
            </w:r>
          </w:p>
          <w:p w14:paraId="3886EB3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Logistic regression analysis</w:t>
            </w:r>
          </w:p>
        </w:tc>
      </w:tr>
      <w:tr w:rsidR="009D0ACD" w:rsidRPr="001E4DBA" w14:paraId="30DCED5D" w14:textId="77777777" w:rsidTr="00855737">
        <w:trPr>
          <w:trHeight w:val="52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3543B47" w14:textId="1794AB4E"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{"citationItems":[{"id":"ITEM-1","itemData":{"abstract":"Purpose of Review: Personality disorders are not usually thought of as being associated with medical comorbidity. Research shows that medical comorbidity in personality disorders is clinically important.; Recent Findings: In general those with personality disorders do not feel as fit as others do. Also, those with personality disorders in addition to other psychiatric disorders, such as depression and antisocial personality disorder, are likely to have more health problems than those without personality disorders. People with active borderline personality disorder have been shown to have more medical problems than those with remitted borderline personality disorder. Personality disorders can complicate the course of chronic medical illnesses. Finally, the use of psychotropic medications is not unusual in personality disorders and in itself can be associated with medical illnesses.; Summary: Clinicians caring for people with personality disorders need to be aware of possible medical comorbidity. More research is needed.","author":[{"dropping-particle":"","family":"Frankenburg","given":"Frances R","non-dropping-particle":"","parse-names":false,"suffix":""},{"dropping-particle":"","family":"Zanarini","given":"Mary C","non-dropping-particle":"","parse-names":false,"suffix":""}],"container-title":"Current opinion in psychiatry","id":"ITEM-1","issue":"4 PG - 428-431","issued":{"date-parts":[["2006"]]},"page":"428-431","publisher":"Lippincott Williams &amp; Wilkins","publisher-place":"United States","title":"Personality disorders and medical comorbidity.","type":"article-journal","volume":"19"},"uris":["http://www.mendeley.com/documents/?uuid=2e18cce8-b82b-4da9-8f44-b55230669353"]}],"mendeley":{"formattedCitation":"(Frankenburg &amp; Zanarini, 2006b)","manualFormatting":"Frankenburg &amp; Zanarini, 2006b","plainTextFormattedCitation":"(Frankenburg &amp; Zanarini, 2006b)","previouslyFormattedCitation":"(Frankenburg &amp; Zanarini, 2006b)"},"properties":{"noteIndex":0},"schema":"https://github.com/citation-style-language/schema/raw/master/csl-citation.json"}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Frankenburg &amp; Zanarini, 2006b</w:t>
            </w:r>
            <w:r w:rsidRPr="00732AEC">
              <w:rPr>
                <w:rFonts w:cstheme="minorHAnsi"/>
                <w:sz w:val="20"/>
                <w:szCs w:val="20"/>
              </w:rPr>
              <w:fldChar w:fldCharType="end"/>
            </w:r>
          </w:p>
          <w:p w14:paraId="61730069" w14:textId="77777777" w:rsidR="009D0ACD" w:rsidRPr="001E4DBA" w:rsidRDefault="009D0ACD" w:rsidP="00732AEC">
            <w:pPr>
              <w:rPr>
                <w:rFonts w:cstheme="minorHAnsi"/>
                <w:sz w:val="20"/>
                <w:szCs w:val="20"/>
              </w:rPr>
            </w:pPr>
            <w:r w:rsidRPr="00732AEC">
              <w:rPr>
                <w:rFonts w:cstheme="minorHAnsi"/>
                <w:b w:val="0"/>
                <w:bCs w:val="0"/>
                <w:sz w:val="20"/>
                <w:szCs w:val="20"/>
              </w:rPr>
              <w:t>USA</w:t>
            </w:r>
          </w:p>
        </w:tc>
        <w:tc>
          <w:tcPr>
            <w:tcW w:w="1570" w:type="dxa"/>
            <w:shd w:val="clear" w:color="auto" w:fill="auto"/>
          </w:tcPr>
          <w:p w14:paraId="13E3B26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Narrative review to examine PD and </w:t>
            </w:r>
            <w:r w:rsidRPr="001E4DBA">
              <w:rPr>
                <w:rFonts w:cstheme="minorHAnsi"/>
                <w:sz w:val="20"/>
                <w:szCs w:val="20"/>
              </w:rPr>
              <w:lastRenderedPageBreak/>
              <w:t>medical comorbidity</w:t>
            </w:r>
          </w:p>
        </w:tc>
        <w:tc>
          <w:tcPr>
            <w:tcW w:w="1571" w:type="dxa"/>
            <w:shd w:val="clear" w:color="auto" w:fill="auto"/>
          </w:tcPr>
          <w:p w14:paraId="213F253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lastRenderedPageBreak/>
              <w:t>NA</w:t>
            </w:r>
          </w:p>
        </w:tc>
        <w:tc>
          <w:tcPr>
            <w:tcW w:w="1570" w:type="dxa"/>
            <w:shd w:val="clear" w:color="auto" w:fill="auto"/>
          </w:tcPr>
          <w:p w14:paraId="0E83204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NA</w:t>
            </w:r>
          </w:p>
        </w:tc>
        <w:tc>
          <w:tcPr>
            <w:tcW w:w="984" w:type="dxa"/>
            <w:shd w:val="clear" w:color="auto" w:fill="auto"/>
          </w:tcPr>
          <w:p w14:paraId="577AC65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NA</w:t>
            </w:r>
          </w:p>
        </w:tc>
        <w:tc>
          <w:tcPr>
            <w:tcW w:w="1717" w:type="dxa"/>
            <w:shd w:val="clear" w:color="auto" w:fill="auto"/>
          </w:tcPr>
          <w:p w14:paraId="1C18FE4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Inclusion criteria nr</w:t>
            </w:r>
          </w:p>
        </w:tc>
        <w:tc>
          <w:tcPr>
            <w:tcW w:w="1832" w:type="dxa"/>
            <w:shd w:val="clear" w:color="auto" w:fill="auto"/>
          </w:tcPr>
          <w:p w14:paraId="05DFECD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Inclusion criteria nr</w:t>
            </w:r>
          </w:p>
        </w:tc>
        <w:tc>
          <w:tcPr>
            <w:tcW w:w="1603" w:type="dxa"/>
            <w:shd w:val="clear" w:color="auto" w:fill="auto"/>
          </w:tcPr>
          <w:p w14:paraId="7A8DE86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311940E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NA</w:t>
            </w:r>
          </w:p>
        </w:tc>
      </w:tr>
      <w:tr w:rsidR="009D0ACD" w:rsidRPr="001E4DBA" w14:paraId="57C5BB65" w14:textId="77777777" w:rsidTr="0085573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268AC8C7" w14:textId="72541460"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{"citationItems":[{"id":"ITEM-1","itemData":{"DOI":"10.4088/JCP.13m08557","abstract":"Objective: The first purpose was to determine the rate of use of prescription opioid medication reported by patients with borderline personality disorder and to compare that to the rate reported by Axis II comparison subjects during a 10-year period of prospective follow-up. The second purpose was to determine the most clinically relevant predictors of prescription opioid use among borderline patients.; Method: The medical conditions and Axis I disorders of 264 borderline patients and 63 Axis II comparison subjects were assessed at 6-year follow-up and 5 contiguous follow-up waves that were 2 years apart. These assessments were conducted between July 1998 and December 2010. Family history of psychiatric disorder was assessed at baseline by interviewers blind to the diagnostic status of the subjects. All 3 areas were assessed using semistructured interviews with proven psychometric properties: the Medical History and Services Utilization Interview (MHSUI), the Structured Clinical Interview for DSM-III-R Axis I Disorders (SCID-I), and the Revised Family History Questionnaire.; Results: Borderline patients were significantly more likely to report the use of prescription opioid medication over time than Axis II comparison subjects (OR = 1.79; 95% CI, 1.01-3.17). The best predictors of opioid use among borderline patients were the time-varying presence of back pain (OR = 1.95; 95% CI, 1.41-2.70), fibromyalgia (OR = 3.29; 95% CI, 1.70-6.36), and osteoarthritis (OR =3.32; 95% CI, 2.08-5.29) as well as a baseline history of drug abuse (OR= 1.89; 95% CI, 1.27-2.81).; Conclusions: The sustained use of prescription opioids is common among and discriminating for patients with borderline personality disorder. The results also suggest that these borderline patients may be particularly sensitive to physical pain-mirroring their well-known heightened sensitivity to emotional pain. (© Copyright 2014 Physicians Postgraduate Press, Inc.)","author":[{"dropping-particle":"","family":"Frankenburg","given":"Frances R","non-dropping-particle":"","parse-names":false,"suffix":""},{"dropping-particle":"","family":"Fitzmaurice","given":"Garrett M","non-dropping-particle":"","parse-names":false,"suffix":""},{"dropping-particle":"","family":"Zanarini","given":"Mary C","non-dropping-particle":"","parse-names":false,"suffix":""}],"container-title":"The Journal of clinical psychiatry","id":"ITEM-1","issue":"4 PG - 357-361","issued":{"date-parts":[["2014"]]},"page":"357-361","publisher":"Physicians Postgraduate Press","publisher-place":"United States","title":"The use of prescription opioid medication by patients with borderline personality disorder and axis II comparison subjects: a 10-year follow-up study.","type":"article-journal","volume":"75"},"uris":["http://www.mendeley.com/documents/?uuid=624c58b5-c7d9-4777-8840-d9cd102525a0"]}],"mendeley":{"formattedCitation":"(Frankenburg et al., 2014)","manualFormatting":"Frankenburg et al., 2014","plainTextFormattedCitation":"(Frankenburg et al., 2014)","previouslyFormattedCitation":"(Frankenburg et al., 2014)"},"properties":{"noteIndex":0},"schema":"https://github.com/citation-style-language/schema/raw/master/csl-citation.json"}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Frankenburg et al., 2014</w:t>
            </w:r>
            <w:r w:rsidRPr="00732AEC">
              <w:rPr>
                <w:rFonts w:cstheme="minorHAnsi"/>
                <w:sz w:val="20"/>
                <w:szCs w:val="20"/>
              </w:rPr>
              <w:fldChar w:fldCharType="end"/>
            </w:r>
            <w:r w:rsidRPr="00732AEC">
              <w:rPr>
                <w:rFonts w:cstheme="minorHAnsi"/>
                <w:b w:val="0"/>
                <w:bCs w:val="0"/>
                <w:sz w:val="20"/>
                <w:szCs w:val="20"/>
              </w:rPr>
              <w:t xml:space="preserve"> </w:t>
            </w:r>
          </w:p>
          <w:p w14:paraId="3545326A"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3AABE83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Prospective cohort (July 1998–December 2010)</w:t>
            </w:r>
          </w:p>
        </w:tc>
        <w:tc>
          <w:tcPr>
            <w:tcW w:w="1571" w:type="dxa"/>
            <w:shd w:val="clear" w:color="auto" w:fill="auto"/>
          </w:tcPr>
          <w:p w14:paraId="6FF892C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Patients enrolled in the MSAD study</w:t>
            </w:r>
          </w:p>
          <w:p w14:paraId="2E23750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264</w:t>
            </w:r>
          </w:p>
        </w:tc>
        <w:tc>
          <w:tcPr>
            <w:tcW w:w="1570" w:type="dxa"/>
            <w:shd w:val="clear" w:color="auto" w:fill="auto"/>
          </w:tcPr>
          <w:p w14:paraId="214D188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33.0 (SD=5.8)</w:t>
            </w:r>
          </w:p>
        </w:tc>
        <w:tc>
          <w:tcPr>
            <w:tcW w:w="984" w:type="dxa"/>
            <w:shd w:val="clear" w:color="auto" w:fill="auto"/>
          </w:tcPr>
          <w:p w14:paraId="25B3F45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80.7%</w:t>
            </w:r>
          </w:p>
        </w:tc>
        <w:tc>
          <w:tcPr>
            <w:tcW w:w="1717" w:type="dxa"/>
            <w:shd w:val="clear" w:color="auto" w:fill="auto"/>
          </w:tcPr>
          <w:p w14:paraId="03B0EDD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DSM-III-R </w:t>
            </w:r>
          </w:p>
          <w:p w14:paraId="35A13B3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DIB-R (expert)</w:t>
            </w:r>
          </w:p>
        </w:tc>
        <w:tc>
          <w:tcPr>
            <w:tcW w:w="1832" w:type="dxa"/>
            <w:shd w:val="clear" w:color="auto" w:fill="auto"/>
          </w:tcPr>
          <w:p w14:paraId="05691B8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Osteoarthritis, chronic back pain, and </w:t>
            </w:r>
            <w:r>
              <w:rPr>
                <w:rFonts w:eastAsia="Times New Roman" w:cstheme="minorHAnsi"/>
                <w:color w:val="000000"/>
                <w:sz w:val="20"/>
                <w:szCs w:val="20"/>
                <w:lang w:eastAsia="sl-SI"/>
              </w:rPr>
              <w:t>fibromyalgia</w:t>
            </w:r>
            <w:r w:rsidRPr="001E4DBA">
              <w:rPr>
                <w:rFonts w:cstheme="minorHAnsi"/>
                <w:sz w:val="20"/>
                <w:szCs w:val="20"/>
              </w:rPr>
              <w:t xml:space="preserve"> (expert diagnosis)</w:t>
            </w:r>
          </w:p>
        </w:tc>
        <w:tc>
          <w:tcPr>
            <w:tcW w:w="1603" w:type="dxa"/>
            <w:shd w:val="clear" w:color="auto" w:fill="auto"/>
          </w:tcPr>
          <w:p w14:paraId="2C51B12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20"/>
                <w:szCs w:val="20"/>
                <w:lang w:eastAsia="sl-SI"/>
              </w:rPr>
            </w:pPr>
            <w:r w:rsidRPr="001E4DBA">
              <w:rPr>
                <w:rFonts w:cstheme="minorHAnsi"/>
                <w:sz w:val="20"/>
                <w:szCs w:val="20"/>
              </w:rPr>
              <w:t>Morbidity</w:t>
            </w:r>
          </w:p>
          <w:p w14:paraId="55061E5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18" w:type="dxa"/>
            <w:shd w:val="clear" w:color="auto" w:fill="auto"/>
          </w:tcPr>
          <w:p w14:paraId="66C64B5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Descriptive statistics</w:t>
            </w:r>
          </w:p>
          <w:p w14:paraId="604525B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Logistic regression analysis</w:t>
            </w:r>
          </w:p>
        </w:tc>
      </w:tr>
      <w:tr w:rsidR="009D0ACD" w:rsidRPr="001E4DBA" w14:paraId="021C6984"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7B2F592" w14:textId="686A6DA4" w:rsidR="009D0ACD" w:rsidRPr="00732AEC" w:rsidRDefault="009D0ACD" w:rsidP="00732AEC">
            <w:pPr>
              <w:rPr>
                <w:rFonts w:cstheme="minorHAnsi"/>
                <w:b w:val="0"/>
                <w:bCs w:val="0"/>
                <w:color w:val="000000"/>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author":[{"dropping-particle":"","family":"Fu","given":"Tommy","non-dropping-particle":"","parse-names":false,"suffix":""},{"dropping-particle":"","family":"Gamble","given":"Hilary","non-dropping-particle":"","parse-names":false,"suffix":""},{"dropping-particle":"","family":"Siddiqui","given":"Umar","non-dropping-particle":"","parse-names":false,"suffix":""}],"id":"ITEM-1","issue":"6","issued":{"date-parts":[["2015"]]},"page":"7-9","title":"Psychiatric and Personality Disorder Survey of Patients with Fibromyalgia","type":"article-journal","volume":"2"},"uris":["http://www.mendeley.com/documents/?uuid=dde79367-b954-4f05-be51-27ccad4b370c"]}],"mendeley":{"formattedCitation":"(Fu et al., 2015)","manualFormatting":"Fu et al., 2015","plainTextFormattedCitation":"(Fu et al., 2015)","previouslyFormattedCitation":"(Fu et al., 2015)"},"properties":{"noteIndex":0},"schema":"https://github.com/citation-style-language/schema/raw/master/csl-citation.json"}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Fu et al., 2015</w:t>
            </w:r>
            <w:r w:rsidRPr="00732AEC">
              <w:rPr>
                <w:rFonts w:cstheme="minorHAnsi"/>
                <w:color w:val="000000"/>
                <w:sz w:val="20"/>
                <w:szCs w:val="20"/>
              </w:rPr>
              <w:fldChar w:fldCharType="end"/>
            </w:r>
          </w:p>
          <w:p w14:paraId="0783C0C1"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6486500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(dates nr)</w:t>
            </w:r>
          </w:p>
        </w:tc>
        <w:tc>
          <w:tcPr>
            <w:tcW w:w="1571" w:type="dxa"/>
            <w:shd w:val="clear" w:color="auto" w:fill="auto"/>
          </w:tcPr>
          <w:p w14:paraId="0FB8106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attending an outpatient rheumatology office</w:t>
            </w:r>
          </w:p>
          <w:p w14:paraId="235B0C2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48</w:t>
            </w:r>
          </w:p>
        </w:tc>
        <w:tc>
          <w:tcPr>
            <w:tcW w:w="1570" w:type="dxa"/>
            <w:shd w:val="clear" w:color="auto" w:fill="auto"/>
          </w:tcPr>
          <w:p w14:paraId="76EEE75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49.3 (nr)</w:t>
            </w:r>
          </w:p>
        </w:tc>
        <w:tc>
          <w:tcPr>
            <w:tcW w:w="984" w:type="dxa"/>
            <w:shd w:val="clear" w:color="auto" w:fill="auto"/>
          </w:tcPr>
          <w:p w14:paraId="46DE7080" w14:textId="23E6B76B" w:rsidR="004B746F" w:rsidRPr="001E4DBA" w:rsidRDefault="004B746F" w:rsidP="004B746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w:t>
            </w:r>
            <w:r w:rsidRPr="001E4DBA">
              <w:rPr>
                <w:rFonts w:cstheme="minorHAnsi"/>
                <w:sz w:val="20"/>
                <w:szCs w:val="20"/>
              </w:rPr>
              <w:t>: 95.8</w:t>
            </w:r>
          </w:p>
          <w:p w14:paraId="462F1D39" w14:textId="4A2981F5" w:rsidR="009D0ACD" w:rsidRPr="001E4DBA" w:rsidRDefault="004B746F"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w:t>
            </w:r>
            <w:r w:rsidR="009D0ACD" w:rsidRPr="001E4DBA">
              <w:rPr>
                <w:rFonts w:cstheme="minorHAnsi"/>
                <w:sz w:val="20"/>
                <w:szCs w:val="20"/>
              </w:rPr>
              <w:t>: 4.2%</w:t>
            </w:r>
          </w:p>
          <w:p w14:paraId="2736CDBD" w14:textId="77777777" w:rsidR="009D0ACD" w:rsidRPr="001E4DBA" w:rsidRDefault="009D0ACD" w:rsidP="004B2AC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7C7F87A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4384E4A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PDQ-4 (self-report)</w:t>
            </w:r>
          </w:p>
        </w:tc>
        <w:tc>
          <w:tcPr>
            <w:tcW w:w="1832" w:type="dxa"/>
            <w:shd w:val="clear" w:color="auto" w:fill="auto"/>
          </w:tcPr>
          <w:p w14:paraId="5C445DE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Rheumatology department record review</w:t>
            </w:r>
          </w:p>
          <w:p w14:paraId="45D2C66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sl-SI"/>
              </w:rPr>
              <w:t>fibromyalgia</w:t>
            </w:r>
            <w:r w:rsidRPr="001E4DBA">
              <w:rPr>
                <w:rFonts w:eastAsia="Times New Roman" w:cstheme="minorHAnsi"/>
                <w:color w:val="000000"/>
                <w:sz w:val="20"/>
                <w:szCs w:val="20"/>
                <w:lang w:eastAsia="sl-SI"/>
              </w:rPr>
              <w:t xml:space="preserve"> according to A</w:t>
            </w:r>
            <w:r>
              <w:rPr>
                <w:rFonts w:eastAsia="Times New Roman" w:cstheme="minorHAnsi"/>
                <w:color w:val="000000"/>
                <w:sz w:val="20"/>
                <w:szCs w:val="20"/>
                <w:lang w:eastAsia="sl-SI"/>
              </w:rPr>
              <w:t>CR</w:t>
            </w:r>
            <w:r w:rsidRPr="001E4DBA">
              <w:rPr>
                <w:rFonts w:eastAsia="Times New Roman" w:cstheme="minorHAnsi"/>
                <w:color w:val="000000"/>
                <w:sz w:val="20"/>
                <w:szCs w:val="20"/>
                <w:lang w:eastAsia="sl-SI"/>
              </w:rPr>
              <w:t xml:space="preserve"> criteria</w:t>
            </w:r>
          </w:p>
        </w:tc>
        <w:tc>
          <w:tcPr>
            <w:tcW w:w="1603" w:type="dxa"/>
            <w:shd w:val="clear" w:color="auto" w:fill="auto"/>
          </w:tcPr>
          <w:p w14:paraId="4212175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4B1627B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2BFF744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r>
      <w:tr w:rsidR="009D0ACD" w:rsidRPr="001E4DBA" w14:paraId="4908CDB3" w14:textId="77777777" w:rsidTr="0085573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7089664" w14:textId="3D68AB6D"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{"citationItems":[{"id":"ITEM-1","itemData":{"abstract":"Recent research has clearly demonstrated the important role that psychopathology and other psychosocial factors can play in chronic low back pain disability (CLBPD). The purpose of this study was to evaluate whether diagnosed psychopathology is a significant limiting factor in the successful rehabilitation of patients with CLBPD. One hundred fifty-two CLBPD patients (97 men, 55 women) were given a structured psychiatric interview for official DSM-III-R diagnosis of psychopathology upon entering an intensive 3-week functional restoration treatment program. All patients were assessed for the presence of Axis I clinical disorders and Axis II personality disorders. They were subsequently tracked for 1 year after program completion, with treatment outcome being defined as return-to-work status at this 1-year time period. Results demonstrated that, though more than 90% of patients obtained at least one Axis I diagnosis, and more than 50% obtained at least one Axis II diagnosis, neither type nor degree of psychopathology were significantly predictive of a patient's ability to successfully return to work. These prospective study results suggest that if a treatment program is structured to appropriately manage psychopathology, as is the case of an intensive functional restoration program, then psychopathology does not have to interfere with successful treatment outcome.","author":[{"dropping-particle":"","family":"Gatchel","given":"R J","non-dropping-particle":"","parse-names":false,"suffix":""},{"dropping-particle":"","family":"Polatin","given":"P B","non-dropping-particle":"","parse-names":false,"suffix":""},{"dropping-particle":"","family":"Mayer","given":"T G","non-dropping-particle":"","parse-names":false,"suffix":""},{"dropping-particle":"","family":"Garcy","given":"P D","non-dropping-particle":"","parse-names":false,"suffix":""}],"container-title":"Archives of physical medicine and rehabilitation","id":"ITEM-1","issue":"6 PG - 666-670","issued":{"date-parts":[["1994"]]},"page":"666-670","publisher":"W.B. Saunders","publisher-place":"United States","title":"Psychopathology and the rehabilitation of patients with chronic low back pain disability.","type":"article-journal","volume":"75"},"uris":["http://www.mendeley.com/documents/?uuid=d69fe2c9-93c3-428c-8578-0cbee95baf61"]}],"mendeley":{"formattedCitation":"(R J Gatchel et al., 1994)","manualFormatting":"Gatchel et al., 1994","plainTextFormattedCitation":"(R J Gatchel et al., 1994)","previouslyFormattedCitation":"(R J Gatchel et al., 1994)"},"properties":{"noteIndex":0},"schema":"https://github.com/citation-style-language/schema/raw/master/csl-citation.json"}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Gatchel et al., 1994</w:t>
            </w:r>
            <w:r w:rsidRPr="00732AEC">
              <w:rPr>
                <w:rFonts w:cstheme="minorHAnsi"/>
                <w:sz w:val="20"/>
                <w:szCs w:val="20"/>
              </w:rPr>
              <w:fldChar w:fldCharType="end"/>
            </w:r>
            <w:r w:rsidRPr="00732AEC">
              <w:rPr>
                <w:rFonts w:cstheme="minorHAnsi"/>
                <w:b w:val="0"/>
                <w:bCs w:val="0"/>
                <w:sz w:val="20"/>
                <w:szCs w:val="20"/>
              </w:rPr>
              <w:t xml:space="preserve"> </w:t>
            </w:r>
          </w:p>
          <w:p w14:paraId="3F7E3EF7"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694262E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Prospective cohort (one-year follow-up; dates nr)</w:t>
            </w:r>
          </w:p>
          <w:p w14:paraId="32D8CAE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571" w:type="dxa"/>
            <w:shd w:val="clear" w:color="auto" w:fill="auto"/>
          </w:tcPr>
          <w:p w14:paraId="41EBCB7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Patients before and after receiving treatment in the PRIDE functional restoration program </w:t>
            </w:r>
          </w:p>
          <w:p w14:paraId="0DEA6BA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 152</w:t>
            </w:r>
          </w:p>
          <w:p w14:paraId="752FC49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Return-to-work group: 129</w:t>
            </w:r>
          </w:p>
          <w:p w14:paraId="4495010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No return-to-work group: 23</w:t>
            </w:r>
          </w:p>
        </w:tc>
        <w:tc>
          <w:tcPr>
            <w:tcW w:w="1570" w:type="dxa"/>
            <w:shd w:val="clear" w:color="auto" w:fill="auto"/>
          </w:tcPr>
          <w:p w14:paraId="2354A03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Return-to-work: 35.7 (8.9)</w:t>
            </w:r>
          </w:p>
          <w:p w14:paraId="009231F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No return-to-work: 37.1 (7.2)</w:t>
            </w:r>
          </w:p>
        </w:tc>
        <w:tc>
          <w:tcPr>
            <w:tcW w:w="984" w:type="dxa"/>
            <w:shd w:val="clear" w:color="auto" w:fill="auto"/>
          </w:tcPr>
          <w:p w14:paraId="0392E8F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35% (return-to-work)</w:t>
            </w:r>
          </w:p>
          <w:p w14:paraId="35FFC2E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M: 65% (return-to-work)</w:t>
            </w:r>
          </w:p>
          <w:p w14:paraId="2FE4798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B1722AE" w14:textId="76927B6E"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43% (no-return-to-work)</w:t>
            </w:r>
          </w:p>
          <w:p w14:paraId="719A69F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 57% (non-return-to-work)</w:t>
            </w:r>
          </w:p>
        </w:tc>
        <w:tc>
          <w:tcPr>
            <w:tcW w:w="1717" w:type="dxa"/>
            <w:shd w:val="clear" w:color="auto" w:fill="auto"/>
          </w:tcPr>
          <w:p w14:paraId="4BE0133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6E4D901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309D0F1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Chronic low back pain including degenerative disc disease, lumbar radicular syndrome, postoperative epidural fibrosis, segmental instability, and non-specific back pain (expert diagnosis)</w:t>
            </w:r>
          </w:p>
        </w:tc>
        <w:tc>
          <w:tcPr>
            <w:tcW w:w="1603" w:type="dxa"/>
            <w:shd w:val="clear" w:color="auto" w:fill="auto"/>
          </w:tcPr>
          <w:p w14:paraId="14594F5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Work-related outcomes</w:t>
            </w:r>
          </w:p>
          <w:p w14:paraId="41463A0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3E2C6AC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tc>
      </w:tr>
      <w:tr w:rsidR="009D0ACD" w:rsidRPr="001E4DBA" w14:paraId="03EDE7A7" w14:textId="77777777" w:rsidTr="00855737">
        <w:trPr>
          <w:trHeight w:val="34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1C82677" w14:textId="77361C26"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Pr>
                <w:rFonts w:cstheme="minorHAnsi"/>
                <w:b w:val="0"/>
                <w:bCs w:val="0"/>
                <w:sz w:val="20"/>
                <w:szCs w:val="20"/>
              </w:rPr>
              <w:instrText>ADDIN CSL_CITATION {"citationItems":[{"id":"ITEM-1","itemData":{"abstract":"Study Design: Prospective study on predicting psychopathology in chronic occupational spinal disorders (COSDs).; Objective: To assess prevalence of specific profiles on the Minnesota Multiphasic Personality Inventory (MMPI) and their ability to predict psychopathology in a COSD cohort.; Summary of Background Data: In the relatively small number of COSDs that develop chronic pain and disability, the MMPI-2 has been an important part of the psychosocial assessment. Certain profiles have been thought to have a high prevalence in COSD. They have also been widely popularized as predicting certain treatment outcomes, and have often been used to \"screen\" surgical and rehabilitation candidates.; Method: Of an initial cohort of 1,489 consecutive COSD patients completing a valid prerehabilitation MMPI-2, 1,185 patients (79.6%) were classifiable into one of four MMPI profile groups. A new Disability Profile (DP) group was identified, which was the most common profile. Patients attended a 5- to 7-week interdisciplinary rehabilitation program. They completed a psychosocial assessment battery, and a Structured Clinical Interview for DSM IV diagnosis (SCID-I and II) was administered as the \"gold standard\" for defining psychopathology. One year postrehabilitation, a structured clinical interview assessed socioeconomic outcomes.; Results: A previously unrecognized MMPI profile, now termed the DP, was found to have a prevalence of 53.2% of the whole group, and 66.9% of those with \"classifiable\" MMPI profiles in this large population of COSD patients. Only 6.9% of subjects had normal profiles (NP), while only 19.5% had profiles previously thought to occur commonly in this population. NP patients were twice as likely to retain work 1 year after treatment than the 3 abnormal MMPI groups combined. The DP group was 14 times more;1 likely to have an Axis I diagnosis (such as depression or anxiety) than the NP group, and was also almost 5 times more likely have an Axis II personality disorder diagnosis.; Conclusions: The prevalence of commonly cited MMPI profiles, often used for presurgical or chronic pain screening in this population, is relatively small. The prevalence of four or more elevations (DP), however, is large, representing two thirds of patients demonstrating any classifiable MMPI pattern. The DP group showed extremely high levels of associated psychopathology, which raises \"red flags\" to the surgeon likely to operate on such patients, or the interdisciplinary pain …","author":[{"dropping-particle":"","family":"Gatchel","given":"Robert J","non-dropping-particle":"","parse-names":false,"suffix":""},{"dropping-particle":"","family":"Mayer","given":"Tom G","non-dropping-particle":"","parse-names":false,"suffix":""},{"dropping-particle":"","family":"Eddington","given":"Angelica","non-dropping-particle":"","parse-names":false,"suffix":""}],"container-title":"Spine","id":"ITEM-1","issue":"25 PG - 2973-2978","issued":{"date-parts":[["2006"]]},"page":"2973-2978","publisher":"Lippincott Williams &amp; Wilkins","publisher-place":"United States","title":"MMPI disability profile: the least known, most useful screen for psychopathology in chronic occupational spinal disorders.","type":"article-journal","volume":"31"},"uris":["http://www.mendeley.com/documents/?uuid=eca03ad6-0fe4-43f9-b7b5-b48bae755e77"]}],"mendeley":{"formattedCitation":"(Robert J Gatchel et al., 2006)","manualFormatting":" Gatchel et al., 2006","plainTextFormattedCitation":"(Robert J Gatchel et al., 2006)","previouslyFormattedCitation":"(Robert J Gatchel et al., 2006)"},"properties":{"noteIndex":0},"schema":"https://github.com/citation-style-language/schema/raw/master/csl-citation.json"}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 xml:space="preserve"> Gatchel et al., 2006</w:t>
            </w:r>
            <w:r w:rsidRPr="00732AEC">
              <w:rPr>
                <w:rFonts w:cstheme="minorHAnsi"/>
                <w:sz w:val="20"/>
                <w:szCs w:val="20"/>
              </w:rPr>
              <w:fldChar w:fldCharType="end"/>
            </w:r>
            <w:r w:rsidRPr="00732AEC">
              <w:rPr>
                <w:rFonts w:cstheme="minorHAnsi"/>
                <w:b w:val="0"/>
                <w:bCs w:val="0"/>
                <w:sz w:val="20"/>
                <w:szCs w:val="20"/>
              </w:rPr>
              <w:t xml:space="preserve"> </w:t>
            </w:r>
          </w:p>
          <w:p w14:paraId="2678864A"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78C47D7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Prospective cohort (one-year follow-up; dates nr)</w:t>
            </w:r>
          </w:p>
          <w:p w14:paraId="250DAA4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571" w:type="dxa"/>
            <w:shd w:val="clear" w:color="auto" w:fill="auto"/>
          </w:tcPr>
          <w:p w14:paraId="184B19D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entering the PRIDE functional restoration program</w:t>
            </w:r>
          </w:p>
          <w:p w14:paraId="142A82E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lastRenderedPageBreak/>
              <w:t>N: 1,489</w:t>
            </w:r>
          </w:p>
        </w:tc>
        <w:tc>
          <w:tcPr>
            <w:tcW w:w="1570" w:type="dxa"/>
            <w:shd w:val="clear" w:color="auto" w:fill="auto"/>
          </w:tcPr>
          <w:p w14:paraId="3DED9EA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lastRenderedPageBreak/>
              <w:t xml:space="preserve"> 42.3 (9.7)</w:t>
            </w:r>
          </w:p>
        </w:tc>
        <w:tc>
          <w:tcPr>
            <w:tcW w:w="984" w:type="dxa"/>
            <w:shd w:val="clear" w:color="auto" w:fill="auto"/>
          </w:tcPr>
          <w:p w14:paraId="5FED583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 57.2%</w:t>
            </w:r>
          </w:p>
        </w:tc>
        <w:tc>
          <w:tcPr>
            <w:tcW w:w="1717" w:type="dxa"/>
            <w:shd w:val="clear" w:color="auto" w:fill="auto"/>
          </w:tcPr>
          <w:p w14:paraId="2F5E427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4E28E58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11FAA0D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Grouped musculoskeletal/spinal disorders (expert diagnosis)</w:t>
            </w:r>
          </w:p>
        </w:tc>
        <w:tc>
          <w:tcPr>
            <w:tcW w:w="1603" w:type="dxa"/>
            <w:shd w:val="clear" w:color="auto" w:fill="auto"/>
          </w:tcPr>
          <w:p w14:paraId="56F963C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Work-related outcomes</w:t>
            </w:r>
          </w:p>
          <w:p w14:paraId="38756C9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0BD37F2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4BC29C2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ANOVAs</w:t>
            </w:r>
          </w:p>
        </w:tc>
      </w:tr>
      <w:tr w:rsidR="009D0ACD" w:rsidRPr="001E4DBA" w14:paraId="7320C8DF" w14:textId="77777777" w:rsidTr="00855737">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8DCB6D3" w14:textId="7B8565E8"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uthor":[{"dropping-particle":"","family":"Gerhardt","given":"A","non-dropping-particle":"","parse-names":false,"suffix":""},{"dropping-particle":"","family":"Hartmann","given":"M","non-dropping-particle":"","parse-names":false,"suffix":""},{"dropping-particle":"","family":"Schuller-Roma","given":"B","non-dropping-particle":"","parse-names":false,"suffix":""},{"dropping-particle":"","family":"Blumenstiel","given":"K","non-dropping-particle":"","parse-names":false,"suffix":""},{"dropping-particle":"","family":"Bieber","given":"C","non-dropping-particle":"","parse-names":false,"suffix":""},{"dropping-particle":"","family":"Eich","given":"W","non-dropping-particle":"","parse-names":false,"suffix":""},{"dropping-particle":"","family":"Steffen","given":"S","non-dropping-particle":"","parse-names":false,"suffix":""}],"container-title":"Pain Medicine","id":"ITEM-1","issued":{"date-parts":[["2011"]]},"title":"The Prevalence and Type of Axis-I and Axis-II Mental Disorders in Subjects with Non-Specific Chronic Back Pain: Results from a Population-Based Study","type":"article-journal"},"uris":["http://www.mendeley.com/documents/?uuid=64289716-759f-3884-a899-ad06867fe2dd"]}],"mendeley":{"formattedCitation":"(Gerhardt et al., 2011)","manualFormatting":"Gerhardt et al., 2011","plainTextFormattedCitation":"(Gerhardt et al., 2011)","previouslyFormattedCitation":"(Gerhardt et al., 2011)"},"properties":{"noteIndex":0},"schema":"https://github.com/citation-style-language/schema/raw/master/csl-citation.json"}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Gerhardt et al., 2011</w:t>
            </w:r>
            <w:r w:rsidRPr="00732AEC">
              <w:rPr>
                <w:rFonts w:cstheme="minorHAnsi"/>
                <w:sz w:val="20"/>
                <w:szCs w:val="20"/>
              </w:rPr>
              <w:fldChar w:fldCharType="end"/>
            </w:r>
            <w:r w:rsidRPr="00732AEC">
              <w:rPr>
                <w:rFonts w:cstheme="minorHAnsi"/>
                <w:b w:val="0"/>
                <w:bCs w:val="0"/>
                <w:sz w:val="20"/>
                <w:szCs w:val="20"/>
              </w:rPr>
              <w:t xml:space="preserve"> </w:t>
            </w:r>
          </w:p>
          <w:p w14:paraId="265EAF98"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Germany</w:t>
            </w:r>
          </w:p>
        </w:tc>
        <w:tc>
          <w:tcPr>
            <w:tcW w:w="1570" w:type="dxa"/>
            <w:shd w:val="clear" w:color="auto" w:fill="auto"/>
          </w:tcPr>
          <w:p w14:paraId="1983262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(dates nr)</w:t>
            </w:r>
          </w:p>
        </w:tc>
        <w:tc>
          <w:tcPr>
            <w:tcW w:w="1571" w:type="dxa"/>
            <w:shd w:val="clear" w:color="auto" w:fill="auto"/>
          </w:tcPr>
          <w:p w14:paraId="575A4D2D" w14:textId="55B85663"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Population-based respondents of a postal survey of back pain by the GBPRN</w:t>
            </w:r>
          </w:p>
          <w:p w14:paraId="3E4F8FF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110</w:t>
            </w:r>
          </w:p>
        </w:tc>
        <w:tc>
          <w:tcPr>
            <w:tcW w:w="1570" w:type="dxa"/>
            <w:shd w:val="clear" w:color="auto" w:fill="auto"/>
          </w:tcPr>
          <w:p w14:paraId="0D53B22F" w14:textId="5CB8A159" w:rsidR="009D0ACD" w:rsidRPr="001E4DBA" w:rsidRDefault="000E3E25"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cstheme="minorHAnsi"/>
                <w:sz w:val="20"/>
                <w:szCs w:val="20"/>
              </w:rPr>
              <w:t>18-74</w:t>
            </w:r>
          </w:p>
        </w:tc>
        <w:tc>
          <w:tcPr>
            <w:tcW w:w="984" w:type="dxa"/>
            <w:shd w:val="clear" w:color="auto" w:fill="auto"/>
          </w:tcPr>
          <w:p w14:paraId="5EE75D4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F:57%</w:t>
            </w:r>
          </w:p>
        </w:tc>
        <w:tc>
          <w:tcPr>
            <w:tcW w:w="1717" w:type="dxa"/>
            <w:shd w:val="clear" w:color="auto" w:fill="auto"/>
          </w:tcPr>
          <w:p w14:paraId="6CF38E4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56A6B0F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(nr)</w:t>
            </w:r>
          </w:p>
        </w:tc>
        <w:tc>
          <w:tcPr>
            <w:tcW w:w="1832" w:type="dxa"/>
            <w:shd w:val="clear" w:color="auto" w:fill="auto"/>
          </w:tcPr>
          <w:p w14:paraId="53E0700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Non-specific chronic back pain (Self-report; expert verified)</w:t>
            </w:r>
          </w:p>
        </w:tc>
        <w:tc>
          <w:tcPr>
            <w:tcW w:w="1603" w:type="dxa"/>
            <w:shd w:val="clear" w:color="auto" w:fill="auto"/>
          </w:tcPr>
          <w:p w14:paraId="6436135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990817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07C3870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5E524C4A"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BC71A55" w14:textId="108A31AD" w:rsidR="009D0ACD" w:rsidRPr="00732AEC" w:rsidRDefault="009D0ACD" w:rsidP="00732AEC">
            <w:pPr>
              <w:rPr>
                <w:rFonts w:cstheme="minorHAnsi"/>
                <w:b w:val="0"/>
                <w:bCs w:val="0"/>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{"citationItems":[{"id":"ITEM-1","itemData":{"abstract":"Objective: To describe associations of DSM-IV antisocial personality disorder (ASPD), DSM-IV conduct disorder without progression to ASPD (CD-only), and syndromal antisocial behavior in adulthood without conduct disorder before age 15 years (AABS, not a DSM-IV diagnosis) with past-year physical health status and hospital care utilization in the general U.S. adult population.; Method: This report is based on the 2001-2002 National Epidemiologic Survey on Alcohol and Related Conditions (N = 43,093, response rate = 81%). Respondents were classified according to whether they met criteria for ASPD, AABS, CD-only, or no antisocial syndrome. Associations of antisocial syndromes with physical health status and care utilization were examined using normal theory and logistic regression.; Results: ASPD and AABS were significantly but modestly associated with total past-year medical conditions, coronary heart and gastrointestinal diseases, and numbers of inpatient hospitalizations, inpatient days, emergency department visits, and clinically significant injuries (all p &lt; .05). ASPD was also associated with liver disease, arthritis, and lower scores on the Medical Outcomes Study 12-Item Short-Form Health Survey, version 2 (SF-12v2) physical component summary, role physical, and bodily pain scales (all p &lt; .05). AABS was associated with noncoronary heart disease, lower scores on the SF-12v2 general health and vitality scales, and, among men, arthritis (all p &lt; .05). CD-only was associated with single but not multiple inpatient hospitalizations, emergency department visits, and clinically significant injuries (all p &lt; .05).; Conclusions: Estimates of burden related to antisocial behavioral syndromes need to consider associated physical health problems. Prevention and treatment guidelines for injuries and common chronic diseases may need to address comorbid antisociality, and interventions targeting antisociality may need to consider general health status, including prevention and management of injuries and chronic diseases.","author":[{"dropping-particle":"","family":"Goldstein","given":"Risë B","non-dropping-particle":"","parse-names":false,"suffix":""},{"dropping-particle":"","family":"Dawson","given":"Deborah A","non-dropping-particle":"","parse-names":false,"suffix":""},{"dropping-particle":"","family":"Chou","given":"S Patricia","non-dropping-particle":"","parse-names":false,"suffix":""},{"dropping-particle":"","family":"Ruan","given":"W June","non-dropping-particle":"","parse-names":false,"suffix":""},{"dropping-particle":"","family":"Saha","given":"Tulshi D","non-dropping-particle":"","parse-names":false,"suffix":""},{"dropping-particle":"","family":"Pickering","given":"Roger P","non-dropping-particle":"","parse-names":false,"suffix":""},{"dropping-particle":"","family":"Stinson","given":"Frederick S","non-dropping-particle":"","parse-names":false,"suffix":""},{"dropping-particle":"","family":"Grant","given":"Bridget F","non-dropping-particle":"","parse-names":false,"suffix":""}],"container-title":"The Journal of clinical psychiatry","id":"ITEM-1","issue":"3 PG - 368-380","issued":{"date-parts":[["2008"]]},"page":"368-380","publisher":"Physicians Postgraduate Press","publisher-place":"United States","title":"Antisocial behavioral syndromes and past-year physical health among adults in the United States: results from the National Epidemiologic Survey on Alcohol and Related Conditions.","type":"article-journal","volume":"69"},"uris":["http://www.mendeley.com/documents/?uuid=1296028d-71af-4564-9712-c43296f17e60"]}],"mendeley":{"formattedCitation":"(Goldstein et al., 2008)","manualFormatting":"Goldstein et al., 2008","plainTextFormattedCitation":"(Goldstein et al., 2008)","previouslyFormattedCitation":"(Goldstein et al., 2008)"},"properties":{"noteIndex":0},"schema":"https://github.com/citation-style-language/schema/raw/master/csl-citation.json"}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Goldstein et al., 2008</w:t>
            </w:r>
            <w:r w:rsidRPr="00732AEC">
              <w:rPr>
                <w:rFonts w:cstheme="minorHAnsi"/>
                <w:color w:val="000000"/>
                <w:sz w:val="20"/>
                <w:szCs w:val="20"/>
              </w:rPr>
              <w:fldChar w:fldCharType="end"/>
            </w:r>
            <w:r w:rsidRPr="00732AEC">
              <w:rPr>
                <w:rFonts w:cstheme="minorHAnsi"/>
                <w:b w:val="0"/>
                <w:bCs w:val="0"/>
                <w:sz w:val="20"/>
                <w:szCs w:val="20"/>
              </w:rPr>
              <w:t xml:space="preserve"> </w:t>
            </w:r>
          </w:p>
          <w:p w14:paraId="304A0A84"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2382496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58472AB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(Wave 1 2001</w:t>
            </w:r>
            <w:r w:rsidRPr="001E4DBA">
              <w:rPr>
                <w:rFonts w:cstheme="minorHAnsi"/>
                <w:color w:val="000000"/>
                <w:sz w:val="20"/>
                <w:szCs w:val="20"/>
              </w:rPr>
              <w:t>–</w:t>
            </w:r>
            <w:r w:rsidRPr="001E4DBA">
              <w:rPr>
                <w:rFonts w:cstheme="minorHAnsi"/>
                <w:sz w:val="20"/>
                <w:szCs w:val="20"/>
              </w:rPr>
              <w:t>2002)</w:t>
            </w:r>
          </w:p>
        </w:tc>
        <w:tc>
          <w:tcPr>
            <w:tcW w:w="1571" w:type="dxa"/>
            <w:shd w:val="clear" w:color="auto" w:fill="auto"/>
          </w:tcPr>
          <w:p w14:paraId="3D3EAC1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Wave 1 NESARC participants</w:t>
            </w:r>
          </w:p>
          <w:p w14:paraId="285BA5C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43,093</w:t>
            </w:r>
          </w:p>
        </w:tc>
        <w:tc>
          <w:tcPr>
            <w:tcW w:w="1570" w:type="dxa"/>
            <w:shd w:val="clear" w:color="auto" w:fill="auto"/>
          </w:tcPr>
          <w:p w14:paraId="5EF36D1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48 (13.3)</w:t>
            </w:r>
          </w:p>
        </w:tc>
        <w:tc>
          <w:tcPr>
            <w:tcW w:w="984" w:type="dxa"/>
            <w:shd w:val="clear" w:color="auto" w:fill="auto"/>
          </w:tcPr>
          <w:p w14:paraId="3BAD65E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nr</w:t>
            </w:r>
          </w:p>
        </w:tc>
        <w:tc>
          <w:tcPr>
            <w:tcW w:w="1717" w:type="dxa"/>
            <w:shd w:val="clear" w:color="auto" w:fill="auto"/>
          </w:tcPr>
          <w:p w14:paraId="062BE2A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5CA30B4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AUDADIS-IV (lay interviewer)</w:t>
            </w:r>
          </w:p>
        </w:tc>
        <w:tc>
          <w:tcPr>
            <w:tcW w:w="1832" w:type="dxa"/>
            <w:shd w:val="clear" w:color="auto" w:fill="auto"/>
          </w:tcPr>
          <w:p w14:paraId="75F501E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(self-report)</w:t>
            </w:r>
          </w:p>
        </w:tc>
        <w:tc>
          <w:tcPr>
            <w:tcW w:w="1603" w:type="dxa"/>
            <w:shd w:val="clear" w:color="auto" w:fill="auto"/>
          </w:tcPr>
          <w:p w14:paraId="5357DE7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6CFDDDA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622C735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0AA52599"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64591BF" w14:textId="37770E2D" w:rsidR="009D0ACD" w:rsidRPr="00732AEC" w:rsidRDefault="009D0ACD" w:rsidP="00732AEC">
            <w:pPr>
              <w:rPr>
                <w:rFonts w:cstheme="minorHAnsi"/>
                <w:b w:val="0"/>
                <w:bCs w:val="0"/>
                <w:sz w:val="20"/>
                <w:szCs w:val="20"/>
                <w:lang w:val="en-US"/>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lang w:val="fi-FI"/>
              </w:rPr>
              <w:instrText>ADDIN CSL_CITATION {"citationItems":[{"id":"ITEM-1","itemData":{"DOI":"10.1186/s12875-016-0464-5","abstract":"Background: Data is lacking on comorbid personality disorders (PD) and fibromyalgia syndrome (FMS) in terms of prevalence, and associated healthcare and societal costs. The main aim of this study was to assess the prevalence of PD in FMS patients and to analyse whether the presence of comorbid PD is related to worse functional impairment and greater healthcare (medical visits, drug consumption, and medical tests) and societal costs.; Methods: A cross-sectional study was performed using the baseline data of 216 FMS patients participating in a randomized, controlled trial carried out in three primary health care centres situated in the region of Barcelona, Spain. Measurement instruments included the International Personality Disorder Examination - Screening Questionnaire (IPDE-SQ), the Fibromyalgia Impact Questionnaire (FIQ), the Client Service Receipt Inventory (CSRI), and a socio-demographic questionnaire.; Results: Most patients (65 %) had a potential PD according to the IPDE-SQ. The most prevalent PD were the avoidant (41.4 %), obsessive-compulsive (33.1 %), and borderline (27 %). We found statistically significant differences in functional impairment (FIQ scores) between FMS patients with potential PD vs non-PD (59.2 vs 51.1; p &lt; 0.001). Multivariate regression analyses revealed that higher FIQ total scores and the presence of potential PD were related to more healthcare costs (primary and specialised care visits).; Conclusions: As expected, PD are frequent comorbid conditions in patients with FMS. Our results suggest that the screening of comorbid PD in patients with FMS might be recommendable in order to detect potential frequent attenders to primary and specialised care.","author":[{"dropping-particle":"","family":"Gumà-Uriel","given":"Laura","non-dropping-particle":"","parse-names":false,"suffix":""},{"dropping-particle":"","family":"Teresa Peñarrubia-María","given":"M","non-dropping-particle":"","parse-names":false,"suffix":""},{"dropping-particle":"","family":"Cerdà-Lafont","given":"Marta","non-dropping-particle":"","parse-names":false,"suffix":""},{"dropping-particle":"","family":"Cunillera-Puertolas","given":"Oriol","non-dropping-particle":"","parse-names":false,"suffix":""},{"dropping-particle":"","family":"Almeda-Ortega","given":"Jesús","non-dropping-particle":"","parse-names":false,"suffix":""},{"dropping-particle":"","family":"Fernández-Vergel","given":"Rita","non-dropping-particle":"","parse-names":false,"suffix":""},{"dropping-particle":"","family":"García-Campayo","given":"Javier","non-dropping-particle":"","parse-names":false,"suffix":""},{"dropping-particle":"V","family":"Luciano","given":"Juan","non-dropping-particle":"","parse-names":false,"suffix":""},{"dropping-particle":"","family":"Peñarrubia-María","given":"M Teresa","non-dropping-particle":"","parse-names":false,"suffix":""},{"dropping-particle":"","family":"Cerdà-Lafont","given":"Marta","non-dropping-particle":"","parse-names":false,"suffix":""},{"dropping-particle":"","family":"Cunillera-Puertolas","given":"Oriol","non-dropping-particle":"","parse-names":false,"suffix":""},{"dropping-particle":"","family":"Almeda-Ortega","given":"Jesús","non-dropping-particle":"","parse-names":false,"suffix":""},{"dropping-particle":"","family":"Fernández-Vergel","given":"Rita","non-dropping-particle":"","parse-names":false,"suffix":""},{"dropping-particle":"","family":"García-Campayo","given":"Javier","non-dropping-particle":"","parse-names":false,"suffix":""},{"dropping-particle":"V","family":"Luciano","given":"Juan","non-dropping-particle":"","parse-names":false,"suffix":""}],"container-title":"BMC family practice","id":"ITEM-1","issue":"PG - 61","issued":{"date-parts":[["2016"]]},"page":"61","publisher":"BioMed Central","publisher-place":"England","title":"Impact of IPDE-SQ personality disorders on the healthcare and societal costs of fibromyalgia patients: a cross-sectional study.","type":"article-journal","volume":"17"},"uris":["http://www.mendeley.com/documents/?uuid=9fc45626-35a8-4ead-9b99-80a48071634a"]}],"mendeley":{"formattedCitation":"(Gumà-Uriel et al., 2016)","manualFormatting":"Gumà-Uriel et al., 2016","plainTextFormattedCitation":"(Gumà-Uriel et al., 2016)","previouslyFormattedCitation":"(Gumà-Uriel et al., 2016)"},"properties":{"noteIndex":0},"schema":"https://github.com/citation-style-language/schema/raw/master/csl-citation.json"}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lang w:val="en-US"/>
              </w:rPr>
              <w:t>Gumà-Uriel et al., 2016</w:t>
            </w:r>
            <w:r w:rsidRPr="00732AEC">
              <w:rPr>
                <w:rFonts w:cstheme="minorHAnsi"/>
                <w:color w:val="000000"/>
                <w:sz w:val="20"/>
                <w:szCs w:val="20"/>
              </w:rPr>
              <w:fldChar w:fldCharType="end"/>
            </w:r>
            <w:r w:rsidRPr="00732AEC">
              <w:rPr>
                <w:rFonts w:cstheme="minorHAnsi"/>
                <w:b w:val="0"/>
                <w:bCs w:val="0"/>
                <w:sz w:val="20"/>
                <w:szCs w:val="20"/>
                <w:lang w:val="en-US"/>
              </w:rPr>
              <w:t xml:space="preserve"> </w:t>
            </w:r>
          </w:p>
          <w:p w14:paraId="05F4FE38" w14:textId="77777777" w:rsidR="009D0ACD" w:rsidRPr="00732AEC" w:rsidRDefault="009D0ACD" w:rsidP="00732AEC">
            <w:pPr>
              <w:rPr>
                <w:rFonts w:eastAsia="Times New Roman" w:cstheme="minorHAnsi"/>
                <w:color w:val="000000"/>
                <w:sz w:val="20"/>
                <w:szCs w:val="20"/>
                <w:lang w:val="en-US" w:eastAsia="en-AU"/>
              </w:rPr>
            </w:pPr>
            <w:r w:rsidRPr="00732AEC">
              <w:rPr>
                <w:rFonts w:cstheme="minorHAnsi"/>
                <w:b w:val="0"/>
                <w:bCs w:val="0"/>
                <w:sz w:val="20"/>
                <w:szCs w:val="20"/>
                <w:lang w:val="en-US"/>
              </w:rPr>
              <w:t>Spain</w:t>
            </w:r>
          </w:p>
        </w:tc>
        <w:tc>
          <w:tcPr>
            <w:tcW w:w="1570" w:type="dxa"/>
            <w:shd w:val="clear" w:color="auto" w:fill="auto"/>
          </w:tcPr>
          <w:p w14:paraId="22C955C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20ED80C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(2005–2008)</w:t>
            </w:r>
          </w:p>
        </w:tc>
        <w:tc>
          <w:tcPr>
            <w:tcW w:w="1571" w:type="dxa"/>
            <w:shd w:val="clear" w:color="auto" w:fill="auto"/>
          </w:tcPr>
          <w:p w14:paraId="5272FE7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Patients enrolled in the </w:t>
            </w:r>
            <w:proofErr w:type="spellStart"/>
            <w:r w:rsidRPr="001E4DBA">
              <w:rPr>
                <w:rFonts w:cstheme="minorHAnsi"/>
                <w:sz w:val="20"/>
                <w:szCs w:val="20"/>
              </w:rPr>
              <w:t>FibroQoL</w:t>
            </w:r>
            <w:proofErr w:type="spellEnd"/>
            <w:r w:rsidRPr="001E4DBA">
              <w:rPr>
                <w:rFonts w:cstheme="minorHAnsi"/>
                <w:sz w:val="20"/>
                <w:szCs w:val="20"/>
              </w:rPr>
              <w:t xml:space="preserve"> study, a psychoeducational programme for </w:t>
            </w:r>
            <w:r>
              <w:rPr>
                <w:rFonts w:eastAsia="Times New Roman" w:cstheme="minorHAnsi"/>
                <w:color w:val="000000"/>
                <w:sz w:val="20"/>
                <w:szCs w:val="20"/>
                <w:lang w:eastAsia="sl-SI"/>
              </w:rPr>
              <w:t>fibromyalgia</w:t>
            </w:r>
          </w:p>
          <w:p w14:paraId="20989B0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157</w:t>
            </w:r>
          </w:p>
        </w:tc>
        <w:tc>
          <w:tcPr>
            <w:tcW w:w="1570" w:type="dxa"/>
            <w:shd w:val="clear" w:color="auto" w:fill="auto"/>
          </w:tcPr>
          <w:p w14:paraId="197F60A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18–75</w:t>
            </w:r>
          </w:p>
        </w:tc>
        <w:tc>
          <w:tcPr>
            <w:tcW w:w="984" w:type="dxa"/>
            <w:shd w:val="clear" w:color="auto" w:fill="auto"/>
          </w:tcPr>
          <w:p w14:paraId="46AC116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98.1% M: 1.9%</w:t>
            </w:r>
          </w:p>
        </w:tc>
        <w:tc>
          <w:tcPr>
            <w:tcW w:w="1717" w:type="dxa"/>
            <w:shd w:val="clear" w:color="auto" w:fill="auto"/>
          </w:tcPr>
          <w:p w14:paraId="5225813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03DB66D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IPDE Screener (self-report)</w:t>
            </w:r>
          </w:p>
        </w:tc>
        <w:tc>
          <w:tcPr>
            <w:tcW w:w="1832" w:type="dxa"/>
            <w:shd w:val="clear" w:color="auto" w:fill="auto"/>
          </w:tcPr>
          <w:p w14:paraId="1305E92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 xml:space="preserve">Identified patients with </w:t>
            </w:r>
            <w:r>
              <w:rPr>
                <w:rFonts w:eastAsia="Times New Roman" w:cstheme="minorHAnsi"/>
                <w:color w:val="000000"/>
                <w:sz w:val="20"/>
                <w:szCs w:val="20"/>
                <w:lang w:eastAsia="sl-SI"/>
              </w:rPr>
              <w:t>fibromyalgia</w:t>
            </w:r>
            <w:r w:rsidRPr="001E4DBA">
              <w:rPr>
                <w:rFonts w:eastAsia="Times New Roman" w:cstheme="minorHAnsi"/>
                <w:color w:val="000000"/>
                <w:sz w:val="20"/>
                <w:szCs w:val="20"/>
                <w:lang w:eastAsia="sl-SI"/>
              </w:rPr>
              <w:t xml:space="preserve"> according to ARC criteria from a</w:t>
            </w:r>
            <w:r w:rsidRPr="001E4DBA">
              <w:rPr>
                <w:rFonts w:cstheme="minorHAnsi"/>
                <w:sz w:val="20"/>
                <w:szCs w:val="20"/>
              </w:rPr>
              <w:t xml:space="preserve"> </w:t>
            </w:r>
            <w:r w:rsidRPr="001E4DBA">
              <w:rPr>
                <w:rFonts w:eastAsia="Times New Roman" w:cstheme="minorHAnsi"/>
                <w:color w:val="000000"/>
                <w:sz w:val="20"/>
                <w:szCs w:val="20"/>
                <w:lang w:eastAsia="sl-SI"/>
              </w:rPr>
              <w:t xml:space="preserve">database at the </w:t>
            </w:r>
            <w:proofErr w:type="spellStart"/>
            <w:r w:rsidRPr="001E4DBA">
              <w:rPr>
                <w:rFonts w:eastAsia="Times New Roman" w:cstheme="minorHAnsi"/>
                <w:color w:val="000000"/>
                <w:sz w:val="20"/>
                <w:szCs w:val="20"/>
                <w:lang w:eastAsia="sl-SI"/>
              </w:rPr>
              <w:t>Viladecans</w:t>
            </w:r>
            <w:proofErr w:type="spellEnd"/>
            <w:r w:rsidRPr="001E4DBA">
              <w:rPr>
                <w:rFonts w:eastAsia="Times New Roman" w:cstheme="minorHAnsi"/>
                <w:color w:val="000000"/>
                <w:sz w:val="20"/>
                <w:szCs w:val="20"/>
                <w:lang w:eastAsia="sl-SI"/>
              </w:rPr>
              <w:t xml:space="preserve"> Hospital </w:t>
            </w:r>
          </w:p>
        </w:tc>
        <w:tc>
          <w:tcPr>
            <w:tcW w:w="1603" w:type="dxa"/>
            <w:shd w:val="clear" w:color="auto" w:fill="auto"/>
          </w:tcPr>
          <w:p w14:paraId="64CD5D58" w14:textId="3FD3DA6C" w:rsidR="009D0ACD"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Patient-reported outcome</w:t>
            </w:r>
          </w:p>
          <w:p w14:paraId="27D47BC2" w14:textId="77777777" w:rsidR="00606288" w:rsidRPr="0084260E" w:rsidRDefault="00606288" w:rsidP="00606288">
            <w:pPr>
              <w:ind w:left="16"/>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260E">
              <w:rPr>
                <w:rFonts w:cstheme="minorHAnsi"/>
                <w:sz w:val="20"/>
                <w:szCs w:val="20"/>
              </w:rPr>
              <w:t>Financial costs</w:t>
            </w:r>
          </w:p>
          <w:p w14:paraId="3D6F26EB" w14:textId="77777777" w:rsidR="00606288" w:rsidRDefault="00606288"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p w14:paraId="1EFF8E88" w14:textId="77777777" w:rsidR="00606288" w:rsidRPr="001E4DBA" w:rsidRDefault="00606288"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p w14:paraId="3582E85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7A171BC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63909B0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ANOVA</w:t>
            </w:r>
          </w:p>
          <w:p w14:paraId="3D97FBD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Multivariate regression analysis</w:t>
            </w:r>
          </w:p>
        </w:tc>
      </w:tr>
      <w:tr w:rsidR="009D0ACD" w:rsidRPr="001E4DBA" w14:paraId="7133909A"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CA024C9" w14:textId="4E1480B2"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{"citationItems":[{"id":"ITEM-1","itemData":{"DOI":"10.1016/j.apmr.2008.11.009","abstract":"Objective: To identify the risk factors for noncompletion of a functional restoration program for patients with chronic disabling occupational musculoskeletal disorders.; Design: Prospective cohort study.; Setting: Consecutive patients undergoing functional restoration treatment in a regional rehabilitation referral center.; Participants: A sample of 3052 consecutive patients, classified as either completers (n=2367) or noncompleters (n=685), who entered a functional restoration program.; Interventions: Not applicable.; Main Outcome Measures: The measures used included medical evaluations, demographic data, Diagnostic and Statistical Manual of Mental Disorders psychiatric diagnoses, the Minnesota Multiphasic Personality Inventory, and validated questionnaires evaluating pain, depression, and occupational factors.; Results: The findings revealed that patients who did not complete the program had a longer duration of total disability between injury and admission to treatment (completers=20mo vs noncompleters=13mo; P&lt;.001). Furthermore, patients who were opioid-dependent were 1.5 times more likely to drop out of rehabilitation, and patients diagnosed with a socially problematic Cluster B Personality Disorder were 1.6 times more likely to drop out.; Conclusions: Although some risk factors associated with program noncompletion may be addressed in treatment, socially maladaptive personality disorders, long-neglected disability, and chronic opioid dependence are the major barriers to successful treatment completion. The patients identified with personality disorders may display resistance to treatment and may be difficult for the treatment staff to deal with. Early recognition of these treatment-resistant personality characteristics in the functional restoration process may assist the treatment team in developing more effective strategies to help this dysfunctional group.","author":[{"dropping-particle":"","family":"Howard","given":"Krista J","non-dropping-particle":"","parse-names":false,"suffix":""},{"dropping-particle":"","family":"Mayer","given":"Tom G","non-dropping-particle":"","parse-names":false,"suffix":""},{"dropping-particle":"","family":"Theodore","given":"Brian R","non-dropping-particle":"","parse-names":false,"suffix":""},{"dropping-particle":"","family":"Gatchel","given":"Robert J","non-dropping-particle":"","parse-names":false,"suffix":""}],"container-title":"Archives of physical medicine and rehabilitation","id":"ITEM-1","issue":"5 PG - 778-785","issued":{"date-parts":[["2009"]]},"page":"778-785","publisher":"W.B. Saunders","publisher-place":"United States","title":"Patients with chronic disabling occupational musculoskeletal disorder failing to complete functional restoration: analysis of treatment-resistant personality characteristics.","type":"article-journal","volume":"90"},"uris":["http://www.mendeley.com/documents/?uuid=18ed942c-cf76-46fd-adc9-a956f1f9c65b"]}],"mendeley":{"formattedCitation":"(Howard et al., 2009)","manualFormatting":"Howard et al., 2009","plainTextFormattedCitation":"(Howard et al., 2009)","previouslyFormattedCitation":"(Howard et al., 2009)"},"properties":{"noteIndex":0},"schema":"https://github.com/citation-style-language/schema/raw/master/csl-citation.json"}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Howard et al., 2009</w:t>
            </w:r>
            <w:r w:rsidRPr="00732AEC">
              <w:rPr>
                <w:rFonts w:cstheme="minorHAnsi"/>
                <w:sz w:val="20"/>
                <w:szCs w:val="20"/>
              </w:rPr>
              <w:fldChar w:fldCharType="end"/>
            </w:r>
            <w:r w:rsidRPr="00732AEC">
              <w:rPr>
                <w:rFonts w:cstheme="minorHAnsi"/>
                <w:b w:val="0"/>
                <w:bCs w:val="0"/>
                <w:sz w:val="20"/>
                <w:szCs w:val="20"/>
              </w:rPr>
              <w:t xml:space="preserve"> </w:t>
            </w:r>
          </w:p>
          <w:p w14:paraId="26B03ACB"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51CC365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Prospective cohort</w:t>
            </w:r>
          </w:p>
          <w:p w14:paraId="224CA09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(January 1996–December 2004)</w:t>
            </w:r>
          </w:p>
        </w:tc>
        <w:tc>
          <w:tcPr>
            <w:tcW w:w="1571" w:type="dxa"/>
            <w:shd w:val="clear" w:color="auto" w:fill="auto"/>
          </w:tcPr>
          <w:p w14:paraId="70B9683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Patients before and after receiving treatment in the PRIDE functional restoration program </w:t>
            </w:r>
          </w:p>
          <w:p w14:paraId="13DF078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 3,052</w:t>
            </w:r>
          </w:p>
          <w:p w14:paraId="6E2FA25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“Completer” group: 2,367</w:t>
            </w:r>
          </w:p>
          <w:p w14:paraId="3473286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lastRenderedPageBreak/>
              <w:t>“non-completer” group: 685</w:t>
            </w:r>
          </w:p>
        </w:tc>
        <w:tc>
          <w:tcPr>
            <w:tcW w:w="1570" w:type="dxa"/>
            <w:shd w:val="clear" w:color="auto" w:fill="auto"/>
          </w:tcPr>
          <w:p w14:paraId="40E2317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lastRenderedPageBreak/>
              <w:t>Completer: 45.1 (9.62)</w:t>
            </w:r>
          </w:p>
          <w:p w14:paraId="40907C9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Non-completer: 45.2 (10.48)</w:t>
            </w:r>
          </w:p>
        </w:tc>
        <w:tc>
          <w:tcPr>
            <w:tcW w:w="984" w:type="dxa"/>
            <w:shd w:val="clear" w:color="auto" w:fill="auto"/>
          </w:tcPr>
          <w:p w14:paraId="0208AF4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M: 53.7%</w:t>
            </w:r>
          </w:p>
          <w:p w14:paraId="223A263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(completer)</w:t>
            </w:r>
          </w:p>
          <w:p w14:paraId="2BD9E96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M: 53.6% (non-completer) </w:t>
            </w:r>
          </w:p>
          <w:p w14:paraId="61DAD1F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22B6565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481A038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2905D19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sl-SI"/>
              </w:rPr>
            </w:pPr>
            <w:r w:rsidRPr="001E4DBA">
              <w:rPr>
                <w:rFonts w:eastAsia="Times New Roman" w:cstheme="minorHAnsi"/>
                <w:bCs/>
                <w:color w:val="000000"/>
                <w:sz w:val="20"/>
                <w:szCs w:val="20"/>
                <w:lang w:eastAsia="sl-SI"/>
              </w:rPr>
              <w:t xml:space="preserve">Musculoskeletal/spinal disorders according to pain/injury sites: </w:t>
            </w:r>
          </w:p>
          <w:p w14:paraId="5F468A9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sl-SI"/>
              </w:rPr>
            </w:pPr>
            <w:r w:rsidRPr="001E4DBA">
              <w:rPr>
                <w:rFonts w:eastAsia="Times New Roman" w:cstheme="minorHAnsi"/>
                <w:bCs/>
                <w:color w:val="000000"/>
                <w:sz w:val="20"/>
                <w:szCs w:val="20"/>
                <w:lang w:eastAsia="sl-SI"/>
              </w:rPr>
              <w:t>cervical, thoracic/lumbar, multiple spinal, multiple musculoskeletal, upper extremity, lower extremity</w:t>
            </w:r>
          </w:p>
          <w:p w14:paraId="30406D1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lastRenderedPageBreak/>
              <w:t>upper and lower but no spine (expert diagnosis)</w:t>
            </w:r>
          </w:p>
        </w:tc>
        <w:tc>
          <w:tcPr>
            <w:tcW w:w="1603" w:type="dxa"/>
            <w:shd w:val="clear" w:color="auto" w:fill="auto"/>
          </w:tcPr>
          <w:p w14:paraId="32A522A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lastRenderedPageBreak/>
              <w:t>Clinician-reported outcome</w:t>
            </w:r>
          </w:p>
          <w:p w14:paraId="0430509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4C8F9EF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 xml:space="preserve">Descriptive </w:t>
            </w:r>
            <w:r w:rsidRPr="001E4DBA">
              <w:rPr>
                <w:rFonts w:eastAsia="Times New Roman" w:cstheme="minorHAnsi"/>
                <w:sz w:val="20"/>
                <w:szCs w:val="20"/>
                <w:lang w:eastAsia="sl-SI"/>
              </w:rPr>
              <w:t>statistics</w:t>
            </w:r>
          </w:p>
          <w:p w14:paraId="3CD2773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 xml:space="preserve">Logistic regression analysis </w:t>
            </w:r>
          </w:p>
        </w:tc>
      </w:tr>
      <w:tr w:rsidR="009D0ACD" w:rsidRPr="001E4DBA" w14:paraId="532340D1"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23F632C" w14:textId="7768629A" w:rsidR="009D0ACD" w:rsidRPr="00732AEC" w:rsidRDefault="009D0ACD" w:rsidP="00732AEC">
            <w:pPr>
              <w:rPr>
                <w:rFonts w:cstheme="minorHAnsi"/>
                <w:b w:val="0"/>
                <w:bCs w:val="0"/>
                <w:color w:val="000000" w:themeColor="text1"/>
                <w:sz w:val="20"/>
                <w:szCs w:val="20"/>
              </w:rPr>
            </w:pPr>
            <w:r w:rsidRPr="00732AEC">
              <w:rPr>
                <w:rFonts w:cstheme="minorHAnsi"/>
                <w:color w:val="000000" w:themeColor="text1"/>
                <w:sz w:val="20"/>
                <w:szCs w:val="20"/>
              </w:rPr>
              <w:fldChar w:fldCharType="begin" w:fldLock="1"/>
            </w:r>
            <w:r w:rsidR="00732AEC" w:rsidRPr="00732AEC">
              <w:rPr>
                <w:rFonts w:cstheme="minorHAnsi"/>
                <w:b w:val="0"/>
                <w:bCs w:val="0"/>
                <w:color w:val="000000" w:themeColor="text1"/>
                <w:sz w:val="20"/>
                <w:szCs w:val="20"/>
              </w:rPr>
              <w:instrText>ADDIN CSL_CITATION {"citationItems":[{"id":"ITEM-1","itemData":{"author":[{"dropping-particle":"","family":"Howard","given":"Krista J","non-dropping-particle":"","parse-names":false,"suffix":""}],"id":"ITEM-1","issued":{"date-parts":[["2010"]]},"title":"Prevalence, risk factors and treatment outcomes for various musculoskeletal injury sites associated with the development of chronic occupational disability","type":"book"},"uris":["http://www.mendeley.com/documents/?uuid=b45aca7b-8227-32e3-912b-0aaca8b876fe"]}],"mendeley":{"formattedCitation":"(Howard, 2010)","manualFormatting":"Howard, 2010","plainTextFormattedCitation":"(Howard, 2010)","previouslyFormattedCitation":"(Howard, 2010)"},"properties":{"noteIndex":0},"schema":"https://github.com/citation-style-language/schema/raw/master/csl-citation.json"}</w:instrText>
            </w:r>
            <w:r w:rsidRPr="00732AEC">
              <w:rPr>
                <w:rFonts w:cstheme="minorHAnsi"/>
                <w:color w:val="000000" w:themeColor="text1"/>
                <w:sz w:val="20"/>
                <w:szCs w:val="20"/>
              </w:rPr>
              <w:fldChar w:fldCharType="separate"/>
            </w:r>
            <w:r w:rsidRPr="00732AEC">
              <w:rPr>
                <w:rFonts w:cstheme="minorHAnsi"/>
                <w:b w:val="0"/>
                <w:bCs w:val="0"/>
                <w:noProof/>
                <w:color w:val="000000" w:themeColor="text1"/>
                <w:sz w:val="20"/>
                <w:szCs w:val="20"/>
              </w:rPr>
              <w:t>Howard, 2010</w:t>
            </w:r>
            <w:r w:rsidRPr="00732AEC">
              <w:rPr>
                <w:rFonts w:cstheme="minorHAnsi"/>
                <w:color w:val="000000" w:themeColor="text1"/>
                <w:sz w:val="20"/>
                <w:szCs w:val="20"/>
              </w:rPr>
              <w:fldChar w:fldCharType="end"/>
            </w:r>
            <w:r w:rsidRPr="00732AEC">
              <w:rPr>
                <w:rFonts w:cstheme="minorHAnsi"/>
                <w:b w:val="0"/>
                <w:bCs w:val="0"/>
                <w:color w:val="000000" w:themeColor="text1"/>
                <w:sz w:val="20"/>
                <w:szCs w:val="20"/>
              </w:rPr>
              <w:t xml:space="preserve"> </w:t>
            </w:r>
          </w:p>
          <w:p w14:paraId="34CC794F"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color w:val="000000" w:themeColor="text1"/>
                <w:sz w:val="20"/>
                <w:szCs w:val="20"/>
              </w:rPr>
              <w:t>USA</w:t>
            </w:r>
          </w:p>
        </w:tc>
        <w:tc>
          <w:tcPr>
            <w:tcW w:w="1570" w:type="dxa"/>
            <w:shd w:val="clear" w:color="auto" w:fill="auto"/>
          </w:tcPr>
          <w:p w14:paraId="23569BE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Cross-sectional</w:t>
            </w:r>
          </w:p>
          <w:p w14:paraId="4CA6A17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(January 1997</w:t>
            </w:r>
            <w:r w:rsidRPr="001E4DBA">
              <w:rPr>
                <w:rFonts w:cstheme="minorHAnsi"/>
                <w:sz w:val="20"/>
                <w:szCs w:val="20"/>
              </w:rPr>
              <w:t xml:space="preserve">–December </w:t>
            </w:r>
            <w:r w:rsidRPr="001E4DBA">
              <w:rPr>
                <w:rFonts w:cstheme="minorHAnsi"/>
                <w:color w:val="000000" w:themeColor="text1"/>
                <w:sz w:val="20"/>
                <w:szCs w:val="20"/>
              </w:rPr>
              <w:t>2010)</w:t>
            </w:r>
          </w:p>
        </w:tc>
        <w:tc>
          <w:tcPr>
            <w:tcW w:w="1571" w:type="dxa"/>
            <w:shd w:val="clear" w:color="auto" w:fill="auto"/>
          </w:tcPr>
          <w:p w14:paraId="2F8E0C5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 xml:space="preserve">Patients entering the PRIDE functional restoration program </w:t>
            </w:r>
          </w:p>
          <w:p w14:paraId="777BDD2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N: 3,492</w:t>
            </w:r>
          </w:p>
          <w:p w14:paraId="65DF73C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570" w:type="dxa"/>
            <w:shd w:val="clear" w:color="auto" w:fill="auto"/>
          </w:tcPr>
          <w:p w14:paraId="4868D6F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*Varies depending on subgroup examined</w:t>
            </w:r>
          </w:p>
        </w:tc>
        <w:tc>
          <w:tcPr>
            <w:tcW w:w="984" w:type="dxa"/>
            <w:shd w:val="clear" w:color="auto" w:fill="auto"/>
          </w:tcPr>
          <w:p w14:paraId="790C3E8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*Varies depending on subgroup examined</w:t>
            </w:r>
          </w:p>
        </w:tc>
        <w:tc>
          <w:tcPr>
            <w:tcW w:w="1717" w:type="dxa"/>
            <w:shd w:val="clear" w:color="auto" w:fill="auto"/>
          </w:tcPr>
          <w:p w14:paraId="65C8086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DSM-IV</w:t>
            </w:r>
          </w:p>
          <w:p w14:paraId="45F824C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SCID-II (expert)</w:t>
            </w:r>
          </w:p>
        </w:tc>
        <w:tc>
          <w:tcPr>
            <w:tcW w:w="1832" w:type="dxa"/>
            <w:shd w:val="clear" w:color="auto" w:fill="auto"/>
          </w:tcPr>
          <w:p w14:paraId="5BA79E5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Grouped musculoskeletal/spinal disorders grouped according to pain/injury site: lumbar spine, cervical spine, multiple spine areas, upper extremity neuropathic, upper extremity nonneuropathic, and three or more (polymorphous) musculoskeletal areas (expert diagnosis)</w:t>
            </w:r>
          </w:p>
        </w:tc>
        <w:tc>
          <w:tcPr>
            <w:tcW w:w="1603" w:type="dxa"/>
            <w:shd w:val="clear" w:color="auto" w:fill="auto"/>
          </w:tcPr>
          <w:p w14:paraId="4872445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62B4F4E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themeColor="text1"/>
                <w:sz w:val="20"/>
                <w:szCs w:val="20"/>
                <w:lang w:eastAsia="sl-SI"/>
              </w:rPr>
              <w:t>Descriptive statistics</w:t>
            </w:r>
          </w:p>
        </w:tc>
      </w:tr>
      <w:tr w:rsidR="009D0ACD" w:rsidRPr="001E4DBA" w14:paraId="16494B60"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0A7A6D0B" w14:textId="24C1E335"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{"citationItems":[{"id":"ITEM-1","itemData":{"abstract":"Objective: The pathogenesis of bone loss in major depressive disorder is a matter of debate. Studies of bone loss in nonpsychiatric medical disorders have found an association between the activation of osteoclastic cells and an imbalance of pro- and antiinflammatory cytokines. Since major depressive disorder is also associated with alterations in serum cytokine concentrations, the authors hypothesized that bone loss in patients with major depressive disorder and comorbid borderline personality disorder may be associated with cytokines capable of activating osteoclastic cells.; Method: Twenty-two patients with borderline personality disorder and comorbid current or lifetime major depressive disorder were compared with 16 patients with borderline personality disorder who did not have major depressive disorder and 20 healthy volunteers. Bone mineral density was assessed by means of dual-energy x-ray absorptiometry. Markers of bone turnover as well as endocrine and immune measures were determined.; Results: The bone mineral density of 10 patients with borderline disorder plus current major depressive episode was significantly lower than that of the healthy subjects and the patients with borderline personality disorder without depression. Values of crosslaps, osteocalcin, serum cortisol, tumor necrosis factor-alpha (TNF-alpha), and interleukin-6 were significantly higher in the patients with borderline disorder plus current major depressive episode than in the healthy subjects. Crosslaps correlated positively with TNF-alpha but negatively with bone mineral density at the lumbar spine. Patients with borderline personality disorder who did not have current or lifetime depression displayed no alterations of either bone mineral density or the immunological and hormonal measures examined.; Conclusions: Young women with comorbid borderline personality disorder and major depressive disorder have an elevated risk for osteoporosis. Borderline personality disorder per se is not associated with low bone mineral density. These data suggest that the immune and endocrine disturbances associated with depressive disorders in the context of borderline personality disorder may play a role in the pathophysiological process underlying bone loss in the patients studied.","author":[{"dropping-particle":"","family":"Kahl","given":"Kai G","non-dropping-particle":"","parse-names":false,"suffix":""},{"dropping-particle":"","family":"Rudolf","given":"Sebastian","non-dropping-particle":"","parse-names":false,"suffix":""},{"dropping-particle":"","family":"Stoeckelhuber","given":"Beate M","non-dropping-particle":"","parse-names":false,"suffix":""},{"dropping-particle":"","family":"Dibbelt","given":"Leif","non-dropping-particle":"","parse-names":false,"suffix":""},{"dropping-particle":"","family":"Gehl","given":"Hans-Björn","non-dropping-particle":"","parse-names":false,"suffix":""},{"dropping-particle":"","family":"Markhof","given":"Kerstin","non-dropping-particle":"","parse-names":false,"suffix":""},{"dropping-particle":"","family":"Hohagen","given":"Fritz","non-dropping-particle":"","parse-names":false,"suffix":""},{"dropping-particle":"","family":"Schweiger","given":"Ulrich","non-dropping-particle":"","parse-names":false,"suffix":""}],"container-title":"The American journal of psychiatry","id":"ITEM-1","issue":"1 PG - 168-174","issued":{"date-parts":[["2005"]]},"page":"168-174","publisher":"American Psychiatric Association","publisher-place":"United States","title":"Bone mineral density, markers of bone turnover, and cytokines in young women with borderline personality disorder with and without comorbid major depressive disorder.","type":"article-journal","volume":"162"},"uris":["http://www.mendeley.com/documents/?uuid=617a726f-4fdc-4736-8ba2-51aa82173957"]}],"mendeley":{"formattedCitation":"(Kahl et al., 2005)","manualFormatting":"Kahl et al., 2005","plainTextFormattedCitation":"(Kahl et al., 2005)","previouslyFormattedCitation":"(Kahl et al., 2005)"},"properties":{"noteIndex":0},"schema":"https://github.com/citation-style-language/schema/raw/master/csl-citation.json"}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Kahl et al., 2005</w:t>
            </w:r>
            <w:r w:rsidRPr="00732AEC">
              <w:rPr>
                <w:rFonts w:cstheme="minorHAnsi"/>
                <w:sz w:val="20"/>
                <w:szCs w:val="20"/>
              </w:rPr>
              <w:fldChar w:fldCharType="end"/>
            </w:r>
            <w:r w:rsidRPr="00732AEC">
              <w:rPr>
                <w:rFonts w:cstheme="minorHAnsi"/>
                <w:b w:val="0"/>
                <w:bCs w:val="0"/>
                <w:sz w:val="20"/>
                <w:szCs w:val="20"/>
              </w:rPr>
              <w:t xml:space="preserve"> </w:t>
            </w:r>
          </w:p>
          <w:p w14:paraId="15B5EDAE"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Germany</w:t>
            </w:r>
          </w:p>
        </w:tc>
        <w:tc>
          <w:tcPr>
            <w:tcW w:w="1570" w:type="dxa"/>
            <w:shd w:val="clear" w:color="auto" w:fill="auto"/>
          </w:tcPr>
          <w:p w14:paraId="7F6BE5E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w:t>
            </w:r>
            <w:r w:rsidRPr="001E4DBA">
              <w:rPr>
                <w:rStyle w:val="FootnoteReference"/>
                <w:rFonts w:cstheme="minorHAnsi"/>
                <w:sz w:val="20"/>
                <w:szCs w:val="20"/>
              </w:rPr>
              <w:footnoteReference w:id="1"/>
            </w:r>
            <w:r w:rsidRPr="001E4DBA">
              <w:rPr>
                <w:rFonts w:cstheme="minorHAnsi"/>
                <w:sz w:val="20"/>
                <w:szCs w:val="20"/>
              </w:rPr>
              <w:t xml:space="preserve"> (dates nr)</w:t>
            </w:r>
          </w:p>
        </w:tc>
        <w:tc>
          <w:tcPr>
            <w:tcW w:w="1571" w:type="dxa"/>
            <w:shd w:val="clear" w:color="auto" w:fill="auto"/>
          </w:tcPr>
          <w:p w14:paraId="695FC9E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Patients attending a Specialised unit for the treatment of </w:t>
            </w:r>
            <w:r>
              <w:rPr>
                <w:rFonts w:cstheme="minorHAnsi"/>
                <w:sz w:val="20"/>
                <w:szCs w:val="20"/>
              </w:rPr>
              <w:t>borderline PD</w:t>
            </w:r>
          </w:p>
          <w:p w14:paraId="1AD0731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 38</w:t>
            </w:r>
          </w:p>
          <w:p w14:paraId="49DAFAB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Borderline PD</w:t>
            </w:r>
            <w:r w:rsidRPr="001E4DBA">
              <w:rPr>
                <w:rFonts w:cstheme="minorHAnsi"/>
                <w:sz w:val="20"/>
                <w:szCs w:val="20"/>
              </w:rPr>
              <w:t xml:space="preserve"> alone: 16 </w:t>
            </w:r>
          </w:p>
          <w:p w14:paraId="70D1FAE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 xml:space="preserve">Borderline PD </w:t>
            </w:r>
            <w:r w:rsidRPr="001E4DBA">
              <w:rPr>
                <w:rFonts w:cstheme="minorHAnsi"/>
                <w:sz w:val="20"/>
                <w:szCs w:val="20"/>
              </w:rPr>
              <w:t>+ever MDD: 12</w:t>
            </w:r>
          </w:p>
          <w:p w14:paraId="42934C6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B</w:t>
            </w:r>
            <w:r>
              <w:rPr>
                <w:rFonts w:cstheme="minorHAnsi"/>
                <w:sz w:val="20"/>
                <w:szCs w:val="20"/>
              </w:rPr>
              <w:t>orderline PD</w:t>
            </w:r>
            <w:r w:rsidRPr="001E4DBA">
              <w:rPr>
                <w:rFonts w:cstheme="minorHAnsi"/>
                <w:sz w:val="20"/>
                <w:szCs w:val="20"/>
              </w:rPr>
              <w:t xml:space="preserve"> +current MDD: 10</w:t>
            </w:r>
          </w:p>
          <w:p w14:paraId="27E604C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Controls</w:t>
            </w:r>
            <w:r w:rsidRPr="001E4DBA">
              <w:rPr>
                <w:rFonts w:cstheme="minorHAnsi"/>
                <w:sz w:val="20"/>
                <w:szCs w:val="20"/>
                <w:vertAlign w:val="superscript"/>
              </w:rPr>
              <w:t>1</w:t>
            </w:r>
            <w:r w:rsidRPr="001E4DBA">
              <w:rPr>
                <w:rFonts w:cstheme="minorHAnsi"/>
                <w:sz w:val="20"/>
                <w:szCs w:val="20"/>
              </w:rPr>
              <w:t>: 20</w:t>
            </w:r>
          </w:p>
        </w:tc>
        <w:tc>
          <w:tcPr>
            <w:tcW w:w="1570" w:type="dxa"/>
            <w:shd w:val="clear" w:color="auto" w:fill="auto"/>
          </w:tcPr>
          <w:p w14:paraId="3E51EA1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lastRenderedPageBreak/>
              <w:t>B</w:t>
            </w:r>
            <w:r>
              <w:rPr>
                <w:rFonts w:cstheme="minorHAnsi"/>
                <w:sz w:val="20"/>
                <w:szCs w:val="20"/>
              </w:rPr>
              <w:t>orderline PD</w:t>
            </w:r>
            <w:r w:rsidRPr="001E4DBA">
              <w:rPr>
                <w:rFonts w:cstheme="minorHAnsi"/>
                <w:sz w:val="20"/>
                <w:szCs w:val="20"/>
              </w:rPr>
              <w:t xml:space="preserve"> alone = 25.9 (5.0); B</w:t>
            </w:r>
            <w:r>
              <w:rPr>
                <w:rFonts w:cstheme="minorHAnsi"/>
                <w:sz w:val="20"/>
                <w:szCs w:val="20"/>
              </w:rPr>
              <w:t>orderline PD</w:t>
            </w:r>
            <w:r w:rsidRPr="001E4DBA">
              <w:rPr>
                <w:rFonts w:cstheme="minorHAnsi"/>
                <w:sz w:val="20"/>
                <w:szCs w:val="20"/>
              </w:rPr>
              <w:t>+MDD = 31.8 (6.5); controls</w:t>
            </w:r>
            <w:r w:rsidRPr="001E4DBA">
              <w:rPr>
                <w:rFonts w:cstheme="minorHAnsi"/>
                <w:sz w:val="20"/>
                <w:szCs w:val="20"/>
                <w:vertAlign w:val="superscript"/>
              </w:rPr>
              <w:t>1</w:t>
            </w:r>
            <w:r w:rsidRPr="001E4DBA">
              <w:rPr>
                <w:rFonts w:cstheme="minorHAnsi"/>
                <w:sz w:val="20"/>
                <w:szCs w:val="20"/>
              </w:rPr>
              <w:t>: 24.2 (5.9)</w:t>
            </w:r>
          </w:p>
        </w:tc>
        <w:tc>
          <w:tcPr>
            <w:tcW w:w="984" w:type="dxa"/>
            <w:shd w:val="clear" w:color="auto" w:fill="auto"/>
          </w:tcPr>
          <w:p w14:paraId="678F074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7516A66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00FA8A1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268FA77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 xml:space="preserve">BMD measured using dual-energy X-ray absorptiometry at the lumbar spine, right femur, left femur, and the forearm of the nondominant hand </w:t>
            </w:r>
            <w:r w:rsidRPr="001E4DBA">
              <w:rPr>
                <w:rFonts w:eastAsia="Times New Roman" w:cstheme="minorHAnsi"/>
                <w:bCs/>
                <w:color w:val="000000"/>
                <w:sz w:val="20"/>
                <w:szCs w:val="20"/>
                <w:lang w:eastAsia="sl-SI"/>
              </w:rPr>
              <w:lastRenderedPageBreak/>
              <w:t>Osteopenia defined as a T-score ≤–1</w:t>
            </w:r>
          </w:p>
        </w:tc>
        <w:tc>
          <w:tcPr>
            <w:tcW w:w="1603" w:type="dxa"/>
            <w:shd w:val="clear" w:color="auto" w:fill="auto"/>
          </w:tcPr>
          <w:p w14:paraId="70191CC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lastRenderedPageBreak/>
              <w:t>na</w:t>
            </w:r>
            <w:proofErr w:type="spellEnd"/>
          </w:p>
        </w:tc>
        <w:tc>
          <w:tcPr>
            <w:tcW w:w="1718" w:type="dxa"/>
            <w:shd w:val="clear" w:color="auto" w:fill="auto"/>
          </w:tcPr>
          <w:p w14:paraId="0E73119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 xml:space="preserve">Descriptive statistics </w:t>
            </w:r>
          </w:p>
          <w:p w14:paraId="6F76D51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Z-scores of BMD</w:t>
            </w:r>
          </w:p>
          <w:p w14:paraId="3CDA1AF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T scores for fracture risk</w:t>
            </w:r>
          </w:p>
        </w:tc>
      </w:tr>
      <w:tr w:rsidR="009D0ACD" w:rsidRPr="001E4DBA" w14:paraId="1BD1272D" w14:textId="77777777" w:rsidTr="0085573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4DD6CF5" w14:textId="425FA299"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{"citationItems":[{"id":"ITEM-1","itemData":{"abstract":"Objective: Low bone mineral density has repeatedly been reported in patients with major depressive disorder (MDD), and MDD has been discussed as a risk factor for the development of osteoporosis. MDD in young adults often occurs in the context of borderline personality disorder (BPD), and both MDD and BPD have been associated with a dysregulation of the hypothalamic-pituitary-adrenal system and subsequent hypercortisolemia. To date, it is unclear whether comorbid BPD in depressed patients modulates the extent of bone mass reduction. Therefore, we examined bone density, markers of bone turnover, and proinflammatory cytokines in depressed patients with and without BPD. Patients with BPD alone and healthy women served as comparison groups.; Method: Twenty-four patients with MDD and 23 patients with comorbid MDD and BPD were included. Sixteen patients with BPD and 20 healthy women of similar body mass index served as the comparison group. BMD was assessed by means of dual-energy x-ray absorptiometry. Markers of bone turnover, endocrine and immune parameters were determined. For data analysis, the group of depressed patients without comorbid BPD was divided according to age into two groups (younger depressed patients with a mean age of 30 years and older patients with a mean age of 42.9 years).; Results: BMD at the lumbar spine was significantly reduced in a) depressed women with comorbid BPD (mean age, 28.6 years) and in b) older depressed patients without BPD (mean age, 42.9 years). Osteocalcin, a marker of osteoblastic activity, and crosslaps, a marker of bone loss, were significantly different between the study groups. Tumor necrosis factor-alpha was increased in depressed patients when compared with healthy women. Furthermore, TNF-alpha was positively correlated with serum crosslaps, a marker for osteoclastic activity.; Conclusion: Depression is associated with reduced bone mass, in particular in patients with comorbid BPD. Possible factors contributing to BMD reduction include endocrine and immune alterations associated with either MDD or BPD. We conclude from our data that a history of MDD with and without comorbid BPD should be considered as a risk factor in clinical assessment instruments for the identification of persons prone to osteoporosis.","author":[{"dropping-particle":"","family":"Kahl","given":"Kai G","non-dropping-particle":"","parse-names":false,"suffix":""},{"dropping-particle":"","family":"Greggersen","given":"Wiebke","non-dropping-particle":"","parse-names":false,"suffix":""},{"dropping-particle":"","family":"Rudolf","given":"Sebastian","non-dropping-particle":"","parse-names":false,"suffix":""},{"dropping-particle":"","family":"Stoeckelhuber","given":"Beate M","non-dropping-particle":"","parse-names":false,"suffix":""},{"dropping-particle":"","family":"Bergmann-Koester","given":"Claudia U","non-dropping-particle":"","parse-names":false,"suffix":""},{"dropping-particle":"","family":"Dibbelt","given":"Leif","non-dropping-particle":"","parse-names":false,"suffix":""},{"dropping-particle":"","family":"Schweiger","given":"Ulrich","non-dropping-particle":"","parse-names":false,"suffix":""}],"container-title":"Psychosomatic medicine","id":"ITEM-1","issue":"5 PG - 669-674","issued":{"date-parts":[["2006"]]},"page":"669-674","publisher":"Lippincott Williams &amp; Wilkins","publisher-place":"United States","title":"Bone mineral density, bone turnover, and osteoprotegerin in depressed women with and without borderline personality disorder.","type":"article-journal","volume":"68"},"uris":["http://www.mendeley.com/documents/?uuid=7019942d-8b05-4340-b4e7-1321930e0d70"]}],"mendeley":{"formattedCitation":"(Kahl et al., 2006)","manualFormatting":"Kahl et al., 2006","plainTextFormattedCitation":"(Kahl et al., 2006)","previouslyFormattedCitation":"(Kahl et al., 2006)"},"properties":{"noteIndex":0},"schema":"https://github.com/citation-style-language/schema/raw/master/csl-citation.json"}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Kahl et al., 2006</w:t>
            </w:r>
            <w:r w:rsidRPr="00732AEC">
              <w:rPr>
                <w:rFonts w:cstheme="minorHAnsi"/>
                <w:sz w:val="20"/>
                <w:szCs w:val="20"/>
              </w:rPr>
              <w:fldChar w:fldCharType="end"/>
            </w:r>
            <w:r w:rsidRPr="00732AEC">
              <w:rPr>
                <w:rFonts w:cstheme="minorHAnsi"/>
                <w:b w:val="0"/>
                <w:bCs w:val="0"/>
                <w:sz w:val="20"/>
                <w:szCs w:val="20"/>
              </w:rPr>
              <w:t xml:space="preserve"> </w:t>
            </w:r>
          </w:p>
          <w:p w14:paraId="0DA9A6A2"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Germany</w:t>
            </w:r>
          </w:p>
        </w:tc>
        <w:tc>
          <w:tcPr>
            <w:tcW w:w="1570" w:type="dxa"/>
            <w:shd w:val="clear" w:color="auto" w:fill="auto"/>
          </w:tcPr>
          <w:p w14:paraId="406A4E1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(dates nr)</w:t>
            </w:r>
          </w:p>
        </w:tc>
        <w:tc>
          <w:tcPr>
            <w:tcW w:w="1571" w:type="dxa"/>
            <w:shd w:val="clear" w:color="auto" w:fill="auto"/>
          </w:tcPr>
          <w:p w14:paraId="4942E63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Patients attending a Specialised unit for the treatment of </w:t>
            </w:r>
            <w:r>
              <w:rPr>
                <w:rFonts w:cstheme="minorHAnsi"/>
                <w:sz w:val="20"/>
                <w:szCs w:val="20"/>
              </w:rPr>
              <w:t>borderline PD</w:t>
            </w:r>
          </w:p>
          <w:p w14:paraId="2687346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MDD30: 12</w:t>
            </w:r>
          </w:p>
          <w:p w14:paraId="2BF264D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MDD43: 12 </w:t>
            </w:r>
          </w:p>
          <w:p w14:paraId="0D13EEB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B</w:t>
            </w:r>
            <w:r>
              <w:rPr>
                <w:rFonts w:cstheme="minorHAnsi"/>
                <w:sz w:val="20"/>
                <w:szCs w:val="20"/>
              </w:rPr>
              <w:t>orderline PD</w:t>
            </w:r>
            <w:r w:rsidRPr="001E4DBA">
              <w:rPr>
                <w:rFonts w:cstheme="minorHAnsi"/>
                <w:sz w:val="20"/>
                <w:szCs w:val="20"/>
              </w:rPr>
              <w:t xml:space="preserve">+MDD: 23 </w:t>
            </w:r>
          </w:p>
          <w:p w14:paraId="50B8BA9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B</w:t>
            </w:r>
            <w:r>
              <w:rPr>
                <w:rFonts w:cstheme="minorHAnsi"/>
                <w:sz w:val="20"/>
                <w:szCs w:val="20"/>
              </w:rPr>
              <w:t>orderline PD</w:t>
            </w:r>
            <w:r w:rsidRPr="001E4DBA">
              <w:rPr>
                <w:rFonts w:cstheme="minorHAnsi"/>
                <w:sz w:val="20"/>
                <w:szCs w:val="20"/>
              </w:rPr>
              <w:t xml:space="preserve"> alone: 16 </w:t>
            </w:r>
          </w:p>
          <w:p w14:paraId="59DA245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570" w:type="dxa"/>
            <w:shd w:val="clear" w:color="auto" w:fill="auto"/>
          </w:tcPr>
          <w:p w14:paraId="20B10B6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MDD: 20–51 years; MDD30: 30; MDD43: 42.9; </w:t>
            </w:r>
            <w:r>
              <w:rPr>
                <w:rFonts w:cstheme="minorHAnsi"/>
                <w:sz w:val="20"/>
                <w:szCs w:val="20"/>
              </w:rPr>
              <w:t>Borderline PD</w:t>
            </w:r>
            <w:r w:rsidRPr="001E4DBA">
              <w:rPr>
                <w:rFonts w:cstheme="minorHAnsi"/>
                <w:sz w:val="20"/>
                <w:szCs w:val="20"/>
              </w:rPr>
              <w:t>+MDD = 18–43 years; B</w:t>
            </w:r>
            <w:r>
              <w:rPr>
                <w:rFonts w:cstheme="minorHAnsi"/>
                <w:sz w:val="20"/>
                <w:szCs w:val="20"/>
              </w:rPr>
              <w:t>orderline PD</w:t>
            </w:r>
            <w:r w:rsidRPr="001E4DBA">
              <w:rPr>
                <w:rFonts w:cstheme="minorHAnsi"/>
                <w:sz w:val="20"/>
                <w:szCs w:val="20"/>
              </w:rPr>
              <w:t xml:space="preserve"> alone: 19-34, </w:t>
            </w:r>
          </w:p>
        </w:tc>
        <w:tc>
          <w:tcPr>
            <w:tcW w:w="984" w:type="dxa"/>
            <w:shd w:val="clear" w:color="auto" w:fill="auto"/>
          </w:tcPr>
          <w:p w14:paraId="430E3FA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14AE064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733476C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3EBCF8E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0"/>
                <w:szCs w:val="20"/>
                <w:lang w:eastAsia="sl-SI"/>
              </w:rPr>
            </w:pPr>
            <w:r w:rsidRPr="001E4DBA">
              <w:rPr>
                <w:rFonts w:eastAsia="Times New Roman" w:cstheme="minorHAnsi"/>
                <w:bCs/>
                <w:color w:val="000000"/>
                <w:sz w:val="20"/>
                <w:szCs w:val="20"/>
                <w:lang w:eastAsia="sl-SI"/>
              </w:rPr>
              <w:t xml:space="preserve">BMD measured using dual-energy X-ray absorptiometry at the lumbar spine, right femur, left femur, and the forearm of the nondominant hand </w:t>
            </w:r>
          </w:p>
          <w:p w14:paraId="72A646B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Osteopenia defined as a T-score ≤–1</w:t>
            </w:r>
          </w:p>
        </w:tc>
        <w:tc>
          <w:tcPr>
            <w:tcW w:w="1603" w:type="dxa"/>
            <w:shd w:val="clear" w:color="auto" w:fill="auto"/>
          </w:tcPr>
          <w:p w14:paraId="6FF45B5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C60BF3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 xml:space="preserve">Descriptive statistics </w:t>
            </w:r>
          </w:p>
          <w:p w14:paraId="7693A99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Z-scores of BMD</w:t>
            </w:r>
          </w:p>
          <w:p w14:paraId="19DF050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T scores for fracture risk</w:t>
            </w:r>
          </w:p>
        </w:tc>
      </w:tr>
      <w:tr w:rsidR="009D0ACD" w:rsidRPr="001E4DBA" w14:paraId="615EF7A4" w14:textId="77777777" w:rsidTr="00855737">
        <w:trPr>
          <w:trHeight w:val="285"/>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1D8BB52" w14:textId="4A10D0FA" w:rsidR="009D0ACD" w:rsidRPr="00732AEC" w:rsidRDefault="009D0ACD" w:rsidP="00732AEC">
            <w:pPr>
              <w:rPr>
                <w:rFonts w:cstheme="minorHAnsi"/>
                <w:b w:val="0"/>
                <w:bCs w:val="0"/>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{"citationItems":[{"id":"ITEM-1","itemData":{"DOI":"10.2147/NDT.S99160","ISSN":"11782021","abstract":"Background: We aimed to investigate the current prevalence of sexual dysfunction (SD), mood, anxiety, and personality disorders in female patients with fibromyalgia (FM). Methods: This case–control study involved 96 patients with FM and 94 healthy women. The SD diagnosis was based on a psychiatric interview in accordance with the Diagnostic and Statistical Manual of Mental Disorders, fourth edition criteria. Mood and anxiety disorders were diagnosed using the Structured Clinical Interview. Personality disorders were diagnosed according to the Structured Clinical Interview for DSM, Revised Third Edition Personality Disorders. Results: Fifty of the 96 patients (52.1%) suffered from SD. The most common SD was lack of sexual desire (n=36, 37.5%) and arousal disorder (n=10, 10.4%). Of the 96 patients, 45 (46.9%) had a mood or anxiety disorder and 13 (13.5%) had a personality disorder. The most common mood, anxiety, and personality disorders were major depression (26%), generalized anxiety disorder (8.3%), and histrionic personality disorder (10.4%). Conclusion: SD, mood, and anxiety disorders are frequently observed in female patients with FM. Pain plays a greater role in the development of SD in female patients with FM.","author":[{"dropping-particle":"","family":"Kayhan","given":"Fatih","non-dropping-particle":"","parse-names":false,"suffix":""},{"dropping-particle":"","family":"Küçük","given":"Adem","non-dropping-particle":"","parse-names":false,"suffix":""},{"dropping-particle":"","family":"Satan","given":"Yılmaz","non-dropping-particle":"","parse-names":false,"suffix":""},{"dropping-particle":"","family":"İlgün","given":"Erdem","non-dropping-particle":"","parse-names":false,"suffix":""},{"dropping-particle":"","family":"Arslan","given":"Şevket","non-dropping-particle":"","parse-names":false,"suffix":""},{"dropping-particle":"","family":"İlik","given":"Faik","non-dropping-particle":"","parse-names":false,"suffix":""}],"container-title":"Neuropsychiatric Disease and Treatment","id":"ITEM-1","issued":{"date-parts":[["2016"]]},"page":"349-355","title":"Sexual dysfunction, mood, anxiety, and personality disorders in female patients with fibromyalgia","type":"article-journal","volume":"12"},"uris":["http://www.mendeley.com/documents/?uuid=2b2f380e-ee74-4ea7-b899-7305a7dae110"]}],"mendeley":{"formattedCitation":"(Kayhan et al., 2016)","manualFormatting":"Kayhan et al., 2016","plainTextFormattedCitation":"(Kayhan et al., 2016)","previouslyFormattedCitation":"(Kayhan et al., 2016)"},"properties":{"noteIndex":0},"schema":"https://github.com/citation-style-language/schema/raw/master/csl-citation.json"}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Kayhan et al., 2016</w:t>
            </w:r>
            <w:r w:rsidRPr="00732AEC">
              <w:rPr>
                <w:rFonts w:cstheme="minorHAnsi"/>
                <w:color w:val="000000"/>
                <w:sz w:val="20"/>
                <w:szCs w:val="20"/>
              </w:rPr>
              <w:fldChar w:fldCharType="end"/>
            </w:r>
            <w:r w:rsidRPr="00732AEC">
              <w:rPr>
                <w:rFonts w:cstheme="minorHAnsi"/>
                <w:b w:val="0"/>
                <w:bCs w:val="0"/>
                <w:sz w:val="20"/>
                <w:szCs w:val="20"/>
              </w:rPr>
              <w:t xml:space="preserve"> </w:t>
            </w:r>
          </w:p>
          <w:p w14:paraId="329707B1"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Turkey</w:t>
            </w:r>
          </w:p>
        </w:tc>
        <w:tc>
          <w:tcPr>
            <w:tcW w:w="1570" w:type="dxa"/>
            <w:shd w:val="clear" w:color="auto" w:fill="auto"/>
          </w:tcPr>
          <w:p w14:paraId="670ECF0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Case-control (dates nr)</w:t>
            </w:r>
          </w:p>
        </w:tc>
        <w:tc>
          <w:tcPr>
            <w:tcW w:w="1571" w:type="dxa"/>
            <w:shd w:val="clear" w:color="auto" w:fill="auto"/>
          </w:tcPr>
          <w:p w14:paraId="3E29A63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Patients with </w:t>
            </w:r>
            <w:r>
              <w:rPr>
                <w:rFonts w:eastAsia="Times New Roman" w:cstheme="minorHAnsi"/>
                <w:color w:val="000000"/>
                <w:sz w:val="20"/>
                <w:szCs w:val="20"/>
                <w:lang w:eastAsia="sl-SI"/>
              </w:rPr>
              <w:t>fibromyalgia</w:t>
            </w:r>
            <w:r w:rsidRPr="001E4DBA">
              <w:rPr>
                <w:rFonts w:cstheme="minorHAnsi"/>
                <w:sz w:val="20"/>
                <w:szCs w:val="20"/>
              </w:rPr>
              <w:t xml:space="preserve"> attending the Outpatient Physical Therapy Unit</w:t>
            </w:r>
          </w:p>
          <w:p w14:paraId="5EDBA32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of </w:t>
            </w:r>
            <w:proofErr w:type="spellStart"/>
            <w:r w:rsidRPr="001E4DBA">
              <w:rPr>
                <w:rFonts w:cstheme="minorHAnsi"/>
                <w:sz w:val="20"/>
                <w:szCs w:val="20"/>
              </w:rPr>
              <w:t>Mevlana</w:t>
            </w:r>
            <w:proofErr w:type="spellEnd"/>
            <w:r w:rsidRPr="001E4DBA">
              <w:rPr>
                <w:rFonts w:cstheme="minorHAnsi"/>
                <w:sz w:val="20"/>
                <w:szCs w:val="20"/>
              </w:rPr>
              <w:t xml:space="preserve"> University </w:t>
            </w:r>
          </w:p>
          <w:p w14:paraId="2B0E774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 190</w:t>
            </w:r>
          </w:p>
          <w:p w14:paraId="650247B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 group: 96</w:t>
            </w:r>
          </w:p>
          <w:p w14:paraId="2386136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Healthy group: 94</w:t>
            </w:r>
          </w:p>
        </w:tc>
        <w:tc>
          <w:tcPr>
            <w:tcW w:w="1570" w:type="dxa"/>
            <w:shd w:val="clear" w:color="auto" w:fill="auto"/>
          </w:tcPr>
          <w:p w14:paraId="69A3C4D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37.75 (6.24)</w:t>
            </w:r>
          </w:p>
          <w:p w14:paraId="4AC3453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Patient: 38.27 (6.18) Healthy: 37.23 (6.29)</w:t>
            </w:r>
          </w:p>
        </w:tc>
        <w:tc>
          <w:tcPr>
            <w:tcW w:w="984" w:type="dxa"/>
            <w:shd w:val="clear" w:color="auto" w:fill="auto"/>
          </w:tcPr>
          <w:p w14:paraId="404267E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4E97FEF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381D874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5FDC5D9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sl-SI"/>
              </w:rPr>
              <w:t>Fibromyalgia</w:t>
            </w:r>
            <w:r w:rsidRPr="001E4DBA">
              <w:rPr>
                <w:rFonts w:eastAsia="Times New Roman" w:cstheme="minorHAnsi"/>
                <w:color w:val="000000"/>
                <w:sz w:val="20"/>
                <w:szCs w:val="20"/>
                <w:lang w:eastAsia="sl-SI"/>
              </w:rPr>
              <w:t xml:space="preserve"> according to ARC criteria </w:t>
            </w:r>
            <w:r w:rsidRPr="001E4DBA">
              <w:rPr>
                <w:rFonts w:eastAsia="Times New Roman" w:cstheme="minorHAnsi"/>
                <w:bCs/>
                <w:color w:val="000000"/>
                <w:sz w:val="20"/>
                <w:szCs w:val="20"/>
                <w:lang w:eastAsia="sl-SI"/>
              </w:rPr>
              <w:t>(expert diagnosis)</w:t>
            </w:r>
          </w:p>
        </w:tc>
        <w:tc>
          <w:tcPr>
            <w:tcW w:w="1603" w:type="dxa"/>
            <w:shd w:val="clear" w:color="auto" w:fill="auto"/>
          </w:tcPr>
          <w:p w14:paraId="23FED0F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1A3FB5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0AEDD70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0E5E0351" w14:textId="77777777" w:rsidTr="0085573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34F3A97" w14:textId="67529D1B" w:rsidR="009D0ACD" w:rsidRPr="00732AEC" w:rsidRDefault="009D0ACD" w:rsidP="00732AEC">
            <w:pPr>
              <w:rPr>
                <w:rFonts w:cstheme="minorHAnsi"/>
                <w:b w:val="0"/>
                <w:bCs w:val="0"/>
                <w:sz w:val="20"/>
                <w:szCs w:val="20"/>
              </w:rPr>
            </w:pPr>
            <w:r w:rsidRPr="00732AEC">
              <w:rPr>
                <w:rFonts w:cstheme="minorHAnsi"/>
                <w:sz w:val="20"/>
                <w:szCs w:val="20"/>
              </w:rPr>
              <w:lastRenderedPageBreak/>
              <w:fldChar w:fldCharType="begin" w:fldLock="1"/>
            </w:r>
            <w:r w:rsidR="00732AEC" w:rsidRPr="00732AEC">
              <w:rPr>
                <w:rFonts w:cstheme="minorHAnsi"/>
                <w:b w:val="0"/>
                <w:bCs w:val="0"/>
                <w:sz w:val="20"/>
                <w:szCs w:val="20"/>
              </w:rPr>
              <w:instrText>ADDIN CSL_CITATION {"citationItems":[{"id":"ITEM-1","itemData":{"DOI":"10.1016/j.jpsychires.2013.06.012","abstract":"Background: The interaction of borderline personality disorder (BPD) with physical health has not been well characterized. In this longitudinal study, we investigated the long-term relationship of chronic medical illnesses, health-related lifestyle choices, and health services utilization to recovery status in borderline patients over a decade of prospective follow-up.; Method: 264 borderline patients were interviewed concerning their physical health at 6-year follow-up in a longitudinal study of the course of BPD. This sample was then reinterviewed five times at two-year intervals over the next ten years. We defined recovery from BPD based on a Global Assessment of Functioning score of 61 or higher, which required BPD remission, one close relationship, and full-time competent and consistent work or school attendance. We controlled for potentially confounding effects of time-varying major depressive disorder.; Results: Never-recovered borderline patients were significantly more likely than ever-recovered borderline patients to have a medical syndrome, obesity, osteoarthritis, diabetes, urinary incontinence, or multiple medical conditions (p&lt;0.0063). They were also significantly more likely to report pack-per-day smoking, weekly alcohol use, no regular exercise, daily sleep medication use, or pain medication overuse (p&lt;0.0083). In addition, never-recovered borderline patients were significantly more likely than ever-recovered borderline patients to undergo a medical emergency room visit, medical hospitalization, X-ray, CT scan, or MRI scan (p&lt;0.0063).; Conclusions: Over a decade of prospective follow-up, failure to recover from BPD seems to be associated with a heightened risk of chronic medical illnesses, poor health-related lifestyle choices, and costly health services utilization. (Copyright © 2013 Elsevier Ltd. All rights reserved.)","author":[{"dropping-particle":"","family":"Keuroghlian","given":"Alex S","non-dropping-particle":"","parse-names":false,"suffix":""},{"dropping-particle":"","family":"Frankenburg","given":"Frances R","non-dropping-particle":"","parse-names":false,"suffix":""},{"dropping-particle":"","family":"Zanarini","given":"Mary C","non-dropping-particle":"","parse-names":false,"suffix":""}],"container-title":"Journal of psychiatric research","id":"ITEM-1","issue":"10 PG - 1499-1506","issued":{"date-parts":[["2013"]]},"page":"1499-1506","publisher":"Pergamon Press","publisher-place":"England","title":"The relationship of chronic medical illnesses, poor health-related lifestyle choices, and health care utilization to recovery status in borderline patients over a decade of prospective follow-up.","type":"article-journal","volume":"47"},"uris":["http://www.mendeley.com/documents/?uuid=325006df-cd0e-4206-be44-6a7731cccc97"]}],"mendeley":{"formattedCitation":"(Keuroghlian et al., 2013)","manualFormatting":"Keuroghlian et al., 2013","plainTextFormattedCitation":"(Keuroghlian et al., 2013)","previouslyFormattedCitation":"(Keuroghlian et al., 2013)"},"properties":{"noteIndex":0},"schema":"https://github.com/citation-style-language/schema/raw/master/csl-citation.json"}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Keuroghlian et al., 2013</w:t>
            </w:r>
            <w:r w:rsidRPr="00732AEC">
              <w:rPr>
                <w:rFonts w:cstheme="minorHAnsi"/>
                <w:sz w:val="20"/>
                <w:szCs w:val="20"/>
              </w:rPr>
              <w:fldChar w:fldCharType="end"/>
            </w:r>
            <w:r w:rsidRPr="00732AEC">
              <w:rPr>
                <w:rFonts w:cstheme="minorHAnsi"/>
                <w:b w:val="0"/>
                <w:bCs w:val="0"/>
                <w:sz w:val="20"/>
                <w:szCs w:val="20"/>
              </w:rPr>
              <w:t xml:space="preserve"> </w:t>
            </w:r>
          </w:p>
          <w:p w14:paraId="61877324"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2459267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Prospective cohort </w:t>
            </w:r>
          </w:p>
          <w:p w14:paraId="0B2461E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(6–16-year follow-ups)</w:t>
            </w:r>
          </w:p>
        </w:tc>
        <w:tc>
          <w:tcPr>
            <w:tcW w:w="1571" w:type="dxa"/>
            <w:shd w:val="clear" w:color="auto" w:fill="auto"/>
          </w:tcPr>
          <w:p w14:paraId="0DCD35F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Patients enrolled in the MSAD study</w:t>
            </w:r>
          </w:p>
          <w:p w14:paraId="149AE93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N:264</w:t>
            </w:r>
          </w:p>
          <w:p w14:paraId="15F0CEB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Ever recovered: 134 Never recovered: 97</w:t>
            </w:r>
          </w:p>
        </w:tc>
        <w:tc>
          <w:tcPr>
            <w:tcW w:w="1570" w:type="dxa"/>
            <w:shd w:val="clear" w:color="auto" w:fill="auto"/>
          </w:tcPr>
          <w:p w14:paraId="523670F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33.0 (SD=5.9)</w:t>
            </w:r>
          </w:p>
        </w:tc>
        <w:tc>
          <w:tcPr>
            <w:tcW w:w="984" w:type="dxa"/>
            <w:shd w:val="clear" w:color="auto" w:fill="auto"/>
          </w:tcPr>
          <w:p w14:paraId="0D984F3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80.7%</w:t>
            </w:r>
          </w:p>
        </w:tc>
        <w:tc>
          <w:tcPr>
            <w:tcW w:w="1717" w:type="dxa"/>
            <w:shd w:val="clear" w:color="auto" w:fill="auto"/>
          </w:tcPr>
          <w:p w14:paraId="2724575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DSM-III-R </w:t>
            </w:r>
          </w:p>
          <w:p w14:paraId="3836597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DIB-R (expert)</w:t>
            </w:r>
          </w:p>
          <w:p w14:paraId="181366C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32" w:type="dxa"/>
            <w:shd w:val="clear" w:color="auto" w:fill="auto"/>
          </w:tcPr>
          <w:p w14:paraId="3B59ADE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Osteoarthritis and chronic back pain (expert diagnosis)</w:t>
            </w:r>
          </w:p>
        </w:tc>
        <w:tc>
          <w:tcPr>
            <w:tcW w:w="1603" w:type="dxa"/>
            <w:shd w:val="clear" w:color="auto" w:fill="auto"/>
          </w:tcPr>
          <w:p w14:paraId="7A70CB0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Clinician-reported outcome</w:t>
            </w:r>
          </w:p>
          <w:p w14:paraId="5428FAF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18" w:type="dxa"/>
            <w:shd w:val="clear" w:color="auto" w:fill="auto"/>
          </w:tcPr>
          <w:p w14:paraId="4331D86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Descriptive statistics</w:t>
            </w:r>
          </w:p>
          <w:p w14:paraId="6A49055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Logistic regression analysis</w:t>
            </w:r>
          </w:p>
        </w:tc>
      </w:tr>
      <w:tr w:rsidR="009D0ACD" w:rsidRPr="001E4DBA" w14:paraId="2C022E64" w14:textId="77777777" w:rsidTr="00855737">
        <w:trPr>
          <w:trHeight w:val="39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7B1FCD0" w14:textId="5934AD88" w:rsidR="009D0ACD" w:rsidRPr="00732AEC" w:rsidRDefault="009D0ACD" w:rsidP="00732AEC">
            <w:pPr>
              <w:rPr>
                <w:rFonts w:cstheme="minorHAnsi"/>
                <w:b w:val="0"/>
                <w:bCs w:val="0"/>
                <w:sz w:val="20"/>
                <w:szCs w:val="20"/>
              </w:rPr>
            </w:pPr>
            <w:r w:rsidRPr="00732AEC">
              <w:rPr>
                <w:rFonts w:eastAsia="Times New Roman" w:cstheme="minorHAnsi"/>
                <w:color w:val="000000"/>
                <w:sz w:val="20"/>
                <w:szCs w:val="20"/>
                <w:lang w:eastAsia="sl-SI"/>
              </w:rPr>
              <w:fldChar w:fldCharType="begin" w:fldLock="1"/>
            </w:r>
            <w:r w:rsidR="00732AEC" w:rsidRPr="00732AEC">
              <w:rPr>
                <w:rFonts w:eastAsia="Times New Roman" w:cstheme="minorHAnsi"/>
                <w:b w:val="0"/>
                <w:bCs w:val="0"/>
                <w:color w:val="000000"/>
                <w:sz w:val="20"/>
                <w:szCs w:val="20"/>
                <w:lang w:eastAsia="sl-SI"/>
              </w:rPr>
              <w:instrText>ADDIN CSL_CITATION {"citationItems":[{"id":"ITEM-1","itemData":{"abstract":"Objective: The aim was to gain knowledge of fibromyalgia (FM) patients on long-term sick leave and with particular difficulties in resuming work, and to compare them with patients with myalgia, back or joint diagnoses, and depression.; Methods: Patients were identified by and referred from social insurance offices and were multidisciplinarily examined by three board-certified specialists in psychiatry, orthopedic surgery and rehabilitation medicine. Ninety-two women were diagnosed with FM only. Three female comparison groups were chosen: depression, back/joint diagnoses, and myalgia.; Results and Conclusions: Ceaseless pain was reported by 73% of FM patients, 54% of back/joint diagnoses patients, 43% of myalgia patients, and 35% of depression patients. The distribution of pain (&gt;50%) in FM patients was to almost all regions of the body, and in depression patients to the lower dorsal neck, upper shoulders and lumbosacral back but not in the anterior body. Reduced sleep was more evident in FM patients. FM patients did not meet more criteria for personality disorder than patients with the other somatic pain conditions. The most common dimension of \"personality traits\" of somatic pain conditions was the \"obsessive compulsive\" but at a level clearly below that indicating a personality disorder. More FM patients experienced disabilities, the most common being in the mobility and domestic-life areas.","author":[{"dropping-particle":"","family":"Linder","given":"Jürgen","non-dropping-particle":"","parse-names":false,"suffix":""},{"dropping-particle":"","family":"Schüldt Ekholm","given":"Kristina","non-dropping-particle":"","parse-names":false,"suffix":""},{"dropping-particle":"","family":"Lundh","given":"Göran","non-dropping-particle":"","parse-names":false,"suffix":""},{"dropping-particle":"","family":"Ekholm","given":"Jan","non-dropping-particle":"","parse-names":false,"suffix":""}],"container-title":"Journal of multidisciplinary healthcare","id":"ITEM-1","issue":"PG - 23-37","issued":{"date-parts":[["2009"]]},"page":"23-37","publisher":"Dove Medical Press","publisher-place":"New Zealand","title":"Long-term sick-leavers with fibromyalgia: Comparing their multidisciplinarily assessed characteristics with those of others with chronic pain conditions and depression.","type":"article-journal","volume":"2"},"uris":["http://www.mendeley.com/documents/?uuid=ced601d6-904d-46c9-9c96-eb556e02bf68"]}],"mendeley":{"formattedCitation":"(Linder et al., 2009)","manualFormatting":"Linder et al., 2009","plainTextFormattedCitation":"(Linder et al., 2009)","previouslyFormattedCitation":"(Linder et al., 2009)"},"properties":{"noteIndex":0},"schema":"https://github.com/citation-style-language/schema/raw/master/csl-citation.json"}</w:instrText>
            </w:r>
            <w:r w:rsidRPr="00732AEC">
              <w:rPr>
                <w:rFonts w:eastAsia="Times New Roman" w:cstheme="minorHAnsi"/>
                <w:color w:val="000000"/>
                <w:sz w:val="20"/>
                <w:szCs w:val="20"/>
                <w:lang w:eastAsia="sl-SI"/>
              </w:rPr>
              <w:fldChar w:fldCharType="separate"/>
            </w:r>
            <w:r w:rsidRPr="00732AEC">
              <w:rPr>
                <w:rFonts w:eastAsia="Times New Roman" w:cstheme="minorHAnsi"/>
                <w:b w:val="0"/>
                <w:bCs w:val="0"/>
                <w:noProof/>
                <w:color w:val="000000"/>
                <w:sz w:val="20"/>
                <w:szCs w:val="20"/>
                <w:lang w:eastAsia="sl-SI"/>
              </w:rPr>
              <w:t>Linder et al., 2009</w:t>
            </w:r>
            <w:r w:rsidRPr="00732AEC">
              <w:rPr>
                <w:rFonts w:eastAsia="Times New Roman" w:cstheme="minorHAnsi"/>
                <w:color w:val="000000"/>
                <w:sz w:val="20"/>
                <w:szCs w:val="20"/>
                <w:lang w:eastAsia="sl-SI"/>
              </w:rPr>
              <w:fldChar w:fldCharType="end"/>
            </w:r>
            <w:r w:rsidRPr="00732AEC">
              <w:rPr>
                <w:rFonts w:cstheme="minorHAnsi"/>
                <w:b w:val="0"/>
                <w:bCs w:val="0"/>
                <w:sz w:val="20"/>
                <w:szCs w:val="20"/>
              </w:rPr>
              <w:t xml:space="preserve"> </w:t>
            </w:r>
          </w:p>
          <w:p w14:paraId="123C8EDB"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Sweden</w:t>
            </w:r>
          </w:p>
        </w:tc>
        <w:tc>
          <w:tcPr>
            <w:tcW w:w="1570" w:type="dxa"/>
            <w:shd w:val="clear" w:color="auto" w:fill="auto"/>
          </w:tcPr>
          <w:p w14:paraId="3841327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383AB17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w:t>
            </w:r>
            <w:proofErr w:type="gramStart"/>
            <w:r w:rsidRPr="001E4DBA">
              <w:rPr>
                <w:rFonts w:cstheme="minorHAnsi"/>
                <w:sz w:val="20"/>
                <w:szCs w:val="20"/>
              </w:rPr>
              <w:t>dates</w:t>
            </w:r>
            <w:proofErr w:type="gramEnd"/>
            <w:r w:rsidRPr="001E4DBA">
              <w:rPr>
                <w:rFonts w:cstheme="minorHAnsi"/>
                <w:sz w:val="20"/>
                <w:szCs w:val="20"/>
              </w:rPr>
              <w:t xml:space="preserve"> nr)</w:t>
            </w:r>
          </w:p>
        </w:tc>
        <w:tc>
          <w:tcPr>
            <w:tcW w:w="1571" w:type="dxa"/>
            <w:shd w:val="clear" w:color="auto" w:fill="auto"/>
          </w:tcPr>
          <w:p w14:paraId="3EB6E3B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referred by an insurance office to the Diagnostic Centre at the Karolinska Hospital who were long-term sick leavers</w:t>
            </w:r>
          </w:p>
          <w:p w14:paraId="094ADA3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N: 416 </w:t>
            </w:r>
          </w:p>
          <w:p w14:paraId="17A3528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Times New Roman" w:cstheme="minorHAnsi"/>
                <w:color w:val="000000"/>
                <w:sz w:val="20"/>
                <w:szCs w:val="20"/>
                <w:lang w:eastAsia="sl-SI"/>
              </w:rPr>
              <w:t>Fibromyalgia</w:t>
            </w:r>
            <w:r w:rsidRPr="001E4DBA">
              <w:rPr>
                <w:rFonts w:cstheme="minorHAnsi"/>
                <w:sz w:val="20"/>
                <w:szCs w:val="20"/>
              </w:rPr>
              <w:t>: 92</w:t>
            </w:r>
          </w:p>
          <w:p w14:paraId="6FA2660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Myalgia group: 44</w:t>
            </w:r>
          </w:p>
          <w:p w14:paraId="4F8C107E" w14:textId="77777777" w:rsidR="00A632D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Spine/joints: 111 </w:t>
            </w:r>
          </w:p>
          <w:p w14:paraId="4431EC78" w14:textId="6D862D7D"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Depression: 169</w:t>
            </w:r>
          </w:p>
        </w:tc>
        <w:tc>
          <w:tcPr>
            <w:tcW w:w="1570" w:type="dxa"/>
            <w:shd w:val="clear" w:color="auto" w:fill="auto"/>
          </w:tcPr>
          <w:p w14:paraId="4A49993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Times New Roman" w:cstheme="minorHAnsi"/>
                <w:color w:val="000000"/>
                <w:sz w:val="20"/>
                <w:szCs w:val="20"/>
                <w:lang w:eastAsia="sl-SI"/>
              </w:rPr>
              <w:t>Fibromyalgia</w:t>
            </w:r>
            <w:r w:rsidRPr="001E4DBA">
              <w:rPr>
                <w:rFonts w:cstheme="minorHAnsi"/>
                <w:sz w:val="20"/>
                <w:szCs w:val="20"/>
              </w:rPr>
              <w:t>: 45.6 (10.2)</w:t>
            </w:r>
          </w:p>
          <w:p w14:paraId="0488138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Myalgia: 44.4 (8.1)</w:t>
            </w:r>
          </w:p>
          <w:p w14:paraId="7362B4A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Spine/joints: 46.4 (8.2)</w:t>
            </w:r>
          </w:p>
          <w:p w14:paraId="2CB95FD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Depression: 46.5 (9.5)</w:t>
            </w:r>
          </w:p>
        </w:tc>
        <w:tc>
          <w:tcPr>
            <w:tcW w:w="984" w:type="dxa"/>
            <w:shd w:val="clear" w:color="auto" w:fill="auto"/>
          </w:tcPr>
          <w:p w14:paraId="5E9F31B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1C424B0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36457C2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22B89C8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sl-SI"/>
              </w:rPr>
            </w:pPr>
            <w:r>
              <w:rPr>
                <w:rFonts w:eastAsia="Times New Roman" w:cstheme="minorHAnsi"/>
                <w:color w:val="000000"/>
                <w:sz w:val="20"/>
                <w:szCs w:val="20"/>
                <w:lang w:eastAsia="sl-SI"/>
              </w:rPr>
              <w:t>Fibromyalgia</w:t>
            </w:r>
            <w:r w:rsidRPr="001E4DBA">
              <w:rPr>
                <w:rFonts w:eastAsia="Times New Roman" w:cstheme="minorHAnsi"/>
                <w:bCs/>
                <w:color w:val="000000"/>
                <w:sz w:val="20"/>
                <w:szCs w:val="20"/>
                <w:lang w:eastAsia="sl-SI"/>
              </w:rPr>
              <w:t>, myalgia, and diseases of spine/joints according to ICD-10 criteria (expert diagnosis)</w:t>
            </w:r>
          </w:p>
          <w:p w14:paraId="1F593E3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1603" w:type="dxa"/>
            <w:shd w:val="clear" w:color="auto" w:fill="auto"/>
          </w:tcPr>
          <w:p w14:paraId="3DB4515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49A0770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6791F1FD" w14:textId="77777777" w:rsidTr="0085573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ABA81AD" w14:textId="2BAB58C9"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{"citationItems":[{"id":"ITEM-1","itemData":{"abstract":"This study comprises 78 patients who were treated for chronic back pain at a multidisciplinary, multimodal pain treatment center. These patients were selected from 494 patients examined by the authors because all of their previous medical records, operative notes, and imaging studies were available for review. The records and imaging studies were reviewed independently by a neurosurgeon and an orthopedist, and a retrospective decision was made concerning the historical and physical findings correlated with imaging studies in order to provide justification for the intervention. At the time of admission to the pain treatment center, 16 patients had no physical abnormalities that would explain their back complaint and 16 patients exhibited minor postoperative changes insufficient to cause disabling pain. Twenty-seven patients suffered from a complication of previous surgery, 13 had spondylotic disease, and in six a new diagnosis was established. Comprehensive psychiatric evaluation of the 78 patients revealed that 10 patients had a definitive psychiatric diagnosis, 34 were diagnosed as having a maladaptive personality disorder, and 34 had a normal pre-pain personality. Sixty-seven patients suffered from reactive depression. Fifty-four patients were taking medications at doses higher than usually prescribed, 58 misused narcotics, nine had drug addiction, and 54 were suffering withdrawal symptoms. Of the 78 patients, 64 underwent a total of 171 operations, an average of 2.6 per patient. The authors applied the clinical criteria approved by the American Association of Neurological Surgeons and the American Academy of Orthopedic Surgeons for selection of surgery or chemonucleolysis in the treatment of the herniated disc to these patients. Preoperative imaging studies were normal or demonstrated nonspecific degenerative disc disease in 52 patients. Twenty-six patients had a diagnosis based on radiological findings that warranted surgery. Clinical criteria justifying intervention were met in 25 patients and not met in 53. Imaging and clinical criteria for a second operation were met in 18 (40%) of the patients. After the second operation all patients met the criteria: subsequent surgery was necessary to treat effects of an earlier operation in 73%. These data indicate that many of these patients with failed-back syndrome underwent an original operation based on a persistent complaint of pain, frequently coupled with an underlying psychiatric abnormality, althoug…","author":[{"dropping-particle":"","family":"Long","given":"D M","non-dropping-particle":"","parse-names":false,"suffix":""},{"dropping-particle":"","family":"Filtzer","given":"D L","non-dropping-particle":"","parse-names":false,"suffix":""},{"dropping-particle":"","family":"BenDebba","given":"M","non-dropping-particle":"","parse-names":false,"suffix":""},{"dropping-particle":"","family":"Hendler","given":"N H","non-dropping-particle":"","parse-names":false,"suffix":""}],"container-title":"Journal of neurosurgery","id":"ITEM-1","issue":"1 PG - 61-71","issued":{"date-parts":[["1988"]]},"page":"61-71","publisher":"American Association of Neurological Surgeons","publisher-place":"United States","title":"Clinical features of the failed-back syndrome.","type":"article-journal","volume":"69"},"uris":["http://www.mendeley.com/documents/?uuid=69da3b7b-7bdc-4b99-9e0a-c51fe6d927f1"]}],"mendeley":{"formattedCitation":"(Long et al., 1988)","manualFormatting":"Long et al., 1988","plainTextFormattedCitation":"(Long et al., 1988)","previouslyFormattedCitation":"(Long et al., 1988)"},"properties":{"noteIndex":0},"schema":"https://github.com/citation-style-language/schema/raw/master/csl-citation.json"}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Long et al., 1988</w:t>
            </w:r>
            <w:r w:rsidRPr="00732AEC">
              <w:rPr>
                <w:rFonts w:cstheme="minorHAnsi"/>
                <w:sz w:val="20"/>
                <w:szCs w:val="20"/>
              </w:rPr>
              <w:fldChar w:fldCharType="end"/>
            </w:r>
            <w:r w:rsidRPr="00732AEC">
              <w:rPr>
                <w:rFonts w:cstheme="minorHAnsi"/>
                <w:b w:val="0"/>
                <w:bCs w:val="0"/>
                <w:sz w:val="20"/>
                <w:szCs w:val="20"/>
              </w:rPr>
              <w:t xml:space="preserve"> </w:t>
            </w:r>
          </w:p>
          <w:p w14:paraId="100DB167"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785B70F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6708B40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 (1979–1981)</w:t>
            </w:r>
          </w:p>
        </w:tc>
        <w:tc>
          <w:tcPr>
            <w:tcW w:w="1571" w:type="dxa"/>
            <w:shd w:val="clear" w:color="auto" w:fill="auto"/>
          </w:tcPr>
          <w:p w14:paraId="53F0432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Patients who were treated for chronic back pain at the Johns Hopkins Pain Treatment Program </w:t>
            </w:r>
          </w:p>
          <w:p w14:paraId="434CB5E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78</w:t>
            </w:r>
          </w:p>
        </w:tc>
        <w:tc>
          <w:tcPr>
            <w:tcW w:w="1570" w:type="dxa"/>
            <w:shd w:val="clear" w:color="auto" w:fill="auto"/>
          </w:tcPr>
          <w:p w14:paraId="70EB92D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19–67</w:t>
            </w:r>
          </w:p>
        </w:tc>
        <w:tc>
          <w:tcPr>
            <w:tcW w:w="984" w:type="dxa"/>
            <w:shd w:val="clear" w:color="auto" w:fill="auto"/>
          </w:tcPr>
          <w:p w14:paraId="186C60B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66.1%</w:t>
            </w:r>
          </w:p>
          <w:p w14:paraId="10C687C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M: 58.1%</w:t>
            </w:r>
          </w:p>
          <w:p w14:paraId="2B537B1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3CA6EC9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DSM-III</w:t>
            </w:r>
          </w:p>
          <w:p w14:paraId="6AD01E2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Clinical impression/</w:t>
            </w:r>
          </w:p>
          <w:p w14:paraId="4D216CD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collateral </w:t>
            </w:r>
          </w:p>
        </w:tc>
        <w:tc>
          <w:tcPr>
            <w:tcW w:w="1832" w:type="dxa"/>
            <w:shd w:val="clear" w:color="auto" w:fill="auto"/>
          </w:tcPr>
          <w:p w14:paraId="1659A0F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 xml:space="preserve">Chronic low back pain according to review of medical history, </w:t>
            </w:r>
            <w:proofErr w:type="gramStart"/>
            <w:r w:rsidRPr="001E4DBA">
              <w:rPr>
                <w:rFonts w:eastAsia="Times New Roman" w:cstheme="minorHAnsi"/>
                <w:bCs/>
                <w:color w:val="000000"/>
                <w:sz w:val="20"/>
                <w:szCs w:val="20"/>
                <w:lang w:eastAsia="sl-SI"/>
              </w:rPr>
              <w:t>imaging</w:t>
            </w:r>
            <w:proofErr w:type="gramEnd"/>
            <w:r w:rsidRPr="001E4DBA">
              <w:rPr>
                <w:rFonts w:eastAsia="Times New Roman" w:cstheme="minorHAnsi"/>
                <w:bCs/>
                <w:color w:val="000000"/>
                <w:sz w:val="20"/>
                <w:szCs w:val="20"/>
                <w:lang w:eastAsia="sl-SI"/>
              </w:rPr>
              <w:t xml:space="preserve"> and operative records at discharge</w:t>
            </w:r>
          </w:p>
        </w:tc>
        <w:tc>
          <w:tcPr>
            <w:tcW w:w="1603" w:type="dxa"/>
            <w:shd w:val="clear" w:color="auto" w:fill="auto"/>
          </w:tcPr>
          <w:p w14:paraId="0780FF4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7ACEB8B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22992465" w14:textId="77777777" w:rsidTr="00855737">
        <w:trPr>
          <w:trHeight w:val="55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4FD741D" w14:textId="29444140" w:rsidR="009D0ACD" w:rsidRPr="00732AEC" w:rsidRDefault="009D0ACD" w:rsidP="00732AEC">
            <w:pPr>
              <w:rPr>
                <w:rFonts w:cstheme="minorHAnsi"/>
                <w:b w:val="0"/>
                <w:bCs w:val="0"/>
                <w:sz w:val="20"/>
                <w:szCs w:val="20"/>
                <w:lang w:val="en-US"/>
              </w:rPr>
            </w:pPr>
            <w:r w:rsidRPr="00732AEC">
              <w:rPr>
                <w:rFonts w:cstheme="minorHAnsi"/>
                <w:sz w:val="20"/>
                <w:szCs w:val="20"/>
              </w:rPr>
              <w:lastRenderedPageBreak/>
              <w:fldChar w:fldCharType="begin" w:fldLock="1"/>
            </w:r>
            <w:r w:rsidR="00732AEC" w:rsidRPr="00732AEC">
              <w:rPr>
                <w:rFonts w:cstheme="minorHAnsi"/>
                <w:b w:val="0"/>
                <w:bCs w:val="0"/>
                <w:sz w:val="20"/>
                <w:szCs w:val="20"/>
                <w:lang w:val="fi-FI"/>
              </w:rPr>
              <w:instrText>ADDIN CSL_CITATION {"citationItems":[{"id":"ITEM-1","itemData":{"DOI":"10.1371/journal.pone.0225836","ISBN":"1111111111","ISSN":"19326203","PMID":"31805099","abstract":"Objectives To determine the psychopathological profile of patients with central sensitization (CS) in a sample of knee osteoarthritis, with and without CS, and fibromyalgia, and to compare their psychopathological profiles. Methods The final sample consists of 19 patients with osteoarthritis and CS (mean 66.37 years ± 8.77), 41 osteoarthritis patients without CS (mean 66.8 ± 7.39 years), 47 fibromyalgia patients (mean 46.47 years ± 7.92) and 26 control subjects (mean 51.56 years ± 11.41). The psychopathological profile was evaluated with the Millon Multiaxial Clinical Inventory. Results The average score of MCMI-III reflect higher scores in the fibromyalgia and osteoarthritis-CS groups. Patients with osteoarthritis-CS are more likely to report larger scores in Borderline and Major Depression scales. Fibromyalgia patients are more likely to report more increased scores in Somatoform and Major Depression, versus osteoarthritis-CS group. Fibromyalgia patients versus osteoarthritis without CS are more likely to report higher scores in Schizoid, Depression, Histrionic, Sadistic, Borderline, Somatoform, Posttraumatic Stress Disorder and Major Depression scales. Discussion Patients with CS have less differences in their psychopathological profiles as well as in both osteoarthritis groups and greatest differences are obtained between the fibromyalgia and osteoarthritis without CS, so perhaps presence of CS is the key to differentiate those groups and not chronic pain. An exhaustive assessment brings more accurate psychopathological profiles, thus better psychological treatment could be applied.","author":[{"dropping-particle":"","family":"López-Ruiz","given":"Marina","non-dropping-particle":"","parse-names":false,"suffix":""},{"dropping-particle":"","family":"Losilla","given":"Josep Maria","non-dropping-particle":"","parse-names":false,"suffix":""},{"dropping-particle":"","family":"Monfort","given":"Jordi","non-dropping-particle":"","parse-names":false,"suffix":""},{"dropping-particle":"","family":"Portell","given":"Mariona","non-dropping-particle":"","parse-names":false,"suffix":""},{"dropping-particle":"","family":"Gutiérrez","given":"Teresa","non-dropping-particle":"","parse-names":false,"suffix":""},{"dropping-particle":"","family":"Poca","given":"Violant","non-dropping-particle":"","parse-names":false,"suffix":""},{"dropping-particle":"","family":"Garcia-Fructuoso","given":"Ferran","non-dropping-particle":"","parse-names":false,"suffix":""},{"dropping-particle":"","family":"Llorente","given":"Jone","non-dropping-particle":"","parse-names":false,"suffix":""},{"dropping-particle":"","family":"Garcia-Fontanals","given":"Alba","non-dropping-particle":"","parse-names":false,"suffix":""},{"dropping-particle":"","family":"Deus","given":"Joan","non-dropping-particle":"","parse-names":false,"suffix":""}],"container-title":"PLoS ONE","id":"ITEM-1","issue":"12","issued":{"date-parts":[["2019"]]},"page":"1-17","title":"Central sensitization in knee osteoarthritis and fibromyalgia: Beyond depression and anxiety","type":"article-journal","volume":"14"},"uris":["http://www.mendeley.com/documents/?uuid=6fe3a955-1a19-4681-a11c-3149a9d1a9f9"]}],"mendeley":{"formattedCitation":"(López-Ruiz et al., 2019)","manualFormatting":"López-Ruiz et al., 2019","plainTextFormattedCitation":"(López-Ruiz et al., 2019)","previouslyFormattedCitation":"(López-Ruiz et al., 2019)"},"properties":{"noteIndex":0},"schema":"https://github.com/citation-style-language/schema/raw/master/csl-citation.json"}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lang w:val="en-US"/>
              </w:rPr>
              <w:t>López-Ruiz et al., 2019</w:t>
            </w:r>
            <w:r w:rsidRPr="00732AEC">
              <w:rPr>
                <w:rFonts w:cstheme="minorHAnsi"/>
                <w:sz w:val="20"/>
                <w:szCs w:val="20"/>
              </w:rPr>
              <w:fldChar w:fldCharType="end"/>
            </w:r>
            <w:r w:rsidRPr="00732AEC">
              <w:rPr>
                <w:rFonts w:cstheme="minorHAnsi"/>
                <w:b w:val="0"/>
                <w:bCs w:val="0"/>
                <w:sz w:val="20"/>
                <w:szCs w:val="20"/>
                <w:lang w:val="en-US"/>
              </w:rPr>
              <w:t xml:space="preserve"> </w:t>
            </w:r>
          </w:p>
          <w:p w14:paraId="6A5C6A61" w14:textId="77777777" w:rsidR="009D0ACD" w:rsidRPr="00732AEC" w:rsidRDefault="009D0ACD" w:rsidP="00732AEC">
            <w:pPr>
              <w:rPr>
                <w:rFonts w:eastAsia="Times New Roman" w:cstheme="minorHAnsi"/>
                <w:color w:val="000000"/>
                <w:sz w:val="20"/>
                <w:szCs w:val="20"/>
                <w:lang w:val="en-US" w:eastAsia="en-AU"/>
              </w:rPr>
            </w:pPr>
            <w:r w:rsidRPr="00732AEC">
              <w:rPr>
                <w:rFonts w:cstheme="minorHAnsi"/>
                <w:b w:val="0"/>
                <w:bCs w:val="0"/>
                <w:sz w:val="20"/>
                <w:szCs w:val="20"/>
                <w:lang w:val="en-US"/>
              </w:rPr>
              <w:t>Spain</w:t>
            </w:r>
          </w:p>
        </w:tc>
        <w:tc>
          <w:tcPr>
            <w:tcW w:w="1570" w:type="dxa"/>
            <w:shd w:val="clear" w:color="auto" w:fill="auto"/>
          </w:tcPr>
          <w:p w14:paraId="7669F00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Case-control</w:t>
            </w:r>
          </w:p>
        </w:tc>
        <w:tc>
          <w:tcPr>
            <w:tcW w:w="1571" w:type="dxa"/>
            <w:shd w:val="clear" w:color="auto" w:fill="auto"/>
          </w:tcPr>
          <w:p w14:paraId="5929AF0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attending the Rheumatology Departments of the Hospital del Mar and Hospital CIMA-</w:t>
            </w:r>
            <w:proofErr w:type="spellStart"/>
            <w:r w:rsidRPr="001E4DBA">
              <w:rPr>
                <w:rFonts w:cstheme="minorHAnsi"/>
                <w:sz w:val="20"/>
                <w:szCs w:val="20"/>
              </w:rPr>
              <w:t>Sanitas</w:t>
            </w:r>
            <w:proofErr w:type="spellEnd"/>
            <w:r w:rsidRPr="001E4DBA">
              <w:rPr>
                <w:rFonts w:cstheme="minorHAnsi"/>
                <w:sz w:val="20"/>
                <w:szCs w:val="20"/>
              </w:rPr>
              <w:t xml:space="preserve"> in Barcelona</w:t>
            </w:r>
          </w:p>
          <w:p w14:paraId="2F2D919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OA-CS group: 19</w:t>
            </w:r>
          </w:p>
          <w:p w14:paraId="0238129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OA-</w:t>
            </w:r>
            <w:proofErr w:type="spellStart"/>
            <w:r w:rsidRPr="001E4DBA">
              <w:rPr>
                <w:rFonts w:cstheme="minorHAnsi"/>
                <w:sz w:val="20"/>
                <w:szCs w:val="20"/>
              </w:rPr>
              <w:t>noCS</w:t>
            </w:r>
            <w:proofErr w:type="spellEnd"/>
            <w:r w:rsidRPr="001E4DBA">
              <w:rPr>
                <w:rFonts w:cstheme="minorHAnsi"/>
                <w:sz w:val="20"/>
                <w:szCs w:val="20"/>
              </w:rPr>
              <w:t xml:space="preserve"> group: 41</w:t>
            </w:r>
          </w:p>
          <w:p w14:paraId="3C2E33E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eastAsia="Times New Roman" w:cstheme="minorHAnsi"/>
                <w:color w:val="000000"/>
                <w:sz w:val="20"/>
                <w:szCs w:val="20"/>
                <w:lang w:eastAsia="sl-SI"/>
              </w:rPr>
              <w:t>Fibromyalgia</w:t>
            </w:r>
            <w:r w:rsidRPr="001E4DBA">
              <w:rPr>
                <w:rFonts w:cstheme="minorHAnsi"/>
                <w:sz w:val="20"/>
                <w:szCs w:val="20"/>
              </w:rPr>
              <w:t xml:space="preserve"> group: 47</w:t>
            </w:r>
          </w:p>
          <w:p w14:paraId="5389E0D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Control group: 26</w:t>
            </w:r>
          </w:p>
        </w:tc>
        <w:tc>
          <w:tcPr>
            <w:tcW w:w="1570" w:type="dxa"/>
            <w:shd w:val="clear" w:color="auto" w:fill="auto"/>
          </w:tcPr>
          <w:p w14:paraId="6B8454C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OA-CS: 66.37 (8.77) </w:t>
            </w:r>
          </w:p>
          <w:p w14:paraId="4EB43B1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OA-</w:t>
            </w:r>
            <w:proofErr w:type="spellStart"/>
            <w:r w:rsidRPr="001E4DBA">
              <w:rPr>
                <w:rFonts w:cstheme="minorHAnsi"/>
                <w:sz w:val="20"/>
                <w:szCs w:val="20"/>
              </w:rPr>
              <w:t>noCS</w:t>
            </w:r>
            <w:proofErr w:type="spellEnd"/>
            <w:r w:rsidRPr="001E4DBA">
              <w:rPr>
                <w:rFonts w:cstheme="minorHAnsi"/>
                <w:sz w:val="20"/>
                <w:szCs w:val="20"/>
              </w:rPr>
              <w:t>: 66.8 (7.39)</w:t>
            </w:r>
          </w:p>
          <w:p w14:paraId="734CC0F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Fibromyalgia</w:t>
            </w:r>
            <w:r w:rsidRPr="001E4DBA">
              <w:rPr>
                <w:rFonts w:cstheme="minorHAnsi"/>
                <w:sz w:val="20"/>
                <w:szCs w:val="20"/>
              </w:rPr>
              <w:t xml:space="preserve">: 46.47 (7.92) </w:t>
            </w:r>
          </w:p>
          <w:p w14:paraId="6294BAF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Control: 51.56 (11.41)</w:t>
            </w:r>
          </w:p>
        </w:tc>
        <w:tc>
          <w:tcPr>
            <w:tcW w:w="984" w:type="dxa"/>
            <w:shd w:val="clear" w:color="auto" w:fill="auto"/>
          </w:tcPr>
          <w:p w14:paraId="7ED5AF1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F: 84.2% (OA-CS) </w:t>
            </w:r>
          </w:p>
          <w:p w14:paraId="66AB980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F: 65.9% (OA-</w:t>
            </w:r>
            <w:proofErr w:type="spellStart"/>
            <w:r w:rsidRPr="001E4DBA">
              <w:rPr>
                <w:rFonts w:cstheme="minorHAnsi"/>
                <w:sz w:val="20"/>
                <w:szCs w:val="20"/>
              </w:rPr>
              <w:t>noCS</w:t>
            </w:r>
            <w:proofErr w:type="spellEnd"/>
            <w:r w:rsidRPr="001E4DBA">
              <w:rPr>
                <w:rFonts w:cstheme="minorHAnsi"/>
                <w:sz w:val="20"/>
                <w:szCs w:val="20"/>
              </w:rPr>
              <w:t>)</w:t>
            </w:r>
          </w:p>
          <w:p w14:paraId="5FF4B3F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F: 100% (</w:t>
            </w:r>
            <w:r>
              <w:rPr>
                <w:rFonts w:eastAsia="Times New Roman" w:cstheme="minorHAnsi"/>
                <w:color w:val="000000"/>
                <w:sz w:val="20"/>
                <w:szCs w:val="20"/>
                <w:lang w:eastAsia="sl-SI"/>
              </w:rPr>
              <w:t>fibromyalgia</w:t>
            </w:r>
            <w:r w:rsidRPr="001E4DBA">
              <w:rPr>
                <w:rFonts w:cstheme="minorHAnsi"/>
                <w:sz w:val="20"/>
                <w:szCs w:val="20"/>
              </w:rPr>
              <w:t>)</w:t>
            </w:r>
          </w:p>
          <w:p w14:paraId="49A7E52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59.3% (control)</w:t>
            </w:r>
          </w:p>
        </w:tc>
        <w:tc>
          <w:tcPr>
            <w:tcW w:w="1717" w:type="dxa"/>
            <w:shd w:val="clear" w:color="auto" w:fill="auto"/>
          </w:tcPr>
          <w:p w14:paraId="490E5F9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4775B83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MCMI-III (self-report)</w:t>
            </w:r>
          </w:p>
        </w:tc>
        <w:tc>
          <w:tcPr>
            <w:tcW w:w="1832" w:type="dxa"/>
            <w:shd w:val="clear" w:color="auto" w:fill="auto"/>
          </w:tcPr>
          <w:p w14:paraId="0A29BF3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sl-SI"/>
              </w:rPr>
            </w:pPr>
            <w:r w:rsidRPr="001E4DBA">
              <w:rPr>
                <w:rFonts w:eastAsia="Times New Roman" w:cstheme="minorHAnsi"/>
                <w:bCs/>
                <w:color w:val="000000"/>
                <w:sz w:val="20"/>
                <w:szCs w:val="20"/>
                <w:lang w:eastAsia="sl-SI"/>
              </w:rPr>
              <w:t xml:space="preserve">Osteoarthritis (with and without CS) and </w:t>
            </w:r>
            <w:r>
              <w:rPr>
                <w:rFonts w:eastAsia="Times New Roman" w:cstheme="minorHAnsi"/>
                <w:color w:val="000000"/>
                <w:sz w:val="20"/>
                <w:szCs w:val="20"/>
                <w:lang w:eastAsia="sl-SI"/>
              </w:rPr>
              <w:t>fibromyalgia</w:t>
            </w:r>
            <w:r w:rsidRPr="001E4DBA">
              <w:rPr>
                <w:rFonts w:eastAsia="Times New Roman" w:cstheme="minorHAnsi"/>
                <w:bCs/>
                <w:color w:val="000000"/>
                <w:sz w:val="20"/>
                <w:szCs w:val="20"/>
                <w:lang w:eastAsia="sl-SI"/>
              </w:rPr>
              <w:t xml:space="preserve"> according to ARC criteria (expert diagnosis) </w:t>
            </w:r>
          </w:p>
        </w:tc>
        <w:tc>
          <w:tcPr>
            <w:tcW w:w="1603" w:type="dxa"/>
            <w:shd w:val="clear" w:color="auto" w:fill="auto"/>
          </w:tcPr>
          <w:p w14:paraId="7E99B6F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6A0DD41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2F8F2C0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05A087EE"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8160956" w14:textId="2CD38B20"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{"citationItems":[{"id":"ITEM-1","itemData":{"abstract":"Rheumatoid arthritis (RA) is an inflammatory chronic disease with an autoimmune pathogenesis and a complex multifactorial etiology. Various factors such as immunogenetic determinants, sex, age, and stress play an important role. The relationship between stress and RA is still unclear and undefined; however, various lines of research are developing in order to evaluate environmental, psychologic, and biologic stressors as predisposing factors. The aim of our study was to evaluate whether stress-related psychologic factors and personality disorders might be involved in the development of RA, by using a psychometric investigation-methodology in a series of patients. Fifteen in- and outpatients underwent a clinical interview and other specific psychometric tests. Macro- and microstressful life-events preceded RA onset in 86% of the cases. Sixty percent of the patients showed a correlation between flare-ups of the disease and appearance of microevents. Forty percent of the patients showed an obsessive-compulsive personality disorder (OCPD), 40% showed a borderline personality disorder (BPD), 7% showed a schizoid and a dependent disorder. Only 13% of the patients showed no personality disorders. Among the BPD group we also detected alexithymia. Our results should be considered as preliminary; on the other hand, the high prevalence of major life-events preceding the onset of RA and the presence of personality disorders support the role of the altered stress response system as an important pathogenetic factor and will be a matter of further studies.","author":[{"dropping-particle":"","family":"Marcenaro","given":"M","non-dropping-particle":"","parse-names":false,"suffix":""},{"dropping-particle":"","family":"Prete","given":"C","non-dropping-particle":"","parse-names":false,"suffix":""},{"dropping-particle":"","family":"Badini","given":"A","non-dropping-particle":"","parse-names":false,"suffix":""},{"dropping-particle":"","family":"Sulli","given":"A","non-dropping-particle":"","parse-names":false,"suffix":""},{"dropping-particle":"","family":"Magi","given":"E","non-dropping-particle":"","parse-names":false,"suffix":""},{"dropping-particle":"","family":"Cutolo","given":"M","non-dropping-particle":"","parse-names":false,"suffix":""}],"container-title":"Annals of the New York Academy of Sciences","id":"ITEM-1","issue":"PG - 419-425","issued":{"date-parts":[["1999"]]},"page":"419-425","publisher":"New York Academy of Sciences","publisher-place":"United States","title":"Rheumatoid arthritis, personality, stress response style, and coping with illness. A preliminary survey.","type":"article-journal","volume":"876"},"uris":["http://www.mendeley.com/documents/?uuid=d2ec49bc-d11c-45e6-9bec-caa8ea1dddcd"]}],"mendeley":{"formattedCitation":"(Marcenaro et al., 1999)","manualFormatting":"Marcenaro et al., 1999","plainTextFormattedCitation":"(Marcenaro et al., 1999)","previouslyFormattedCitation":"(Marcenaro et al., 1999)"},"properties":{"noteIndex":0},"schema":"https://github.com/citation-style-language/schema/raw/master/csl-citation.json"}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Marcenaro et al., 1999</w:t>
            </w:r>
            <w:r w:rsidRPr="00732AEC">
              <w:rPr>
                <w:rFonts w:cstheme="minorHAnsi"/>
                <w:sz w:val="20"/>
                <w:szCs w:val="20"/>
              </w:rPr>
              <w:fldChar w:fldCharType="end"/>
            </w:r>
            <w:r w:rsidRPr="00732AEC">
              <w:rPr>
                <w:rFonts w:cstheme="minorHAnsi"/>
                <w:b w:val="0"/>
                <w:bCs w:val="0"/>
                <w:sz w:val="20"/>
                <w:szCs w:val="20"/>
              </w:rPr>
              <w:t xml:space="preserve"> </w:t>
            </w:r>
          </w:p>
          <w:p w14:paraId="30710F7F"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Italy</w:t>
            </w:r>
          </w:p>
        </w:tc>
        <w:tc>
          <w:tcPr>
            <w:tcW w:w="1570" w:type="dxa"/>
            <w:shd w:val="clear" w:color="auto" w:fill="auto"/>
          </w:tcPr>
          <w:p w14:paraId="7C6C3A2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w:t>
            </w:r>
          </w:p>
        </w:tc>
        <w:tc>
          <w:tcPr>
            <w:tcW w:w="1571" w:type="dxa"/>
            <w:shd w:val="clear" w:color="auto" w:fill="auto"/>
          </w:tcPr>
          <w:p w14:paraId="5EFFBAC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In- and outpatients receiving treatment at a rheumatology department</w:t>
            </w:r>
          </w:p>
          <w:p w14:paraId="13ADC24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15</w:t>
            </w:r>
          </w:p>
        </w:tc>
        <w:tc>
          <w:tcPr>
            <w:tcW w:w="1570" w:type="dxa"/>
            <w:shd w:val="clear" w:color="auto" w:fill="auto"/>
          </w:tcPr>
          <w:p w14:paraId="0C040BE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54 (12.8)</w:t>
            </w:r>
          </w:p>
        </w:tc>
        <w:tc>
          <w:tcPr>
            <w:tcW w:w="984" w:type="dxa"/>
            <w:shd w:val="clear" w:color="auto" w:fill="auto"/>
          </w:tcPr>
          <w:p w14:paraId="124916B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80%</w:t>
            </w:r>
          </w:p>
          <w:p w14:paraId="18F8A7F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M: 20%</w:t>
            </w:r>
          </w:p>
          <w:p w14:paraId="164FBD5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717" w:type="dxa"/>
            <w:shd w:val="clear" w:color="auto" w:fill="auto"/>
          </w:tcPr>
          <w:p w14:paraId="0C20797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DSM-III-R </w:t>
            </w:r>
          </w:p>
          <w:p w14:paraId="54DFCA0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SCID-II (nr)</w:t>
            </w:r>
          </w:p>
          <w:p w14:paraId="2856508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832" w:type="dxa"/>
            <w:shd w:val="clear" w:color="auto" w:fill="auto"/>
          </w:tcPr>
          <w:p w14:paraId="125CFB2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Rheumatoid arthritis (expert diagnosis)</w:t>
            </w:r>
          </w:p>
        </w:tc>
        <w:tc>
          <w:tcPr>
            <w:tcW w:w="1603" w:type="dxa"/>
            <w:shd w:val="clear" w:color="auto" w:fill="auto"/>
          </w:tcPr>
          <w:p w14:paraId="141CD1E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30AD5B9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5112A903" w14:textId="77777777" w:rsidTr="00855737">
        <w:trPr>
          <w:trHeight w:val="372"/>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A8B6C88" w14:textId="0CBF11BF" w:rsidR="009D0ACD" w:rsidRPr="00732AEC" w:rsidRDefault="009D0ACD" w:rsidP="00732AEC">
            <w:pPr>
              <w:rPr>
                <w:rFonts w:cstheme="minorHAnsi"/>
                <w:b w:val="0"/>
                <w:bCs w:val="0"/>
                <w:color w:val="000000"/>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{"citationItems":[{"id":"ITEM-1","itemData":{"abstract":"Unlabelled: Data from the National Epidemiological Study of Alcoholism and Related Conditions (NESARC) were used to investigate associations between arthritis and a wide range of psychiatric disorders in a large sample (n = 43,093) representative of the adult population of the United States. NESARC participants completed the Alcohol Use Disorder and Associated Disabilities Interview Schedule--DSM-IV Version and provided reports regarding medical conditions, including arthritis, experienced over the past year. Logistic regression analyses that adjusted for potential confounding variables (ie, gender, marital status, age, income, and other health conditions) indicated that arthritis had significant positive associations with each of the 7 personality disorders included in the NESARC (ie, avoidant, dependent, obsessive-compulsive, paranoid, schizoid, histrionic, and antisocial). Arthritis also had significant positive associations with mood and anxiety disorders. In contrast to several recent studies indicating arthritis may have relatively larger associations with anxiety disorders than with major depression, the magnitudes of the associations involving anxiety disorders were not particularly large compared with those regarding depressive disorders. Alcohol- and substance-related disorders had negative associations with arthritis. However, additional analyses indicated that age was a confounding variable in these relationships and revealed that arthritis was not associated with either alcohol- or substance-related disorders.; Perspective: This article presents the first study to investigate associations between arthritis and personality disorders and is the first study to investigate relationships between a condition characterized by pain and personality disorders using a community sample. It may prompt research and clinical attention to the role of personality disorders in arthritis.","author":[{"dropping-particle":"","family":"McWilliams","given":"Lachlan A","non-dropping-particle":"","parse-names":false,"suffix":""},{"dropping-particle":"","family":"Clara","given":"Ian P","non-dropping-particle":"","parse-names":false,"suffix":""},{"dropping-particle":"","family":"Murphy","given":"Paul D J","non-dropping-particle":"","parse-names":false,"suffix":""},{"dropping-particle":"","family":"Cox","given":"Brian J","non-dropping-particle":"","parse-names":false,"suffix":""},{"dropping-particle":"","family":"Sareen","given":"Jitender","non-dropping-particle":"","parse-names":false,"suffix":""}],"container-title":"The journal of pain : official journal of the American Pain Society","id":"ITEM-1","issue":"1 PG - 37-44","issued":{"date-parts":[["2008"]]},"page":"37-44","publisher":"Churchill Livingstone","publisher-place":"United States","title":"Associations between arthritis and a broad range of psychiatric disorders: findings from a nationally representative sample.","type":"article-journal","volume":"9"},"uris":["http://www.mendeley.com/documents/?uuid=1d109eb7-017e-4744-b2c5-675af4edefab"]}],"mendeley":{"formattedCitation":"(McWilliams et al., 2008)","manualFormatting":"McWilliams et al., 2008","plainTextFormattedCitation":"(McWilliams et al., 2008)","previouslyFormattedCitation":"(McWilliams et al., 2008)"},"properties":{"noteIndex":0},"schema":"https://github.com/citation-style-language/schema/raw/master/csl-citation.json"}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McWilliams et al., 2008</w:t>
            </w:r>
            <w:r w:rsidRPr="00732AEC">
              <w:rPr>
                <w:rFonts w:cstheme="minorHAnsi"/>
                <w:color w:val="000000"/>
                <w:sz w:val="20"/>
                <w:szCs w:val="20"/>
              </w:rPr>
              <w:fldChar w:fldCharType="end"/>
            </w:r>
          </w:p>
          <w:p w14:paraId="51CF8AA7"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2206FC3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010691C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(Wave 1 2001</w:t>
            </w:r>
            <w:r w:rsidRPr="001E4DBA">
              <w:rPr>
                <w:rFonts w:cstheme="minorHAnsi"/>
                <w:color w:val="000000"/>
                <w:sz w:val="20"/>
                <w:szCs w:val="20"/>
              </w:rPr>
              <w:t>–</w:t>
            </w:r>
            <w:r w:rsidRPr="001E4DBA">
              <w:rPr>
                <w:rFonts w:cstheme="minorHAnsi"/>
                <w:sz w:val="20"/>
                <w:szCs w:val="20"/>
              </w:rPr>
              <w:t>2002)</w:t>
            </w:r>
          </w:p>
        </w:tc>
        <w:tc>
          <w:tcPr>
            <w:tcW w:w="1571" w:type="dxa"/>
            <w:shd w:val="clear" w:color="auto" w:fill="auto"/>
          </w:tcPr>
          <w:p w14:paraId="7412C02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Wave 1 NESARC participants</w:t>
            </w:r>
          </w:p>
          <w:p w14:paraId="0E61871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43,093</w:t>
            </w:r>
          </w:p>
        </w:tc>
        <w:tc>
          <w:tcPr>
            <w:tcW w:w="1570" w:type="dxa"/>
            <w:shd w:val="clear" w:color="auto" w:fill="auto"/>
          </w:tcPr>
          <w:p w14:paraId="4E89096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Aged 18+</w:t>
            </w:r>
          </w:p>
        </w:tc>
        <w:tc>
          <w:tcPr>
            <w:tcW w:w="984" w:type="dxa"/>
            <w:shd w:val="clear" w:color="auto" w:fill="auto"/>
          </w:tcPr>
          <w:p w14:paraId="7A39774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nr</w:t>
            </w:r>
          </w:p>
        </w:tc>
        <w:tc>
          <w:tcPr>
            <w:tcW w:w="1717" w:type="dxa"/>
            <w:shd w:val="clear" w:color="auto" w:fill="auto"/>
          </w:tcPr>
          <w:p w14:paraId="09A28D2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3C0D01D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AUDADIS-IV (lay interviewer)</w:t>
            </w:r>
          </w:p>
        </w:tc>
        <w:tc>
          <w:tcPr>
            <w:tcW w:w="1832" w:type="dxa"/>
            <w:shd w:val="clear" w:color="auto" w:fill="auto"/>
          </w:tcPr>
          <w:p w14:paraId="5A0C0FD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(self-report)</w:t>
            </w:r>
          </w:p>
        </w:tc>
        <w:tc>
          <w:tcPr>
            <w:tcW w:w="1603" w:type="dxa"/>
            <w:shd w:val="clear" w:color="auto" w:fill="auto"/>
          </w:tcPr>
          <w:p w14:paraId="1BC94FB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15036BA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3F44E50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1262B9D5"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3EABAC5" w14:textId="02AB654A" w:rsidR="009D0ACD" w:rsidRPr="00732AEC" w:rsidRDefault="009D0ACD" w:rsidP="00732AEC">
            <w:pPr>
              <w:keepNext/>
              <w:rPr>
                <w:rFonts w:cstheme="minorHAnsi"/>
                <w:b w:val="0"/>
                <w:bCs w:val="0"/>
                <w:sz w:val="20"/>
                <w:szCs w:val="20"/>
              </w:rPr>
            </w:pPr>
            <w:r w:rsidRPr="00732AEC">
              <w:rPr>
                <w:rFonts w:cstheme="minorHAnsi"/>
                <w:sz w:val="20"/>
                <w:szCs w:val="20"/>
              </w:rPr>
              <w:lastRenderedPageBreak/>
              <w:fldChar w:fldCharType="begin" w:fldLock="1"/>
            </w:r>
            <w:r w:rsidR="00732AEC" w:rsidRPr="00732AEC">
              <w:rPr>
                <w:rFonts w:cstheme="minorHAnsi"/>
                <w:b w:val="0"/>
                <w:bCs w:val="0"/>
                <w:sz w:val="20"/>
                <w:szCs w:val="20"/>
              </w:rPr>
              <w:instrText>ADDIN CSL_CITATION {"citationItems":[{"id":"ITEM-1","itemData":{"DOI":"10.1097/AJP.0b013e31826ab5d0","ISSN":"07498047","PMID":"23328328","abstract":"Objectives: Associations between 4 forms of pain (ie, arthritis, severe/frequent headaches, chronic spinal pain, and other chronic pain) and borderline personality disorder (BPD) symptoms were investigated in the general population. Methods: Data from part II of the National Comorbidity Survey Replication (N=5692) were used. Pain conditions were assessed with self-reports. Arthritis was assessed on a lifetime basis. For the other pain conditions, variables were created to identify those with a remitted condition and those experiencing the condition in the past year. BPD symptoms were assessed with items from the International Personality Disorder Examination Screening Questionnaire. Axis I disorders were assessed with the Composite International Diagnostic Interview. Results: Multiple regression analyses adjusting for sociodemographic variables and past-year psychiatric disorders indicated that those with a history of each pain condition (either remitted or past-year) had higher levels of BPD symptoms relative to those with a lifetime absence of the condition. For each condition, follow-up analyses indicated that those experiencing the condition in the past year had higher levels of BPD symptoms than those reporting a remitted condition. After adjusting for axis I psychiatric disorders, only the difference between the remitted and past-year severe/frequent headache groups remained significant. Discussion: This is the first study to demonstrate that BPD symptoms are positively associated with chronic spinal pain, severe/frequent headaches, and other chronic pain conditions in a sample representative of the general population. The findings also suggest that relationships between remitted pain conditions and BPD symptoms warrant additional study. © 2013 by Lippincott Williams &amp; Wilkins.","author":[{"dropping-particle":"","family":"McWilliams","given":"Lachlan A.","non-dropping-particle":"","parse-names":false,"suffix":""},{"dropping-particle":"","family":"Higgins","given":"Kristen S.","non-dropping-particle":"","parse-names":false,"suffix":""}],"container-title":"Clinical Journal of Pain","id":"ITEM-1","issue":"6","issued":{"date-parts":[["2013"]]},"page":"527-532","title":"Associations between pain conditions and borderline personality disorder symptoms: Findings from the national comorbidity survey replication","type":"article-journal","volume":"29"},"uris":["http://www.mendeley.com/documents/?uuid=26a6c312-70b8-4d5a-8bb0-01f61082f3ba"]}],"mendeley":{"formattedCitation":"(McWilliams &amp; Higgins, 2013)","manualFormatting":"McWilliams &amp; Higgins, 2013","plainTextFormattedCitation":"(McWilliams &amp; Higgins, 2013)","previouslyFormattedCitation":"(McWilliams &amp; Higgins, 2013)"},"properties":{"noteIndex":0},"schema":"https://github.com/citation-style-language/schema/raw/master/csl-citation.json"}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McWilliams &amp; Higgins, 2013</w:t>
            </w:r>
            <w:r w:rsidRPr="00732AEC">
              <w:rPr>
                <w:rFonts w:cstheme="minorHAnsi"/>
                <w:sz w:val="20"/>
                <w:szCs w:val="20"/>
              </w:rPr>
              <w:fldChar w:fldCharType="end"/>
            </w:r>
          </w:p>
          <w:p w14:paraId="6F0BF9DF"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397DC5D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(NCS Part II 2001–2002)</w:t>
            </w:r>
          </w:p>
        </w:tc>
        <w:tc>
          <w:tcPr>
            <w:tcW w:w="1571" w:type="dxa"/>
            <w:shd w:val="clear" w:color="auto" w:fill="auto"/>
          </w:tcPr>
          <w:p w14:paraId="291B9D40"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Community-based respondents enrolled in Part II of the NCS-R</w:t>
            </w:r>
          </w:p>
          <w:p w14:paraId="236C796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5,692</w:t>
            </w:r>
          </w:p>
        </w:tc>
        <w:tc>
          <w:tcPr>
            <w:tcW w:w="1570" w:type="dxa"/>
            <w:shd w:val="clear" w:color="auto" w:fill="auto"/>
          </w:tcPr>
          <w:p w14:paraId="137AB73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Aged 18+</w:t>
            </w:r>
          </w:p>
        </w:tc>
        <w:tc>
          <w:tcPr>
            <w:tcW w:w="984" w:type="dxa"/>
            <w:shd w:val="clear" w:color="auto" w:fill="auto"/>
          </w:tcPr>
          <w:p w14:paraId="65D2AAE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nr</w:t>
            </w:r>
          </w:p>
        </w:tc>
        <w:tc>
          <w:tcPr>
            <w:tcW w:w="1717" w:type="dxa"/>
            <w:shd w:val="clear" w:color="auto" w:fill="auto"/>
          </w:tcPr>
          <w:p w14:paraId="5DF3C439"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ICD-10</w:t>
            </w:r>
          </w:p>
          <w:p w14:paraId="6BBBAA2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Adapted IPDE screener using </w:t>
            </w:r>
            <w:r>
              <w:rPr>
                <w:rFonts w:cstheme="minorHAnsi"/>
                <w:sz w:val="20"/>
                <w:szCs w:val="20"/>
              </w:rPr>
              <w:t>borderline PD</w:t>
            </w:r>
            <w:r w:rsidRPr="001E4DBA">
              <w:rPr>
                <w:rFonts w:cstheme="minorHAnsi"/>
                <w:sz w:val="20"/>
                <w:szCs w:val="20"/>
              </w:rPr>
              <w:t xml:space="preserve"> items (self-report)</w:t>
            </w:r>
          </w:p>
        </w:tc>
        <w:tc>
          <w:tcPr>
            <w:tcW w:w="1832" w:type="dxa"/>
            <w:shd w:val="clear" w:color="auto" w:fill="auto"/>
          </w:tcPr>
          <w:p w14:paraId="197B862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chronic back/neck pain (self-report)</w:t>
            </w:r>
          </w:p>
        </w:tc>
        <w:tc>
          <w:tcPr>
            <w:tcW w:w="1603" w:type="dxa"/>
            <w:shd w:val="clear" w:color="auto" w:fill="auto"/>
          </w:tcPr>
          <w:p w14:paraId="32D5E32D"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527915DB"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0A484A9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65342FFE" w14:textId="77777777" w:rsidTr="00855737">
        <w:trPr>
          <w:trHeight w:val="402"/>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707FE995" w14:textId="1B5248A4" w:rsidR="009D0ACD" w:rsidRPr="00732AEC" w:rsidRDefault="009D0ACD" w:rsidP="00732AEC">
            <w:pPr>
              <w:rPr>
                <w:rFonts w:cstheme="minorHAnsi"/>
                <w:b w:val="0"/>
                <w:bCs w:val="0"/>
                <w:color w:val="000000" w:themeColor="text1"/>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{"citationItems":[{"id":"ITEM-1","itemData":{"DOI":"10.1016/j.eurpsy.2009.05.004","abstract":"Purpose: To explore the associations between the presence of personality problems and somatic morbidity and health care utilisation.; Methods: The Iowa Personality Disorder Screen was administered in order to identify persons with personality problems in a Norwegian population survey (the Oslo Health Study - HUBRO). Cases consisted of 369 individuals, 30, 40 and 45 years of age with personality problems matched on age and gender with five controls each. Data on somatic morbidity and health care utilisation were collected by questionnaires.; Results: The cases more frequently reported persistent muscular pain, asthma, fibromyalgia and alcohol problems than the controls. They also more often used nonprescribed analgesics and antidepressants. The cases more frequently had consulted a general practitioner (GP) in the last 12 months, less frequently got referral to somatic specialist care and were less satisfied with their last visit to a GP.; Conclusion: In this population based study, personality problems in young adults based on DSM-IV personality disorder criteria were associated with increased occurrence of somatic morbidity and primary health care utilisation. The relevance for GP to take personality problems into account during consultations is underlined and a method for doing so is suggested.","author":[{"dropping-particle":"","family":"Olssøn","given":"I","non-dropping-particle":"","parse-names":false,"suffix":""},{"dropping-particle":"","family":"Dahl","given":"A A","non-dropping-particle":"","parse-names":false,"suffix":""}],"container-title":"European psychiatry : the journal of the Association of European Psychiatrists","id":"ITEM-1","issue":"7 PG - 442-449","issued":{"date-parts":[["2009"]]},"page":"442-449","publisher":"Cambridge University Press","publisher-place":"England","title":"Personality problems are considerably associated with somatic morbidity and health care utilisation.","type":"article-journal","volume":"24"},"uris":["http://www.mendeley.com/documents/?uuid=16c6e5c0-d3e2-478c-be9b-8a9511535763"]}],"mendeley":{"formattedCitation":"(Olssøn &amp; Dahl, 2009)","manualFormatting":"Olssøn &amp; Dahl, 2009","plainTextFormattedCitation":"(Olssøn &amp; Dahl, 2009)","previouslyFormattedCitation":"(Olssøn &amp; Dahl, 2009)"},"properties":{"noteIndex":0},"schema":"https://github.com/citation-style-language/schema/raw/master/csl-citation.json"}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Olssøn &amp; Dahl, 2009</w:t>
            </w:r>
            <w:r w:rsidRPr="00732AEC">
              <w:rPr>
                <w:rFonts w:cstheme="minorHAnsi"/>
                <w:color w:val="000000"/>
                <w:sz w:val="20"/>
                <w:szCs w:val="20"/>
              </w:rPr>
              <w:fldChar w:fldCharType="end"/>
            </w:r>
            <w:r w:rsidRPr="00732AEC">
              <w:rPr>
                <w:rFonts w:cstheme="minorHAnsi"/>
                <w:b w:val="0"/>
                <w:bCs w:val="0"/>
                <w:color w:val="000000" w:themeColor="text1"/>
                <w:sz w:val="20"/>
                <w:szCs w:val="20"/>
              </w:rPr>
              <w:t xml:space="preserve"> </w:t>
            </w:r>
          </w:p>
          <w:p w14:paraId="7630E4B9"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color w:val="000000" w:themeColor="text1"/>
                <w:sz w:val="20"/>
                <w:szCs w:val="20"/>
              </w:rPr>
              <w:t>Norway</w:t>
            </w:r>
          </w:p>
        </w:tc>
        <w:tc>
          <w:tcPr>
            <w:tcW w:w="1570" w:type="dxa"/>
            <w:shd w:val="clear" w:color="auto" w:fill="auto"/>
          </w:tcPr>
          <w:p w14:paraId="4CC3871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Case-control</w:t>
            </w:r>
          </w:p>
          <w:p w14:paraId="042351C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(May 2000</w:t>
            </w:r>
            <w:r w:rsidRPr="001E4DBA">
              <w:rPr>
                <w:rFonts w:cstheme="minorHAnsi"/>
                <w:sz w:val="20"/>
                <w:szCs w:val="20"/>
              </w:rPr>
              <w:t>–</w:t>
            </w:r>
            <w:r w:rsidRPr="001E4DBA">
              <w:rPr>
                <w:rFonts w:cstheme="minorHAnsi"/>
                <w:color w:val="000000" w:themeColor="text1"/>
                <w:sz w:val="20"/>
                <w:szCs w:val="20"/>
              </w:rPr>
              <w:t>September 2001)</w:t>
            </w:r>
          </w:p>
        </w:tc>
        <w:tc>
          <w:tcPr>
            <w:tcW w:w="1571" w:type="dxa"/>
            <w:shd w:val="clear" w:color="auto" w:fill="auto"/>
          </w:tcPr>
          <w:p w14:paraId="5A043A5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Community-based respondents to the HUBRO study health</w:t>
            </w:r>
          </w:p>
          <w:p w14:paraId="6F401F8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Survey</w:t>
            </w:r>
          </w:p>
          <w:p w14:paraId="0A05A5A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N: 2,214</w:t>
            </w:r>
          </w:p>
          <w:p w14:paraId="15AFDE7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Cases: 369</w:t>
            </w:r>
          </w:p>
          <w:p w14:paraId="16F55D6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Controls: 1,845</w:t>
            </w:r>
          </w:p>
        </w:tc>
        <w:tc>
          <w:tcPr>
            <w:tcW w:w="1570" w:type="dxa"/>
            <w:shd w:val="clear" w:color="auto" w:fill="auto"/>
          </w:tcPr>
          <w:p w14:paraId="5E0E30A2" w14:textId="3AF175FD" w:rsidR="009D0ACD" w:rsidRPr="001E4DBA" w:rsidRDefault="00D90E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cstheme="minorHAnsi"/>
                <w:color w:val="000000" w:themeColor="text1"/>
                <w:sz w:val="20"/>
                <w:szCs w:val="20"/>
              </w:rPr>
              <w:t>30+</w:t>
            </w:r>
          </w:p>
        </w:tc>
        <w:tc>
          <w:tcPr>
            <w:tcW w:w="984" w:type="dxa"/>
            <w:shd w:val="clear" w:color="auto" w:fill="auto"/>
          </w:tcPr>
          <w:p w14:paraId="616C915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 xml:space="preserve">F: 48% </w:t>
            </w:r>
          </w:p>
          <w:p w14:paraId="1D1186D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M: 52%</w:t>
            </w:r>
          </w:p>
        </w:tc>
        <w:tc>
          <w:tcPr>
            <w:tcW w:w="1717" w:type="dxa"/>
            <w:shd w:val="clear" w:color="auto" w:fill="auto"/>
          </w:tcPr>
          <w:p w14:paraId="446D8DD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DSM-IV</w:t>
            </w:r>
          </w:p>
          <w:p w14:paraId="39E828E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Iowa Personality Disorder Screen</w:t>
            </w:r>
          </w:p>
        </w:tc>
        <w:tc>
          <w:tcPr>
            <w:tcW w:w="1832" w:type="dxa"/>
            <w:shd w:val="clear" w:color="auto" w:fill="auto"/>
          </w:tcPr>
          <w:p w14:paraId="1A75388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 xml:space="preserve">Musculoskeletal pain and </w:t>
            </w:r>
            <w:r>
              <w:rPr>
                <w:rFonts w:eastAsia="Times New Roman" w:cstheme="minorHAnsi"/>
                <w:color w:val="000000"/>
                <w:sz w:val="20"/>
                <w:szCs w:val="20"/>
                <w:lang w:eastAsia="sl-SI"/>
              </w:rPr>
              <w:t>fibromyalgia</w:t>
            </w:r>
            <w:r w:rsidRPr="001E4DBA">
              <w:rPr>
                <w:rFonts w:cstheme="minorHAnsi"/>
                <w:color w:val="000000" w:themeColor="text1"/>
                <w:sz w:val="20"/>
                <w:szCs w:val="20"/>
              </w:rPr>
              <w:t xml:space="preserve"> (self-reported)</w:t>
            </w:r>
          </w:p>
        </w:tc>
        <w:tc>
          <w:tcPr>
            <w:tcW w:w="1603" w:type="dxa"/>
            <w:shd w:val="clear" w:color="auto" w:fill="auto"/>
          </w:tcPr>
          <w:p w14:paraId="1E063F0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70ACBAE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sl-SI"/>
              </w:rPr>
            </w:pPr>
            <w:r w:rsidRPr="001E4DBA">
              <w:rPr>
                <w:rFonts w:eastAsia="Times New Roman" w:cstheme="minorHAnsi"/>
                <w:color w:val="000000" w:themeColor="text1"/>
                <w:sz w:val="20"/>
                <w:szCs w:val="20"/>
                <w:lang w:eastAsia="sl-SI"/>
              </w:rPr>
              <w:t>Descriptive statistics</w:t>
            </w:r>
          </w:p>
          <w:p w14:paraId="2D8BBF3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themeColor="text1"/>
                <w:sz w:val="20"/>
                <w:szCs w:val="20"/>
                <w:lang w:eastAsia="sl-SI"/>
              </w:rPr>
              <w:t>Logistic regression analysis</w:t>
            </w:r>
          </w:p>
        </w:tc>
      </w:tr>
      <w:tr w:rsidR="009D0ACD" w:rsidRPr="001E4DBA" w14:paraId="3929DDD8" w14:textId="77777777" w:rsidTr="008557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E222341" w14:textId="1128B1C9" w:rsidR="009D0ACD" w:rsidRPr="00732AEC" w:rsidRDefault="009D0ACD" w:rsidP="00732AEC">
            <w:pPr>
              <w:rPr>
                <w:rFonts w:cstheme="minorHAnsi"/>
                <w:b w:val="0"/>
                <w:bCs w:val="0"/>
                <w:color w:val="000000" w:themeColor="text1"/>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{"citationItems":[{"id":"ITEM-1","itemData":{"DOI":"10.1016/j.comppsych.2011.10.007","ISSN":"0010440X","PMID":"22146705","abstract":"Aim: The aim of the study was to explore the associations between the presence of avoidant personality problems (APPs) and 5 areas of impairment: demography, somatic issues, mental health, lifestyle, and social issues. Methods: Avoidant personality problem was defined by confirmation of the 2 avoidant personality disorder items of the Iowa Personality Disorder Screen and and the Social Phobia Inventory (SPIN) short version (MINI-SPIN) screening assessment for generalized social anxiety disorder sum score of 6 or more. The questionnaires were administered in a Norwegian population survey (the Oslo Health Study-HUBRO). Cases consisted of 280 individuals with APP and 5 randomly selected controls without APP (n = 1400). Results: The APP group more frequently reported living alone, lower level of education, and lower income than controls. Poor self-rated health, presence of somatic disease, muscular pain, frequent use of analgesics, and visits at a general practitioner were significantly more common in the APP group than among controls. The APP group had significantly higher proportion of caseness of mental distress, low general self-efficacy, and insomnia, and this result held up in multivariate analyses. The APP group showed statistically significant higher proportions of physical inactivity, obesity, daily smoking, and alcohol problems compared with controls. As for social impairment, a significantly higher proportion of the APP group reported not having enough good friends, high powerlessness, and low community activism, and the 2 former variables held up in multivariate analyses. Conclusion: In this population-based study, we found that high levels of APP, defined closely to avoidant personality disorder, were significantly associated with demographic, somatic, and mental impairment; low general self-efficacy; and insomnia affecting work ability. In addition, APP showed associations with negative lifestyle, alcohol problems, and social impairment reporting lack of good friends and lack of empowerment. Avoidant personality problem is associated with clinically significant impairment in several areas, which underlines the importance of recognizing these problems in primary health care. © 2012 Elsevier Inc.","author":[{"dropping-particle":"","family":"Olsson","given":"Ingrid","non-dropping-particle":"","parse-names":false,"suffix":""},{"dropping-particle":"","family":"Dahl","given":"Alv A.","non-dropping-particle":"","parse-names":false,"suffix":""}],"container-title":"Comprehensive Psychiatry","id":"ITEM-1","issue":"6","issued":{"date-parts":[["2012"]]},"page":"813-821","publisher":"Elsevier Inc.","title":"Avoidant personality problems - Their association with somatic and mental health, lifestyle, and social network. A community-based study","type":"article-journal","volume":"53"},"uris":["http://www.mendeley.com/documents/?uuid=df29bc96-3fbf-4d81-a6ca-42ae4603129d"]}],"mendeley":{"formattedCitation":"(Olsson &amp; Dahl, 2012)","manualFormatting":"Olsson &amp; Dahl, 2012","plainTextFormattedCitation":"(Olsson &amp; Dahl, 2012)","previouslyFormattedCitation":"(Olsson &amp; Dahl, 2012)"},"properties":{"noteIndex":0},"schema":"https://github.com/citation-style-language/schema/raw/master/csl-citation.json"}</w:instrText>
            </w:r>
            <w:r w:rsidRPr="00732AEC">
              <w:rPr>
                <w:rFonts w:cstheme="minorHAnsi"/>
                <w:color w:val="000000"/>
                <w:sz w:val="20"/>
                <w:szCs w:val="20"/>
              </w:rPr>
              <w:fldChar w:fldCharType="separate"/>
            </w:r>
            <w:r w:rsidR="00D90ECD" w:rsidRPr="00D90ECD">
              <w:rPr>
                <w:rFonts w:cstheme="minorHAnsi"/>
                <w:b w:val="0"/>
                <w:bCs w:val="0"/>
                <w:noProof/>
                <w:color w:val="000000"/>
                <w:sz w:val="20"/>
                <w:szCs w:val="20"/>
              </w:rPr>
              <w:t>Olssøn</w:t>
            </w:r>
            <w:r w:rsidRPr="00732AEC">
              <w:rPr>
                <w:rFonts w:cstheme="minorHAnsi"/>
                <w:b w:val="0"/>
                <w:bCs w:val="0"/>
                <w:noProof/>
                <w:color w:val="000000"/>
                <w:sz w:val="20"/>
                <w:szCs w:val="20"/>
              </w:rPr>
              <w:t xml:space="preserve"> &amp; Dahl, 2012</w:t>
            </w:r>
            <w:r w:rsidRPr="00732AEC">
              <w:rPr>
                <w:rFonts w:cstheme="minorHAnsi"/>
                <w:color w:val="000000"/>
                <w:sz w:val="20"/>
                <w:szCs w:val="20"/>
              </w:rPr>
              <w:fldChar w:fldCharType="end"/>
            </w:r>
            <w:r w:rsidRPr="00732AEC">
              <w:rPr>
                <w:rFonts w:cstheme="minorHAnsi"/>
                <w:b w:val="0"/>
                <w:bCs w:val="0"/>
                <w:color w:val="000000" w:themeColor="text1"/>
                <w:sz w:val="20"/>
                <w:szCs w:val="20"/>
              </w:rPr>
              <w:t xml:space="preserve"> </w:t>
            </w:r>
          </w:p>
          <w:p w14:paraId="1EAF3162"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color w:val="000000" w:themeColor="text1"/>
                <w:sz w:val="20"/>
                <w:szCs w:val="20"/>
              </w:rPr>
              <w:t>Norway</w:t>
            </w:r>
          </w:p>
        </w:tc>
        <w:tc>
          <w:tcPr>
            <w:tcW w:w="1570" w:type="dxa"/>
            <w:shd w:val="clear" w:color="auto" w:fill="auto"/>
          </w:tcPr>
          <w:p w14:paraId="42063BF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Case-control</w:t>
            </w:r>
          </w:p>
          <w:p w14:paraId="04384C6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(May 2000</w:t>
            </w:r>
            <w:r w:rsidRPr="001E4DBA">
              <w:rPr>
                <w:rFonts w:cstheme="minorHAnsi"/>
                <w:sz w:val="20"/>
                <w:szCs w:val="20"/>
              </w:rPr>
              <w:t>–</w:t>
            </w:r>
            <w:r w:rsidRPr="001E4DBA">
              <w:rPr>
                <w:rFonts w:cstheme="minorHAnsi"/>
                <w:color w:val="000000" w:themeColor="text1"/>
                <w:sz w:val="20"/>
                <w:szCs w:val="20"/>
              </w:rPr>
              <w:t>September 2001)</w:t>
            </w:r>
          </w:p>
        </w:tc>
        <w:tc>
          <w:tcPr>
            <w:tcW w:w="1571" w:type="dxa"/>
            <w:shd w:val="clear" w:color="auto" w:fill="auto"/>
          </w:tcPr>
          <w:p w14:paraId="7ED6D53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Community-based respondents to the HUBRO study health</w:t>
            </w:r>
          </w:p>
          <w:p w14:paraId="12BD9C3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 xml:space="preserve">Survey </w:t>
            </w:r>
          </w:p>
          <w:p w14:paraId="0F1F5EC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Cases:280</w:t>
            </w:r>
          </w:p>
          <w:p w14:paraId="41839584" w14:textId="3366CA9A"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Controls: 1</w:t>
            </w:r>
            <w:r w:rsidR="006A29D6">
              <w:rPr>
                <w:rFonts w:cstheme="minorHAnsi"/>
                <w:color w:val="000000" w:themeColor="text1"/>
                <w:sz w:val="20"/>
                <w:szCs w:val="20"/>
              </w:rPr>
              <w:t>,</w:t>
            </w:r>
            <w:r w:rsidRPr="001E4DBA">
              <w:rPr>
                <w:rFonts w:cstheme="minorHAnsi"/>
                <w:color w:val="000000" w:themeColor="text1"/>
                <w:sz w:val="20"/>
                <w:szCs w:val="20"/>
              </w:rPr>
              <w:t>400</w:t>
            </w:r>
          </w:p>
        </w:tc>
        <w:tc>
          <w:tcPr>
            <w:tcW w:w="1570" w:type="dxa"/>
            <w:shd w:val="clear" w:color="auto" w:fill="auto"/>
          </w:tcPr>
          <w:p w14:paraId="700BBCA5" w14:textId="0368E31B" w:rsidR="009D0ACD" w:rsidRPr="001E4DBA" w:rsidRDefault="00D90E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Pr>
                <w:rFonts w:cstheme="minorHAnsi"/>
                <w:color w:val="000000" w:themeColor="text1"/>
                <w:sz w:val="20"/>
                <w:szCs w:val="20"/>
              </w:rPr>
              <w:t>30+</w:t>
            </w:r>
          </w:p>
        </w:tc>
        <w:tc>
          <w:tcPr>
            <w:tcW w:w="984" w:type="dxa"/>
            <w:shd w:val="clear" w:color="auto" w:fill="auto"/>
          </w:tcPr>
          <w:p w14:paraId="0D51020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F: 65%</w:t>
            </w:r>
          </w:p>
          <w:p w14:paraId="77C7723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M:35%</w:t>
            </w:r>
          </w:p>
        </w:tc>
        <w:tc>
          <w:tcPr>
            <w:tcW w:w="1717" w:type="dxa"/>
            <w:shd w:val="clear" w:color="auto" w:fill="auto"/>
          </w:tcPr>
          <w:p w14:paraId="3975F0F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DSM-IV</w:t>
            </w:r>
          </w:p>
          <w:p w14:paraId="7CA9075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E4DBA">
              <w:rPr>
                <w:rFonts w:cstheme="minorHAnsi"/>
                <w:color w:val="000000" w:themeColor="text1"/>
                <w:sz w:val="20"/>
                <w:szCs w:val="20"/>
              </w:rPr>
              <w:t>Avoidant PD items of the Iowa Personality Disorder Screen</w:t>
            </w:r>
          </w:p>
          <w:p w14:paraId="7B8AB05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832" w:type="dxa"/>
            <w:shd w:val="clear" w:color="auto" w:fill="auto"/>
          </w:tcPr>
          <w:p w14:paraId="129C455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themeColor="text1"/>
                <w:sz w:val="20"/>
                <w:szCs w:val="20"/>
              </w:rPr>
              <w:t>Muscular pain (self-reported)</w:t>
            </w:r>
          </w:p>
        </w:tc>
        <w:tc>
          <w:tcPr>
            <w:tcW w:w="1603" w:type="dxa"/>
            <w:shd w:val="clear" w:color="auto" w:fill="auto"/>
          </w:tcPr>
          <w:p w14:paraId="101CC99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3B6E551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sl-SI"/>
              </w:rPr>
            </w:pPr>
            <w:r w:rsidRPr="001E4DBA">
              <w:rPr>
                <w:rFonts w:eastAsia="Times New Roman" w:cstheme="minorHAnsi"/>
                <w:color w:val="000000" w:themeColor="text1"/>
                <w:sz w:val="20"/>
                <w:szCs w:val="20"/>
                <w:lang w:eastAsia="sl-SI"/>
              </w:rPr>
              <w:t>Descriptive statistics</w:t>
            </w:r>
          </w:p>
          <w:p w14:paraId="12C20AE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themeColor="text1"/>
                <w:sz w:val="20"/>
                <w:szCs w:val="20"/>
                <w:lang w:eastAsia="sl-SI"/>
              </w:rPr>
              <w:t>Logistic regression analysis</w:t>
            </w:r>
          </w:p>
        </w:tc>
      </w:tr>
      <w:tr w:rsidR="009D0ACD" w:rsidRPr="001E4DBA" w14:paraId="3862C002"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63086B5" w14:textId="0C995302"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{"citationItems":[{"id":"ITEM-1","itemData":{"abstract":"This study of archival research data was undertaken to assess whether the presence of mood disorders, anxiety disorders, or personality disorders were associated with treatment program completion in a subset of an acute low back pain population. Only those participants from the original sample data identified at high risk for developing chronic pain were included in the subset for review. Diagnostic data were obtained from the original baseline scores derived from the SCID-NP (First, Spitzer, Gibbon, &amp; Williams, 2005) and the SCID-II (Spitzer, Williams, Gibbon, &amp; First, 1988). Diagnostic data for mood, anxiety, and personality disorders were then categorized for the purpose of statistical analysis. Descriptive data were derived from the original sample data files and included age, gender, ethnicity, and prior occurrence of a musculoskeletal injury. Chi square tests for independence produced values that indicated no significant association between program completion status and the presence of a mood (χ²(1) = .034, p &lt; .05), anxiety (χ²(1) = .053, p &lt; .05), or personality disorder diagnosis (χ²(1) = .004, p &lt; .05). The trend for the presence of a mood, anxiety, or personality diagnosis was toward program completion. Existing research supports early intervention for pain sufferers; however, a profile for easily determining those at greatest risk has been elusive. The current study may allow psychologists greater opportunities to educate and collaborate with other health care professionals to provide the most timely and effective treatment for individuals who are at highest risk for developing chronic pain. (PsycINFO Database Record (c) 2016 APA, all rights reserved)","author":[{"dropping-particle":"","family":"Perish","given":"Margaret M","non-dropping-particle":"","parse-names":false,"suffix":""}],"container-title":"Dissertation Abstracts International: Section B: The Sciences and Engineering","id":"ITEM-1","issue":"2-B PG - 1263-1263","issued":{"date-parts":[["2012"]]},"number-of-pages":"1263","publisher":"ProQuest Information &amp; Learning","title":"A review of the biopsychosocial characteristics in an acute low back pain population","type":"thesis","volume":"73"},"uris":["http://www.mendeley.com/documents/?uuid=a8615897-bb76-42c2-82c9-86eb0801b7f4"]}],"mendeley":{"formattedCitation":"(Perish, 2012)","manualFormatting":"Perish, 2012","plainTextFormattedCitation":"(Perish, 2012)","previouslyFormattedCitation":"(Perish, 2012)"},"properties":{"noteIndex":0},"schema":"https://github.com/citation-style-language/schema/raw/master/csl-citation.json"}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Perish, 2012</w:t>
            </w:r>
            <w:r w:rsidRPr="00732AEC">
              <w:rPr>
                <w:rFonts w:cstheme="minorHAnsi"/>
                <w:sz w:val="20"/>
                <w:szCs w:val="20"/>
              </w:rPr>
              <w:fldChar w:fldCharType="end"/>
            </w:r>
            <w:r w:rsidRPr="00732AEC">
              <w:rPr>
                <w:rFonts w:cstheme="minorHAnsi"/>
                <w:b w:val="0"/>
                <w:bCs w:val="0"/>
                <w:sz w:val="20"/>
                <w:szCs w:val="20"/>
              </w:rPr>
              <w:t xml:space="preserve"> </w:t>
            </w:r>
          </w:p>
          <w:p w14:paraId="5EAC7C0F"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1A202F0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Prospective cohort</w:t>
            </w:r>
          </w:p>
          <w:p w14:paraId="5FB908B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(November 2003–January 2009)</w:t>
            </w:r>
          </w:p>
        </w:tc>
        <w:tc>
          <w:tcPr>
            <w:tcW w:w="1571" w:type="dxa"/>
            <w:shd w:val="clear" w:color="auto" w:fill="auto"/>
          </w:tcPr>
          <w:p w14:paraId="58913BC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Patients before and after receiving treatment in the ALBP at The University of Texas Southwestern Medical </w:t>
            </w:r>
            <w:proofErr w:type="spellStart"/>
            <w:r w:rsidRPr="001E4DBA">
              <w:rPr>
                <w:rFonts w:cstheme="minorHAnsi"/>
                <w:sz w:val="20"/>
                <w:szCs w:val="20"/>
              </w:rPr>
              <w:t>Center</w:t>
            </w:r>
            <w:proofErr w:type="spellEnd"/>
          </w:p>
          <w:p w14:paraId="56AE806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lastRenderedPageBreak/>
              <w:t>N: 53</w:t>
            </w:r>
          </w:p>
          <w:p w14:paraId="7F80E41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Completers group: 30 </w:t>
            </w:r>
          </w:p>
          <w:p w14:paraId="0EBACC5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Non-completers group = 23</w:t>
            </w:r>
          </w:p>
        </w:tc>
        <w:tc>
          <w:tcPr>
            <w:tcW w:w="1570" w:type="dxa"/>
            <w:shd w:val="clear" w:color="auto" w:fill="auto"/>
          </w:tcPr>
          <w:p w14:paraId="2F3E608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lastRenderedPageBreak/>
              <w:t>41.58 (11.19)</w:t>
            </w:r>
          </w:p>
          <w:p w14:paraId="070AE27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19 to 63 </w:t>
            </w:r>
          </w:p>
          <w:p w14:paraId="479F59A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p>
        </w:tc>
        <w:tc>
          <w:tcPr>
            <w:tcW w:w="984" w:type="dxa"/>
            <w:shd w:val="clear" w:color="auto" w:fill="auto"/>
          </w:tcPr>
          <w:p w14:paraId="47404F9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F: 49.1% </w:t>
            </w:r>
          </w:p>
          <w:p w14:paraId="093B06F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 50.9%</w:t>
            </w:r>
          </w:p>
        </w:tc>
        <w:tc>
          <w:tcPr>
            <w:tcW w:w="1717" w:type="dxa"/>
            <w:shd w:val="clear" w:color="auto" w:fill="auto"/>
          </w:tcPr>
          <w:p w14:paraId="3887E04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4FB4628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5635BC19"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 xml:space="preserve">Acute low back pain (expert diagnosis) </w:t>
            </w:r>
          </w:p>
        </w:tc>
        <w:tc>
          <w:tcPr>
            <w:tcW w:w="1603" w:type="dxa"/>
            <w:shd w:val="clear" w:color="auto" w:fill="auto"/>
          </w:tcPr>
          <w:p w14:paraId="667DF51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Clinician-reported outcome</w:t>
            </w:r>
          </w:p>
          <w:p w14:paraId="0930E77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sl-SI"/>
              </w:rPr>
            </w:pPr>
          </w:p>
        </w:tc>
        <w:tc>
          <w:tcPr>
            <w:tcW w:w="1718" w:type="dxa"/>
            <w:shd w:val="clear" w:color="auto" w:fill="auto"/>
          </w:tcPr>
          <w:p w14:paraId="342CDE8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1E4DBA">
              <w:rPr>
                <w:rFonts w:eastAsia="Times New Roman" w:cstheme="minorHAnsi"/>
                <w:sz w:val="20"/>
                <w:szCs w:val="20"/>
                <w:lang w:eastAsia="sl-SI"/>
              </w:rPr>
              <w:t>Descriptive statistics</w:t>
            </w:r>
          </w:p>
        </w:tc>
      </w:tr>
      <w:tr w:rsidR="009D0ACD" w:rsidRPr="001E4DBA" w14:paraId="33462F30" w14:textId="77777777" w:rsidTr="0085573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3F6CDF13" w14:textId="6AA67A60"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sidRPr="00732AEC">
              <w:rPr>
                <w:rFonts w:cstheme="minorHAnsi"/>
                <w:b w:val="0"/>
                <w:bCs w:val="0"/>
                <w:sz w:val="20"/>
                <w:szCs w:val="20"/>
              </w:rPr>
              <w:instrText>ADDIN CSL_CITATION {"citationItems":[{"id":"ITEM-1","itemData":{"abstract":"Two hundred chronic low-back pain patients entering a functional restoration program were assessed for current and lifetime psychiatric syndromes using a structured psychiatric interview to make DSM-III-R diagnoses. Results showed that, even when the somewhat controversial category of somatoform pain disorder was excluded, 77% of patients met lifetime diagnostic criteria and 59% demonstrated current symptoms for at least one psychiatric diagnosis. The most common of these were major depression, substance abuse, and anxiety disorders. In addition, 51% met criteria for at least one personality disorder. All of the prevalence rates were significantly greater than the base rate for the general population. Finally, and most importantly, of these patients with a positive lifetime history for psychiatric syndromes, 54% of those with depression, 94% of those with substance abuse, and 95% of those with anxiety disorders had experienced these syndromes before the onset of their back pain. These are the first results to indicate that certain psychiatric syndromes appear to precede chronic low-back pain (substance abuse and anxiety disorders), whereas others (specifically, major depression) develop either before or after the onset of chronic low-back pain. Such findings substantially add to our understanding of causality and predisposition in the relationship between psychiatric disorders and chronic low-back pain. They also clearly reveal that clinicians should be aware of potentially high rates of emotional distress syndromes in chronic low-back pain and enlist mental health professionals to help maximize treatment outcomes.","author":[{"dropping-particle":"","family":"Polatin","given":"P B","non-dropping-particle":"","parse-names":false,"suffix":""},{"dropping-particle":"","family":"Kinney","given":"R K","non-dropping-particle":"","parse-names":false,"suffix":""},{"dropping-particle":"","family":"Gatchel","given":"R J","non-dropping-particle":"","parse-names":false,"suffix":""},{"dropping-particle":"","family":"Lillo","given":"E","non-dropping-particle":"","parse-names":false,"suffix":""},{"dropping-particle":"","family":"Mayer","given":"T G","non-dropping-particle":"","parse-names":false,"suffix":""}],"container-title":"Spine","id":"ITEM-1","issue":"1 PG - 66-71","issued":{"date-parts":[["1993"]]},"page":"66-71","publisher":"Lippincott Williams &amp; Wilkins","publisher-place":"United States","title":"Psychiatric illness and chronic low-back pain. The mind and the spine--which goes first?","type":"article-journal","volume":"18"},"uris":["http://www.mendeley.com/documents/?uuid=06fd2021-c031-41c5-adfe-5f3be6845cf1"]}],"mendeley":{"formattedCitation":"(Polatin et al., 1993)","manualFormatting":"Polatin et al., 1993","plainTextFormattedCitation":"(Polatin et al., 1993)","previouslyFormattedCitation":"(Polatin et al., 1993)"},"properties":{"noteIndex":0},"schema":"https://github.com/citation-style-language/schema/raw/master/csl-citation.json"}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Polatin et al., 1993</w:t>
            </w:r>
            <w:r w:rsidRPr="00732AEC">
              <w:rPr>
                <w:rFonts w:cstheme="minorHAnsi"/>
                <w:sz w:val="20"/>
                <w:szCs w:val="20"/>
              </w:rPr>
              <w:fldChar w:fldCharType="end"/>
            </w:r>
            <w:r w:rsidRPr="00732AEC">
              <w:rPr>
                <w:rFonts w:cstheme="minorHAnsi"/>
                <w:b w:val="0"/>
                <w:bCs w:val="0"/>
                <w:sz w:val="20"/>
                <w:szCs w:val="20"/>
              </w:rPr>
              <w:t xml:space="preserve"> </w:t>
            </w:r>
          </w:p>
          <w:p w14:paraId="4EB6A748"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503C44A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Cross-sectional (dates; nr)</w:t>
            </w:r>
          </w:p>
          <w:p w14:paraId="3322B02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c>
          <w:tcPr>
            <w:tcW w:w="1571" w:type="dxa"/>
            <w:shd w:val="clear" w:color="auto" w:fill="auto"/>
          </w:tcPr>
          <w:p w14:paraId="54CCC12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Patients entering the PRIDE functional restoration program </w:t>
            </w:r>
          </w:p>
          <w:p w14:paraId="4E1BC29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200</w:t>
            </w:r>
          </w:p>
        </w:tc>
        <w:tc>
          <w:tcPr>
            <w:tcW w:w="1570" w:type="dxa"/>
            <w:shd w:val="clear" w:color="auto" w:fill="auto"/>
          </w:tcPr>
          <w:p w14:paraId="1A054CF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nr</w:t>
            </w:r>
          </w:p>
        </w:tc>
        <w:tc>
          <w:tcPr>
            <w:tcW w:w="984" w:type="dxa"/>
            <w:shd w:val="clear" w:color="auto" w:fill="auto"/>
          </w:tcPr>
          <w:p w14:paraId="586649F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33%</w:t>
            </w:r>
          </w:p>
        </w:tc>
        <w:tc>
          <w:tcPr>
            <w:tcW w:w="1717" w:type="dxa"/>
            <w:shd w:val="clear" w:color="auto" w:fill="auto"/>
          </w:tcPr>
          <w:p w14:paraId="673159D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DSM-III-R</w:t>
            </w:r>
          </w:p>
          <w:p w14:paraId="6B5021E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7C32BAB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Chronic low back pain (expert diagnosis)</w:t>
            </w:r>
          </w:p>
        </w:tc>
        <w:tc>
          <w:tcPr>
            <w:tcW w:w="1603" w:type="dxa"/>
            <w:shd w:val="clear" w:color="auto" w:fill="auto"/>
          </w:tcPr>
          <w:p w14:paraId="413115A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1318A38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02F61651" w14:textId="77777777" w:rsidTr="00855737">
        <w:trPr>
          <w:trHeight w:val="31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268D004F" w14:textId="2EF33C99" w:rsidR="009D0ACD" w:rsidRPr="00732AEC" w:rsidRDefault="009D0ACD" w:rsidP="00732AEC">
            <w:pPr>
              <w:rPr>
                <w:rFonts w:cstheme="minorHAnsi"/>
                <w:b w:val="0"/>
                <w:bCs w:val="0"/>
                <w:color w:val="000000"/>
                <w:sz w:val="20"/>
                <w:szCs w:val="20"/>
              </w:rPr>
            </w:pPr>
            <w:r w:rsidRPr="00732AEC">
              <w:rPr>
                <w:rFonts w:cstheme="minorHAnsi"/>
                <w:color w:val="000000"/>
                <w:sz w:val="20"/>
                <w:szCs w:val="20"/>
              </w:rPr>
              <w:fldChar w:fldCharType="begin" w:fldLock="1"/>
            </w:r>
            <w:r w:rsidR="00732AEC" w:rsidRPr="00732AEC">
              <w:rPr>
                <w:rFonts w:cstheme="minorHAnsi"/>
                <w:b w:val="0"/>
                <w:bCs w:val="0"/>
                <w:color w:val="000000"/>
                <w:sz w:val="20"/>
                <w:szCs w:val="20"/>
              </w:rPr>
              <w:instrText>ADDIN CSL_CITATION {"citationItems":[{"id":"ITEM-1","itemData":{"DOI":"10.1037/a0028709","abstract":"Borderline personality disorder (BPD) is associated with many negative physical health outcomes, including increased risk for serious chronic diseases such as diabetes, heart disease, and arthritis. BPD is also linked with obesity, a condition that is strongly related to many of the same physical health problems. Although research has shown that BPD is related to these physical conditions, there is limited evidence of whether body mass mediates the relation between BPD and serious physical health problems. The present study examined the associations among BPD features, body mass index (BMI), and six major physical health problems in an epidemiologically based sample (n = 1051) of Saint Louis residents, ages 55-64. Using interviewer-, self-, and informant-report of personality pathology, we found that BPD features were significantly related to reported presence of heart disease, arthritis, and obesity. BMI was also significantly related to heart disease and arthritis. Sobel mediation models showed that BMI fully mediated the relation between BPD features and arthritis. These results suggest that borderline pathology is an important risk factor for serious health problems in later adulthood. Obesity appears to be one pathway that leads to more health problems among individuals with BPD symptoms and may be a useful starting point when thinking about future intervention strategies. (PsycINFO Database Record (c) 2013 APA, all rights reserved.)","author":[{"dropping-particle":"","family":"Powers","given":"Abigail D","non-dropping-particle":"","parse-names":false,"suffix":""},{"dropping-particle":"","family":"Oltmanns","given":"Thomas F","non-dropping-particle":"","parse-names":false,"suffix":""}],"container-title":"Personality disorders","id":"ITEM-1","issue":"2 PG - 152-159","issued":{"date-parts":[["2013"]]},"page":"152-159","publisher":"Educational Pub. Foundation of the American Psychological Association","publisher-place":"United States","title":"Borderline personality pathology and chronic health problems in later adulthood: the mediating role of obesity.","type":"article-journal","volume":"4"},"uris":["http://www.mendeley.com/documents/?uuid=5e1829b9-76cc-4a64-bdca-abc1e8a77ff5"]}],"mendeley":{"formattedCitation":"(Powers &amp; Oltmanns, 2013)","manualFormatting":"Powers &amp; Oltmanns, 2013","plainTextFormattedCitation":"(Powers &amp; Oltmanns, 2013)","previouslyFormattedCitation":"(Powers &amp; Oltmanns, 2013)"},"properties":{"noteIndex":0},"schema":"https://github.com/citation-style-language/schema/raw/master/csl-citation.json"}</w:instrText>
            </w:r>
            <w:r w:rsidRPr="00732AEC">
              <w:rPr>
                <w:rFonts w:cstheme="minorHAnsi"/>
                <w:color w:val="000000"/>
                <w:sz w:val="20"/>
                <w:szCs w:val="20"/>
              </w:rPr>
              <w:fldChar w:fldCharType="separate"/>
            </w:r>
            <w:r w:rsidRPr="00732AEC">
              <w:rPr>
                <w:rFonts w:cstheme="minorHAnsi"/>
                <w:b w:val="0"/>
                <w:bCs w:val="0"/>
                <w:noProof/>
                <w:color w:val="000000"/>
                <w:sz w:val="20"/>
                <w:szCs w:val="20"/>
              </w:rPr>
              <w:t>Powers &amp; Oltmanns, 2013</w:t>
            </w:r>
            <w:r w:rsidRPr="00732AEC">
              <w:rPr>
                <w:rFonts w:cstheme="minorHAnsi"/>
                <w:color w:val="000000"/>
                <w:sz w:val="20"/>
                <w:szCs w:val="20"/>
              </w:rPr>
              <w:fldChar w:fldCharType="end"/>
            </w:r>
          </w:p>
          <w:p w14:paraId="0A518F33"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75EF495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(dates nr)</w:t>
            </w:r>
          </w:p>
        </w:tc>
        <w:tc>
          <w:tcPr>
            <w:tcW w:w="1571" w:type="dxa"/>
            <w:shd w:val="clear" w:color="auto" w:fill="auto"/>
          </w:tcPr>
          <w:p w14:paraId="77DDF9E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Community-based residents aged 55–64 years enrolled in the SPAN</w:t>
            </w:r>
          </w:p>
          <w:p w14:paraId="19C8141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1,051</w:t>
            </w:r>
          </w:p>
        </w:tc>
        <w:tc>
          <w:tcPr>
            <w:tcW w:w="1570" w:type="dxa"/>
            <w:shd w:val="clear" w:color="auto" w:fill="auto"/>
          </w:tcPr>
          <w:p w14:paraId="2BB6963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59.4 (2.7)</w:t>
            </w:r>
          </w:p>
        </w:tc>
        <w:tc>
          <w:tcPr>
            <w:tcW w:w="984" w:type="dxa"/>
            <w:shd w:val="clear" w:color="auto" w:fill="auto"/>
          </w:tcPr>
          <w:p w14:paraId="16AE4F4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53%</w:t>
            </w:r>
          </w:p>
        </w:tc>
        <w:tc>
          <w:tcPr>
            <w:tcW w:w="1717" w:type="dxa"/>
            <w:shd w:val="clear" w:color="auto" w:fill="auto"/>
          </w:tcPr>
          <w:p w14:paraId="3823CAE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SIDP-IV (trained interviewers)</w:t>
            </w:r>
          </w:p>
        </w:tc>
        <w:tc>
          <w:tcPr>
            <w:tcW w:w="1832" w:type="dxa"/>
            <w:shd w:val="clear" w:color="auto" w:fill="auto"/>
          </w:tcPr>
          <w:p w14:paraId="502AF82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(self-reported)</w:t>
            </w:r>
          </w:p>
        </w:tc>
        <w:tc>
          <w:tcPr>
            <w:tcW w:w="1603" w:type="dxa"/>
            <w:shd w:val="clear" w:color="auto" w:fill="auto"/>
          </w:tcPr>
          <w:p w14:paraId="1B7E9E8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63954B6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717AB9D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Logistic regression analysis</w:t>
            </w:r>
          </w:p>
          <w:p w14:paraId="0C39080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Mediation analysis</w:t>
            </w:r>
          </w:p>
        </w:tc>
      </w:tr>
      <w:tr w:rsidR="009D0ACD" w:rsidRPr="001E4DBA" w14:paraId="3A9A517A" w14:textId="77777777" w:rsidTr="00855737">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35C2DB1F" w14:textId="4B2C68DE" w:rsidR="009D0ACD" w:rsidRPr="00732AEC" w:rsidRDefault="009D0ACD" w:rsidP="00732AEC">
            <w:pPr>
              <w:rPr>
                <w:rFonts w:cstheme="minorHAnsi"/>
                <w:b w:val="0"/>
                <w:bCs w:val="0"/>
                <w:sz w:val="20"/>
                <w:szCs w:val="20"/>
              </w:rPr>
            </w:pPr>
            <w:r w:rsidRPr="00732AEC">
              <w:rPr>
                <w:rFonts w:cstheme="minorHAnsi"/>
                <w:sz w:val="20"/>
                <w:szCs w:val="20"/>
              </w:rPr>
              <w:fldChar w:fldCharType="begin" w:fldLock="1"/>
            </w:r>
            <w:r w:rsidR="00732AEC">
              <w:rPr>
                <w:rFonts w:cstheme="minorHAnsi"/>
                <w:b w:val="0"/>
                <w:bCs w:val="0"/>
                <w:sz w:val="20"/>
                <w:szCs w:val="20"/>
              </w:rPr>
              <w:instrText>ADDIN CSL_CITATION {"citationItems":[{"id":"ITEM-1","itemData":{"DOI":"10.1007/s00127-014-0974-1","abstract":"Purpose: There is a paucity of research examining the relationship between personality disorders (PDs) and chronic physical comorbidities. Consequently, we investigated associations between individual PDs and PD Clusters, and various common disease groups [cardiovascular disease (CVD), diabetes, arthritis and gastrointestinal disease (GI)] in a nationally representative survey of adults from the United States.; Methods: This study utilized pooled data (n = 34,653; ≥20 years) from Waves 1 and 2 of the National Epidemiologic Survey on Alcohol and Related Conditions. PDs were assessed using the Alcohol Use Disorder and Associated Disabilities Interview Schedule- Diagnostic and Statistical Manual of Mental Disorders, Fourth Edition. Physical conditions were based on self-reports of being diagnosed by a health professional. Unadjusted and adjusted logistic regressions examined the relationship between PDs and physical conditions.; Results: After adjustment (sociodemographic factors, past-year mood, anxiety and substance use disorders), Clusters A, B and C PDs were each associated with physical conditions (all p ≤ 0.01). Of the individual PDs, schizoid, schizotypal, narcissistic, borderline and obsessive-compulsive PDs were associated with CVD (all p ≤ 0.01) among younger adults. Paranoid, antisocial, borderline and avoidant PDs and younger adults with schizoid, schizotypal and obsessive-compulsive PDs were each associated with arthritis (all p ≤ 0.01). Significant associations were seen between paranoid, schizoid and schizotypal PDs and diabetes (all p ≤ 0.01). Finally, schizotypal, antisocial, borderline and narcissistic PDs were associated with GI conditions (all p ≤ 0.01).; Conclusions: PDs were consistently associated with physical conditions. Investigation of PDs and their relationship with physical health outcomes warrant further research attention as these findings have important clinical implications.","author":[{"dropping-particle":"","family":"Quirk","given":"Shae E","non-dropping-particle":"","parse-names":false,"suffix":""},{"dropping-particle":"","family":"El-Gabalawy","given":"Renée","non-dropping-particle":"","parse-names":false,"suffix":""},{"dropping-particle":"","family":"Brennan","given":"Sharon L","non-dropping-particle":"","parse-names":false,"suffix":""},{"dropping-particle":"","family":"Bolton","given":"James M","non-dropping-particle":"","parse-names":false,"suffix":""},{"dropping-particle":"","family":"Sareen","given":"Jitender","non-dropping-particle":"","parse-names":false,"suffix":""},{"dropping-particle":"","family":"Berk","given":"Michael","non-dropping-particle":"","parse-names":false,"suffix":""},{"dropping-particle":"","family":"Chanen","given":"Andrew M","non-dropping-particle":"","parse-names":false,"suffix":""},{"dropping-particle":"","family":"Pasco","given":"Julie A","non-dropping-particle":"","parse-names":false,"suffix":""},{"dropping-particle":"","family":"Williams","given":"Lana J","non-dropping-particle":"","parse-names":false,"suffix":""}],"container-title":"Social psychiatry and psychiatric epidemiology","id":"ITEM-1","issue":"5 PG - 807-820","issued":{"date-parts":[["2015"]]},"page":"807-820","publisher":"Springer International","publisher-place":"Germany","title":"Personality disorders and physical comorbidities in adults from the United States: data from the National Epidemiologic Survey on Alcohol and Related Conditions.","type":"article-journal","volume":"50"},"uris":["http://www.mendeley.com/documents/?uuid=bb3632d9-3b11-4806-9947-9f8bc779f815"]}],"mendeley":{"formattedCitation":"(Shae E Quirk et al., 2015)","manualFormatting":"Quirk et al., 2015","plainTextFormattedCitation":"(Shae E Quirk et al., 2015)","previouslyFormattedCitation":"(Shae E Quirk et al., 2015)"},"properties":{"noteIndex":0},"schema":"https://github.com/citation-style-language/schema/raw/master/csl-citation.json"}</w:instrText>
            </w:r>
            <w:r w:rsidRPr="00732AEC">
              <w:rPr>
                <w:rFonts w:cstheme="minorHAnsi"/>
                <w:sz w:val="20"/>
                <w:szCs w:val="20"/>
              </w:rPr>
              <w:fldChar w:fldCharType="separate"/>
            </w:r>
            <w:r w:rsidRPr="00732AEC">
              <w:rPr>
                <w:rFonts w:cstheme="minorHAnsi"/>
                <w:b w:val="0"/>
                <w:bCs w:val="0"/>
                <w:noProof/>
                <w:sz w:val="20"/>
                <w:szCs w:val="20"/>
              </w:rPr>
              <w:t>Quirk et al., 2015</w:t>
            </w:r>
            <w:r w:rsidRPr="00732AEC">
              <w:rPr>
                <w:rFonts w:cstheme="minorHAnsi"/>
                <w:sz w:val="20"/>
                <w:szCs w:val="20"/>
              </w:rPr>
              <w:fldChar w:fldCharType="end"/>
            </w:r>
          </w:p>
          <w:p w14:paraId="0F5D08DD" w14:textId="77777777" w:rsidR="009D0ACD" w:rsidRPr="001E4DBA" w:rsidRDefault="009D0ACD" w:rsidP="00732AEC">
            <w:pPr>
              <w:rPr>
                <w:rFonts w:eastAsia="Times New Roman" w:cstheme="minorHAnsi"/>
                <w:color w:val="000000"/>
                <w:sz w:val="20"/>
                <w:szCs w:val="20"/>
                <w:lang w:eastAsia="en-AU"/>
              </w:rPr>
            </w:pPr>
            <w:r w:rsidRPr="00732AEC">
              <w:rPr>
                <w:rFonts w:cstheme="minorHAnsi"/>
                <w:b w:val="0"/>
                <w:bCs w:val="0"/>
                <w:sz w:val="20"/>
                <w:szCs w:val="20"/>
              </w:rPr>
              <w:t>USA</w:t>
            </w:r>
          </w:p>
        </w:tc>
        <w:tc>
          <w:tcPr>
            <w:tcW w:w="1570" w:type="dxa"/>
            <w:shd w:val="clear" w:color="auto" w:fill="auto"/>
          </w:tcPr>
          <w:p w14:paraId="7F29AD2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7CE5553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color w:val="000000"/>
                <w:sz w:val="20"/>
                <w:szCs w:val="20"/>
              </w:rPr>
              <w:t>(</w:t>
            </w:r>
            <w:proofErr w:type="gramStart"/>
            <w:r w:rsidRPr="001E4DBA">
              <w:rPr>
                <w:rFonts w:cstheme="minorHAnsi"/>
                <w:color w:val="000000"/>
                <w:sz w:val="20"/>
                <w:szCs w:val="20"/>
              </w:rPr>
              <w:t>pooled</w:t>
            </w:r>
            <w:proofErr w:type="gramEnd"/>
            <w:r w:rsidRPr="001E4DBA">
              <w:rPr>
                <w:rFonts w:cstheme="minorHAnsi"/>
                <w:color w:val="000000"/>
                <w:sz w:val="20"/>
                <w:szCs w:val="20"/>
              </w:rPr>
              <w:t xml:space="preserve"> Wave 1 2001–2002; Wave 2 2004–2005)</w:t>
            </w:r>
          </w:p>
        </w:tc>
        <w:tc>
          <w:tcPr>
            <w:tcW w:w="1571" w:type="dxa"/>
            <w:shd w:val="clear" w:color="auto" w:fill="auto"/>
          </w:tcPr>
          <w:p w14:paraId="0503E08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Wave I and 2 NESARC participants</w:t>
            </w:r>
          </w:p>
          <w:p w14:paraId="00C8522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34,653</w:t>
            </w:r>
          </w:p>
        </w:tc>
        <w:tc>
          <w:tcPr>
            <w:tcW w:w="1570" w:type="dxa"/>
            <w:shd w:val="clear" w:color="auto" w:fill="auto"/>
          </w:tcPr>
          <w:p w14:paraId="2004C98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Aged 20+</w:t>
            </w:r>
          </w:p>
        </w:tc>
        <w:tc>
          <w:tcPr>
            <w:tcW w:w="984" w:type="dxa"/>
            <w:shd w:val="clear" w:color="auto" w:fill="auto"/>
          </w:tcPr>
          <w:p w14:paraId="72B5448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F: 52.1%</w:t>
            </w:r>
          </w:p>
          <w:p w14:paraId="2F138CC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 47.9%</w:t>
            </w:r>
          </w:p>
        </w:tc>
        <w:tc>
          <w:tcPr>
            <w:tcW w:w="1717" w:type="dxa"/>
            <w:shd w:val="clear" w:color="auto" w:fill="auto"/>
          </w:tcPr>
          <w:p w14:paraId="1C0CB5B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2EA3036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AUDADIS-IV (lay interviewer)</w:t>
            </w:r>
          </w:p>
        </w:tc>
        <w:tc>
          <w:tcPr>
            <w:tcW w:w="1832" w:type="dxa"/>
            <w:shd w:val="clear" w:color="auto" w:fill="auto"/>
          </w:tcPr>
          <w:p w14:paraId="3EC6071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(self-reported)</w:t>
            </w:r>
          </w:p>
        </w:tc>
        <w:tc>
          <w:tcPr>
            <w:tcW w:w="1603" w:type="dxa"/>
            <w:shd w:val="clear" w:color="auto" w:fill="auto"/>
          </w:tcPr>
          <w:p w14:paraId="4E0AEF8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1494A0C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24E9DB9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5CA02F48"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D348771" w14:textId="124ACF45" w:rsidR="009D0ACD" w:rsidRPr="0021180E" w:rsidRDefault="009D0ACD" w:rsidP="00732AEC">
            <w:pPr>
              <w:rPr>
                <w:rFonts w:cstheme="minorHAnsi"/>
                <w:b w:val="0"/>
                <w:bCs w:val="0"/>
                <w:sz w:val="20"/>
                <w:szCs w:val="20"/>
              </w:rPr>
            </w:pPr>
            <w:r w:rsidRPr="0021180E">
              <w:rPr>
                <w:rFonts w:cstheme="minorHAnsi"/>
                <w:sz w:val="20"/>
                <w:szCs w:val="20"/>
              </w:rPr>
              <w:fldChar w:fldCharType="begin" w:fldLock="1"/>
            </w:r>
            <w:r w:rsidR="0021180E" w:rsidRPr="0021180E">
              <w:rPr>
                <w:rFonts w:cstheme="minorHAnsi"/>
                <w:b w:val="0"/>
                <w:bCs w:val="0"/>
                <w:sz w:val="20"/>
                <w:szCs w:val="20"/>
              </w:rPr>
              <w:instrText>ADDIN CSL_CITATION {"citationItems":[{"id":"ITEM-1","itemData":{"DOI":"10.1016/j.eurpsy.2015.12.007","abstract":"Background: Associations between common psychiatric disorders, psychotic disorders and physical health comorbidities are frequently investigated. The complex relationship between personality disorders (PDs) and physical health is less understood, and findings to date are varied. This study aims to investigate associations between PDs with a number of prevalent physical health conditions.; Methods: This study examined data collected from women (n=765;≥ 25 years) participating in a population-based study located in south-eastern Australia. Lifetime history of psychiatric disorders was assessed using the semi-structured clinical interviews (SCID-I/NP and SCID-II). The presence of physical health conditions (lifetime) were identified via a combination of self-report, medical records, medication use and clinical data. Socioeconomic status, and information regarding medication use, lifestyle behaviors, and sociodemographic information was collected via questionnaires. Logistic regression models were used to investigate associations.; Results: After adjustment for sociodemographic variables (age, socioeconomic status) and health-related factors (body mass index, physical activity, smoking, psychotropic medication use), PDs were consistently associated with a range of physical health conditions. Novel associations were observed between Cluster A PDs and gastro-oesophageal reflux disease (GORD); Cluster B PDs with syncope and seizures, as well as arthritis; and Cluster C PDs with GORD and recurrent headaches.; Conclusions: PDs were associated with physical comorbidity. The current data contribute to a growing evidence base demonstrating associations between PDs and a number of physical health conditions independent of psychiatric comorbidity, sociodemographic and lifestyle factors. Longitudinal studies are now required to investigate causal pathways, as are studies determining pathological mechanisms. (Copyright © 2016 Elsevier Masson SAS. All rights reserved.)","author":[{"dropping-particle":"","family":"Quirk","given":"S E","non-dropping-particle":"","parse-names":false,"suffix":""},{"dropping-particle":"","family":"Stuart","given":"A L","non-dropping-particle":"","parse-names":false,"suffix":""},{"dropping-particle":"","family":"Brennan-Olsen","given":"S L","non-dropping-particle":"","parse-names":false,"suffix":""},{"dropping-particle":"","family":"Pasco","given":"J A","non-dropping-particle":"","parse-names":false,"suffix":""},{"dropping-particle":"","family":"Berk","given":"M","non-dropping-particle":"","parse-names":false,"suffix":""},{"dropping-particle":"","family":"Chanen","given":"A M","non-dropping-particle":"","parse-names":false,"suffix":""},{"dropping-particle":"","family":"Koivumaa-Honkanen","given":"H","non-dropping-particle":"","parse-names":false,"suffix":""},{"dropping-particle":"","family":"Kotowicz","given":"M A","non-dropping-particle":"","parse-names":false,"suffix":""},{"dropping-particle":"","family":"Lukkala","given":"P S","non-dropping-particle":"","parse-names":false,"suffix":""},{"dropping-particle":"","family":"Williams","given":"L J","non-dropping-particle":"","parse-names":false,"suffix":""}],"container-title":"European psychiatry : the journal of the Association of European Psychiatrists","id":"ITEM-1","issue":"PG - 29-35","issued":{"date-parts":[["2016"]]},"page":"29-35","publisher":"Cambridge University Press","publisher-place":"England","title":"Physical health comorbidities in women with personality disorder: Data from the Geelong Osteoporosis Study.","type":"article-journal","volume":"34"},"uris":["http://www.mendeley.com/documents/?uuid=57f5d3a7-31eb-432f-afb0-58363c62e149"]}],"mendeley":{"formattedCitation":"(S E Quirk et al., 2016)","manualFormatting":"Quirk et al., 2016","plainTextFormattedCitation":"(S E Quirk et al., 2016)","previouslyFormattedCitation":"(S E Quirk et al., 2016)"},"properties":{"noteIndex":0},"schema":"https://github.com/citation-style-language/schema/raw/master/csl-citation.json"}</w:instrText>
            </w:r>
            <w:r w:rsidRPr="0021180E">
              <w:rPr>
                <w:rFonts w:cstheme="minorHAnsi"/>
                <w:sz w:val="20"/>
                <w:szCs w:val="20"/>
              </w:rPr>
              <w:fldChar w:fldCharType="separate"/>
            </w:r>
            <w:r w:rsidRPr="0021180E">
              <w:rPr>
                <w:rFonts w:cstheme="minorHAnsi"/>
                <w:b w:val="0"/>
                <w:bCs w:val="0"/>
                <w:noProof/>
                <w:sz w:val="20"/>
                <w:szCs w:val="20"/>
              </w:rPr>
              <w:t>Quirk et al., 2016</w:t>
            </w:r>
            <w:r w:rsidRPr="0021180E">
              <w:rPr>
                <w:rFonts w:cstheme="minorHAnsi"/>
                <w:sz w:val="20"/>
                <w:szCs w:val="20"/>
              </w:rPr>
              <w:fldChar w:fldCharType="end"/>
            </w:r>
            <w:r w:rsidRPr="0021180E">
              <w:rPr>
                <w:rFonts w:cstheme="minorHAnsi"/>
                <w:b w:val="0"/>
                <w:bCs w:val="0"/>
                <w:sz w:val="20"/>
                <w:szCs w:val="20"/>
              </w:rPr>
              <w:t xml:space="preserve"> </w:t>
            </w:r>
          </w:p>
          <w:p w14:paraId="733CD6E2"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Australia</w:t>
            </w:r>
          </w:p>
        </w:tc>
        <w:tc>
          <w:tcPr>
            <w:tcW w:w="1570" w:type="dxa"/>
            <w:shd w:val="clear" w:color="auto" w:fill="auto"/>
          </w:tcPr>
          <w:p w14:paraId="000C9E55"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7F22CAA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(2011</w:t>
            </w:r>
            <w:r w:rsidRPr="001E4DBA">
              <w:rPr>
                <w:rFonts w:cstheme="minorHAnsi"/>
                <w:color w:val="000000"/>
                <w:sz w:val="20"/>
                <w:szCs w:val="20"/>
              </w:rPr>
              <w:t>–</w:t>
            </w:r>
            <w:r w:rsidRPr="001E4DBA">
              <w:rPr>
                <w:rFonts w:cstheme="minorHAnsi"/>
                <w:sz w:val="20"/>
                <w:szCs w:val="20"/>
              </w:rPr>
              <w:t>2014)</w:t>
            </w:r>
          </w:p>
        </w:tc>
        <w:tc>
          <w:tcPr>
            <w:tcW w:w="1571" w:type="dxa"/>
            <w:shd w:val="clear" w:color="auto" w:fill="auto"/>
          </w:tcPr>
          <w:p w14:paraId="74C5C6E7"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Community-based women enrolled in the GOS in south-eastern Australia</w:t>
            </w:r>
          </w:p>
          <w:p w14:paraId="626C902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765</w:t>
            </w:r>
          </w:p>
        </w:tc>
        <w:tc>
          <w:tcPr>
            <w:tcW w:w="1570" w:type="dxa"/>
            <w:shd w:val="clear" w:color="auto" w:fill="auto"/>
          </w:tcPr>
          <w:p w14:paraId="79E38C0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56.8 (42.7–68.9</w:t>
            </w:r>
          </w:p>
        </w:tc>
        <w:tc>
          <w:tcPr>
            <w:tcW w:w="984" w:type="dxa"/>
            <w:shd w:val="clear" w:color="auto" w:fill="auto"/>
          </w:tcPr>
          <w:p w14:paraId="297FAA2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21B0850C"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DSM-5</w:t>
            </w:r>
          </w:p>
          <w:p w14:paraId="0BECEB2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(trained interviewer)</w:t>
            </w:r>
          </w:p>
        </w:tc>
        <w:tc>
          <w:tcPr>
            <w:tcW w:w="1832" w:type="dxa"/>
            <w:shd w:val="clear" w:color="auto" w:fill="auto"/>
          </w:tcPr>
          <w:p w14:paraId="1B05660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Arthritis (self-reported)</w:t>
            </w:r>
          </w:p>
        </w:tc>
        <w:tc>
          <w:tcPr>
            <w:tcW w:w="1603" w:type="dxa"/>
            <w:shd w:val="clear" w:color="auto" w:fill="auto"/>
          </w:tcPr>
          <w:p w14:paraId="3927B285"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42F876F3" w14:textId="77777777" w:rsidR="009D0ACD" w:rsidRPr="001E4DBA" w:rsidRDefault="009D0ACD" w:rsidP="00732AEC">
            <w:pPr>
              <w:keepNex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50F831E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Logistic regression analysis</w:t>
            </w:r>
          </w:p>
        </w:tc>
      </w:tr>
      <w:tr w:rsidR="009D0ACD" w:rsidRPr="001E4DBA" w14:paraId="5338E1A1" w14:textId="77777777" w:rsidTr="0085573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0842C35D" w14:textId="390CCE3E" w:rsidR="009D0ACD" w:rsidRPr="001E4DBA" w:rsidRDefault="009D0ACD" w:rsidP="00732AEC">
            <w:pPr>
              <w:rPr>
                <w:rFonts w:cstheme="minorHAnsi"/>
                <w:sz w:val="20"/>
                <w:szCs w:val="20"/>
              </w:rPr>
            </w:pPr>
            <w:r w:rsidRPr="001E4DBA">
              <w:rPr>
                <w:rFonts w:cstheme="minorHAnsi"/>
                <w:sz w:val="20"/>
                <w:szCs w:val="20"/>
              </w:rPr>
              <w:fldChar w:fldCharType="begin" w:fldLock="1"/>
            </w:r>
            <w:r w:rsidR="0021180E">
              <w:rPr>
                <w:rFonts w:cstheme="minorHAnsi"/>
                <w:sz w:val="20"/>
                <w:szCs w:val="20"/>
              </w:rPr>
              <w:instrText>ADDIN CSL_CITATION {"citationItems":[{"id":"ITEM-1","itemData":{"DOI":"10.1037/per0000148","abstract":"Personality disorder (PD), outcomes of diverse comorbid physical health conditions, and the associated burden on health service resources have seldom been studied at a population level. Consequently, there is limited evidence that might inform a public health approach to managing PD and associated mental and physical disability. A review was conducted of population-based studies examining the prevalence of PD and associations between physical comorbidities and service utilization. The prevalence of any PDs were common (4.4% -21.5%) among populations spanning England, Wales, Scotland, Western Europe, Norway, Australia, and the United States. Preliminary evidence supports associations between PDs from Clusters A and B and physical comorbidities, namely cardiovascular diseases and arthritis. PD appears to increase health care utilization, particularly in primary care. In order to facilitate rational population health planning, further population studies are required. ((c) 2016 APA, all rights reserved).)","author":[{"dropping-particle":"","family":"Quirk","given":"Shae E","non-dropping-particle":"","parse-names":false,"suffix":""},{"dropping-particle":"","family":"Berk","given":"Michael","non-dropping-particle":"","parse-names":false,"suffix":""},{"dropping-particle":"","family":"Chanen","given":"Andrew M","non-dropping-particle":"","parse-names":false,"suffix":""},{"dropping-particle":"","family":"Koivumaa-Honkanen","given":"Heli","non-dropping-particle":"","parse-names":false,"suffix":""},{"dropping-particle":"","family":"Brennan-Olsen","given":"Sharon L","non-dropping-particle":"","parse-names":false,"suffix":""},{"dropping-particle":"","family":"Pasco","given":"Julie A","non-dropping-particle":"","parse-names":false,"suffix":""},{"dropping-particle":"","family":"Williams","given":"Lana J","non-dropping-particle":"","parse-names":false,"suffix":""}],"container-title":"Personality disorders","id":"ITEM-1","issue":"2 PG - 136-146","issued":{"date-parts":[["2016"]]},"page":"136-146","publisher":"Educational Pub. Foundation of the American Psychological Association","publisher-place":"United States","title":"Population prevalence of personality disorder and associations with physical health comorbidities and health care service utilization: A review.","type":"article-journal","volume":"7"},"uris":["http://www.mendeley.com/documents/?uuid=3b91f5fa-3770-452b-a3f3-e318daf4e0f6"]}],"mendeley":{"formattedCitation":"(Shae E Quirk et al., 2016)","manualFormatting":" Quirk et al., 2016","plainTextFormattedCitation":"(Shae E Quirk et al., 2016)","previouslyFormattedCitation":"(Shae E Quirk et al., 2016)"},"properties":{"noteIndex":0},"schema":"https://github.com/citation-style-language/schema/raw/master/csl-citation.json"}</w:instrText>
            </w:r>
            <w:r w:rsidRPr="001E4DBA">
              <w:rPr>
                <w:rFonts w:cstheme="minorHAnsi"/>
                <w:sz w:val="20"/>
                <w:szCs w:val="20"/>
              </w:rPr>
              <w:fldChar w:fldCharType="separate"/>
            </w:r>
            <w:r w:rsidRPr="009D0ACD">
              <w:rPr>
                <w:rFonts w:cstheme="minorHAnsi"/>
                <w:b w:val="0"/>
                <w:noProof/>
                <w:sz w:val="20"/>
                <w:szCs w:val="20"/>
              </w:rPr>
              <w:t xml:space="preserve"> Quirk et al., 2016</w:t>
            </w:r>
            <w:r w:rsidRPr="001E4DBA">
              <w:rPr>
                <w:rFonts w:cstheme="minorHAnsi"/>
                <w:sz w:val="20"/>
                <w:szCs w:val="20"/>
              </w:rPr>
              <w:fldChar w:fldCharType="end"/>
            </w:r>
            <w:r w:rsidRPr="001E4DBA">
              <w:rPr>
                <w:rFonts w:cstheme="minorHAnsi"/>
                <w:sz w:val="20"/>
                <w:szCs w:val="20"/>
              </w:rPr>
              <w:t xml:space="preserve"> </w:t>
            </w:r>
          </w:p>
        </w:tc>
        <w:tc>
          <w:tcPr>
            <w:tcW w:w="1570" w:type="dxa"/>
            <w:shd w:val="clear" w:color="auto" w:fill="auto"/>
          </w:tcPr>
          <w:p w14:paraId="044D70F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Narrative review to examine </w:t>
            </w:r>
            <w:r w:rsidRPr="001E4DBA">
              <w:rPr>
                <w:rFonts w:cstheme="minorHAnsi"/>
                <w:sz w:val="20"/>
                <w:szCs w:val="20"/>
              </w:rPr>
              <w:lastRenderedPageBreak/>
              <w:t>population-based associations between PD and physical comorbidities and service utilization</w:t>
            </w:r>
          </w:p>
        </w:tc>
        <w:tc>
          <w:tcPr>
            <w:tcW w:w="1571" w:type="dxa"/>
            <w:shd w:val="clear" w:color="auto" w:fill="auto"/>
          </w:tcPr>
          <w:p w14:paraId="29F3BE0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lastRenderedPageBreak/>
              <w:t>NA</w:t>
            </w:r>
          </w:p>
        </w:tc>
        <w:tc>
          <w:tcPr>
            <w:tcW w:w="1570" w:type="dxa"/>
            <w:shd w:val="clear" w:color="auto" w:fill="auto"/>
          </w:tcPr>
          <w:p w14:paraId="06CEB80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NA</w:t>
            </w:r>
          </w:p>
        </w:tc>
        <w:tc>
          <w:tcPr>
            <w:tcW w:w="984" w:type="dxa"/>
            <w:shd w:val="clear" w:color="auto" w:fill="auto"/>
          </w:tcPr>
          <w:p w14:paraId="43771DC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NA</w:t>
            </w:r>
          </w:p>
        </w:tc>
        <w:tc>
          <w:tcPr>
            <w:tcW w:w="1717" w:type="dxa"/>
            <w:shd w:val="clear" w:color="auto" w:fill="auto"/>
          </w:tcPr>
          <w:p w14:paraId="4BBDC2A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Inclusion criteria nr</w:t>
            </w:r>
          </w:p>
        </w:tc>
        <w:tc>
          <w:tcPr>
            <w:tcW w:w="1832" w:type="dxa"/>
            <w:shd w:val="clear" w:color="auto" w:fill="auto"/>
          </w:tcPr>
          <w:p w14:paraId="49E0F0A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Inclusion criteria nr</w:t>
            </w:r>
          </w:p>
        </w:tc>
        <w:tc>
          <w:tcPr>
            <w:tcW w:w="1603" w:type="dxa"/>
            <w:shd w:val="clear" w:color="auto" w:fill="auto"/>
          </w:tcPr>
          <w:p w14:paraId="557C55A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1DEE1F7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NA</w:t>
            </w:r>
          </w:p>
        </w:tc>
      </w:tr>
      <w:tr w:rsidR="009D0ACD" w:rsidRPr="001E4DBA" w14:paraId="07E8ED8C"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4834C471" w14:textId="6EC62AAF" w:rsidR="009D0ACD" w:rsidRPr="0021180E" w:rsidRDefault="009D0ACD" w:rsidP="00732AEC">
            <w:pPr>
              <w:rPr>
                <w:rFonts w:cstheme="minorHAnsi"/>
                <w:b w:val="0"/>
                <w:bCs w:val="0"/>
                <w:sz w:val="20"/>
                <w:szCs w:val="20"/>
              </w:rPr>
            </w:pPr>
            <w:r w:rsidRPr="0021180E">
              <w:rPr>
                <w:rFonts w:cstheme="minorHAnsi"/>
                <w:sz w:val="20"/>
                <w:szCs w:val="20"/>
              </w:rPr>
              <w:fldChar w:fldCharType="begin" w:fldLock="1"/>
            </w:r>
            <w:r w:rsidR="0021180E" w:rsidRPr="0021180E">
              <w:rPr>
                <w:rFonts w:cstheme="minorHAnsi"/>
                <w:b w:val="0"/>
                <w:bCs w:val="0"/>
                <w:sz w:val="20"/>
                <w:szCs w:val="20"/>
              </w:rPr>
              <w:instrText>ADDIN CSL_CITATION {"citationItems":[{"id":"ITEM-1","itemData":{"DOI":"10.1007/s10067-014-2494-5","abstract":"Fear of movement may contribute to functional limitations and loss of well-being among individuals with fibromyalgia (FM). The objectives of this study were to assess factors contributing to movement-related fear and to explore relationships among these factors, function and wellness, in a widespread population of people with FM. This was an internet survey of individuals with FM. Respondents completed a battery of surveys including the Fibromyalgia Impact Questionnaire--Revised (FIQR), Tampa Scale of Kinesiophobia (TSK), Activities-Specific Balance Confidence Scale (ABC), Primary Care Posttraumatic Stress Disorder screen (PC-PTSD), Vertigo Symptom Scale (VSS-SF), a joint hypermobility syndrome screen (JHS), and screening questions related to obsessive-compulsive personality disorder (OCPD), physical activity, work status, and demographics. Analysis included descriptive statistics, Pearson product-moment correlations, and linear regression. Over a 2-year period, 1,125 people (97.6 % female) completed the survey battery. Kinesiophobia was present in 72.9 % of the respondents, balance confidence was compromised in 74.8 %, PTSD likely in 60.4 %, joint hypermobility syndrome likely in 46.6 %, and OCPD tendencies in 26.8 %. The total FIQR and FIQR perceived function subscores were highly correlated (p &lt; 0.0005, r &gt; 0.4) with pain, kinesiophobia, balance confidence, and vertigo. Reported activity level had poor correlation (r &lt; 0.25) with all measured variables. Pain, ABC, VSS, and TSK predicted FIQR and FIQR-pf, explaining 65 and 48 % of the variance, respectively. Kinesiophobia, balance complaints, vertigo, PTSD, and joint hypermobility were common in this population of people with FM. Sources of movement-related fear correlated to overall wellness and perceived function as measured by the FIQR and FIQR-pf.","author":[{"dropping-particle":"","family":"Russek","given":"Leslie","non-dropping-particle":"","parse-names":false,"suffix":""},{"dropping-particle":"","family":"Gardner","given":"Sarah","non-dropping-particle":"","parse-names":false,"suffix":""},{"dropping-particle":"","family":"Maguire","given":"Kelly","non-dropping-particle":"","parse-names":false,"suffix":""},{"dropping-particle":"","family":"Stevens","given":"Caitlin","non-dropping-particle":"","parse-names":false,"suffix":""},{"dropping-particle":"","family":"Brown","given":"Erica Z","non-dropping-particle":"","parse-names":false,"suffix":""},{"dropping-particle":"","family":"Jayawardana","given":"Veroni","non-dropping-particle":"","parse-names":false,"suffix":""},{"dropping-particle":"","family":"Mondal","given":"Sumona","non-dropping-particle":"","parse-names":false,"suffix":""}],"container-title":"Clinical rheumatology","id":"ITEM-1","issue":"6 PG - 1109-1119","issued":{"date-parts":[["2015"]]},"page":"1109-1119","publisher":"Springer","publisher-place":"Germany","title":"A cross-sectional survey assessing sources of movement-related fear among people with fibromyalgia syndrome.","type":"article-journal","volume":"34"},"uris":["http://www.mendeley.com/documents/?uuid=4dc9c6d0-6379-4792-8813-cac679aaf94d"]}],"mendeley":{"formattedCitation":"(Russek et al., 2015)","manualFormatting":"Russek et al., 2015","plainTextFormattedCitation":"(Russek et al., 2015)","previouslyFormattedCitation":"(Russek et al., 2015)"},"properties":{"noteIndex":0},"schema":"https://github.com/citation-style-language/schema/raw/master/csl-citation.json"}</w:instrText>
            </w:r>
            <w:r w:rsidRPr="0021180E">
              <w:rPr>
                <w:rFonts w:cstheme="minorHAnsi"/>
                <w:sz w:val="20"/>
                <w:szCs w:val="20"/>
              </w:rPr>
              <w:fldChar w:fldCharType="separate"/>
            </w:r>
            <w:r w:rsidRPr="0021180E">
              <w:rPr>
                <w:rFonts w:cstheme="minorHAnsi"/>
                <w:b w:val="0"/>
                <w:bCs w:val="0"/>
                <w:noProof/>
                <w:sz w:val="20"/>
                <w:szCs w:val="20"/>
              </w:rPr>
              <w:t>Russek et al., 2015</w:t>
            </w:r>
            <w:r w:rsidRPr="0021180E">
              <w:rPr>
                <w:rFonts w:cstheme="minorHAnsi"/>
                <w:sz w:val="20"/>
                <w:szCs w:val="20"/>
              </w:rPr>
              <w:fldChar w:fldCharType="end"/>
            </w:r>
            <w:r w:rsidRPr="0021180E">
              <w:rPr>
                <w:rFonts w:cstheme="minorHAnsi"/>
                <w:b w:val="0"/>
                <w:bCs w:val="0"/>
                <w:sz w:val="20"/>
                <w:szCs w:val="20"/>
              </w:rPr>
              <w:t xml:space="preserve"> </w:t>
            </w:r>
          </w:p>
          <w:p w14:paraId="2B60EC8F"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USA</w:t>
            </w:r>
          </w:p>
        </w:tc>
        <w:tc>
          <w:tcPr>
            <w:tcW w:w="1570" w:type="dxa"/>
            <w:shd w:val="clear" w:color="auto" w:fill="auto"/>
          </w:tcPr>
          <w:p w14:paraId="405FE4B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(2010–2012)</w:t>
            </w:r>
          </w:p>
        </w:tc>
        <w:tc>
          <w:tcPr>
            <w:tcW w:w="1571" w:type="dxa"/>
            <w:shd w:val="clear" w:color="auto" w:fill="auto"/>
          </w:tcPr>
          <w:p w14:paraId="39D543B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Survey respondents accessing the National </w:t>
            </w:r>
            <w:r>
              <w:rPr>
                <w:rFonts w:eastAsia="Times New Roman" w:cstheme="minorHAnsi"/>
                <w:color w:val="000000"/>
                <w:sz w:val="20"/>
                <w:szCs w:val="20"/>
                <w:lang w:eastAsia="sl-SI"/>
              </w:rPr>
              <w:t>Fibromyalgia</w:t>
            </w:r>
            <w:r w:rsidRPr="001E4DBA">
              <w:rPr>
                <w:rFonts w:cstheme="minorHAnsi"/>
                <w:sz w:val="20"/>
                <w:szCs w:val="20"/>
              </w:rPr>
              <w:t xml:space="preserve"> Association website</w:t>
            </w:r>
          </w:p>
          <w:p w14:paraId="4593FFD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1,125</w:t>
            </w:r>
          </w:p>
        </w:tc>
        <w:tc>
          <w:tcPr>
            <w:tcW w:w="1570" w:type="dxa"/>
            <w:shd w:val="clear" w:color="auto" w:fill="auto"/>
          </w:tcPr>
          <w:p w14:paraId="59CB1A6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Median range 40–49</w:t>
            </w:r>
          </w:p>
        </w:tc>
        <w:tc>
          <w:tcPr>
            <w:tcW w:w="984" w:type="dxa"/>
            <w:shd w:val="clear" w:color="auto" w:fill="auto"/>
          </w:tcPr>
          <w:p w14:paraId="5FC08A7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F: 97.6% </w:t>
            </w:r>
          </w:p>
        </w:tc>
        <w:tc>
          <w:tcPr>
            <w:tcW w:w="1717" w:type="dxa"/>
            <w:shd w:val="clear" w:color="auto" w:fill="auto"/>
          </w:tcPr>
          <w:p w14:paraId="788D58D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DSM-IV </w:t>
            </w:r>
          </w:p>
          <w:p w14:paraId="619606D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Self-report questionnaire based on criteria for OCPD</w:t>
            </w:r>
          </w:p>
        </w:tc>
        <w:tc>
          <w:tcPr>
            <w:tcW w:w="1832" w:type="dxa"/>
            <w:shd w:val="clear" w:color="auto" w:fill="auto"/>
          </w:tcPr>
          <w:p w14:paraId="5392800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sl-SI"/>
              </w:rPr>
              <w:t>Fibromyalgia</w:t>
            </w:r>
            <w:r w:rsidRPr="001E4DBA">
              <w:rPr>
                <w:rFonts w:eastAsia="Times New Roman" w:cstheme="minorHAnsi"/>
                <w:bCs/>
                <w:color w:val="000000"/>
                <w:sz w:val="20"/>
                <w:szCs w:val="20"/>
                <w:lang w:eastAsia="sl-SI"/>
              </w:rPr>
              <w:t xml:space="preserve"> (self-reported)</w:t>
            </w:r>
          </w:p>
        </w:tc>
        <w:tc>
          <w:tcPr>
            <w:tcW w:w="1603" w:type="dxa"/>
            <w:shd w:val="clear" w:color="auto" w:fill="auto"/>
          </w:tcPr>
          <w:p w14:paraId="3646D01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55AA78C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4D1146F8"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0DEDD99F" w14:textId="41BB08D3" w:rsidR="009D0ACD" w:rsidRPr="0021180E" w:rsidRDefault="009D0ACD" w:rsidP="00732AEC">
            <w:pPr>
              <w:rPr>
                <w:rFonts w:cstheme="minorHAnsi"/>
                <w:b w:val="0"/>
                <w:bCs w:val="0"/>
                <w:sz w:val="20"/>
                <w:szCs w:val="20"/>
              </w:rPr>
            </w:pPr>
            <w:r w:rsidRPr="0021180E">
              <w:rPr>
                <w:rFonts w:cstheme="minorHAnsi"/>
                <w:sz w:val="20"/>
                <w:szCs w:val="20"/>
              </w:rPr>
              <w:fldChar w:fldCharType="begin" w:fldLock="1"/>
            </w:r>
            <w:r w:rsidR="0021180E" w:rsidRPr="0021180E">
              <w:rPr>
                <w:rFonts w:cstheme="minorHAnsi"/>
                <w:b w:val="0"/>
                <w:bCs w:val="0"/>
                <w:sz w:val="20"/>
                <w:szCs w:val="20"/>
              </w:rPr>
              <w:instrText>ADDIN CSL_CITATION {"citationItems":[{"id":"ITEM-1","itemData":{"DOI":"10.3109/13651500903094575","ISSN":"13651501","abstract":"In this study, we examined the prevalence of 14 psychophysiological disorders among 114 opioid-dependent individuals (a sample that previously evidenced high rates of borderline personality) as well as the relationship between these disorders and borderline personality. In the aftermath of analyses, only migraine headaches (28.9%) and chronic pain (33.3%) demonstrated relatively high frequency rates in this sample. Only migraine headaches showed a significant relationship with the diagnosis of borderline personality symptoms. In conclusion, in an opioid-dependent population, the prevalence of psychophysiological disorders appears to be rather unremarkable.","author":[{"dropping-particle":"","family":"Sansone","given":"Randy A.","non-dropping-particle":"","parse-names":false,"suffix":""},{"dropping-particle":"","family":"Whitecar","given":"Phillip","non-dropping-particle":"","parse-names":false,"suffix":""},{"dropping-particle":"","family":"Wiederman","given":"Michael W.","non-dropping-particle":"","parse-names":false,"suffix":""}],"container-title":"International Journal of Psychiatry in Clinical Practice","id":"ITEM-1","issue":"4","issued":{"date-parts":[["2009"]]},"page":"338-340","title":"Psychophysiological disorders among buprenorphine patients","type":"article-journal","volume":"13"},"uris":["http://www.mendeley.com/documents/?uuid=1ece2dde-9bcf-49b8-818c-cfe2c07b6d94","http://www.mendeley.com/documents/?uuid=007d767a-c228-4153-8046-091b35a8c919"]}],"mendeley":{"formattedCitation":"(Sansone et al., 2009)","manualFormatting":"Sansone et al., 2009","plainTextFormattedCitation":"(Sansone et al., 2009)","previouslyFormattedCitation":"(Sansone et al., 2009)"},"properties":{"noteIndex":0},"schema":"https://github.com/citation-style-language/schema/raw/master/csl-citation.json"}</w:instrText>
            </w:r>
            <w:r w:rsidRPr="0021180E">
              <w:rPr>
                <w:rFonts w:cstheme="minorHAnsi"/>
                <w:sz w:val="20"/>
                <w:szCs w:val="20"/>
              </w:rPr>
              <w:fldChar w:fldCharType="separate"/>
            </w:r>
            <w:r w:rsidRPr="0021180E">
              <w:rPr>
                <w:rFonts w:cstheme="minorHAnsi"/>
                <w:b w:val="0"/>
                <w:bCs w:val="0"/>
                <w:noProof/>
                <w:sz w:val="20"/>
                <w:szCs w:val="20"/>
              </w:rPr>
              <w:t>Sansone et al., 2009</w:t>
            </w:r>
            <w:r w:rsidRPr="0021180E">
              <w:rPr>
                <w:rFonts w:cstheme="minorHAnsi"/>
                <w:sz w:val="20"/>
                <w:szCs w:val="20"/>
              </w:rPr>
              <w:fldChar w:fldCharType="end"/>
            </w:r>
            <w:r w:rsidRPr="0021180E">
              <w:rPr>
                <w:rFonts w:cstheme="minorHAnsi"/>
                <w:b w:val="0"/>
                <w:bCs w:val="0"/>
                <w:sz w:val="20"/>
                <w:szCs w:val="20"/>
              </w:rPr>
              <w:t xml:space="preserve"> </w:t>
            </w:r>
          </w:p>
          <w:p w14:paraId="78C2605B"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USA</w:t>
            </w:r>
          </w:p>
        </w:tc>
        <w:tc>
          <w:tcPr>
            <w:tcW w:w="1570" w:type="dxa"/>
            <w:shd w:val="clear" w:color="auto" w:fill="auto"/>
          </w:tcPr>
          <w:p w14:paraId="53F77AB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(dates nr)</w:t>
            </w:r>
          </w:p>
        </w:tc>
        <w:tc>
          <w:tcPr>
            <w:tcW w:w="1571" w:type="dxa"/>
            <w:shd w:val="clear" w:color="auto" w:fill="auto"/>
          </w:tcPr>
          <w:p w14:paraId="582BC1D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Admission to a sub-acute detoxification unit for opioid dependence, in which buprenorphine is the standardised treatment</w:t>
            </w:r>
          </w:p>
          <w:p w14:paraId="21B7CBD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111</w:t>
            </w:r>
          </w:p>
        </w:tc>
        <w:tc>
          <w:tcPr>
            <w:tcW w:w="1570" w:type="dxa"/>
            <w:shd w:val="clear" w:color="auto" w:fill="auto"/>
          </w:tcPr>
          <w:p w14:paraId="2312D6B0" w14:textId="2FB1A169"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18 to 59 years (M</w:t>
            </w:r>
            <w:r w:rsidRPr="001E4DBA">
              <w:rPr>
                <w:rFonts w:cstheme="minorHAnsi"/>
                <w:sz w:val="20"/>
                <w:szCs w:val="20"/>
              </w:rPr>
              <w:noBreakHyphen/>
              <w:t>32.80, SD</w:t>
            </w:r>
            <w:r w:rsidRPr="001E4DBA">
              <w:rPr>
                <w:rFonts w:cstheme="minorHAnsi"/>
                <w:sz w:val="20"/>
                <w:szCs w:val="20"/>
              </w:rPr>
              <w:noBreakHyphen/>
              <w:t>9.04)</w:t>
            </w:r>
          </w:p>
        </w:tc>
        <w:tc>
          <w:tcPr>
            <w:tcW w:w="984" w:type="dxa"/>
            <w:shd w:val="clear" w:color="auto" w:fill="auto"/>
          </w:tcPr>
          <w:p w14:paraId="24C2D58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F: 46.5% </w:t>
            </w:r>
          </w:p>
          <w:p w14:paraId="6186BA11"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M: 53.5% </w:t>
            </w:r>
          </w:p>
        </w:tc>
        <w:tc>
          <w:tcPr>
            <w:tcW w:w="1717" w:type="dxa"/>
            <w:shd w:val="clear" w:color="auto" w:fill="auto"/>
          </w:tcPr>
          <w:p w14:paraId="089CFB1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DSM-IV</w:t>
            </w:r>
          </w:p>
          <w:p w14:paraId="09595DD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PDQ-4 (self-report)</w:t>
            </w:r>
          </w:p>
        </w:tc>
        <w:tc>
          <w:tcPr>
            <w:tcW w:w="1832" w:type="dxa"/>
            <w:shd w:val="clear" w:color="auto" w:fill="auto"/>
          </w:tcPr>
          <w:p w14:paraId="4471318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Rheumatoid arthritis and </w:t>
            </w:r>
            <w:r>
              <w:rPr>
                <w:rFonts w:eastAsia="Times New Roman" w:cstheme="minorHAnsi"/>
                <w:color w:val="000000"/>
                <w:sz w:val="20"/>
                <w:szCs w:val="20"/>
                <w:lang w:eastAsia="sl-SI"/>
              </w:rPr>
              <w:t>fibromyalgia</w:t>
            </w:r>
            <w:r w:rsidRPr="001E4DBA">
              <w:rPr>
                <w:rFonts w:cstheme="minorHAnsi"/>
                <w:sz w:val="20"/>
                <w:szCs w:val="20"/>
              </w:rPr>
              <w:t xml:space="preserve"> (self-report)</w:t>
            </w:r>
          </w:p>
        </w:tc>
        <w:tc>
          <w:tcPr>
            <w:tcW w:w="1603" w:type="dxa"/>
            <w:shd w:val="clear" w:color="auto" w:fill="auto"/>
          </w:tcPr>
          <w:p w14:paraId="45860BF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4286E41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Descriptive statistics</w:t>
            </w:r>
          </w:p>
          <w:p w14:paraId="4BE937D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p>
        </w:tc>
      </w:tr>
      <w:tr w:rsidR="009D0ACD" w:rsidRPr="001E4DBA" w14:paraId="23D070D6" w14:textId="77777777" w:rsidTr="00855737">
        <w:trPr>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2ADC7395" w14:textId="23990AFE" w:rsidR="009D0ACD" w:rsidRPr="001E4DBA" w:rsidRDefault="009D0ACD" w:rsidP="00732AEC">
            <w:pPr>
              <w:rPr>
                <w:rFonts w:cstheme="minorHAnsi"/>
                <w:sz w:val="20"/>
                <w:szCs w:val="20"/>
              </w:rPr>
            </w:pPr>
            <w:r>
              <w:rPr>
                <w:rFonts w:cstheme="minorHAnsi"/>
                <w:sz w:val="20"/>
                <w:szCs w:val="20"/>
              </w:rPr>
              <w:fldChar w:fldCharType="begin" w:fldLock="1"/>
            </w:r>
            <w:r w:rsidR="0021180E">
              <w:rPr>
                <w:rFonts w:cstheme="minorHAnsi"/>
                <w:sz w:val="20"/>
                <w:szCs w:val="20"/>
              </w:rPr>
              <w:instrText>ADDIN CSL_CITATION {"citationItems":[{"id":"ITEM-1","itemData":{"ISSN":"21588333","PMID":"22347686","abstract":"The assessment and management of chronic pain is challenging and, according to the existing literature, oftentimes associated with various forms of psychopathology, including borderline personality disorder. Since 1994, eight studies have explored the relationship between chronic pain syndromes and borderline personality disorder. In averaging the prevalence rates in these studies, 30 percent of participants with chronic pain harbor this Axis II disorder. Related studies suggest that individuals with borderline personality disorder report higher levels of pain than those without this personality dysfunction; older, rather than younger, patients with borderline personality disorder are more likely to have higher pain levels; patients with borderline personality disorder in remission use significantly less pain medications; medical disability status in chronic pain does not necessarily differ between those with versus without borderline personality disorder; and the first-degree relatives of individuals with borderline personality disorder demonstrate statistical coaggregation with somatoform pain disorder. Why might chronic pain demonstrate associations with borderline personality disorder? Perhaps chronic pain is simply another manifestation of the inability of individuals with borderline personality disorder to self-regulate (i.e., the inability to regulate pain). In addition, pain symptoms may function as an interpersonal means of eliciting caring responses from others. Regardless, the assessment and treatment implications of these comorbid patients suggest a challenging scenario for both mental health and primary care clinicians.","author":[{"dropping-particle":"","family":"Sansone","given":"Randy A.","non-dropping-particle":"","parse-names":false,"suffix":""},{"dropping-particle":"","family":"Sansone","given":"Lori A.","non-dropping-particle":"","parse-names":false,"suffix":""}],"container-title":"Innovations in Clinical Neuroscience","id":"ITEM-1","issue":"1","issued":{"date-parts":[["2012"]]},"page":"10-14","title":"Chronic pain syndromes and borderline personality","type":"article-journal","volume":"9"},"uris":["http://www.mendeley.com/documents/?uuid=cd5e10ac-acff-45c6-b468-85cdc9874b85"]}],"mendeley":{"formattedCitation":"(Sansone &amp; Sansone, 2012)","manualFormatting":"Sansone &amp; Sansone, 2012","plainTextFormattedCitation":"(Sansone &amp; Sansone, 2012)","previouslyFormattedCitation":"(Sansone &amp; Sansone, 2012)"},"properties":{"noteIndex":0},"schema":"https://github.com/citation-style-language/schema/raw/master/csl-citation.json"}</w:instrText>
            </w:r>
            <w:r>
              <w:rPr>
                <w:rFonts w:cstheme="minorHAnsi"/>
                <w:sz w:val="20"/>
                <w:szCs w:val="20"/>
              </w:rPr>
              <w:fldChar w:fldCharType="separate"/>
            </w:r>
            <w:r w:rsidRPr="009D0ACD">
              <w:rPr>
                <w:rFonts w:cstheme="minorHAnsi"/>
                <w:b w:val="0"/>
                <w:noProof/>
                <w:sz w:val="20"/>
                <w:szCs w:val="20"/>
              </w:rPr>
              <w:t>Sansone &amp; Sansone, 2012</w:t>
            </w:r>
            <w:r>
              <w:rPr>
                <w:rFonts w:cstheme="minorHAnsi"/>
                <w:sz w:val="20"/>
                <w:szCs w:val="20"/>
              </w:rPr>
              <w:fldChar w:fldCharType="end"/>
            </w:r>
          </w:p>
        </w:tc>
        <w:tc>
          <w:tcPr>
            <w:tcW w:w="1570" w:type="dxa"/>
            <w:shd w:val="clear" w:color="auto" w:fill="auto"/>
          </w:tcPr>
          <w:p w14:paraId="664AECA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Narrative review to examine the frequency of borderline PD in </w:t>
            </w:r>
            <w:r w:rsidRPr="001E4DBA">
              <w:rPr>
                <w:rFonts w:cstheme="minorHAnsi"/>
                <w:sz w:val="20"/>
                <w:szCs w:val="20"/>
              </w:rPr>
              <w:lastRenderedPageBreak/>
              <w:t xml:space="preserve">chronic pain populations and relevant associations </w:t>
            </w:r>
          </w:p>
        </w:tc>
        <w:tc>
          <w:tcPr>
            <w:tcW w:w="1571" w:type="dxa"/>
            <w:shd w:val="clear" w:color="auto" w:fill="auto"/>
          </w:tcPr>
          <w:p w14:paraId="63658E1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lastRenderedPageBreak/>
              <w:t>na</w:t>
            </w:r>
            <w:proofErr w:type="spellEnd"/>
          </w:p>
        </w:tc>
        <w:tc>
          <w:tcPr>
            <w:tcW w:w="1570" w:type="dxa"/>
            <w:shd w:val="clear" w:color="auto" w:fill="auto"/>
          </w:tcPr>
          <w:p w14:paraId="4A0A11BB"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984" w:type="dxa"/>
            <w:shd w:val="clear" w:color="auto" w:fill="auto"/>
          </w:tcPr>
          <w:p w14:paraId="7F56FDE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7" w:type="dxa"/>
            <w:shd w:val="clear" w:color="auto" w:fill="auto"/>
          </w:tcPr>
          <w:p w14:paraId="4758B335"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nr</w:t>
            </w:r>
          </w:p>
        </w:tc>
        <w:tc>
          <w:tcPr>
            <w:tcW w:w="1832" w:type="dxa"/>
            <w:shd w:val="clear" w:color="auto" w:fill="auto"/>
          </w:tcPr>
          <w:p w14:paraId="30DFDBF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nr</w:t>
            </w:r>
          </w:p>
        </w:tc>
        <w:tc>
          <w:tcPr>
            <w:tcW w:w="1603" w:type="dxa"/>
            <w:shd w:val="clear" w:color="auto" w:fill="auto"/>
          </w:tcPr>
          <w:p w14:paraId="1707235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07E2D34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1E4DBA">
              <w:rPr>
                <w:rFonts w:cstheme="minorHAnsi"/>
                <w:sz w:val="20"/>
                <w:szCs w:val="20"/>
              </w:rPr>
              <w:t>na</w:t>
            </w:r>
            <w:proofErr w:type="spellEnd"/>
          </w:p>
        </w:tc>
      </w:tr>
      <w:tr w:rsidR="009D0ACD" w:rsidRPr="001E4DBA" w14:paraId="11520C42"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0E858901" w14:textId="32635CEF" w:rsidR="009D0ACD" w:rsidRPr="0021180E" w:rsidRDefault="009D0ACD" w:rsidP="00732AEC">
            <w:pPr>
              <w:rPr>
                <w:rFonts w:cstheme="minorHAnsi"/>
                <w:b w:val="0"/>
                <w:bCs w:val="0"/>
                <w:sz w:val="20"/>
                <w:szCs w:val="20"/>
              </w:rPr>
            </w:pPr>
            <w:r w:rsidRPr="0021180E">
              <w:rPr>
                <w:rFonts w:cstheme="minorHAnsi"/>
                <w:sz w:val="20"/>
                <w:szCs w:val="20"/>
              </w:rPr>
              <w:fldChar w:fldCharType="begin" w:fldLock="1"/>
            </w:r>
            <w:r w:rsidR="0021180E" w:rsidRPr="0021180E">
              <w:rPr>
                <w:rFonts w:cstheme="minorHAnsi"/>
                <w:b w:val="0"/>
                <w:bCs w:val="0"/>
                <w:sz w:val="20"/>
                <w:szCs w:val="20"/>
              </w:rPr>
              <w:instrText>ADDIN CSL_CITATION {"citationItems":[{"id":"ITEM-1","itemData":{"abstract":"Prior literature suggests that length of stay (LOS) on medical inpatient units is increased by the coexistence of depression and physical illness. The present study examined 532 psychiatric inpatient admissions to determine if physical illness increased LOS for patients grouped by diagnostic categories of psychosis, depression, personality disorder, anxiety disorder, adjustment disorder, bipolar disorder (not depressed), and other psychiatric disorders. LOS for depressed patients was significantly longer for those with any physical final diagnosis (mean = 20.08 days) than for depressed patients with no physical diagnosis (mean = 11.48 days). LOS was also longer for all patients with physical diagnoses (mean = 19.31 days) than all patients with no physical diagnosis (mean = 13.13 days). No other specific diagnostic group (psychosis, personality disorder, and so forth) showed significant differences in LOS for any associated physical illness vs no physical illness. The study results tend to indicate that physical illness is associated with increased LOS for depressed psychiatric patients but not for other specific diagnostic groups. Depressed patients may 1) mask physical illness by depression-generated physical complaints; 2) prioritize mood symptoms over physical symptoms; and/or 3) may suffer from feelings of hopelessness or be pessimistic that their physical symptoms will be effectively treated and, therefore, not report their physical symptoms.","author":[{"dropping-particle":"","family":"Schubert","given":"D S","non-dropping-particle":"","parse-names":false,"suffix":""},{"dropping-particle":"","family":"Yokley","given":"J","non-dropping-particle":"","parse-names":false,"suffix":""},{"dropping-particle":"","family":"Sloan","given":"D","non-dropping-particle":"","parse-names":false,"suffix":""},{"dropping-particle":"","family":"Gottesman","given":"H","non-dropping-particle":"","parse-names":false,"suffix":""}],"container-title":"General hospital psychiatry","id":"ITEM-1","issue":"5 PG - 326-334","issued":{"date-parts":[["1995"]]},"page":"326-334","publisher":"Elsevier/North-Holland","publisher-place":"United States","title":"Impact of the interaction of depression and physical illness on a psychiatric unit's length of stay.","type":"article-journal","volume":"17"},"uris":["http://www.mendeley.com/documents/?uuid=629fe4d0-e330-4d85-8e77-cacd8d644cf6","http://www.mendeley.com/documents/?uuid=bbe33111-6aa5-427f-b9de-a9622744703d"]}],"mendeley":{"formattedCitation":"(Schubert et al., 1995)","manualFormatting":"Schubert et al., 1995","plainTextFormattedCitation":"(Schubert et al., 1995)","previouslyFormattedCitation":"(Schubert et al., 1995)"},"properties":{"noteIndex":0},"schema":"https://github.com/citation-style-language/schema/raw/master/csl-citation.json"}</w:instrText>
            </w:r>
            <w:r w:rsidRPr="0021180E">
              <w:rPr>
                <w:rFonts w:cstheme="minorHAnsi"/>
                <w:sz w:val="20"/>
                <w:szCs w:val="20"/>
              </w:rPr>
              <w:fldChar w:fldCharType="separate"/>
            </w:r>
            <w:r w:rsidRPr="0021180E">
              <w:rPr>
                <w:rFonts w:cstheme="minorHAnsi"/>
                <w:b w:val="0"/>
                <w:bCs w:val="0"/>
                <w:noProof/>
                <w:sz w:val="20"/>
                <w:szCs w:val="20"/>
              </w:rPr>
              <w:t>Schubert et al., 1995</w:t>
            </w:r>
            <w:r w:rsidRPr="0021180E">
              <w:rPr>
                <w:rFonts w:cstheme="minorHAnsi"/>
                <w:sz w:val="20"/>
                <w:szCs w:val="20"/>
              </w:rPr>
              <w:fldChar w:fldCharType="end"/>
            </w:r>
            <w:r w:rsidRPr="0021180E">
              <w:rPr>
                <w:rFonts w:cstheme="minorHAnsi"/>
                <w:b w:val="0"/>
                <w:bCs w:val="0"/>
                <w:sz w:val="20"/>
                <w:szCs w:val="20"/>
              </w:rPr>
              <w:t xml:space="preserve"> </w:t>
            </w:r>
          </w:p>
          <w:p w14:paraId="33E594E0"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USA</w:t>
            </w:r>
          </w:p>
        </w:tc>
        <w:tc>
          <w:tcPr>
            <w:tcW w:w="1570" w:type="dxa"/>
            <w:shd w:val="clear" w:color="auto" w:fill="auto"/>
          </w:tcPr>
          <w:p w14:paraId="098D20F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(17-month period)</w:t>
            </w:r>
          </w:p>
        </w:tc>
        <w:tc>
          <w:tcPr>
            <w:tcW w:w="1571" w:type="dxa"/>
            <w:shd w:val="clear" w:color="auto" w:fill="auto"/>
          </w:tcPr>
          <w:p w14:paraId="0636FB3A" w14:textId="1415919B"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Consecutive admissions to a psychiatry ward</w:t>
            </w:r>
            <w:r w:rsidR="00D93DEA">
              <w:rPr>
                <w:rFonts w:cstheme="minorHAnsi"/>
                <w:sz w:val="20"/>
                <w:szCs w:val="20"/>
              </w:rPr>
              <w:t xml:space="preserve"> </w:t>
            </w:r>
            <w:r w:rsidRPr="001E4DBA">
              <w:rPr>
                <w:rFonts w:cstheme="minorHAnsi"/>
                <w:sz w:val="20"/>
                <w:szCs w:val="20"/>
              </w:rPr>
              <w:t>at Metro Health Medical</w:t>
            </w:r>
          </w:p>
          <w:p w14:paraId="0650A2D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1E4DBA">
              <w:rPr>
                <w:rFonts w:cstheme="minorHAnsi"/>
                <w:sz w:val="20"/>
                <w:szCs w:val="20"/>
              </w:rPr>
              <w:t>Center</w:t>
            </w:r>
            <w:proofErr w:type="spellEnd"/>
            <w:r w:rsidRPr="001E4DBA">
              <w:rPr>
                <w:rFonts w:cstheme="minorHAnsi"/>
                <w:sz w:val="20"/>
                <w:szCs w:val="20"/>
              </w:rPr>
              <w:t>, Cleveland, Ohio</w:t>
            </w:r>
          </w:p>
          <w:p w14:paraId="5E839926"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N: 532</w:t>
            </w:r>
          </w:p>
          <w:p w14:paraId="7997237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Psychiatric dx without physical dx: 222</w:t>
            </w:r>
          </w:p>
          <w:p w14:paraId="363966B3" w14:textId="2AB54112"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Psych</w:t>
            </w:r>
            <w:r w:rsidR="00815A69">
              <w:rPr>
                <w:rFonts w:cstheme="minorHAnsi"/>
                <w:sz w:val="20"/>
                <w:szCs w:val="20"/>
              </w:rPr>
              <w:t>iatric</w:t>
            </w:r>
            <w:r w:rsidRPr="001E4DBA">
              <w:rPr>
                <w:rFonts w:cstheme="minorHAnsi"/>
                <w:sz w:val="20"/>
                <w:szCs w:val="20"/>
              </w:rPr>
              <w:t xml:space="preserve"> dx + physical dx: 310</w:t>
            </w:r>
          </w:p>
        </w:tc>
        <w:tc>
          <w:tcPr>
            <w:tcW w:w="1570" w:type="dxa"/>
            <w:shd w:val="clear" w:color="auto" w:fill="auto"/>
          </w:tcPr>
          <w:p w14:paraId="5325B745" w14:textId="698EE0E9"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Total: mean age range 30-46 Psych</w:t>
            </w:r>
            <w:r w:rsidR="00B6599E">
              <w:rPr>
                <w:rFonts w:cstheme="minorHAnsi"/>
                <w:sz w:val="20"/>
                <w:szCs w:val="20"/>
              </w:rPr>
              <w:t>iatric</w:t>
            </w:r>
            <w:r w:rsidRPr="001E4DBA">
              <w:rPr>
                <w:rFonts w:cstheme="minorHAnsi"/>
                <w:sz w:val="20"/>
                <w:szCs w:val="20"/>
              </w:rPr>
              <w:t xml:space="preserve"> dx no phys</w:t>
            </w:r>
            <w:r w:rsidR="00B6599E">
              <w:rPr>
                <w:rFonts w:cstheme="minorHAnsi"/>
                <w:sz w:val="20"/>
                <w:szCs w:val="20"/>
              </w:rPr>
              <w:t>ical</w:t>
            </w:r>
            <w:r w:rsidRPr="001E4DBA">
              <w:rPr>
                <w:rFonts w:cstheme="minorHAnsi"/>
                <w:sz w:val="20"/>
                <w:szCs w:val="20"/>
              </w:rPr>
              <w:t xml:space="preserve"> dx</w:t>
            </w:r>
            <w:r w:rsidR="00761C99">
              <w:rPr>
                <w:rFonts w:cstheme="minorHAnsi"/>
                <w:sz w:val="20"/>
                <w:szCs w:val="20"/>
              </w:rPr>
              <w:t xml:space="preserve">: </w:t>
            </w:r>
            <w:r w:rsidRPr="001E4DBA">
              <w:rPr>
                <w:rFonts w:cstheme="minorHAnsi"/>
                <w:sz w:val="20"/>
                <w:szCs w:val="20"/>
              </w:rPr>
              <w:t>33.2 (10.5) Psych</w:t>
            </w:r>
            <w:r w:rsidR="00B6599E">
              <w:rPr>
                <w:rFonts w:cstheme="minorHAnsi"/>
                <w:sz w:val="20"/>
                <w:szCs w:val="20"/>
              </w:rPr>
              <w:t>iatric</w:t>
            </w:r>
            <w:r w:rsidRPr="001E4DBA">
              <w:rPr>
                <w:rFonts w:cstheme="minorHAnsi"/>
                <w:sz w:val="20"/>
                <w:szCs w:val="20"/>
              </w:rPr>
              <w:t xml:space="preserve"> dx + phys</w:t>
            </w:r>
            <w:r w:rsidR="00B6599E">
              <w:rPr>
                <w:rFonts w:cstheme="minorHAnsi"/>
                <w:sz w:val="20"/>
                <w:szCs w:val="20"/>
              </w:rPr>
              <w:t>ical</w:t>
            </w:r>
            <w:r w:rsidRPr="001E4DBA">
              <w:rPr>
                <w:rFonts w:cstheme="minorHAnsi"/>
                <w:sz w:val="20"/>
                <w:szCs w:val="20"/>
              </w:rPr>
              <w:t xml:space="preserve"> dx</w:t>
            </w:r>
            <w:r w:rsidR="00761C99">
              <w:rPr>
                <w:rFonts w:cstheme="minorHAnsi"/>
                <w:sz w:val="20"/>
                <w:szCs w:val="20"/>
              </w:rPr>
              <w:t>:</w:t>
            </w:r>
            <w:r w:rsidRPr="001E4DBA">
              <w:rPr>
                <w:rFonts w:cstheme="minorHAnsi"/>
                <w:sz w:val="20"/>
                <w:szCs w:val="20"/>
              </w:rPr>
              <w:t xml:space="preserve"> 43.0 (15.3)</w:t>
            </w:r>
          </w:p>
        </w:tc>
        <w:tc>
          <w:tcPr>
            <w:tcW w:w="984" w:type="dxa"/>
            <w:shd w:val="clear" w:color="auto" w:fill="auto"/>
          </w:tcPr>
          <w:p w14:paraId="68F4AE8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66%</w:t>
            </w:r>
          </w:p>
        </w:tc>
        <w:tc>
          <w:tcPr>
            <w:tcW w:w="1717" w:type="dxa"/>
            <w:shd w:val="clear" w:color="auto" w:fill="auto"/>
          </w:tcPr>
          <w:p w14:paraId="0DD8506E"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ICD-9</w:t>
            </w:r>
          </w:p>
          <w:p w14:paraId="3E92483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Psychiatrist diagnosis</w:t>
            </w:r>
          </w:p>
        </w:tc>
        <w:tc>
          <w:tcPr>
            <w:tcW w:w="1832" w:type="dxa"/>
            <w:shd w:val="clear" w:color="auto" w:fill="auto"/>
          </w:tcPr>
          <w:p w14:paraId="0CE8CE3B"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 xml:space="preserve">Diagnoses of </w:t>
            </w:r>
            <w:proofErr w:type="spellStart"/>
            <w:r w:rsidRPr="001E4DBA">
              <w:rPr>
                <w:rFonts w:eastAsia="Times New Roman" w:cstheme="minorHAnsi"/>
                <w:bCs/>
                <w:color w:val="000000"/>
                <w:sz w:val="20"/>
                <w:szCs w:val="20"/>
                <w:lang w:eastAsia="sl-SI"/>
              </w:rPr>
              <w:t>musculosystem</w:t>
            </w:r>
            <w:proofErr w:type="spellEnd"/>
            <w:r w:rsidRPr="001E4DBA">
              <w:rPr>
                <w:rFonts w:eastAsia="Times New Roman" w:cstheme="minorHAnsi"/>
                <w:bCs/>
                <w:color w:val="000000"/>
                <w:sz w:val="20"/>
                <w:szCs w:val="20"/>
                <w:lang w:eastAsia="sl-SI"/>
              </w:rPr>
              <w:t xml:space="preserve"> and connective tissue diseases ascertained from hospital records according to ICD-9</w:t>
            </w:r>
          </w:p>
        </w:tc>
        <w:tc>
          <w:tcPr>
            <w:tcW w:w="1603" w:type="dxa"/>
            <w:shd w:val="clear" w:color="auto" w:fill="auto"/>
          </w:tcPr>
          <w:p w14:paraId="5A3C710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Hospital admission</w:t>
            </w:r>
          </w:p>
          <w:p w14:paraId="5BC8A08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3AC2974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563383BF"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ANOVA</w:t>
            </w:r>
          </w:p>
        </w:tc>
      </w:tr>
      <w:tr w:rsidR="009D0ACD" w:rsidRPr="001E4DBA" w14:paraId="6DF4D6D3" w14:textId="77777777" w:rsidTr="00855737">
        <w:trPr>
          <w:trHeight w:val="319"/>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13ACF999" w14:textId="4E15E5BC" w:rsidR="009D0ACD" w:rsidRPr="0021180E" w:rsidRDefault="009D0ACD" w:rsidP="00732AEC">
            <w:pPr>
              <w:rPr>
                <w:rFonts w:cstheme="minorHAnsi"/>
                <w:b w:val="0"/>
                <w:bCs w:val="0"/>
                <w:sz w:val="20"/>
                <w:szCs w:val="20"/>
              </w:rPr>
            </w:pPr>
            <w:r w:rsidRPr="0021180E">
              <w:rPr>
                <w:rFonts w:cstheme="minorHAnsi"/>
                <w:sz w:val="20"/>
                <w:szCs w:val="20"/>
              </w:rPr>
              <w:fldChar w:fldCharType="begin" w:fldLock="1"/>
            </w:r>
            <w:r w:rsidR="0021180E" w:rsidRPr="0021180E">
              <w:rPr>
                <w:rFonts w:cstheme="minorHAnsi"/>
                <w:b w:val="0"/>
                <w:bCs w:val="0"/>
                <w:sz w:val="20"/>
                <w:szCs w:val="20"/>
              </w:rPr>
              <w:instrText>ADDIN CSL_CITATION {"citationItems":[{"id":"ITEM-1","itemData":{"DOI":"10.1097/01.psy.0000146329.63158.40","ISSN":"00333174","PMID":"15564347","abstract":"Objective: The prevalence as well as predictors of psychiatric disorders (Diagnostic and Statistical Manual of Mental Disorders, 4th edition [DSM-IV] axis I and II) in patients with fibromyalgia syndrome (FMS) was evaluated. Method: One-hundred fifteen patients with FMS participated in the Structured Clinical Interview for DSM-IV to assess current mental disorders. In addition, patients completed standardized questionnaires regarding pain, pain impact, anxiety, depression, posttraumatic stress disorder-like symptoms, and sexual and physical abuse. Results: Patients were grouped into one of three psychosocial subgroups based on responses to the Multidimensional Pain Inventory (MPI)-Dysfunctional (DYS), Interpersonally Distressed (ID), and Adaptive Copers (AC). Axis I diagnoses were present in 74.8% of the participants overall with the DYS subgroup mainly reporting anxiety and the ID group mood disorders. The AC group showed little comorbidity. Axis II diagnoses were present in only 8.7% of the FMS sample. Conclusion: These results suggest that FMS is not a homogeneous diagnosis, but shows varying proportions of comorbid anxiety and depression dependent on psychosocial characteristics of the patients. The results demonstrate the importance of not treating patients with FMS as a homogeneous group. Assessment should not only examine the presence of widespread pain and the number of tender points, but also the presence of affective distress. Treatment should focus both on physical and emotional dysfunction.","author":[{"dropping-particle":"","family":"Thieme","given":"Kati","non-dropping-particle":"","parse-names":false,"suffix":""},{"dropping-particle":"","family":"Turk","given":"Dennis C.","non-dropping-particle":"","parse-names":false,"suffix":""},{"dropping-particle":"","family":"Flor","given":"Herta","non-dropping-particle":"","parse-names":false,"suffix":""}],"container-title":"Psychosomatic Medicine","id":"ITEM-1","issue":"6","issued":{"date-parts":[["2004"]]},"page":"837-844","title":"Comorbid Depression and anxiety in fibromyalgia syndrome: Relationship to somatic and psychosocial variables","type":"article-journal","volume":"66"},"uris":["http://www.mendeley.com/documents/?uuid=a7fe475a-7cba-448b-a51e-516bfb6b8d79"]}],"mendeley":{"formattedCitation":"(Thieme et al., 2004)","manualFormatting":"Thieme et al., 2004","plainTextFormattedCitation":"(Thieme et al., 2004)","previouslyFormattedCitation":"(Thieme et al., 2004)"},"properties":{"noteIndex":0},"schema":"https://github.com/citation-style-language/schema/raw/master/csl-citation.json"}</w:instrText>
            </w:r>
            <w:r w:rsidRPr="0021180E">
              <w:rPr>
                <w:rFonts w:cstheme="minorHAnsi"/>
                <w:sz w:val="20"/>
                <w:szCs w:val="20"/>
              </w:rPr>
              <w:fldChar w:fldCharType="separate"/>
            </w:r>
            <w:r w:rsidRPr="0021180E">
              <w:rPr>
                <w:rFonts w:cstheme="minorHAnsi"/>
                <w:b w:val="0"/>
                <w:bCs w:val="0"/>
                <w:noProof/>
                <w:sz w:val="20"/>
                <w:szCs w:val="20"/>
              </w:rPr>
              <w:t>Thieme et al., 2004</w:t>
            </w:r>
            <w:r w:rsidRPr="0021180E">
              <w:rPr>
                <w:rFonts w:cstheme="minorHAnsi"/>
                <w:sz w:val="20"/>
                <w:szCs w:val="20"/>
              </w:rPr>
              <w:fldChar w:fldCharType="end"/>
            </w:r>
            <w:r w:rsidRPr="0021180E">
              <w:rPr>
                <w:rFonts w:cstheme="minorHAnsi"/>
                <w:b w:val="0"/>
                <w:bCs w:val="0"/>
                <w:sz w:val="20"/>
                <w:szCs w:val="20"/>
              </w:rPr>
              <w:t xml:space="preserve"> </w:t>
            </w:r>
          </w:p>
          <w:p w14:paraId="6DF03035"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Germany</w:t>
            </w:r>
          </w:p>
        </w:tc>
        <w:tc>
          <w:tcPr>
            <w:tcW w:w="1570" w:type="dxa"/>
            <w:shd w:val="clear" w:color="auto" w:fill="auto"/>
          </w:tcPr>
          <w:p w14:paraId="327641FD"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Cross-sectional (dates nr)</w:t>
            </w:r>
          </w:p>
        </w:tc>
        <w:tc>
          <w:tcPr>
            <w:tcW w:w="1571" w:type="dxa"/>
            <w:shd w:val="clear" w:color="auto" w:fill="auto"/>
          </w:tcPr>
          <w:p w14:paraId="7DCE4D9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Patients attending a rheumatologic outpatient department and Hospital</w:t>
            </w:r>
          </w:p>
          <w:p w14:paraId="6E82988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for Rheumatic Disorders at Berlin-Buch</w:t>
            </w:r>
          </w:p>
          <w:p w14:paraId="23225FC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115</w:t>
            </w:r>
          </w:p>
        </w:tc>
        <w:tc>
          <w:tcPr>
            <w:tcW w:w="1570" w:type="dxa"/>
            <w:shd w:val="clear" w:color="auto" w:fill="auto"/>
          </w:tcPr>
          <w:p w14:paraId="78C0AB4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48.17 (10.32)</w:t>
            </w:r>
          </w:p>
        </w:tc>
        <w:tc>
          <w:tcPr>
            <w:tcW w:w="984" w:type="dxa"/>
            <w:shd w:val="clear" w:color="auto" w:fill="auto"/>
          </w:tcPr>
          <w:p w14:paraId="1276E0A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7594A926"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DSM-IV</w:t>
            </w:r>
          </w:p>
          <w:p w14:paraId="632A122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6006A1F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eastAsia="Times New Roman" w:cstheme="minorHAnsi"/>
                <w:color w:val="000000"/>
                <w:sz w:val="20"/>
                <w:szCs w:val="20"/>
                <w:lang w:eastAsia="sl-SI"/>
              </w:rPr>
              <w:t>Fibromyalgia</w:t>
            </w:r>
            <w:r w:rsidRPr="001E4DBA">
              <w:rPr>
                <w:rFonts w:eastAsia="Times New Roman" w:cstheme="minorHAnsi"/>
                <w:bCs/>
                <w:color w:val="000000"/>
                <w:sz w:val="20"/>
                <w:szCs w:val="20"/>
                <w:lang w:eastAsia="sl-SI"/>
              </w:rPr>
              <w:t xml:space="preserve"> according to ARC criteria (expert diagnosis)</w:t>
            </w:r>
          </w:p>
        </w:tc>
        <w:tc>
          <w:tcPr>
            <w:tcW w:w="1603" w:type="dxa"/>
            <w:shd w:val="clear" w:color="auto" w:fill="auto"/>
          </w:tcPr>
          <w:p w14:paraId="797FF44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3CCBB53E"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2B4A3E2C" w14:textId="77777777" w:rsidTr="008557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4E24B8B" w14:textId="3D16317E" w:rsidR="009D0ACD" w:rsidRPr="0021180E" w:rsidRDefault="009D0ACD" w:rsidP="00732AEC">
            <w:pPr>
              <w:keepNext/>
              <w:rPr>
                <w:rFonts w:cstheme="minorHAnsi"/>
                <w:b w:val="0"/>
                <w:bCs w:val="0"/>
                <w:sz w:val="20"/>
                <w:szCs w:val="20"/>
              </w:rPr>
            </w:pPr>
            <w:r w:rsidRPr="0021180E">
              <w:rPr>
                <w:rFonts w:cstheme="minorHAnsi"/>
                <w:color w:val="000000"/>
                <w:sz w:val="20"/>
                <w:szCs w:val="20"/>
              </w:rPr>
              <w:lastRenderedPageBreak/>
              <w:fldChar w:fldCharType="begin" w:fldLock="1"/>
            </w:r>
            <w:r w:rsidR="0021180E" w:rsidRPr="0021180E">
              <w:rPr>
                <w:rFonts w:cstheme="minorHAnsi"/>
                <w:b w:val="0"/>
                <w:bCs w:val="0"/>
                <w:color w:val="000000"/>
                <w:sz w:val="20"/>
                <w:szCs w:val="20"/>
              </w:rPr>
              <w:instrText>ADDIN CSL_CITATION {"citationItems":[{"id":"ITEM-1","itemData":{"DOI":"10.1016/j.genhosppsych.2009.07.002","abstract":"Objective: To determine the current prevalence of Axis I and Axis II psychiatric disorders in patients with fibromyalgia.; Method: The study sample includes 103 patients with fibromyalgia and 83 control subjects. Axis I and Axis II disorders were determined by structured clinical interviews.; Results: The rate of any Axis I psychiatric disorder (47.6% vs. 15.7%), major depression (14.6% vs. 4.8%), specific phobia (13.6% vs. 4.8%), any Axis II disorder (31.1% vs. 13.3%), obsessive-compulsive (23.3% vs. 3.6%) and avoidant (10.7% vs. 2.4%) personality disorders were significantly more common in the patient group compared to the control group.; Conclusion: Our results suggest that a considerable proportion of patients with fibromyalgia also present with Axis I and Axis II psychopathologies. (Copyright 2010. Published by Elsevier Inc.)","author":[{"dropping-particle":"","family":"Uguz","given":"Faruk","non-dropping-particle":"","parse-names":false,"suffix":""},{"dropping-particle":"","family":"Ciçek","given":"Erdinç","non-dropping-particle":"","parse-names":false,"suffix":""},{"dropping-particle":"","family":"Salli","given":"Ali","non-dropping-particle":"","parse-names":false,"suffix":""},{"dropping-particle":"","family":"Karahan","given":"Ali Yavuz","non-dropping-particle":"","parse-names":false,"suffix":""},{"dropping-particle":"","family":"Albayrak","given":"Ilknur","non-dropping-particle":"","parse-names":false,"suffix":""},{"dropping-particle":"","family":"Kaya","given":"Nazmiye","non-dropping-particle":"","parse-names":false,"suffix":""},{"dropping-particle":"","family":"Uğurlu","given":"Hatice","non-dropping-particle":"","parse-names":false,"suffix":""}],"container-title":"General hospital psychiatry","id":"ITEM-1","issue":"1 PG - 105-107","issued":{"date-parts":[["2010"]]},"page":"105-107","publisher":"Elsevier/North-Holland","publisher-place":"United States","title":"Axis I and Axis II psychiatric disorders in patients with fibromyalgia.","type":"article-journal","volume":"32"},"uris":["http://www.mendeley.com/documents/?uuid=d4e54f29-b296-415a-843b-eddea31216a3"]}],"mendeley":{"formattedCitation":"(Uguz et al., 2010)","manualFormatting":"Uguz et al., 2010","plainTextFormattedCitation":"(Uguz et al., 2010)","previouslyFormattedCitation":"(Uguz et al., 2010)"},"properties":{"noteIndex":0},"schema":"https://github.com/citation-style-language/schema/raw/master/csl-citation.json"}</w:instrText>
            </w:r>
            <w:r w:rsidRPr="0021180E">
              <w:rPr>
                <w:rFonts w:cstheme="minorHAnsi"/>
                <w:color w:val="000000"/>
                <w:sz w:val="20"/>
                <w:szCs w:val="20"/>
              </w:rPr>
              <w:fldChar w:fldCharType="separate"/>
            </w:r>
            <w:r w:rsidRPr="0021180E">
              <w:rPr>
                <w:rFonts w:cstheme="minorHAnsi"/>
                <w:b w:val="0"/>
                <w:bCs w:val="0"/>
                <w:noProof/>
                <w:color w:val="000000"/>
                <w:sz w:val="20"/>
                <w:szCs w:val="20"/>
              </w:rPr>
              <w:t>Uguz et al., 2010</w:t>
            </w:r>
            <w:r w:rsidRPr="0021180E">
              <w:rPr>
                <w:rFonts w:cstheme="minorHAnsi"/>
                <w:color w:val="000000"/>
                <w:sz w:val="20"/>
                <w:szCs w:val="20"/>
              </w:rPr>
              <w:fldChar w:fldCharType="end"/>
            </w:r>
            <w:r w:rsidRPr="0021180E">
              <w:rPr>
                <w:rFonts w:cstheme="minorHAnsi"/>
                <w:b w:val="0"/>
                <w:bCs w:val="0"/>
                <w:sz w:val="20"/>
                <w:szCs w:val="20"/>
              </w:rPr>
              <w:t xml:space="preserve"> </w:t>
            </w:r>
          </w:p>
          <w:p w14:paraId="58790D1B"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Turkey</w:t>
            </w:r>
          </w:p>
        </w:tc>
        <w:tc>
          <w:tcPr>
            <w:tcW w:w="1570" w:type="dxa"/>
            <w:shd w:val="clear" w:color="auto" w:fill="auto"/>
          </w:tcPr>
          <w:p w14:paraId="36F8971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Case-control (dates nr)</w:t>
            </w:r>
          </w:p>
        </w:tc>
        <w:tc>
          <w:tcPr>
            <w:tcW w:w="1571" w:type="dxa"/>
            <w:shd w:val="clear" w:color="auto" w:fill="auto"/>
          </w:tcPr>
          <w:p w14:paraId="79C8C509"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Patients attending Rheumatology Outpatient Clinic at a University hospital</w:t>
            </w:r>
          </w:p>
          <w:p w14:paraId="263BE441"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 xml:space="preserve">N: 103 cases </w:t>
            </w:r>
          </w:p>
          <w:p w14:paraId="62B0605C"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83 controls</w:t>
            </w:r>
          </w:p>
        </w:tc>
        <w:tc>
          <w:tcPr>
            <w:tcW w:w="1570" w:type="dxa"/>
            <w:shd w:val="clear" w:color="auto" w:fill="auto"/>
          </w:tcPr>
          <w:p w14:paraId="236DA5F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nr</w:t>
            </w:r>
          </w:p>
        </w:tc>
        <w:tc>
          <w:tcPr>
            <w:tcW w:w="984" w:type="dxa"/>
            <w:shd w:val="clear" w:color="auto" w:fill="auto"/>
          </w:tcPr>
          <w:p w14:paraId="4084572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nr</w:t>
            </w:r>
          </w:p>
        </w:tc>
        <w:tc>
          <w:tcPr>
            <w:tcW w:w="1717" w:type="dxa"/>
            <w:shd w:val="clear" w:color="auto" w:fill="auto"/>
          </w:tcPr>
          <w:p w14:paraId="300F96DC" w14:textId="77777777" w:rsidR="009D0ACD" w:rsidRPr="001E4DBA" w:rsidRDefault="009D0ACD" w:rsidP="00732AEC">
            <w:pPr>
              <w:keepN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DSM-III-R</w:t>
            </w:r>
          </w:p>
          <w:p w14:paraId="611B31C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6B51F13D" w14:textId="4699EBB4"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F</w:t>
            </w:r>
            <w:r>
              <w:rPr>
                <w:rFonts w:eastAsia="Times New Roman" w:cstheme="minorHAnsi"/>
                <w:color w:val="000000"/>
                <w:sz w:val="20"/>
                <w:szCs w:val="20"/>
                <w:lang w:eastAsia="sl-SI"/>
              </w:rPr>
              <w:t>ibromyalgia</w:t>
            </w:r>
            <w:r w:rsidRPr="001E4DBA">
              <w:rPr>
                <w:rFonts w:eastAsia="Times New Roman" w:cstheme="minorHAnsi"/>
                <w:bCs/>
                <w:color w:val="000000"/>
                <w:sz w:val="20"/>
                <w:szCs w:val="20"/>
                <w:lang w:eastAsia="sl-SI"/>
              </w:rPr>
              <w:t xml:space="preserve"> according to ARC criteria (expert diagnosis)</w:t>
            </w:r>
          </w:p>
        </w:tc>
        <w:tc>
          <w:tcPr>
            <w:tcW w:w="1603" w:type="dxa"/>
            <w:shd w:val="clear" w:color="auto" w:fill="auto"/>
          </w:tcPr>
          <w:p w14:paraId="41A0AFB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t>na</w:t>
            </w:r>
            <w:proofErr w:type="spellEnd"/>
          </w:p>
        </w:tc>
        <w:tc>
          <w:tcPr>
            <w:tcW w:w="1718" w:type="dxa"/>
            <w:shd w:val="clear" w:color="auto" w:fill="auto"/>
          </w:tcPr>
          <w:p w14:paraId="4C81D160"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Descriptive statistics</w:t>
            </w:r>
          </w:p>
        </w:tc>
      </w:tr>
      <w:tr w:rsidR="009D0ACD" w:rsidRPr="001E4DBA" w14:paraId="4A7ADA56" w14:textId="77777777" w:rsidTr="00855737">
        <w:trPr>
          <w:trHeight w:val="900"/>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5A3FDFD8" w14:textId="36509529" w:rsidR="009D0ACD" w:rsidRPr="0021180E" w:rsidRDefault="009D0ACD" w:rsidP="00732AEC">
            <w:pPr>
              <w:rPr>
                <w:rFonts w:cstheme="minorHAnsi"/>
                <w:b w:val="0"/>
                <w:bCs w:val="0"/>
                <w:sz w:val="20"/>
                <w:szCs w:val="20"/>
              </w:rPr>
            </w:pPr>
            <w:r w:rsidRPr="0021180E">
              <w:rPr>
                <w:rFonts w:eastAsia="Times New Roman" w:cstheme="minorHAnsi"/>
                <w:color w:val="000000"/>
                <w:sz w:val="20"/>
                <w:szCs w:val="20"/>
                <w:lang w:eastAsia="sl-SI"/>
              </w:rPr>
              <w:fldChar w:fldCharType="begin" w:fldLock="1"/>
            </w:r>
            <w:r w:rsidR="0021180E" w:rsidRPr="0021180E">
              <w:rPr>
                <w:rFonts w:eastAsia="Times New Roman" w:cstheme="minorHAnsi"/>
                <w:b w:val="0"/>
                <w:bCs w:val="0"/>
                <w:color w:val="000000"/>
                <w:sz w:val="20"/>
                <w:szCs w:val="20"/>
                <w:lang w:eastAsia="sl-SI"/>
              </w:rPr>
              <w:instrText>ADDIN CSL_CITATION {"citationItems":[{"id":"ITEM-1","itemData":{"DOI":"10.1177/0091217415582183","abstract":"Objective: Rheumatological diseases are associated with lower quality of life (QoL) levels. Psychiatric disturbances are frequently observed in these patients. This study examined the impact of personality disorders on the QoL of patients with rheumatological diseases.; Method: The study sample consisted of 142 participants including patients suffering from rheumatological disease with a personality disorder (n = 30), without any personality disorder (n = 112), and healthy control participants without physical or psychiatric disorders (n = 60). The Structured Clinical Interview for Diagnostic and Statistical Manual of Mental Disorders, Fourth Edition (SCID-I) and the Structured Clinical Interview for DSM, Revised Third Edition Personality Disorders (SCID-II) were used to determine Axis I and Axis II psychiatric disorders, respectively. QoL levels were assessed by means of the World Health Organization QoL Assessment-Brief.; Results: The subscale scores of physical health, psychological health, and social relationships were significantly lower in patients with rheumatological disease regardless of the existence of personality disorder compared with the control participants. Rheumatological patients with a personality disorder had significantly lower subscale scores of psychological health (p = 0.003) and social relationships (p &lt; 0.003) compared with patients without any personality disorder.; Conclusions: Personality disorders seem to be a relevant factor that maybe associated with QoL in patients suffering from rheumatological disease. (© The Author(s) 2015 Reprints and permissions: sagepub.co.uk/journalsPermissions.nav.)","author":[{"dropping-particle":"","family":"Uguz","given":"Faruk","non-dropping-particle":"","parse-names":false,"suffix":""},{"dropping-particle":"","family":"Kucuk","given":"Adem","non-dropping-particle":"","parse-names":false,"suffix":""},{"dropping-particle":"","family":"Cicek","given":"Erdinc","non-dropping-particle":"","parse-names":false,"suffix":""},{"dropping-particle":"","family":"Kayhan","given":"Fatih","non-dropping-particle":"","parse-names":false,"suffix":""},{"dropping-particle":"","family":"Salli","given":"Ali","non-dropping-particle":"","parse-names":false,"suffix":""},{"dropping-particle":"","family":"Guncu","given":"Hatice","non-dropping-particle":"","parse-names":false,"suffix":""},{"dropping-particle":"","family":"Çilli","given":"Ali Savas","non-dropping-particle":"","parse-names":false,"suffix":""}],"container-title":"International journal of psychiatry in medicine","id":"ITEM-1","issue":"3 PG - 199-207","issued":{"date-parts":[["2015"]]},"page":"199-207","publisher":"Sage Publications","publisher-place":"United States","title":"Quality of life in rheumatological patients: The impact of personality disorders.","type":"article-journal","volume":"49"},"uris":["http://www.mendeley.com/documents/?uuid=434a2ede-8ee4-4ffe-b8a6-67e1d8a4fbde"]}],"mendeley":{"formattedCitation":"(Uguz et al., 2015)","manualFormatting":"Uguz et al., 2015","plainTextFormattedCitation":"(Uguz et al., 2015)","previouslyFormattedCitation":"(Uguz et al., 2015)"},"properties":{"noteIndex":0},"schema":"https://github.com/citation-style-language/schema/raw/master/csl-citation.json"}</w:instrText>
            </w:r>
            <w:r w:rsidRPr="0021180E">
              <w:rPr>
                <w:rFonts w:eastAsia="Times New Roman" w:cstheme="minorHAnsi"/>
                <w:color w:val="000000"/>
                <w:sz w:val="20"/>
                <w:szCs w:val="20"/>
                <w:lang w:eastAsia="sl-SI"/>
              </w:rPr>
              <w:fldChar w:fldCharType="separate"/>
            </w:r>
            <w:r w:rsidRPr="0021180E">
              <w:rPr>
                <w:rFonts w:eastAsia="Times New Roman" w:cstheme="minorHAnsi"/>
                <w:b w:val="0"/>
                <w:bCs w:val="0"/>
                <w:noProof/>
                <w:color w:val="000000"/>
                <w:sz w:val="20"/>
                <w:szCs w:val="20"/>
                <w:lang w:eastAsia="sl-SI"/>
              </w:rPr>
              <w:t>Uguz et al., 2015</w:t>
            </w:r>
            <w:r w:rsidRPr="0021180E">
              <w:rPr>
                <w:rFonts w:eastAsia="Times New Roman" w:cstheme="minorHAnsi"/>
                <w:color w:val="000000"/>
                <w:sz w:val="20"/>
                <w:szCs w:val="20"/>
                <w:lang w:eastAsia="sl-SI"/>
              </w:rPr>
              <w:fldChar w:fldCharType="end"/>
            </w:r>
            <w:r w:rsidRPr="0021180E">
              <w:rPr>
                <w:rFonts w:cstheme="minorHAnsi"/>
                <w:b w:val="0"/>
                <w:bCs w:val="0"/>
                <w:sz w:val="20"/>
                <w:szCs w:val="20"/>
              </w:rPr>
              <w:t xml:space="preserve"> </w:t>
            </w:r>
          </w:p>
          <w:p w14:paraId="5F7B54B5"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Turkey</w:t>
            </w:r>
          </w:p>
        </w:tc>
        <w:tc>
          <w:tcPr>
            <w:tcW w:w="1570" w:type="dxa"/>
            <w:shd w:val="clear" w:color="auto" w:fill="auto"/>
          </w:tcPr>
          <w:p w14:paraId="196D8B8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Case-control (dates nr)</w:t>
            </w:r>
          </w:p>
        </w:tc>
        <w:tc>
          <w:tcPr>
            <w:tcW w:w="1571" w:type="dxa"/>
            <w:shd w:val="clear" w:color="auto" w:fill="auto"/>
          </w:tcPr>
          <w:p w14:paraId="1A8EA9D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 xml:space="preserve">Patients attending a Rheumatology Outpatient Clinic of the Research and Training Hospital of Necmettin Erbakan University </w:t>
            </w:r>
          </w:p>
          <w:p w14:paraId="6E1650E1"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With PD: 30</w:t>
            </w:r>
          </w:p>
          <w:p w14:paraId="6929B548"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Without PD: 112</w:t>
            </w:r>
          </w:p>
          <w:p w14:paraId="001C7A94"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Controls: 60</w:t>
            </w:r>
          </w:p>
        </w:tc>
        <w:tc>
          <w:tcPr>
            <w:tcW w:w="1570" w:type="dxa"/>
            <w:shd w:val="clear" w:color="auto" w:fill="auto"/>
          </w:tcPr>
          <w:p w14:paraId="5F97371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42.64 (10.64)</w:t>
            </w:r>
          </w:p>
        </w:tc>
        <w:tc>
          <w:tcPr>
            <w:tcW w:w="984" w:type="dxa"/>
            <w:shd w:val="clear" w:color="auto" w:fill="auto"/>
          </w:tcPr>
          <w:p w14:paraId="47283C9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93.1%</w:t>
            </w:r>
          </w:p>
        </w:tc>
        <w:tc>
          <w:tcPr>
            <w:tcW w:w="1717" w:type="dxa"/>
            <w:shd w:val="clear" w:color="auto" w:fill="auto"/>
          </w:tcPr>
          <w:p w14:paraId="6DA9B55C"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4DBA">
              <w:rPr>
                <w:rFonts w:cstheme="minorHAnsi"/>
                <w:sz w:val="20"/>
                <w:szCs w:val="20"/>
              </w:rPr>
              <w:t>DSM-III-R</w:t>
            </w:r>
          </w:p>
          <w:p w14:paraId="229F8D53"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(expert)</w:t>
            </w:r>
          </w:p>
        </w:tc>
        <w:tc>
          <w:tcPr>
            <w:tcW w:w="1832" w:type="dxa"/>
            <w:shd w:val="clear" w:color="auto" w:fill="auto"/>
          </w:tcPr>
          <w:p w14:paraId="5DFD6937"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bCs/>
                <w:color w:val="000000"/>
                <w:sz w:val="20"/>
                <w:szCs w:val="20"/>
                <w:lang w:eastAsia="sl-SI"/>
              </w:rPr>
              <w:t>F</w:t>
            </w:r>
            <w:r>
              <w:rPr>
                <w:rFonts w:eastAsia="Times New Roman" w:cstheme="minorHAnsi"/>
                <w:color w:val="000000"/>
                <w:sz w:val="20"/>
                <w:szCs w:val="20"/>
                <w:lang w:eastAsia="sl-SI"/>
              </w:rPr>
              <w:t>ibromyalgia</w:t>
            </w:r>
            <w:r w:rsidRPr="001E4DBA">
              <w:rPr>
                <w:rFonts w:eastAsia="Times New Roman" w:cstheme="minorHAnsi"/>
                <w:bCs/>
                <w:color w:val="000000"/>
                <w:sz w:val="20"/>
                <w:szCs w:val="20"/>
                <w:lang w:eastAsia="sl-SI"/>
              </w:rPr>
              <w:t xml:space="preserve"> according to ARC criteria (expert diagnosis)</w:t>
            </w:r>
          </w:p>
        </w:tc>
        <w:tc>
          <w:tcPr>
            <w:tcW w:w="1603" w:type="dxa"/>
            <w:shd w:val="clear" w:color="auto" w:fill="auto"/>
          </w:tcPr>
          <w:p w14:paraId="5DBA486F"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Patient-reported outcome</w:t>
            </w:r>
          </w:p>
          <w:p w14:paraId="4E79A1EA"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p>
        </w:tc>
        <w:tc>
          <w:tcPr>
            <w:tcW w:w="1718" w:type="dxa"/>
            <w:shd w:val="clear" w:color="auto" w:fill="auto"/>
          </w:tcPr>
          <w:p w14:paraId="2B4574D0"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229F0B22" w14:textId="77777777" w:rsidR="009D0ACD" w:rsidRPr="001E4DBA" w:rsidRDefault="009D0ACD" w:rsidP="00732AE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Spearman’s correlation test</w:t>
            </w:r>
          </w:p>
        </w:tc>
      </w:tr>
      <w:tr w:rsidR="009D0ACD" w:rsidRPr="001E4DBA" w14:paraId="4A860EEB" w14:textId="77777777" w:rsidTr="00855737">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388" w:type="dxa"/>
            <w:shd w:val="clear" w:color="auto" w:fill="auto"/>
            <w:noWrap/>
            <w:hideMark/>
          </w:tcPr>
          <w:p w14:paraId="6616FDEA" w14:textId="25AF865A" w:rsidR="009D0ACD" w:rsidRPr="0021180E" w:rsidRDefault="009D0ACD" w:rsidP="00732AEC">
            <w:pPr>
              <w:rPr>
                <w:rFonts w:cstheme="minorHAnsi"/>
                <w:b w:val="0"/>
                <w:bCs w:val="0"/>
                <w:sz w:val="20"/>
                <w:szCs w:val="20"/>
              </w:rPr>
            </w:pPr>
            <w:r w:rsidRPr="0021180E">
              <w:rPr>
                <w:rFonts w:cstheme="minorHAnsi"/>
                <w:sz w:val="20"/>
                <w:szCs w:val="20"/>
              </w:rPr>
              <w:fldChar w:fldCharType="begin" w:fldLock="1"/>
            </w:r>
            <w:r w:rsidR="0021180E" w:rsidRPr="0021180E">
              <w:rPr>
                <w:rFonts w:cstheme="minorHAnsi"/>
                <w:b w:val="0"/>
                <w:bCs w:val="0"/>
                <w:sz w:val="20"/>
                <w:szCs w:val="20"/>
              </w:rPr>
              <w:instrText>ADDIN CSL_CITATION {"citationItems":[{"id":"ITEM-1","itemData":{"DOI":"10.3389/fpsyt.2020.602342","ISSN":"1664-0640","abstract":"We examined whether personality disorders (PDs) (any, cluster A/B/C) were associated with bone mineral density (BMD) in a population-based sample of Australian women ( n = 696). Personality and mood disorders were assessed using semi-structured diagnostic interviews. BMD was measured at the spine, hip, and total body using dual-energy x-ray absorptiometry (GE-Lunar Prodigy). Anthropometrics, medication use, physical conditions, and lifestyle factors were documented. The association between PDs (any, cluster A/B/C) and BMD (spine/hip/total body) was examined with multiple linear regression models. The best models were identified by backward elimination including age, weight, physical activity, smoking status, alcohol consumption, dietary calcium intake, mood disorders, physical multimorbidity, socioeconomic status, and medications affecting bone. The variables were retained in the model if p &lt; 0.05. All potential interactions in final models were tested. Those with cluster A PD, compared to those without, had 6.7% lower hip BMD [age, weight adjusted mean 0.853 (95% CI 0.803–0.903) vs. 0.910 (95% CI 0.901–0.919) g/cm 2 , p = 0.027] and 3.4% lower total body BMD [age, weight, smoking, alcohol, calcium adjusted mean 1.102 (95% CI 1.064–1.140) vs. 1.139 (95% CI 1.128–1.150) g/cm 2 , p = 0.056]. No associations were observed between cluster B/C PDs and hip/total body BMD or between any of the PD clusters and spine BMD. To our knowledge, this study is the first to investigate the bone health of women with PD in a population-based sample. Given the paucity of literature, replication and longitudinal research including the examination of underlying mechanisms and sex differences are warranted.","author":[{"dropping-particle":"","family":"Williams","given":"Lana J.","non-dropping-particle":"","parse-names":false,"suffix":""},{"dropping-particle":"","family":"Quirk","given":"Shae E.","non-dropping-particle":"","parse-names":false,"suffix":""},{"dropping-particle":"","family":"Koivumaa-Honkanen","given":"Heli","non-dropping-particle":"","parse-names":false,"suffix":""},{"dropping-particle":"","family":"Honkanen","given":"Risto","non-dropping-particle":"","parse-names":false,"suffix":""},{"dropping-particle":"","family":"Pasco","given":"Julie A.","non-dropping-particle":"","parse-names":false,"suffix":""},{"dropping-particle":"","family":"Stuart","given":"Amanda L","non-dropping-particle":"","parse-names":false,"suffix":""},{"dropping-particle":"","family":"Kavanagh","given":"Bianca E","non-dropping-particle":"","parse-names":false,"suffix":""},{"dropping-particle":"","family":"Heikkinen","given":"Jeremi","non-dropping-particle":"","parse-names":false,"suffix":""},{"dropping-particle":"","family":"Berk","given":"Michael","non-dropping-particle":"","parse-names":false,"suffix":""}],"container-title":"Frontiers in Psychiatry","id":"ITEM-1","issue":"602342","issued":{"date-parts":[["2020","12","8"]]},"title":"Personality Disorder and Physical Health Comorbidities: A Link With Bone Health?","type":"article-journal","volume":"11"},"uris":["http://www.mendeley.com/documents/?uuid=61c699e1-0cde-408b-8a18-82cc3685ce90"]}],"mendeley":{"formattedCitation":"(Williams et al., 2020)","manualFormatting":"Williams et al., 2020","plainTextFormattedCitation":"(Williams et al., 2020)","previouslyFormattedCitation":"(Williams et al., 2020)"},"properties":{"noteIndex":0},"schema":"https://github.com/citation-style-language/schema/raw/master/csl-citation.json"}</w:instrText>
            </w:r>
            <w:r w:rsidRPr="0021180E">
              <w:rPr>
                <w:rFonts w:cstheme="minorHAnsi"/>
                <w:sz w:val="20"/>
                <w:szCs w:val="20"/>
              </w:rPr>
              <w:fldChar w:fldCharType="separate"/>
            </w:r>
            <w:r w:rsidRPr="0021180E">
              <w:rPr>
                <w:rFonts w:cstheme="minorHAnsi"/>
                <w:b w:val="0"/>
                <w:bCs w:val="0"/>
                <w:noProof/>
                <w:sz w:val="20"/>
                <w:szCs w:val="20"/>
              </w:rPr>
              <w:t>Williams et al., 2020</w:t>
            </w:r>
            <w:r w:rsidRPr="0021180E">
              <w:rPr>
                <w:rFonts w:cstheme="minorHAnsi"/>
                <w:sz w:val="20"/>
                <w:szCs w:val="20"/>
              </w:rPr>
              <w:fldChar w:fldCharType="end"/>
            </w:r>
            <w:r w:rsidRPr="0021180E">
              <w:rPr>
                <w:rFonts w:cstheme="minorHAnsi"/>
                <w:b w:val="0"/>
                <w:bCs w:val="0"/>
                <w:sz w:val="20"/>
                <w:szCs w:val="20"/>
              </w:rPr>
              <w:t xml:space="preserve"> </w:t>
            </w:r>
          </w:p>
          <w:p w14:paraId="1B17F0B2" w14:textId="77777777" w:rsidR="009D0ACD" w:rsidRPr="001E4DBA" w:rsidRDefault="009D0ACD" w:rsidP="00732AEC">
            <w:pPr>
              <w:rPr>
                <w:rFonts w:eastAsia="Times New Roman" w:cstheme="minorHAnsi"/>
                <w:color w:val="000000"/>
                <w:sz w:val="20"/>
                <w:szCs w:val="20"/>
                <w:lang w:eastAsia="en-AU"/>
              </w:rPr>
            </w:pPr>
            <w:r w:rsidRPr="0021180E">
              <w:rPr>
                <w:rFonts w:cstheme="minorHAnsi"/>
                <w:b w:val="0"/>
                <w:bCs w:val="0"/>
                <w:sz w:val="20"/>
                <w:szCs w:val="20"/>
              </w:rPr>
              <w:t>Australia</w:t>
            </w:r>
          </w:p>
        </w:tc>
        <w:tc>
          <w:tcPr>
            <w:tcW w:w="1570" w:type="dxa"/>
            <w:shd w:val="clear" w:color="auto" w:fill="auto"/>
          </w:tcPr>
          <w:p w14:paraId="0079ABB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Cross-sectional</w:t>
            </w:r>
          </w:p>
          <w:p w14:paraId="56BD572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(2011</w:t>
            </w:r>
            <w:r w:rsidRPr="001E4DBA">
              <w:rPr>
                <w:rFonts w:cstheme="minorHAnsi"/>
                <w:color w:val="000000"/>
                <w:sz w:val="20"/>
                <w:szCs w:val="20"/>
              </w:rPr>
              <w:t>–</w:t>
            </w:r>
            <w:r w:rsidRPr="001E4DBA">
              <w:rPr>
                <w:rFonts w:cstheme="minorHAnsi"/>
                <w:sz w:val="20"/>
                <w:szCs w:val="20"/>
              </w:rPr>
              <w:t>2014)</w:t>
            </w:r>
          </w:p>
        </w:tc>
        <w:tc>
          <w:tcPr>
            <w:tcW w:w="1571" w:type="dxa"/>
            <w:shd w:val="clear" w:color="auto" w:fill="auto"/>
          </w:tcPr>
          <w:p w14:paraId="38C584E8"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Community-based women enrolled in the GOS in south-eastern Australia (2011-2014)</w:t>
            </w:r>
          </w:p>
          <w:p w14:paraId="0C88826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N: 696</w:t>
            </w:r>
          </w:p>
        </w:tc>
        <w:tc>
          <w:tcPr>
            <w:tcW w:w="1570" w:type="dxa"/>
            <w:shd w:val="clear" w:color="auto" w:fill="auto"/>
          </w:tcPr>
          <w:p w14:paraId="6BFEDC1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56.8 (42.7–68.9)</w:t>
            </w:r>
          </w:p>
        </w:tc>
        <w:tc>
          <w:tcPr>
            <w:tcW w:w="984" w:type="dxa"/>
            <w:shd w:val="clear" w:color="auto" w:fill="auto"/>
          </w:tcPr>
          <w:p w14:paraId="2B4E4D2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F: 100%</w:t>
            </w:r>
          </w:p>
        </w:tc>
        <w:tc>
          <w:tcPr>
            <w:tcW w:w="1717" w:type="dxa"/>
            <w:shd w:val="clear" w:color="auto" w:fill="auto"/>
          </w:tcPr>
          <w:p w14:paraId="75F383B2"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DSM-5</w:t>
            </w:r>
          </w:p>
          <w:p w14:paraId="1A104764"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SCID-II (trained interviewer)</w:t>
            </w:r>
          </w:p>
        </w:tc>
        <w:tc>
          <w:tcPr>
            <w:tcW w:w="1832" w:type="dxa"/>
            <w:shd w:val="clear" w:color="auto" w:fill="auto"/>
          </w:tcPr>
          <w:p w14:paraId="7D8F8763"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4DBA">
              <w:rPr>
                <w:rFonts w:cstheme="minorHAnsi"/>
                <w:sz w:val="20"/>
                <w:szCs w:val="20"/>
              </w:rPr>
              <w:t>Areal BMD (g/cm2) was measured at the posterior–</w:t>
            </w:r>
          </w:p>
          <w:p w14:paraId="0649ECC9"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cstheme="minorHAnsi"/>
                <w:sz w:val="20"/>
                <w:szCs w:val="20"/>
              </w:rPr>
              <w:t xml:space="preserve">anterior spine, femoral neck (hip), and total body including head using dual-energy X-ray </w:t>
            </w:r>
            <w:r w:rsidRPr="001E4DBA">
              <w:rPr>
                <w:rFonts w:cstheme="minorHAnsi"/>
                <w:sz w:val="20"/>
                <w:szCs w:val="20"/>
              </w:rPr>
              <w:lastRenderedPageBreak/>
              <w:t>absorptiometry Osteoporosis was determined by a BMD T-score of &lt;-2.5 at the spine and/or hip</w:t>
            </w:r>
          </w:p>
        </w:tc>
        <w:tc>
          <w:tcPr>
            <w:tcW w:w="1603" w:type="dxa"/>
            <w:shd w:val="clear" w:color="auto" w:fill="auto"/>
          </w:tcPr>
          <w:p w14:paraId="5D0D8C65"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proofErr w:type="spellStart"/>
            <w:r w:rsidRPr="001E4DBA">
              <w:rPr>
                <w:rFonts w:eastAsia="Times New Roman" w:cstheme="minorHAnsi"/>
                <w:color w:val="000000"/>
                <w:sz w:val="20"/>
                <w:szCs w:val="20"/>
                <w:lang w:eastAsia="sl-SI"/>
              </w:rPr>
              <w:lastRenderedPageBreak/>
              <w:t>na</w:t>
            </w:r>
            <w:proofErr w:type="spellEnd"/>
          </w:p>
        </w:tc>
        <w:tc>
          <w:tcPr>
            <w:tcW w:w="1718" w:type="dxa"/>
            <w:shd w:val="clear" w:color="auto" w:fill="auto"/>
          </w:tcPr>
          <w:p w14:paraId="6BCFF36D"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Descriptive statistics</w:t>
            </w:r>
          </w:p>
          <w:p w14:paraId="23BA9CA7"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sl-SI"/>
              </w:rPr>
            </w:pPr>
            <w:r w:rsidRPr="001E4DBA">
              <w:rPr>
                <w:rFonts w:eastAsia="Times New Roman" w:cstheme="minorHAnsi"/>
                <w:color w:val="000000"/>
                <w:sz w:val="20"/>
                <w:szCs w:val="20"/>
                <w:lang w:eastAsia="sl-SI"/>
              </w:rPr>
              <w:t>T-score</w:t>
            </w:r>
          </w:p>
          <w:p w14:paraId="4918767A" w14:textId="77777777" w:rsidR="009D0ACD" w:rsidRPr="001E4DBA" w:rsidRDefault="009D0ACD" w:rsidP="00732AE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AU"/>
              </w:rPr>
            </w:pPr>
            <w:r w:rsidRPr="001E4DBA">
              <w:rPr>
                <w:rFonts w:eastAsia="Times New Roman" w:cstheme="minorHAnsi"/>
                <w:color w:val="000000"/>
                <w:sz w:val="20"/>
                <w:szCs w:val="20"/>
                <w:lang w:eastAsia="sl-SI"/>
              </w:rPr>
              <w:t>Regression analysis</w:t>
            </w:r>
          </w:p>
        </w:tc>
      </w:tr>
    </w:tbl>
    <w:bookmarkEnd w:id="1"/>
    <w:p w14:paraId="171F6F2E" w14:textId="77777777" w:rsidR="00FB0F1F" w:rsidRDefault="00FB0F1F" w:rsidP="00FB0F1F">
      <w:pPr>
        <w:spacing w:before="100" w:beforeAutospacing="1" w:after="100" w:afterAutospacing="1" w:line="240" w:lineRule="auto"/>
        <w:contextualSpacing/>
        <w:jc w:val="both"/>
        <w:rPr>
          <w:rFonts w:cstheme="minorHAnsi"/>
          <w:color w:val="000000" w:themeColor="text1"/>
          <w:sz w:val="20"/>
          <w:szCs w:val="20"/>
        </w:rPr>
      </w:pPr>
      <w:r>
        <w:rPr>
          <w:rFonts w:cstheme="minorHAnsi"/>
          <w:i/>
          <w:iCs/>
          <w:color w:val="000000" w:themeColor="text1"/>
          <w:sz w:val="20"/>
          <w:szCs w:val="20"/>
        </w:rPr>
        <w:t>Note</w:t>
      </w:r>
      <w:r w:rsidRPr="00C3703B">
        <w:rPr>
          <w:rFonts w:cstheme="minorHAnsi"/>
          <w:i/>
          <w:iCs/>
          <w:color w:val="000000" w:themeColor="text1"/>
          <w:sz w:val="20"/>
          <w:szCs w:val="20"/>
        </w:rPr>
        <w:t>:</w:t>
      </w:r>
      <w:r>
        <w:rPr>
          <w:rFonts w:cstheme="minorHAnsi"/>
          <w:color w:val="000000" w:themeColor="text1"/>
          <w:sz w:val="20"/>
          <w:szCs w:val="20"/>
        </w:rPr>
        <w:t xml:space="preserve"> </w:t>
      </w:r>
      <w:r w:rsidRPr="009C5C10">
        <w:rPr>
          <w:rFonts w:cstheme="minorHAnsi"/>
          <w:color w:val="000000" w:themeColor="text1"/>
          <w:sz w:val="20"/>
          <w:szCs w:val="20"/>
        </w:rPr>
        <w:t>ALBP</w:t>
      </w:r>
      <w:r>
        <w:rPr>
          <w:rFonts w:cstheme="minorHAnsi"/>
          <w:color w:val="000000" w:themeColor="text1"/>
          <w:sz w:val="20"/>
          <w:szCs w:val="20"/>
        </w:rPr>
        <w:t>=</w:t>
      </w:r>
      <w:r w:rsidRPr="009C5C10">
        <w:rPr>
          <w:rFonts w:cstheme="minorHAnsi"/>
          <w:color w:val="000000" w:themeColor="text1"/>
          <w:sz w:val="20"/>
          <w:szCs w:val="20"/>
        </w:rPr>
        <w:t>Acute Low Back Pain Program</w:t>
      </w:r>
      <w:r>
        <w:rPr>
          <w:rFonts w:cstheme="minorHAnsi"/>
          <w:color w:val="000000" w:themeColor="text1"/>
          <w:sz w:val="20"/>
          <w:szCs w:val="20"/>
        </w:rPr>
        <w:t xml:space="preserve">; </w:t>
      </w:r>
      <w:r w:rsidRPr="009C5C10">
        <w:rPr>
          <w:rFonts w:cstheme="minorHAnsi"/>
          <w:color w:val="000000" w:themeColor="text1"/>
          <w:sz w:val="20"/>
          <w:szCs w:val="20"/>
        </w:rPr>
        <w:t>AC</w:t>
      </w:r>
      <w:r>
        <w:rPr>
          <w:rFonts w:cstheme="minorHAnsi"/>
          <w:color w:val="000000" w:themeColor="text1"/>
          <w:sz w:val="20"/>
          <w:szCs w:val="20"/>
        </w:rPr>
        <w:t>R=</w:t>
      </w:r>
      <w:r w:rsidRPr="009C5C10">
        <w:rPr>
          <w:rFonts w:cstheme="minorHAnsi"/>
          <w:color w:val="000000" w:themeColor="text1"/>
          <w:sz w:val="20"/>
          <w:szCs w:val="20"/>
        </w:rPr>
        <w:t>American College of Rheumatology</w:t>
      </w:r>
      <w:r>
        <w:rPr>
          <w:rFonts w:cstheme="minorHAnsi"/>
          <w:color w:val="000000" w:themeColor="text1"/>
          <w:sz w:val="20"/>
          <w:szCs w:val="20"/>
        </w:rPr>
        <w:t xml:space="preserve">; </w:t>
      </w:r>
      <w:r w:rsidRPr="009C5C10">
        <w:rPr>
          <w:rFonts w:cstheme="minorHAnsi"/>
          <w:color w:val="000000" w:themeColor="text1"/>
          <w:sz w:val="20"/>
          <w:szCs w:val="20"/>
        </w:rPr>
        <w:t>AUDADIS-IV</w:t>
      </w:r>
      <w:r>
        <w:rPr>
          <w:rFonts w:cstheme="minorHAnsi"/>
          <w:color w:val="000000" w:themeColor="text1"/>
          <w:sz w:val="20"/>
          <w:szCs w:val="20"/>
        </w:rPr>
        <w:t>=</w:t>
      </w:r>
      <w:r w:rsidRPr="009C5C10">
        <w:rPr>
          <w:rFonts w:cstheme="minorHAnsi"/>
          <w:color w:val="000000" w:themeColor="text1"/>
          <w:sz w:val="20"/>
          <w:szCs w:val="20"/>
        </w:rPr>
        <w:t>Alcohol Use Disorder and Associated Disabilities Interview Schedule-IV</w:t>
      </w:r>
      <w:r>
        <w:rPr>
          <w:rFonts w:cstheme="minorHAnsi"/>
          <w:color w:val="000000" w:themeColor="text1"/>
          <w:sz w:val="20"/>
          <w:szCs w:val="20"/>
        </w:rPr>
        <w:t xml:space="preserve">; </w:t>
      </w:r>
      <w:r w:rsidRPr="009C5C10">
        <w:rPr>
          <w:rFonts w:cstheme="minorHAnsi"/>
          <w:color w:val="000000" w:themeColor="text1"/>
          <w:sz w:val="20"/>
          <w:szCs w:val="20"/>
        </w:rPr>
        <w:t>BMD</w:t>
      </w:r>
      <w:r>
        <w:rPr>
          <w:rFonts w:cstheme="minorHAnsi"/>
          <w:color w:val="000000" w:themeColor="text1"/>
          <w:sz w:val="20"/>
          <w:szCs w:val="20"/>
        </w:rPr>
        <w:t>=</w:t>
      </w:r>
      <w:r w:rsidRPr="009C5C10">
        <w:rPr>
          <w:rFonts w:cstheme="minorHAnsi"/>
          <w:color w:val="000000" w:themeColor="text1"/>
          <w:sz w:val="20"/>
          <w:szCs w:val="20"/>
        </w:rPr>
        <w:t>Bone mineral density</w:t>
      </w:r>
      <w:r>
        <w:rPr>
          <w:rFonts w:cstheme="minorHAnsi"/>
          <w:color w:val="000000" w:themeColor="text1"/>
          <w:sz w:val="20"/>
          <w:szCs w:val="20"/>
        </w:rPr>
        <w:t xml:space="preserve">; </w:t>
      </w:r>
      <w:r w:rsidRPr="009C5C10">
        <w:rPr>
          <w:rFonts w:cstheme="minorHAnsi"/>
          <w:color w:val="000000" w:themeColor="text1"/>
          <w:sz w:val="20"/>
          <w:szCs w:val="20"/>
        </w:rPr>
        <w:t>CRIS</w:t>
      </w:r>
      <w:r>
        <w:rPr>
          <w:rFonts w:cstheme="minorHAnsi"/>
          <w:color w:val="000000" w:themeColor="text1"/>
          <w:sz w:val="20"/>
          <w:szCs w:val="20"/>
        </w:rPr>
        <w:t>=</w:t>
      </w:r>
      <w:r w:rsidRPr="009C5C10">
        <w:rPr>
          <w:rFonts w:cstheme="minorHAnsi"/>
          <w:color w:val="000000" w:themeColor="text1"/>
          <w:sz w:val="20"/>
          <w:szCs w:val="20"/>
        </w:rPr>
        <w:t>Clinical Record Interactive Search</w:t>
      </w:r>
      <w:r>
        <w:rPr>
          <w:rFonts w:cstheme="minorHAnsi"/>
          <w:color w:val="000000" w:themeColor="text1"/>
          <w:sz w:val="20"/>
          <w:szCs w:val="20"/>
        </w:rPr>
        <w:t xml:space="preserve">; </w:t>
      </w:r>
      <w:r w:rsidRPr="009C5C10">
        <w:rPr>
          <w:rFonts w:cstheme="minorHAnsi"/>
          <w:color w:val="000000" w:themeColor="text1"/>
          <w:sz w:val="20"/>
          <w:szCs w:val="20"/>
        </w:rPr>
        <w:t>CS</w:t>
      </w:r>
      <w:r>
        <w:rPr>
          <w:rFonts w:cstheme="minorHAnsi"/>
          <w:color w:val="000000" w:themeColor="text1"/>
          <w:sz w:val="20"/>
          <w:szCs w:val="20"/>
        </w:rPr>
        <w:t>=</w:t>
      </w:r>
      <w:r w:rsidRPr="009C5C10">
        <w:rPr>
          <w:rFonts w:cstheme="minorHAnsi"/>
          <w:color w:val="000000" w:themeColor="text1"/>
          <w:sz w:val="20"/>
          <w:szCs w:val="20"/>
        </w:rPr>
        <w:t>Central sensitisation</w:t>
      </w:r>
      <w:r>
        <w:rPr>
          <w:rFonts w:cstheme="minorHAnsi"/>
          <w:color w:val="000000" w:themeColor="text1"/>
          <w:sz w:val="20"/>
          <w:szCs w:val="20"/>
        </w:rPr>
        <w:t xml:space="preserve">; </w:t>
      </w:r>
      <w:r w:rsidRPr="009C5C10">
        <w:rPr>
          <w:rFonts w:cstheme="minorHAnsi"/>
          <w:color w:val="000000" w:themeColor="text1"/>
          <w:sz w:val="20"/>
          <w:szCs w:val="20"/>
        </w:rPr>
        <w:t>DIB-R</w:t>
      </w:r>
      <w:r>
        <w:rPr>
          <w:rFonts w:cstheme="minorHAnsi"/>
          <w:color w:val="000000" w:themeColor="text1"/>
          <w:sz w:val="20"/>
          <w:szCs w:val="20"/>
        </w:rPr>
        <w:t>=</w:t>
      </w:r>
      <w:r w:rsidRPr="009C5C10">
        <w:rPr>
          <w:rFonts w:cstheme="minorHAnsi"/>
          <w:color w:val="000000" w:themeColor="text1"/>
          <w:sz w:val="20"/>
          <w:szCs w:val="20"/>
        </w:rPr>
        <w:t>Diagnostic Interview for Borderlines-Revised</w:t>
      </w:r>
      <w:r>
        <w:rPr>
          <w:rFonts w:cstheme="minorHAnsi"/>
          <w:color w:val="000000" w:themeColor="text1"/>
          <w:sz w:val="20"/>
          <w:szCs w:val="20"/>
        </w:rPr>
        <w:t xml:space="preserve">; </w:t>
      </w:r>
      <w:r w:rsidRPr="009C5C10">
        <w:rPr>
          <w:rFonts w:cstheme="minorHAnsi"/>
          <w:color w:val="000000" w:themeColor="text1"/>
          <w:sz w:val="20"/>
          <w:szCs w:val="20"/>
        </w:rPr>
        <w:t>DSM</w:t>
      </w:r>
      <w:r>
        <w:rPr>
          <w:rFonts w:cstheme="minorHAnsi"/>
          <w:color w:val="000000" w:themeColor="text1"/>
          <w:sz w:val="20"/>
          <w:szCs w:val="20"/>
        </w:rPr>
        <w:t>=</w:t>
      </w:r>
      <w:r w:rsidRPr="009C5C10">
        <w:rPr>
          <w:rFonts w:cstheme="minorHAnsi"/>
          <w:color w:val="000000" w:themeColor="text1"/>
          <w:sz w:val="20"/>
          <w:szCs w:val="20"/>
        </w:rPr>
        <w:t>Diagnostic and Statistical Manual of Mental</w:t>
      </w:r>
      <w:r>
        <w:rPr>
          <w:rFonts w:cstheme="minorHAnsi"/>
          <w:color w:val="000000" w:themeColor="text1"/>
          <w:sz w:val="20"/>
          <w:szCs w:val="20"/>
        </w:rPr>
        <w:t xml:space="preserve"> Disorders; Dx=diagnosis; </w:t>
      </w:r>
      <w:r>
        <w:rPr>
          <w:rFonts w:cstheme="minorHAnsi"/>
          <w:sz w:val="20"/>
          <w:szCs w:val="20"/>
        </w:rPr>
        <w:t>F=female;</w:t>
      </w:r>
      <w:r w:rsidRPr="001B33F2">
        <w:rPr>
          <w:rFonts w:cstheme="minorHAnsi"/>
          <w:i/>
          <w:iCs/>
          <w:sz w:val="20"/>
          <w:szCs w:val="20"/>
        </w:rPr>
        <w:t xml:space="preserve"> </w:t>
      </w:r>
      <w:r w:rsidRPr="009C5C10">
        <w:rPr>
          <w:rFonts w:cstheme="minorHAnsi"/>
          <w:color w:val="000000" w:themeColor="text1"/>
          <w:sz w:val="20"/>
          <w:szCs w:val="20"/>
        </w:rPr>
        <w:t>GATE</w:t>
      </w:r>
      <w:r>
        <w:rPr>
          <w:rFonts w:cstheme="minorHAnsi"/>
          <w:color w:val="000000" w:themeColor="text1"/>
          <w:sz w:val="20"/>
          <w:szCs w:val="20"/>
        </w:rPr>
        <w:t>=</w:t>
      </w:r>
      <w:r w:rsidRPr="009C5C10">
        <w:rPr>
          <w:rFonts w:cstheme="minorHAnsi"/>
          <w:color w:val="000000" w:themeColor="text1"/>
          <w:sz w:val="20"/>
          <w:szCs w:val="20"/>
        </w:rPr>
        <w:t>Generalised Architecture for Text Engineering</w:t>
      </w:r>
      <w:r>
        <w:rPr>
          <w:rFonts w:cstheme="minorHAnsi"/>
          <w:color w:val="000000" w:themeColor="text1"/>
          <w:sz w:val="20"/>
          <w:szCs w:val="20"/>
        </w:rPr>
        <w:t xml:space="preserve">; </w:t>
      </w:r>
      <w:r w:rsidRPr="00B6599E">
        <w:rPr>
          <w:rFonts w:cstheme="minorHAnsi"/>
          <w:color w:val="000000" w:themeColor="text1"/>
          <w:sz w:val="20"/>
          <w:szCs w:val="20"/>
        </w:rPr>
        <w:t>GBPRN</w:t>
      </w:r>
      <w:r>
        <w:rPr>
          <w:rFonts w:cstheme="minorHAnsi"/>
          <w:color w:val="000000" w:themeColor="text1"/>
          <w:sz w:val="20"/>
          <w:szCs w:val="20"/>
        </w:rPr>
        <w:t>=</w:t>
      </w:r>
      <w:r w:rsidRPr="00B6599E">
        <w:rPr>
          <w:rFonts w:cstheme="minorHAnsi"/>
          <w:color w:val="000000" w:themeColor="text1"/>
          <w:sz w:val="20"/>
          <w:szCs w:val="20"/>
        </w:rPr>
        <w:t>German Back Pain Research Network</w:t>
      </w:r>
      <w:r>
        <w:rPr>
          <w:rFonts w:cstheme="minorHAnsi"/>
          <w:color w:val="000000" w:themeColor="text1"/>
          <w:sz w:val="20"/>
          <w:szCs w:val="20"/>
        </w:rPr>
        <w:t xml:space="preserve">; </w:t>
      </w:r>
      <w:r w:rsidRPr="009C5C10">
        <w:rPr>
          <w:rFonts w:cstheme="minorHAnsi"/>
          <w:color w:val="000000" w:themeColor="text1"/>
          <w:sz w:val="20"/>
          <w:szCs w:val="20"/>
        </w:rPr>
        <w:t>GOS</w:t>
      </w:r>
      <w:r>
        <w:rPr>
          <w:rFonts w:cstheme="minorHAnsi"/>
          <w:color w:val="000000" w:themeColor="text1"/>
          <w:sz w:val="20"/>
          <w:szCs w:val="20"/>
        </w:rPr>
        <w:t>=</w:t>
      </w:r>
      <w:r w:rsidRPr="009C5C10">
        <w:rPr>
          <w:rFonts w:cstheme="minorHAnsi"/>
          <w:color w:val="000000" w:themeColor="text1"/>
          <w:sz w:val="20"/>
          <w:szCs w:val="20"/>
        </w:rPr>
        <w:t>Geelong Osteoporosis Study</w:t>
      </w:r>
      <w:r>
        <w:rPr>
          <w:rFonts w:cstheme="minorHAnsi"/>
          <w:color w:val="000000" w:themeColor="text1"/>
          <w:sz w:val="20"/>
          <w:szCs w:val="20"/>
        </w:rPr>
        <w:t xml:space="preserve">; </w:t>
      </w:r>
      <w:r w:rsidRPr="009C5C10">
        <w:rPr>
          <w:rFonts w:cstheme="minorHAnsi"/>
          <w:color w:val="000000" w:themeColor="text1"/>
          <w:sz w:val="20"/>
          <w:szCs w:val="20"/>
        </w:rPr>
        <w:t>HES</w:t>
      </w:r>
      <w:r>
        <w:rPr>
          <w:rFonts w:cstheme="minorHAnsi"/>
          <w:color w:val="000000" w:themeColor="text1"/>
          <w:sz w:val="20"/>
          <w:szCs w:val="20"/>
        </w:rPr>
        <w:t>=</w:t>
      </w:r>
      <w:r w:rsidRPr="009C5C10">
        <w:rPr>
          <w:rFonts w:cstheme="minorHAnsi"/>
          <w:color w:val="000000" w:themeColor="text1"/>
          <w:sz w:val="20"/>
          <w:szCs w:val="20"/>
        </w:rPr>
        <w:t>Hospital Episodes Statistics</w:t>
      </w:r>
      <w:r>
        <w:rPr>
          <w:rFonts w:cstheme="minorHAnsi"/>
          <w:color w:val="000000" w:themeColor="text1"/>
          <w:sz w:val="20"/>
          <w:szCs w:val="20"/>
        </w:rPr>
        <w:t xml:space="preserve">; </w:t>
      </w:r>
      <w:r w:rsidRPr="009C5C10">
        <w:rPr>
          <w:rFonts w:cstheme="minorHAnsi"/>
          <w:color w:val="000000" w:themeColor="text1"/>
          <w:sz w:val="20"/>
          <w:szCs w:val="20"/>
        </w:rPr>
        <w:t>HUBRO</w:t>
      </w:r>
      <w:r>
        <w:rPr>
          <w:rFonts w:cstheme="minorHAnsi"/>
          <w:color w:val="000000" w:themeColor="text1"/>
          <w:sz w:val="20"/>
          <w:szCs w:val="20"/>
        </w:rPr>
        <w:t>=</w:t>
      </w:r>
      <w:r w:rsidRPr="009C5C10">
        <w:rPr>
          <w:rFonts w:cstheme="minorHAnsi"/>
          <w:color w:val="000000" w:themeColor="text1"/>
          <w:sz w:val="20"/>
          <w:szCs w:val="20"/>
        </w:rPr>
        <w:t>The Oslo Health Study</w:t>
      </w:r>
      <w:r>
        <w:rPr>
          <w:rFonts w:cstheme="minorHAnsi"/>
          <w:color w:val="000000" w:themeColor="text1"/>
          <w:sz w:val="20"/>
          <w:szCs w:val="20"/>
        </w:rPr>
        <w:t xml:space="preserve">; </w:t>
      </w:r>
      <w:r w:rsidRPr="009C5C10">
        <w:rPr>
          <w:rFonts w:cstheme="minorHAnsi"/>
          <w:color w:val="000000" w:themeColor="text1"/>
          <w:sz w:val="20"/>
          <w:szCs w:val="20"/>
        </w:rPr>
        <w:t>ICD</w:t>
      </w:r>
      <w:r>
        <w:rPr>
          <w:rFonts w:cstheme="minorHAnsi"/>
          <w:color w:val="000000" w:themeColor="text1"/>
          <w:sz w:val="20"/>
          <w:szCs w:val="20"/>
        </w:rPr>
        <w:t>=</w:t>
      </w:r>
      <w:r w:rsidRPr="009C5C10">
        <w:rPr>
          <w:rFonts w:cstheme="minorHAnsi"/>
          <w:color w:val="000000" w:themeColor="text1"/>
          <w:sz w:val="20"/>
          <w:szCs w:val="20"/>
        </w:rPr>
        <w:t>International Classification of Diseases</w:t>
      </w:r>
      <w:r>
        <w:rPr>
          <w:rFonts w:cstheme="minorHAnsi"/>
          <w:color w:val="000000" w:themeColor="text1"/>
          <w:sz w:val="20"/>
          <w:szCs w:val="20"/>
        </w:rPr>
        <w:t xml:space="preserve"> and </w:t>
      </w:r>
      <w:r w:rsidRPr="001C546D">
        <w:rPr>
          <w:rFonts w:cstheme="minorHAnsi"/>
          <w:color w:val="000000" w:themeColor="text1"/>
          <w:sz w:val="20"/>
          <w:szCs w:val="20"/>
        </w:rPr>
        <w:t>Related Health Problems</w:t>
      </w:r>
      <w:r>
        <w:rPr>
          <w:rFonts w:cstheme="minorHAnsi"/>
          <w:color w:val="000000" w:themeColor="text1"/>
          <w:sz w:val="20"/>
          <w:szCs w:val="20"/>
        </w:rPr>
        <w:t xml:space="preserve">; </w:t>
      </w:r>
      <w:r w:rsidRPr="009C5C10">
        <w:rPr>
          <w:rFonts w:cstheme="minorHAnsi"/>
          <w:color w:val="000000" w:themeColor="text1"/>
          <w:sz w:val="20"/>
          <w:szCs w:val="20"/>
        </w:rPr>
        <w:t>IPDE</w:t>
      </w:r>
      <w:r>
        <w:rPr>
          <w:rFonts w:cstheme="minorHAnsi"/>
          <w:color w:val="000000" w:themeColor="text1"/>
          <w:sz w:val="20"/>
          <w:szCs w:val="20"/>
        </w:rPr>
        <w:t>=</w:t>
      </w:r>
      <w:r w:rsidRPr="009C5C10">
        <w:rPr>
          <w:rFonts w:cstheme="minorHAnsi"/>
          <w:color w:val="000000" w:themeColor="text1"/>
          <w:sz w:val="20"/>
          <w:szCs w:val="20"/>
        </w:rPr>
        <w:t>International Personality Disorder Examination</w:t>
      </w:r>
      <w:r>
        <w:rPr>
          <w:rFonts w:cstheme="minorHAnsi"/>
          <w:color w:val="000000" w:themeColor="text1"/>
          <w:sz w:val="20"/>
          <w:szCs w:val="20"/>
        </w:rPr>
        <w:t xml:space="preserve">; </w:t>
      </w:r>
      <w:r w:rsidRPr="009C5C10">
        <w:rPr>
          <w:rFonts w:cstheme="minorHAnsi"/>
          <w:color w:val="000000" w:themeColor="text1"/>
          <w:sz w:val="20"/>
          <w:szCs w:val="20"/>
        </w:rPr>
        <w:t>MCMI</w:t>
      </w:r>
      <w:r>
        <w:rPr>
          <w:rFonts w:cstheme="minorHAnsi"/>
          <w:color w:val="000000" w:themeColor="text1"/>
          <w:sz w:val="20"/>
          <w:szCs w:val="20"/>
        </w:rPr>
        <w:t xml:space="preserve">= </w:t>
      </w:r>
      <w:proofErr w:type="spellStart"/>
      <w:r w:rsidRPr="009C5C10">
        <w:rPr>
          <w:rFonts w:cstheme="minorHAnsi"/>
          <w:color w:val="000000" w:themeColor="text1"/>
          <w:sz w:val="20"/>
          <w:szCs w:val="20"/>
        </w:rPr>
        <w:t>Millon</w:t>
      </w:r>
      <w:proofErr w:type="spellEnd"/>
      <w:r w:rsidRPr="009C5C10">
        <w:rPr>
          <w:rFonts w:cstheme="minorHAnsi"/>
          <w:color w:val="000000" w:themeColor="text1"/>
          <w:sz w:val="20"/>
          <w:szCs w:val="20"/>
        </w:rPr>
        <w:t xml:space="preserve"> Clinical Multiaxial Inventory</w:t>
      </w:r>
      <w:r>
        <w:rPr>
          <w:rFonts w:cstheme="minorHAnsi"/>
          <w:color w:val="000000" w:themeColor="text1"/>
          <w:sz w:val="20"/>
          <w:szCs w:val="20"/>
        </w:rPr>
        <w:t xml:space="preserve">; M=male; </w:t>
      </w:r>
      <w:r w:rsidRPr="009C5C10">
        <w:rPr>
          <w:rFonts w:cstheme="minorHAnsi"/>
          <w:color w:val="000000" w:themeColor="text1"/>
          <w:sz w:val="20"/>
          <w:szCs w:val="20"/>
        </w:rPr>
        <w:t>MDD</w:t>
      </w:r>
      <w:r>
        <w:rPr>
          <w:rFonts w:cstheme="minorHAnsi"/>
          <w:color w:val="000000" w:themeColor="text1"/>
          <w:sz w:val="20"/>
          <w:szCs w:val="20"/>
        </w:rPr>
        <w:t>=</w:t>
      </w:r>
      <w:r w:rsidRPr="009C5C10">
        <w:rPr>
          <w:rFonts w:cstheme="minorHAnsi"/>
          <w:color w:val="000000" w:themeColor="text1"/>
          <w:sz w:val="20"/>
          <w:szCs w:val="20"/>
        </w:rPr>
        <w:t>Major depressive disorder</w:t>
      </w:r>
      <w:r>
        <w:rPr>
          <w:rFonts w:cstheme="minorHAnsi"/>
          <w:color w:val="000000" w:themeColor="text1"/>
          <w:sz w:val="20"/>
          <w:szCs w:val="20"/>
        </w:rPr>
        <w:t xml:space="preserve">; </w:t>
      </w:r>
      <w:r w:rsidRPr="009C5C10">
        <w:rPr>
          <w:rFonts w:cstheme="minorHAnsi"/>
          <w:color w:val="000000" w:themeColor="text1"/>
          <w:sz w:val="20"/>
          <w:szCs w:val="20"/>
        </w:rPr>
        <w:t>MSAD</w:t>
      </w:r>
      <w:r>
        <w:rPr>
          <w:rFonts w:cstheme="minorHAnsi"/>
          <w:color w:val="000000" w:themeColor="text1"/>
          <w:sz w:val="20"/>
          <w:szCs w:val="20"/>
        </w:rPr>
        <w:t>=</w:t>
      </w:r>
      <w:r w:rsidRPr="009C5C10">
        <w:rPr>
          <w:rFonts w:cstheme="minorHAnsi"/>
          <w:color w:val="000000" w:themeColor="text1"/>
          <w:sz w:val="20"/>
          <w:szCs w:val="20"/>
        </w:rPr>
        <w:t>McLean Study of Adult Development</w:t>
      </w:r>
      <w:r>
        <w:rPr>
          <w:rFonts w:cstheme="minorHAnsi"/>
          <w:color w:val="000000" w:themeColor="text1"/>
          <w:sz w:val="20"/>
          <w:szCs w:val="20"/>
        </w:rPr>
        <w:t xml:space="preserve">; </w:t>
      </w:r>
      <w:r w:rsidRPr="009C5C10">
        <w:rPr>
          <w:rFonts w:cstheme="minorHAnsi"/>
          <w:color w:val="000000" w:themeColor="text1"/>
          <w:sz w:val="20"/>
          <w:szCs w:val="20"/>
        </w:rPr>
        <w:t>MSD</w:t>
      </w:r>
      <w:r>
        <w:rPr>
          <w:rFonts w:cstheme="minorHAnsi"/>
          <w:color w:val="000000" w:themeColor="text1"/>
          <w:sz w:val="20"/>
          <w:szCs w:val="20"/>
        </w:rPr>
        <w:t>=</w:t>
      </w:r>
      <w:r w:rsidRPr="009C5C10">
        <w:rPr>
          <w:rFonts w:cstheme="minorHAnsi"/>
          <w:color w:val="000000" w:themeColor="text1"/>
          <w:sz w:val="20"/>
          <w:szCs w:val="20"/>
        </w:rPr>
        <w:t xml:space="preserve">Musculoskeletal </w:t>
      </w:r>
      <w:r>
        <w:rPr>
          <w:rFonts w:cstheme="minorHAnsi"/>
          <w:color w:val="000000" w:themeColor="text1"/>
          <w:sz w:val="20"/>
          <w:szCs w:val="20"/>
        </w:rPr>
        <w:t xml:space="preserve">disorders; </w:t>
      </w:r>
      <w:proofErr w:type="spellStart"/>
      <w:r>
        <w:rPr>
          <w:rFonts w:cstheme="minorHAnsi"/>
          <w:color w:val="000000" w:themeColor="text1"/>
          <w:sz w:val="20"/>
          <w:szCs w:val="20"/>
        </w:rPr>
        <w:t>na</w:t>
      </w:r>
      <w:proofErr w:type="spellEnd"/>
      <w:r>
        <w:rPr>
          <w:rFonts w:cstheme="minorHAnsi"/>
          <w:color w:val="000000" w:themeColor="text1"/>
          <w:sz w:val="20"/>
          <w:szCs w:val="20"/>
        </w:rPr>
        <w:t xml:space="preserve">=not applicable; </w:t>
      </w:r>
      <w:r w:rsidRPr="009C5C10">
        <w:rPr>
          <w:rFonts w:cstheme="minorHAnsi"/>
          <w:color w:val="000000" w:themeColor="text1"/>
          <w:sz w:val="20"/>
          <w:szCs w:val="20"/>
        </w:rPr>
        <w:t>NCS-R</w:t>
      </w:r>
      <w:r>
        <w:rPr>
          <w:rFonts w:cstheme="minorHAnsi"/>
          <w:color w:val="000000" w:themeColor="text1"/>
          <w:sz w:val="20"/>
          <w:szCs w:val="20"/>
        </w:rPr>
        <w:t>=</w:t>
      </w:r>
      <w:r w:rsidRPr="009C5C10">
        <w:rPr>
          <w:rFonts w:cstheme="minorHAnsi"/>
          <w:color w:val="000000" w:themeColor="text1"/>
          <w:sz w:val="20"/>
          <w:szCs w:val="20"/>
        </w:rPr>
        <w:t>National Comorbidity Survey-Revised</w:t>
      </w:r>
      <w:r>
        <w:rPr>
          <w:rFonts w:cstheme="minorHAnsi"/>
          <w:color w:val="000000" w:themeColor="text1"/>
          <w:sz w:val="20"/>
          <w:szCs w:val="20"/>
        </w:rPr>
        <w:t xml:space="preserve">; </w:t>
      </w:r>
      <w:r w:rsidRPr="009C5C10">
        <w:rPr>
          <w:rFonts w:cstheme="minorHAnsi"/>
          <w:color w:val="000000" w:themeColor="text1"/>
          <w:sz w:val="20"/>
          <w:szCs w:val="20"/>
        </w:rPr>
        <w:t>NESARC</w:t>
      </w:r>
      <w:r>
        <w:rPr>
          <w:rFonts w:cstheme="minorHAnsi"/>
          <w:color w:val="000000" w:themeColor="text1"/>
          <w:sz w:val="20"/>
          <w:szCs w:val="20"/>
        </w:rPr>
        <w:t>=</w:t>
      </w:r>
      <w:r w:rsidRPr="009C5C10">
        <w:rPr>
          <w:rFonts w:cstheme="minorHAnsi"/>
          <w:color w:val="000000" w:themeColor="text1"/>
          <w:sz w:val="20"/>
          <w:szCs w:val="20"/>
        </w:rPr>
        <w:t>National Epidemiological Survey on Alcohol and Related Conditions</w:t>
      </w:r>
      <w:r>
        <w:rPr>
          <w:rFonts w:cstheme="minorHAnsi"/>
          <w:color w:val="000000" w:themeColor="text1"/>
          <w:sz w:val="20"/>
          <w:szCs w:val="20"/>
        </w:rPr>
        <w:t xml:space="preserve">; nr=not reported; </w:t>
      </w:r>
      <w:r w:rsidRPr="009C5C10">
        <w:rPr>
          <w:rFonts w:cstheme="minorHAnsi"/>
          <w:color w:val="000000" w:themeColor="text1"/>
          <w:sz w:val="20"/>
          <w:szCs w:val="20"/>
        </w:rPr>
        <w:t>NSAID</w:t>
      </w:r>
      <w:r>
        <w:rPr>
          <w:rFonts w:cstheme="minorHAnsi"/>
          <w:color w:val="000000" w:themeColor="text1"/>
          <w:sz w:val="20"/>
          <w:szCs w:val="20"/>
        </w:rPr>
        <w:t>=</w:t>
      </w:r>
      <w:r w:rsidRPr="009C5C10">
        <w:rPr>
          <w:rFonts w:cstheme="minorHAnsi"/>
          <w:color w:val="000000" w:themeColor="text1"/>
          <w:sz w:val="20"/>
          <w:szCs w:val="20"/>
        </w:rPr>
        <w:t>Nonsteroidal anti-inflammatory drug</w:t>
      </w:r>
      <w:r>
        <w:rPr>
          <w:rFonts w:cstheme="minorHAnsi"/>
          <w:color w:val="000000" w:themeColor="text1"/>
          <w:sz w:val="20"/>
          <w:szCs w:val="20"/>
        </w:rPr>
        <w:t xml:space="preserve">; OA=osteoarthritis; </w:t>
      </w:r>
      <w:r w:rsidRPr="009C5C10">
        <w:rPr>
          <w:rFonts w:cstheme="minorHAnsi"/>
          <w:color w:val="000000" w:themeColor="text1"/>
          <w:sz w:val="20"/>
          <w:szCs w:val="20"/>
        </w:rPr>
        <w:t>PA</w:t>
      </w:r>
      <w:r>
        <w:rPr>
          <w:rFonts w:cstheme="minorHAnsi"/>
          <w:color w:val="000000" w:themeColor="text1"/>
          <w:sz w:val="20"/>
          <w:szCs w:val="20"/>
        </w:rPr>
        <w:t>=</w:t>
      </w:r>
      <w:r w:rsidRPr="009C5C10">
        <w:rPr>
          <w:rFonts w:cstheme="minorHAnsi"/>
          <w:color w:val="000000" w:themeColor="text1"/>
          <w:sz w:val="20"/>
          <w:szCs w:val="20"/>
        </w:rPr>
        <w:t>Posterior-anterior</w:t>
      </w:r>
      <w:r>
        <w:rPr>
          <w:rFonts w:cstheme="minorHAnsi"/>
          <w:color w:val="000000" w:themeColor="text1"/>
          <w:sz w:val="20"/>
          <w:szCs w:val="20"/>
        </w:rPr>
        <w:t xml:space="preserve">; </w:t>
      </w:r>
      <w:r w:rsidRPr="009C5C10">
        <w:rPr>
          <w:rFonts w:cstheme="minorHAnsi"/>
          <w:color w:val="000000" w:themeColor="text1"/>
          <w:sz w:val="20"/>
          <w:szCs w:val="20"/>
        </w:rPr>
        <w:t>PD</w:t>
      </w:r>
      <w:r>
        <w:rPr>
          <w:rFonts w:cstheme="minorHAnsi"/>
          <w:color w:val="000000" w:themeColor="text1"/>
          <w:sz w:val="20"/>
          <w:szCs w:val="20"/>
        </w:rPr>
        <w:t>=</w:t>
      </w:r>
      <w:r w:rsidRPr="009C5C10">
        <w:rPr>
          <w:rFonts w:cstheme="minorHAnsi"/>
          <w:color w:val="000000" w:themeColor="text1"/>
          <w:sz w:val="20"/>
          <w:szCs w:val="20"/>
        </w:rPr>
        <w:t>Personality disorder</w:t>
      </w:r>
      <w:r>
        <w:rPr>
          <w:rFonts w:cstheme="minorHAnsi"/>
          <w:color w:val="000000" w:themeColor="text1"/>
          <w:sz w:val="20"/>
          <w:szCs w:val="20"/>
        </w:rPr>
        <w:t xml:space="preserve">; </w:t>
      </w:r>
      <w:r w:rsidRPr="009C5C10">
        <w:rPr>
          <w:rFonts w:cstheme="minorHAnsi"/>
          <w:color w:val="000000" w:themeColor="text1"/>
          <w:sz w:val="20"/>
          <w:szCs w:val="20"/>
        </w:rPr>
        <w:t>PDQ-4</w:t>
      </w:r>
      <w:r>
        <w:rPr>
          <w:rFonts w:cstheme="minorHAnsi"/>
          <w:color w:val="000000" w:themeColor="text1"/>
          <w:sz w:val="20"/>
          <w:szCs w:val="20"/>
        </w:rPr>
        <w:t>=</w:t>
      </w:r>
      <w:r w:rsidRPr="009C5C10">
        <w:rPr>
          <w:rFonts w:cstheme="minorHAnsi"/>
          <w:color w:val="000000" w:themeColor="text1"/>
          <w:sz w:val="20"/>
          <w:szCs w:val="20"/>
        </w:rPr>
        <w:t>Personality Diagnostic Questionnaire-4</w:t>
      </w:r>
      <w:r>
        <w:rPr>
          <w:rFonts w:cstheme="minorHAnsi"/>
          <w:color w:val="000000" w:themeColor="text1"/>
          <w:sz w:val="20"/>
          <w:szCs w:val="20"/>
        </w:rPr>
        <w:t xml:space="preserve">; </w:t>
      </w:r>
      <w:r w:rsidRPr="009C5C10">
        <w:rPr>
          <w:rFonts w:cstheme="minorHAnsi"/>
          <w:color w:val="000000" w:themeColor="text1"/>
          <w:sz w:val="20"/>
          <w:szCs w:val="20"/>
        </w:rPr>
        <w:t>POINT</w:t>
      </w:r>
      <w:r>
        <w:rPr>
          <w:rFonts w:cstheme="minorHAnsi"/>
          <w:color w:val="000000" w:themeColor="text1"/>
          <w:sz w:val="20"/>
          <w:szCs w:val="20"/>
        </w:rPr>
        <w:t>=</w:t>
      </w:r>
      <w:r w:rsidRPr="009C5C10">
        <w:rPr>
          <w:rFonts w:cstheme="minorHAnsi"/>
          <w:color w:val="000000" w:themeColor="text1"/>
          <w:sz w:val="20"/>
          <w:szCs w:val="20"/>
        </w:rPr>
        <w:t>Pain and Opioids IN Treatment</w:t>
      </w:r>
      <w:r>
        <w:rPr>
          <w:rFonts w:cstheme="minorHAnsi"/>
          <w:color w:val="000000" w:themeColor="text1"/>
          <w:sz w:val="20"/>
          <w:szCs w:val="20"/>
        </w:rPr>
        <w:t>; PRIDE=</w:t>
      </w:r>
      <w:r w:rsidRPr="00C60F4E">
        <w:rPr>
          <w:rFonts w:cstheme="minorHAnsi"/>
          <w:color w:val="000000" w:themeColor="text1"/>
          <w:sz w:val="20"/>
          <w:szCs w:val="20"/>
        </w:rPr>
        <w:t>Productive Rehabilitation Institute of Dallas for Ergonomics</w:t>
      </w:r>
      <w:r>
        <w:rPr>
          <w:rFonts w:cstheme="minorHAnsi"/>
          <w:color w:val="000000" w:themeColor="text1"/>
          <w:sz w:val="20"/>
          <w:szCs w:val="20"/>
        </w:rPr>
        <w:t>;</w:t>
      </w:r>
      <w:r w:rsidRPr="00C60F4E">
        <w:rPr>
          <w:rFonts w:cstheme="minorHAnsi"/>
          <w:color w:val="000000" w:themeColor="text1"/>
          <w:sz w:val="20"/>
          <w:szCs w:val="20"/>
        </w:rPr>
        <w:t xml:space="preserve"> </w:t>
      </w:r>
      <w:r w:rsidRPr="009C5C10">
        <w:rPr>
          <w:rFonts w:cstheme="minorHAnsi"/>
          <w:color w:val="000000" w:themeColor="text1"/>
          <w:sz w:val="20"/>
          <w:szCs w:val="20"/>
        </w:rPr>
        <w:t>QoL</w:t>
      </w:r>
      <w:r>
        <w:rPr>
          <w:rFonts w:cstheme="minorHAnsi"/>
          <w:color w:val="000000" w:themeColor="text1"/>
          <w:sz w:val="20"/>
          <w:szCs w:val="20"/>
        </w:rPr>
        <w:t>=</w:t>
      </w:r>
      <w:r w:rsidRPr="009C5C10">
        <w:rPr>
          <w:rFonts w:cstheme="minorHAnsi"/>
          <w:color w:val="000000" w:themeColor="text1"/>
          <w:sz w:val="20"/>
          <w:szCs w:val="20"/>
        </w:rPr>
        <w:t>Quality of life</w:t>
      </w:r>
      <w:r>
        <w:rPr>
          <w:rFonts w:cstheme="minorHAnsi"/>
          <w:color w:val="000000" w:themeColor="text1"/>
          <w:sz w:val="20"/>
          <w:szCs w:val="20"/>
        </w:rPr>
        <w:t xml:space="preserve">; </w:t>
      </w:r>
      <w:r w:rsidRPr="009C5C10">
        <w:rPr>
          <w:rFonts w:cstheme="minorHAnsi"/>
          <w:color w:val="000000" w:themeColor="text1"/>
          <w:sz w:val="20"/>
          <w:szCs w:val="20"/>
        </w:rPr>
        <w:t>SCID-II</w:t>
      </w:r>
      <w:r>
        <w:rPr>
          <w:rFonts w:cstheme="minorHAnsi"/>
          <w:color w:val="000000" w:themeColor="text1"/>
          <w:sz w:val="20"/>
          <w:szCs w:val="20"/>
        </w:rPr>
        <w:t>=</w:t>
      </w:r>
      <w:r w:rsidRPr="009C5C10">
        <w:rPr>
          <w:rFonts w:cstheme="minorHAnsi"/>
          <w:color w:val="000000" w:themeColor="text1"/>
          <w:sz w:val="20"/>
          <w:szCs w:val="20"/>
        </w:rPr>
        <w:t>Structured Clinical Interview for DSM Axis II Personality Disorders</w:t>
      </w:r>
      <w:r>
        <w:rPr>
          <w:rFonts w:cstheme="minorHAnsi"/>
          <w:color w:val="000000" w:themeColor="text1"/>
          <w:sz w:val="20"/>
          <w:szCs w:val="20"/>
        </w:rPr>
        <w:t xml:space="preserve">; </w:t>
      </w:r>
      <w:proofErr w:type="spellStart"/>
      <w:r w:rsidRPr="009C5C10">
        <w:rPr>
          <w:rFonts w:cstheme="minorHAnsi"/>
          <w:color w:val="000000" w:themeColor="text1"/>
          <w:sz w:val="20"/>
          <w:szCs w:val="20"/>
        </w:rPr>
        <w:t>SLaM</w:t>
      </w:r>
      <w:proofErr w:type="spellEnd"/>
      <w:r>
        <w:rPr>
          <w:rFonts w:cstheme="minorHAnsi"/>
          <w:color w:val="000000" w:themeColor="text1"/>
          <w:sz w:val="20"/>
          <w:szCs w:val="20"/>
        </w:rPr>
        <w:t>=</w:t>
      </w:r>
      <w:r w:rsidRPr="009C5C10">
        <w:rPr>
          <w:rFonts w:cstheme="minorHAnsi"/>
          <w:color w:val="000000" w:themeColor="text1"/>
          <w:sz w:val="20"/>
          <w:szCs w:val="20"/>
        </w:rPr>
        <w:t>South London and Maudsley NHS Foundation Trust</w:t>
      </w:r>
      <w:r>
        <w:rPr>
          <w:rFonts w:cstheme="minorHAnsi"/>
          <w:color w:val="000000" w:themeColor="text1"/>
          <w:sz w:val="20"/>
          <w:szCs w:val="20"/>
        </w:rPr>
        <w:t xml:space="preserve">; </w:t>
      </w:r>
      <w:r w:rsidRPr="009C5C10">
        <w:rPr>
          <w:rFonts w:cstheme="minorHAnsi"/>
          <w:color w:val="000000" w:themeColor="text1"/>
          <w:sz w:val="20"/>
          <w:szCs w:val="20"/>
        </w:rPr>
        <w:t>SIDP-IV</w:t>
      </w:r>
      <w:r>
        <w:rPr>
          <w:rFonts w:cstheme="minorHAnsi"/>
          <w:color w:val="000000" w:themeColor="text1"/>
          <w:sz w:val="20"/>
          <w:szCs w:val="20"/>
        </w:rPr>
        <w:t>=</w:t>
      </w:r>
      <w:r w:rsidRPr="009C5C10">
        <w:rPr>
          <w:rFonts w:cstheme="minorHAnsi"/>
          <w:color w:val="000000" w:themeColor="text1"/>
          <w:sz w:val="20"/>
          <w:szCs w:val="20"/>
        </w:rPr>
        <w:t>Structured Interview for DSM-IV Personality</w:t>
      </w:r>
      <w:r>
        <w:rPr>
          <w:rFonts w:cstheme="minorHAnsi"/>
          <w:color w:val="000000" w:themeColor="text1"/>
          <w:sz w:val="20"/>
          <w:szCs w:val="20"/>
        </w:rPr>
        <w:t xml:space="preserve">; </w:t>
      </w:r>
      <w:r w:rsidRPr="009C5C10">
        <w:rPr>
          <w:rFonts w:cstheme="minorHAnsi"/>
          <w:sz w:val="20"/>
          <w:szCs w:val="20"/>
        </w:rPr>
        <w:t>SPAN</w:t>
      </w:r>
      <w:r>
        <w:rPr>
          <w:rFonts w:cstheme="minorHAnsi"/>
          <w:sz w:val="20"/>
          <w:szCs w:val="20"/>
        </w:rPr>
        <w:t>=</w:t>
      </w:r>
      <w:r w:rsidRPr="009C5C10">
        <w:rPr>
          <w:rFonts w:cstheme="minorHAnsi"/>
          <w:sz w:val="20"/>
          <w:szCs w:val="20"/>
        </w:rPr>
        <w:t>St. Louis Personality and Aging Network</w:t>
      </w:r>
    </w:p>
    <w:p w14:paraId="0EEF6E87" w14:textId="22622D04" w:rsidR="009D0ACD" w:rsidRPr="007E04B7" w:rsidRDefault="009D0ACD" w:rsidP="009D0ACD">
      <w:pPr>
        <w:rPr>
          <w:rFonts w:cstheme="minorHAnsi"/>
          <w:color w:val="000000" w:themeColor="text1"/>
          <w:sz w:val="20"/>
          <w:szCs w:val="20"/>
        </w:rPr>
      </w:pPr>
    </w:p>
    <w:sectPr w:rsidR="009D0ACD" w:rsidRPr="007E04B7" w:rsidSect="00732AE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CA3F" w14:textId="77777777" w:rsidR="009D5804" w:rsidRDefault="009D5804" w:rsidP="009D0ACD">
      <w:pPr>
        <w:spacing w:after="0" w:line="240" w:lineRule="auto"/>
      </w:pPr>
      <w:r>
        <w:separator/>
      </w:r>
    </w:p>
  </w:endnote>
  <w:endnote w:type="continuationSeparator" w:id="0">
    <w:p w14:paraId="7F6B0FAC" w14:textId="77777777" w:rsidR="009D5804" w:rsidRDefault="009D5804" w:rsidP="009D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4922" w14:textId="77777777" w:rsidR="009D5804" w:rsidRDefault="009D5804" w:rsidP="009D0ACD">
      <w:pPr>
        <w:spacing w:after="0" w:line="240" w:lineRule="auto"/>
      </w:pPr>
      <w:r>
        <w:separator/>
      </w:r>
    </w:p>
  </w:footnote>
  <w:footnote w:type="continuationSeparator" w:id="0">
    <w:p w14:paraId="01E6BE70" w14:textId="77777777" w:rsidR="009D5804" w:rsidRDefault="009D5804" w:rsidP="009D0ACD">
      <w:pPr>
        <w:spacing w:after="0" w:line="240" w:lineRule="auto"/>
      </w:pPr>
      <w:r>
        <w:continuationSeparator/>
      </w:r>
    </w:p>
  </w:footnote>
  <w:footnote w:id="1">
    <w:p w14:paraId="3D9828D5" w14:textId="77777777" w:rsidR="009D5804" w:rsidRDefault="009D5804" w:rsidP="009D0ACD">
      <w:pPr>
        <w:pStyle w:val="FootnoteText"/>
      </w:pPr>
      <w:r>
        <w:rPr>
          <w:rStyle w:val="FootnoteReference"/>
        </w:rPr>
        <w:footnoteRef/>
      </w:r>
      <w:r>
        <w:t xml:space="preserve"> In this study, controls were not measured on outcome of interest for this review (BMD)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05A"/>
    <w:multiLevelType w:val="hybridMultilevel"/>
    <w:tmpl w:val="757E0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A7F78"/>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64C8B"/>
    <w:multiLevelType w:val="hybridMultilevel"/>
    <w:tmpl w:val="5B38F322"/>
    <w:lvl w:ilvl="0" w:tplc="E42885A4">
      <w:start w:val="1"/>
      <w:numFmt w:val="bullet"/>
      <w:lvlText w:val="•"/>
      <w:lvlJc w:val="left"/>
      <w:pPr>
        <w:tabs>
          <w:tab w:val="num" w:pos="720"/>
        </w:tabs>
        <w:ind w:left="720" w:hanging="360"/>
      </w:pPr>
      <w:rPr>
        <w:rFonts w:ascii="Arial" w:hAnsi="Arial" w:hint="default"/>
      </w:rPr>
    </w:lvl>
    <w:lvl w:ilvl="1" w:tplc="4A90F04C" w:tentative="1">
      <w:start w:val="1"/>
      <w:numFmt w:val="bullet"/>
      <w:lvlText w:val="•"/>
      <w:lvlJc w:val="left"/>
      <w:pPr>
        <w:tabs>
          <w:tab w:val="num" w:pos="1440"/>
        </w:tabs>
        <w:ind w:left="1440" w:hanging="360"/>
      </w:pPr>
      <w:rPr>
        <w:rFonts w:ascii="Arial" w:hAnsi="Arial" w:hint="default"/>
      </w:rPr>
    </w:lvl>
    <w:lvl w:ilvl="2" w:tplc="13645F04" w:tentative="1">
      <w:start w:val="1"/>
      <w:numFmt w:val="bullet"/>
      <w:lvlText w:val="•"/>
      <w:lvlJc w:val="left"/>
      <w:pPr>
        <w:tabs>
          <w:tab w:val="num" w:pos="2160"/>
        </w:tabs>
        <w:ind w:left="2160" w:hanging="360"/>
      </w:pPr>
      <w:rPr>
        <w:rFonts w:ascii="Arial" w:hAnsi="Arial" w:hint="default"/>
      </w:rPr>
    </w:lvl>
    <w:lvl w:ilvl="3" w:tplc="73FE6728" w:tentative="1">
      <w:start w:val="1"/>
      <w:numFmt w:val="bullet"/>
      <w:lvlText w:val="•"/>
      <w:lvlJc w:val="left"/>
      <w:pPr>
        <w:tabs>
          <w:tab w:val="num" w:pos="2880"/>
        </w:tabs>
        <w:ind w:left="2880" w:hanging="360"/>
      </w:pPr>
      <w:rPr>
        <w:rFonts w:ascii="Arial" w:hAnsi="Arial" w:hint="default"/>
      </w:rPr>
    </w:lvl>
    <w:lvl w:ilvl="4" w:tplc="D5F4AE32" w:tentative="1">
      <w:start w:val="1"/>
      <w:numFmt w:val="bullet"/>
      <w:lvlText w:val="•"/>
      <w:lvlJc w:val="left"/>
      <w:pPr>
        <w:tabs>
          <w:tab w:val="num" w:pos="3600"/>
        </w:tabs>
        <w:ind w:left="3600" w:hanging="360"/>
      </w:pPr>
      <w:rPr>
        <w:rFonts w:ascii="Arial" w:hAnsi="Arial" w:hint="default"/>
      </w:rPr>
    </w:lvl>
    <w:lvl w:ilvl="5" w:tplc="2CD68F7E" w:tentative="1">
      <w:start w:val="1"/>
      <w:numFmt w:val="bullet"/>
      <w:lvlText w:val="•"/>
      <w:lvlJc w:val="left"/>
      <w:pPr>
        <w:tabs>
          <w:tab w:val="num" w:pos="4320"/>
        </w:tabs>
        <w:ind w:left="4320" w:hanging="360"/>
      </w:pPr>
      <w:rPr>
        <w:rFonts w:ascii="Arial" w:hAnsi="Arial" w:hint="default"/>
      </w:rPr>
    </w:lvl>
    <w:lvl w:ilvl="6" w:tplc="7A7E9CD6" w:tentative="1">
      <w:start w:val="1"/>
      <w:numFmt w:val="bullet"/>
      <w:lvlText w:val="•"/>
      <w:lvlJc w:val="left"/>
      <w:pPr>
        <w:tabs>
          <w:tab w:val="num" w:pos="5040"/>
        </w:tabs>
        <w:ind w:left="5040" w:hanging="360"/>
      </w:pPr>
      <w:rPr>
        <w:rFonts w:ascii="Arial" w:hAnsi="Arial" w:hint="default"/>
      </w:rPr>
    </w:lvl>
    <w:lvl w:ilvl="7" w:tplc="2758D704" w:tentative="1">
      <w:start w:val="1"/>
      <w:numFmt w:val="bullet"/>
      <w:lvlText w:val="•"/>
      <w:lvlJc w:val="left"/>
      <w:pPr>
        <w:tabs>
          <w:tab w:val="num" w:pos="5760"/>
        </w:tabs>
        <w:ind w:left="5760" w:hanging="360"/>
      </w:pPr>
      <w:rPr>
        <w:rFonts w:ascii="Arial" w:hAnsi="Arial" w:hint="default"/>
      </w:rPr>
    </w:lvl>
    <w:lvl w:ilvl="8" w:tplc="5FCA4C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E0ACA"/>
    <w:multiLevelType w:val="hybridMultilevel"/>
    <w:tmpl w:val="11264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1037B"/>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B60F2A"/>
    <w:multiLevelType w:val="hybridMultilevel"/>
    <w:tmpl w:val="E8EE9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645DC"/>
    <w:multiLevelType w:val="hybridMultilevel"/>
    <w:tmpl w:val="AA92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876F8"/>
    <w:multiLevelType w:val="multilevel"/>
    <w:tmpl w:val="91D294F4"/>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F54E7"/>
    <w:multiLevelType w:val="hybridMultilevel"/>
    <w:tmpl w:val="EE6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58548C"/>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62395C"/>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681CF6"/>
    <w:multiLevelType w:val="hybridMultilevel"/>
    <w:tmpl w:val="7D5E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3278BF"/>
    <w:multiLevelType w:val="multilevel"/>
    <w:tmpl w:val="238647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AC485C"/>
    <w:multiLevelType w:val="hybridMultilevel"/>
    <w:tmpl w:val="8CA29D2A"/>
    <w:lvl w:ilvl="0" w:tplc="0C090001">
      <w:start w:val="1"/>
      <w:numFmt w:val="bullet"/>
      <w:lvlText w:val=""/>
      <w:lvlJc w:val="left"/>
      <w:pPr>
        <w:ind w:left="720" w:hanging="360"/>
      </w:pPr>
      <w:rPr>
        <w:rFonts w:ascii="Symbol" w:hAnsi="Symbol" w:hint="default"/>
      </w:rPr>
    </w:lvl>
    <w:lvl w:ilvl="1" w:tplc="0136F380">
      <w:start w:val="1"/>
      <w:numFmt w:val="bullet"/>
      <w:pStyle w:val="Bullet1"/>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CE4A63"/>
    <w:multiLevelType w:val="multilevel"/>
    <w:tmpl w:val="91D294F4"/>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2F37A8"/>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1F64DD"/>
    <w:multiLevelType w:val="hybridMultilevel"/>
    <w:tmpl w:val="99F83FF6"/>
    <w:lvl w:ilvl="0" w:tplc="3E7208A2">
      <w:start w:val="1"/>
      <w:numFmt w:val="bullet"/>
      <w:lvlText w:val="•"/>
      <w:lvlJc w:val="left"/>
      <w:pPr>
        <w:tabs>
          <w:tab w:val="num" w:pos="720"/>
        </w:tabs>
        <w:ind w:left="720" w:hanging="360"/>
      </w:pPr>
      <w:rPr>
        <w:rFonts w:ascii="Arial" w:hAnsi="Arial" w:hint="default"/>
      </w:rPr>
    </w:lvl>
    <w:lvl w:ilvl="1" w:tplc="AA3A1526" w:tentative="1">
      <w:start w:val="1"/>
      <w:numFmt w:val="bullet"/>
      <w:lvlText w:val="•"/>
      <w:lvlJc w:val="left"/>
      <w:pPr>
        <w:tabs>
          <w:tab w:val="num" w:pos="1440"/>
        </w:tabs>
        <w:ind w:left="1440" w:hanging="360"/>
      </w:pPr>
      <w:rPr>
        <w:rFonts w:ascii="Arial" w:hAnsi="Arial" w:hint="default"/>
      </w:rPr>
    </w:lvl>
    <w:lvl w:ilvl="2" w:tplc="BB682D9C" w:tentative="1">
      <w:start w:val="1"/>
      <w:numFmt w:val="bullet"/>
      <w:lvlText w:val="•"/>
      <w:lvlJc w:val="left"/>
      <w:pPr>
        <w:tabs>
          <w:tab w:val="num" w:pos="2160"/>
        </w:tabs>
        <w:ind w:left="2160" w:hanging="360"/>
      </w:pPr>
      <w:rPr>
        <w:rFonts w:ascii="Arial" w:hAnsi="Arial" w:hint="default"/>
      </w:rPr>
    </w:lvl>
    <w:lvl w:ilvl="3" w:tplc="2EEECC54" w:tentative="1">
      <w:start w:val="1"/>
      <w:numFmt w:val="bullet"/>
      <w:lvlText w:val="•"/>
      <w:lvlJc w:val="left"/>
      <w:pPr>
        <w:tabs>
          <w:tab w:val="num" w:pos="2880"/>
        </w:tabs>
        <w:ind w:left="2880" w:hanging="360"/>
      </w:pPr>
      <w:rPr>
        <w:rFonts w:ascii="Arial" w:hAnsi="Arial" w:hint="default"/>
      </w:rPr>
    </w:lvl>
    <w:lvl w:ilvl="4" w:tplc="287689E0" w:tentative="1">
      <w:start w:val="1"/>
      <w:numFmt w:val="bullet"/>
      <w:lvlText w:val="•"/>
      <w:lvlJc w:val="left"/>
      <w:pPr>
        <w:tabs>
          <w:tab w:val="num" w:pos="3600"/>
        </w:tabs>
        <w:ind w:left="3600" w:hanging="360"/>
      </w:pPr>
      <w:rPr>
        <w:rFonts w:ascii="Arial" w:hAnsi="Arial" w:hint="default"/>
      </w:rPr>
    </w:lvl>
    <w:lvl w:ilvl="5" w:tplc="ECA89378" w:tentative="1">
      <w:start w:val="1"/>
      <w:numFmt w:val="bullet"/>
      <w:lvlText w:val="•"/>
      <w:lvlJc w:val="left"/>
      <w:pPr>
        <w:tabs>
          <w:tab w:val="num" w:pos="4320"/>
        </w:tabs>
        <w:ind w:left="4320" w:hanging="360"/>
      </w:pPr>
      <w:rPr>
        <w:rFonts w:ascii="Arial" w:hAnsi="Arial" w:hint="default"/>
      </w:rPr>
    </w:lvl>
    <w:lvl w:ilvl="6" w:tplc="F0548A30" w:tentative="1">
      <w:start w:val="1"/>
      <w:numFmt w:val="bullet"/>
      <w:lvlText w:val="•"/>
      <w:lvlJc w:val="left"/>
      <w:pPr>
        <w:tabs>
          <w:tab w:val="num" w:pos="5040"/>
        </w:tabs>
        <w:ind w:left="5040" w:hanging="360"/>
      </w:pPr>
      <w:rPr>
        <w:rFonts w:ascii="Arial" w:hAnsi="Arial" w:hint="default"/>
      </w:rPr>
    </w:lvl>
    <w:lvl w:ilvl="7" w:tplc="F7E6DB50" w:tentative="1">
      <w:start w:val="1"/>
      <w:numFmt w:val="bullet"/>
      <w:lvlText w:val="•"/>
      <w:lvlJc w:val="left"/>
      <w:pPr>
        <w:tabs>
          <w:tab w:val="num" w:pos="5760"/>
        </w:tabs>
        <w:ind w:left="5760" w:hanging="360"/>
      </w:pPr>
      <w:rPr>
        <w:rFonts w:ascii="Arial" w:hAnsi="Arial" w:hint="default"/>
      </w:rPr>
    </w:lvl>
    <w:lvl w:ilvl="8" w:tplc="3EBAD3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AE7D03"/>
    <w:multiLevelType w:val="hybridMultilevel"/>
    <w:tmpl w:val="2118055E"/>
    <w:lvl w:ilvl="0" w:tplc="0C090001">
      <w:start w:val="1"/>
      <w:numFmt w:val="bullet"/>
      <w:lvlText w:val=""/>
      <w:lvlJc w:val="left"/>
      <w:pPr>
        <w:ind w:left="397" w:hanging="360"/>
      </w:pPr>
      <w:rPr>
        <w:rFonts w:ascii="Symbol" w:hAnsi="Symbol"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18" w15:restartNumberingAfterBreak="0">
    <w:nsid w:val="48EE0D0E"/>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B354E"/>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16628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A67D12"/>
    <w:multiLevelType w:val="hybridMultilevel"/>
    <w:tmpl w:val="F054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D71FDB"/>
    <w:multiLevelType w:val="hybridMultilevel"/>
    <w:tmpl w:val="9190AACA"/>
    <w:lvl w:ilvl="0" w:tplc="820220A6">
      <w:start w:val="1"/>
      <w:numFmt w:val="bullet"/>
      <w:lvlText w:val="•"/>
      <w:lvlJc w:val="left"/>
      <w:pPr>
        <w:tabs>
          <w:tab w:val="num" w:pos="720"/>
        </w:tabs>
        <w:ind w:left="720" w:hanging="360"/>
      </w:pPr>
      <w:rPr>
        <w:rFonts w:ascii="Arial" w:hAnsi="Arial" w:hint="default"/>
      </w:rPr>
    </w:lvl>
    <w:lvl w:ilvl="1" w:tplc="C2DC149E" w:tentative="1">
      <w:start w:val="1"/>
      <w:numFmt w:val="bullet"/>
      <w:lvlText w:val="•"/>
      <w:lvlJc w:val="left"/>
      <w:pPr>
        <w:tabs>
          <w:tab w:val="num" w:pos="1440"/>
        </w:tabs>
        <w:ind w:left="1440" w:hanging="360"/>
      </w:pPr>
      <w:rPr>
        <w:rFonts w:ascii="Arial" w:hAnsi="Arial" w:hint="default"/>
      </w:rPr>
    </w:lvl>
    <w:lvl w:ilvl="2" w:tplc="3592984E" w:tentative="1">
      <w:start w:val="1"/>
      <w:numFmt w:val="bullet"/>
      <w:lvlText w:val="•"/>
      <w:lvlJc w:val="left"/>
      <w:pPr>
        <w:tabs>
          <w:tab w:val="num" w:pos="2160"/>
        </w:tabs>
        <w:ind w:left="2160" w:hanging="360"/>
      </w:pPr>
      <w:rPr>
        <w:rFonts w:ascii="Arial" w:hAnsi="Arial" w:hint="default"/>
      </w:rPr>
    </w:lvl>
    <w:lvl w:ilvl="3" w:tplc="507282E4" w:tentative="1">
      <w:start w:val="1"/>
      <w:numFmt w:val="bullet"/>
      <w:lvlText w:val="•"/>
      <w:lvlJc w:val="left"/>
      <w:pPr>
        <w:tabs>
          <w:tab w:val="num" w:pos="2880"/>
        </w:tabs>
        <w:ind w:left="2880" w:hanging="360"/>
      </w:pPr>
      <w:rPr>
        <w:rFonts w:ascii="Arial" w:hAnsi="Arial" w:hint="default"/>
      </w:rPr>
    </w:lvl>
    <w:lvl w:ilvl="4" w:tplc="04E06898" w:tentative="1">
      <w:start w:val="1"/>
      <w:numFmt w:val="bullet"/>
      <w:lvlText w:val="•"/>
      <w:lvlJc w:val="left"/>
      <w:pPr>
        <w:tabs>
          <w:tab w:val="num" w:pos="3600"/>
        </w:tabs>
        <w:ind w:left="3600" w:hanging="360"/>
      </w:pPr>
      <w:rPr>
        <w:rFonts w:ascii="Arial" w:hAnsi="Arial" w:hint="default"/>
      </w:rPr>
    </w:lvl>
    <w:lvl w:ilvl="5" w:tplc="087A94C4" w:tentative="1">
      <w:start w:val="1"/>
      <w:numFmt w:val="bullet"/>
      <w:lvlText w:val="•"/>
      <w:lvlJc w:val="left"/>
      <w:pPr>
        <w:tabs>
          <w:tab w:val="num" w:pos="4320"/>
        </w:tabs>
        <w:ind w:left="4320" w:hanging="360"/>
      </w:pPr>
      <w:rPr>
        <w:rFonts w:ascii="Arial" w:hAnsi="Arial" w:hint="default"/>
      </w:rPr>
    </w:lvl>
    <w:lvl w:ilvl="6" w:tplc="B988339C" w:tentative="1">
      <w:start w:val="1"/>
      <w:numFmt w:val="bullet"/>
      <w:lvlText w:val="•"/>
      <w:lvlJc w:val="left"/>
      <w:pPr>
        <w:tabs>
          <w:tab w:val="num" w:pos="5040"/>
        </w:tabs>
        <w:ind w:left="5040" w:hanging="360"/>
      </w:pPr>
      <w:rPr>
        <w:rFonts w:ascii="Arial" w:hAnsi="Arial" w:hint="default"/>
      </w:rPr>
    </w:lvl>
    <w:lvl w:ilvl="7" w:tplc="376A2C9C" w:tentative="1">
      <w:start w:val="1"/>
      <w:numFmt w:val="bullet"/>
      <w:lvlText w:val="•"/>
      <w:lvlJc w:val="left"/>
      <w:pPr>
        <w:tabs>
          <w:tab w:val="num" w:pos="5760"/>
        </w:tabs>
        <w:ind w:left="5760" w:hanging="360"/>
      </w:pPr>
      <w:rPr>
        <w:rFonts w:ascii="Arial" w:hAnsi="Arial" w:hint="default"/>
      </w:rPr>
    </w:lvl>
    <w:lvl w:ilvl="8" w:tplc="A2CAA7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E300D2"/>
    <w:multiLevelType w:val="hybridMultilevel"/>
    <w:tmpl w:val="2E166B8C"/>
    <w:lvl w:ilvl="0" w:tplc="59BE4E60">
      <w:start w:val="1"/>
      <w:numFmt w:val="bullet"/>
      <w:lvlText w:val="•"/>
      <w:lvlJc w:val="left"/>
      <w:pPr>
        <w:tabs>
          <w:tab w:val="num" w:pos="720"/>
        </w:tabs>
        <w:ind w:left="720" w:hanging="360"/>
      </w:pPr>
      <w:rPr>
        <w:rFonts w:ascii="Arial" w:hAnsi="Arial" w:hint="default"/>
      </w:rPr>
    </w:lvl>
    <w:lvl w:ilvl="1" w:tplc="11EAA18E" w:tentative="1">
      <w:start w:val="1"/>
      <w:numFmt w:val="bullet"/>
      <w:lvlText w:val="•"/>
      <w:lvlJc w:val="left"/>
      <w:pPr>
        <w:tabs>
          <w:tab w:val="num" w:pos="1440"/>
        </w:tabs>
        <w:ind w:left="1440" w:hanging="360"/>
      </w:pPr>
      <w:rPr>
        <w:rFonts w:ascii="Arial" w:hAnsi="Arial" w:hint="default"/>
      </w:rPr>
    </w:lvl>
    <w:lvl w:ilvl="2" w:tplc="2F94AB48" w:tentative="1">
      <w:start w:val="1"/>
      <w:numFmt w:val="bullet"/>
      <w:lvlText w:val="•"/>
      <w:lvlJc w:val="left"/>
      <w:pPr>
        <w:tabs>
          <w:tab w:val="num" w:pos="2160"/>
        </w:tabs>
        <w:ind w:left="2160" w:hanging="360"/>
      </w:pPr>
      <w:rPr>
        <w:rFonts w:ascii="Arial" w:hAnsi="Arial" w:hint="default"/>
      </w:rPr>
    </w:lvl>
    <w:lvl w:ilvl="3" w:tplc="67C80574" w:tentative="1">
      <w:start w:val="1"/>
      <w:numFmt w:val="bullet"/>
      <w:lvlText w:val="•"/>
      <w:lvlJc w:val="left"/>
      <w:pPr>
        <w:tabs>
          <w:tab w:val="num" w:pos="2880"/>
        </w:tabs>
        <w:ind w:left="2880" w:hanging="360"/>
      </w:pPr>
      <w:rPr>
        <w:rFonts w:ascii="Arial" w:hAnsi="Arial" w:hint="default"/>
      </w:rPr>
    </w:lvl>
    <w:lvl w:ilvl="4" w:tplc="6B365A9A" w:tentative="1">
      <w:start w:val="1"/>
      <w:numFmt w:val="bullet"/>
      <w:lvlText w:val="•"/>
      <w:lvlJc w:val="left"/>
      <w:pPr>
        <w:tabs>
          <w:tab w:val="num" w:pos="3600"/>
        </w:tabs>
        <w:ind w:left="3600" w:hanging="360"/>
      </w:pPr>
      <w:rPr>
        <w:rFonts w:ascii="Arial" w:hAnsi="Arial" w:hint="default"/>
      </w:rPr>
    </w:lvl>
    <w:lvl w:ilvl="5" w:tplc="2C5E6C52" w:tentative="1">
      <w:start w:val="1"/>
      <w:numFmt w:val="bullet"/>
      <w:lvlText w:val="•"/>
      <w:lvlJc w:val="left"/>
      <w:pPr>
        <w:tabs>
          <w:tab w:val="num" w:pos="4320"/>
        </w:tabs>
        <w:ind w:left="4320" w:hanging="360"/>
      </w:pPr>
      <w:rPr>
        <w:rFonts w:ascii="Arial" w:hAnsi="Arial" w:hint="default"/>
      </w:rPr>
    </w:lvl>
    <w:lvl w:ilvl="6" w:tplc="00949586" w:tentative="1">
      <w:start w:val="1"/>
      <w:numFmt w:val="bullet"/>
      <w:lvlText w:val="•"/>
      <w:lvlJc w:val="left"/>
      <w:pPr>
        <w:tabs>
          <w:tab w:val="num" w:pos="5040"/>
        </w:tabs>
        <w:ind w:left="5040" w:hanging="360"/>
      </w:pPr>
      <w:rPr>
        <w:rFonts w:ascii="Arial" w:hAnsi="Arial" w:hint="default"/>
      </w:rPr>
    </w:lvl>
    <w:lvl w:ilvl="7" w:tplc="9F2CF350" w:tentative="1">
      <w:start w:val="1"/>
      <w:numFmt w:val="bullet"/>
      <w:lvlText w:val="•"/>
      <w:lvlJc w:val="left"/>
      <w:pPr>
        <w:tabs>
          <w:tab w:val="num" w:pos="5760"/>
        </w:tabs>
        <w:ind w:left="5760" w:hanging="360"/>
      </w:pPr>
      <w:rPr>
        <w:rFonts w:ascii="Arial" w:hAnsi="Arial" w:hint="default"/>
      </w:rPr>
    </w:lvl>
    <w:lvl w:ilvl="8" w:tplc="FF6C88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951AC9"/>
    <w:multiLevelType w:val="multilevel"/>
    <w:tmpl w:val="91D294F4"/>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ED1BF0"/>
    <w:multiLevelType w:val="hybridMultilevel"/>
    <w:tmpl w:val="14BA969E"/>
    <w:lvl w:ilvl="0" w:tplc="AB62580A">
      <w:start w:val="1"/>
      <w:numFmt w:val="bullet"/>
      <w:lvlText w:val="•"/>
      <w:lvlJc w:val="left"/>
      <w:pPr>
        <w:tabs>
          <w:tab w:val="num" w:pos="720"/>
        </w:tabs>
        <w:ind w:left="720" w:hanging="360"/>
      </w:pPr>
      <w:rPr>
        <w:rFonts w:ascii="Arial" w:hAnsi="Arial" w:hint="default"/>
      </w:rPr>
    </w:lvl>
    <w:lvl w:ilvl="1" w:tplc="E74CF7D8" w:tentative="1">
      <w:start w:val="1"/>
      <w:numFmt w:val="bullet"/>
      <w:lvlText w:val="•"/>
      <w:lvlJc w:val="left"/>
      <w:pPr>
        <w:tabs>
          <w:tab w:val="num" w:pos="1440"/>
        </w:tabs>
        <w:ind w:left="1440" w:hanging="360"/>
      </w:pPr>
      <w:rPr>
        <w:rFonts w:ascii="Arial" w:hAnsi="Arial" w:hint="default"/>
      </w:rPr>
    </w:lvl>
    <w:lvl w:ilvl="2" w:tplc="BA26E14E" w:tentative="1">
      <w:start w:val="1"/>
      <w:numFmt w:val="bullet"/>
      <w:lvlText w:val="•"/>
      <w:lvlJc w:val="left"/>
      <w:pPr>
        <w:tabs>
          <w:tab w:val="num" w:pos="2160"/>
        </w:tabs>
        <w:ind w:left="2160" w:hanging="360"/>
      </w:pPr>
      <w:rPr>
        <w:rFonts w:ascii="Arial" w:hAnsi="Arial" w:hint="default"/>
      </w:rPr>
    </w:lvl>
    <w:lvl w:ilvl="3" w:tplc="0406AE5A" w:tentative="1">
      <w:start w:val="1"/>
      <w:numFmt w:val="bullet"/>
      <w:lvlText w:val="•"/>
      <w:lvlJc w:val="left"/>
      <w:pPr>
        <w:tabs>
          <w:tab w:val="num" w:pos="2880"/>
        </w:tabs>
        <w:ind w:left="2880" w:hanging="360"/>
      </w:pPr>
      <w:rPr>
        <w:rFonts w:ascii="Arial" w:hAnsi="Arial" w:hint="default"/>
      </w:rPr>
    </w:lvl>
    <w:lvl w:ilvl="4" w:tplc="6226AA54" w:tentative="1">
      <w:start w:val="1"/>
      <w:numFmt w:val="bullet"/>
      <w:lvlText w:val="•"/>
      <w:lvlJc w:val="left"/>
      <w:pPr>
        <w:tabs>
          <w:tab w:val="num" w:pos="3600"/>
        </w:tabs>
        <w:ind w:left="3600" w:hanging="360"/>
      </w:pPr>
      <w:rPr>
        <w:rFonts w:ascii="Arial" w:hAnsi="Arial" w:hint="default"/>
      </w:rPr>
    </w:lvl>
    <w:lvl w:ilvl="5" w:tplc="043CAB22" w:tentative="1">
      <w:start w:val="1"/>
      <w:numFmt w:val="bullet"/>
      <w:lvlText w:val="•"/>
      <w:lvlJc w:val="left"/>
      <w:pPr>
        <w:tabs>
          <w:tab w:val="num" w:pos="4320"/>
        </w:tabs>
        <w:ind w:left="4320" w:hanging="360"/>
      </w:pPr>
      <w:rPr>
        <w:rFonts w:ascii="Arial" w:hAnsi="Arial" w:hint="default"/>
      </w:rPr>
    </w:lvl>
    <w:lvl w:ilvl="6" w:tplc="C804CEE4" w:tentative="1">
      <w:start w:val="1"/>
      <w:numFmt w:val="bullet"/>
      <w:lvlText w:val="•"/>
      <w:lvlJc w:val="left"/>
      <w:pPr>
        <w:tabs>
          <w:tab w:val="num" w:pos="5040"/>
        </w:tabs>
        <w:ind w:left="5040" w:hanging="360"/>
      </w:pPr>
      <w:rPr>
        <w:rFonts w:ascii="Arial" w:hAnsi="Arial" w:hint="default"/>
      </w:rPr>
    </w:lvl>
    <w:lvl w:ilvl="7" w:tplc="96D86364" w:tentative="1">
      <w:start w:val="1"/>
      <w:numFmt w:val="bullet"/>
      <w:lvlText w:val="•"/>
      <w:lvlJc w:val="left"/>
      <w:pPr>
        <w:tabs>
          <w:tab w:val="num" w:pos="5760"/>
        </w:tabs>
        <w:ind w:left="5760" w:hanging="360"/>
      </w:pPr>
      <w:rPr>
        <w:rFonts w:ascii="Arial" w:hAnsi="Arial" w:hint="default"/>
      </w:rPr>
    </w:lvl>
    <w:lvl w:ilvl="8" w:tplc="6C929A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26560B"/>
    <w:multiLevelType w:val="multilevel"/>
    <w:tmpl w:val="91D294F4"/>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247037"/>
    <w:multiLevelType w:val="hybridMultilevel"/>
    <w:tmpl w:val="89DA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7A68D2"/>
    <w:multiLevelType w:val="multilevel"/>
    <w:tmpl w:val="91D294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7728062">
    <w:abstractNumId w:val="5"/>
  </w:num>
  <w:num w:numId="2" w16cid:durableId="1116407986">
    <w:abstractNumId w:val="3"/>
  </w:num>
  <w:num w:numId="3" w16cid:durableId="520316961">
    <w:abstractNumId w:val="13"/>
  </w:num>
  <w:num w:numId="4" w16cid:durableId="841437376">
    <w:abstractNumId w:val="21"/>
  </w:num>
  <w:num w:numId="5" w16cid:durableId="438525476">
    <w:abstractNumId w:val="0"/>
  </w:num>
  <w:num w:numId="6" w16cid:durableId="415324474">
    <w:abstractNumId w:val="20"/>
  </w:num>
  <w:num w:numId="7" w16cid:durableId="581987528">
    <w:abstractNumId w:val="7"/>
  </w:num>
  <w:num w:numId="8" w16cid:durableId="563413921">
    <w:abstractNumId w:val="15"/>
  </w:num>
  <w:num w:numId="9" w16cid:durableId="101460207">
    <w:abstractNumId w:val="17"/>
  </w:num>
  <w:num w:numId="10" w16cid:durableId="346905218">
    <w:abstractNumId w:val="6"/>
  </w:num>
  <w:num w:numId="11" w16cid:durableId="132529074">
    <w:abstractNumId w:val="1"/>
  </w:num>
  <w:num w:numId="12" w16cid:durableId="1848330568">
    <w:abstractNumId w:val="4"/>
  </w:num>
  <w:num w:numId="13" w16cid:durableId="1352143735">
    <w:abstractNumId w:val="28"/>
  </w:num>
  <w:num w:numId="14" w16cid:durableId="315260705">
    <w:abstractNumId w:val="19"/>
  </w:num>
  <w:num w:numId="15" w16cid:durableId="359746972">
    <w:abstractNumId w:val="9"/>
  </w:num>
  <w:num w:numId="16" w16cid:durableId="350687002">
    <w:abstractNumId w:val="18"/>
  </w:num>
  <w:num w:numId="17" w16cid:durableId="48505265">
    <w:abstractNumId w:val="12"/>
  </w:num>
  <w:num w:numId="18" w16cid:durableId="118112360">
    <w:abstractNumId w:val="10"/>
  </w:num>
  <w:num w:numId="19" w16cid:durableId="1434864374">
    <w:abstractNumId w:val="11"/>
  </w:num>
  <w:num w:numId="20" w16cid:durableId="1820460260">
    <w:abstractNumId w:val="27"/>
  </w:num>
  <w:num w:numId="21" w16cid:durableId="1888443780">
    <w:abstractNumId w:val="24"/>
  </w:num>
  <w:num w:numId="22" w16cid:durableId="1647202231">
    <w:abstractNumId w:val="26"/>
  </w:num>
  <w:num w:numId="23" w16cid:durableId="1042748643">
    <w:abstractNumId w:val="14"/>
  </w:num>
  <w:num w:numId="24" w16cid:durableId="677194696">
    <w:abstractNumId w:val="16"/>
  </w:num>
  <w:num w:numId="25" w16cid:durableId="74936527">
    <w:abstractNumId w:val="25"/>
  </w:num>
  <w:num w:numId="26" w16cid:durableId="1158765510">
    <w:abstractNumId w:val="23"/>
  </w:num>
  <w:num w:numId="27" w16cid:durableId="198589930">
    <w:abstractNumId w:val="2"/>
  </w:num>
  <w:num w:numId="28" w16cid:durableId="1299454612">
    <w:abstractNumId w:val="22"/>
  </w:num>
  <w:num w:numId="29" w16cid:durableId="1453741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2910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CD"/>
    <w:rsid w:val="00051B8D"/>
    <w:rsid w:val="00075767"/>
    <w:rsid w:val="00081583"/>
    <w:rsid w:val="00084167"/>
    <w:rsid w:val="000C470E"/>
    <w:rsid w:val="000E3E25"/>
    <w:rsid w:val="00116731"/>
    <w:rsid w:val="001B34FA"/>
    <w:rsid w:val="0021180E"/>
    <w:rsid w:val="00222AEA"/>
    <w:rsid w:val="002F4467"/>
    <w:rsid w:val="003C79F0"/>
    <w:rsid w:val="0042790E"/>
    <w:rsid w:val="004B2AC4"/>
    <w:rsid w:val="004B746F"/>
    <w:rsid w:val="005C487F"/>
    <w:rsid w:val="00606288"/>
    <w:rsid w:val="00663B87"/>
    <w:rsid w:val="00693112"/>
    <w:rsid w:val="006A29D6"/>
    <w:rsid w:val="006E7A5D"/>
    <w:rsid w:val="00732AEC"/>
    <w:rsid w:val="0074418B"/>
    <w:rsid w:val="0075430D"/>
    <w:rsid w:val="00761C99"/>
    <w:rsid w:val="007F10D9"/>
    <w:rsid w:val="008141A9"/>
    <w:rsid w:val="00815A69"/>
    <w:rsid w:val="00855737"/>
    <w:rsid w:val="00857CB3"/>
    <w:rsid w:val="008B2842"/>
    <w:rsid w:val="00901E6C"/>
    <w:rsid w:val="009D0ACD"/>
    <w:rsid w:val="009D5804"/>
    <w:rsid w:val="00A11F59"/>
    <w:rsid w:val="00A62D89"/>
    <w:rsid w:val="00A632DA"/>
    <w:rsid w:val="00A77860"/>
    <w:rsid w:val="00B30D18"/>
    <w:rsid w:val="00B6599E"/>
    <w:rsid w:val="00C60F4E"/>
    <w:rsid w:val="00CD08AC"/>
    <w:rsid w:val="00D90ECD"/>
    <w:rsid w:val="00D93DEA"/>
    <w:rsid w:val="00DA21C2"/>
    <w:rsid w:val="00DB5EC1"/>
    <w:rsid w:val="00E404C7"/>
    <w:rsid w:val="00E97E1C"/>
    <w:rsid w:val="00EB2E12"/>
    <w:rsid w:val="00F2174C"/>
    <w:rsid w:val="00F96BAC"/>
    <w:rsid w:val="00FB0F1F"/>
    <w:rsid w:val="00FE2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33A903"/>
  <w15:chartTrackingRefBased/>
  <w15:docId w15:val="{14C050B1-3129-4B4B-8ECB-A20723AD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CD"/>
    <w:rPr>
      <w:rFonts w:eastAsiaTheme="minorEastAsia"/>
    </w:rPr>
  </w:style>
  <w:style w:type="paragraph" w:styleId="Heading1">
    <w:name w:val="heading 1"/>
    <w:basedOn w:val="Normal"/>
    <w:next w:val="Normal"/>
    <w:link w:val="Heading1Char"/>
    <w:uiPriority w:val="9"/>
    <w:qFormat/>
    <w:rsid w:val="009D0ACD"/>
    <w:pPr>
      <w:keepNext/>
      <w:keepLines/>
      <w:spacing w:before="240" w:after="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unhideWhenUsed/>
    <w:qFormat/>
    <w:rsid w:val="009D0AC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9D0A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0AC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0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0ACD"/>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9D0AC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9D0A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D0A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CD"/>
    <w:rPr>
      <w:rFonts w:ascii="Segoe UI" w:hAnsi="Segoe UI" w:cs="Segoe UI"/>
      <w:sz w:val="18"/>
      <w:szCs w:val="18"/>
    </w:rPr>
  </w:style>
  <w:style w:type="paragraph" w:styleId="ListParagraph">
    <w:name w:val="List Paragraph"/>
    <w:basedOn w:val="Normal"/>
    <w:uiPriority w:val="34"/>
    <w:qFormat/>
    <w:rsid w:val="009D0ACD"/>
    <w:pPr>
      <w:spacing w:line="480" w:lineRule="auto"/>
      <w:ind w:left="720"/>
      <w:contextualSpacing/>
    </w:pPr>
    <w:rPr>
      <w:rFonts w:eastAsiaTheme="minorHAnsi"/>
      <w:lang w:val="en-GB"/>
    </w:rPr>
  </w:style>
  <w:style w:type="table" w:styleId="TableGrid">
    <w:name w:val="Table Grid"/>
    <w:basedOn w:val="TableNormal"/>
    <w:uiPriority w:val="39"/>
    <w:rsid w:val="009D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0ACD"/>
    <w:rPr>
      <w:rFonts w:asciiTheme="majorHAnsi" w:eastAsiaTheme="majorEastAsia" w:hAnsiTheme="majorHAnsi" w:cstheme="majorBidi"/>
      <w:szCs w:val="32"/>
    </w:rPr>
  </w:style>
  <w:style w:type="character" w:customStyle="1" w:styleId="Heading3Char">
    <w:name w:val="Heading 3 Char"/>
    <w:basedOn w:val="DefaultParagraphFont"/>
    <w:link w:val="Heading3"/>
    <w:uiPriority w:val="9"/>
    <w:rsid w:val="009D0ACD"/>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rsid w:val="009D0A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9D0AC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AC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D0A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D0ACD"/>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9D0ACD"/>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9D0AC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D0ACD"/>
    <w:rPr>
      <w:rFonts w:asciiTheme="majorHAnsi" w:eastAsiaTheme="majorEastAsia" w:hAnsiTheme="majorHAnsi" w:cstheme="majorBidi"/>
      <w:i/>
      <w:iCs/>
      <w:color w:val="262626" w:themeColor="text1" w:themeTint="D9"/>
      <w:sz w:val="21"/>
      <w:szCs w:val="21"/>
    </w:rPr>
  </w:style>
  <w:style w:type="paragraph" w:styleId="Header">
    <w:name w:val="header"/>
    <w:basedOn w:val="Normal"/>
    <w:link w:val="HeaderChar"/>
    <w:uiPriority w:val="99"/>
    <w:unhideWhenUsed/>
    <w:rsid w:val="009D0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ACD"/>
    <w:rPr>
      <w:rFonts w:eastAsiaTheme="minorEastAsia"/>
    </w:rPr>
  </w:style>
  <w:style w:type="paragraph" w:styleId="Footer">
    <w:name w:val="footer"/>
    <w:basedOn w:val="Normal"/>
    <w:link w:val="FooterChar"/>
    <w:uiPriority w:val="99"/>
    <w:unhideWhenUsed/>
    <w:rsid w:val="009D0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ACD"/>
    <w:rPr>
      <w:rFonts w:eastAsiaTheme="minorEastAsia"/>
    </w:rPr>
  </w:style>
  <w:style w:type="paragraph" w:styleId="Title">
    <w:name w:val="Title"/>
    <w:basedOn w:val="Normal"/>
    <w:next w:val="Normal"/>
    <w:link w:val="TitleChar"/>
    <w:uiPriority w:val="10"/>
    <w:qFormat/>
    <w:rsid w:val="009D0AC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D0ACD"/>
    <w:rPr>
      <w:rFonts w:asciiTheme="majorHAnsi" w:eastAsiaTheme="majorEastAsia" w:hAnsiTheme="majorHAnsi" w:cstheme="majorBidi"/>
      <w:spacing w:val="-10"/>
      <w:sz w:val="56"/>
      <w:szCs w:val="56"/>
    </w:rPr>
  </w:style>
  <w:style w:type="paragraph" w:styleId="Caption">
    <w:name w:val="caption"/>
    <w:basedOn w:val="Normal"/>
    <w:next w:val="Normal"/>
    <w:uiPriority w:val="35"/>
    <w:unhideWhenUsed/>
    <w:qFormat/>
    <w:rsid w:val="009D0ACD"/>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9D0AC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D0ACD"/>
    <w:rPr>
      <w:rFonts w:eastAsiaTheme="minorEastAsia"/>
      <w:color w:val="5A5A5A" w:themeColor="text1" w:themeTint="A5"/>
      <w:spacing w:val="15"/>
    </w:rPr>
  </w:style>
  <w:style w:type="character" w:styleId="Strong">
    <w:name w:val="Strong"/>
    <w:basedOn w:val="DefaultParagraphFont"/>
    <w:uiPriority w:val="22"/>
    <w:qFormat/>
    <w:rsid w:val="009D0ACD"/>
    <w:rPr>
      <w:b/>
      <w:bCs/>
      <w:color w:val="auto"/>
    </w:rPr>
  </w:style>
  <w:style w:type="character" w:styleId="Emphasis">
    <w:name w:val="Emphasis"/>
    <w:basedOn w:val="DefaultParagraphFont"/>
    <w:uiPriority w:val="20"/>
    <w:qFormat/>
    <w:rsid w:val="009D0ACD"/>
    <w:rPr>
      <w:i/>
      <w:iCs/>
      <w:color w:val="auto"/>
    </w:rPr>
  </w:style>
  <w:style w:type="paragraph" w:styleId="NoSpacing">
    <w:name w:val="No Spacing"/>
    <w:uiPriority w:val="1"/>
    <w:qFormat/>
    <w:rsid w:val="009D0ACD"/>
    <w:pPr>
      <w:spacing w:after="0" w:line="240" w:lineRule="auto"/>
    </w:pPr>
    <w:rPr>
      <w:rFonts w:eastAsiaTheme="minorEastAsia"/>
    </w:rPr>
  </w:style>
  <w:style w:type="paragraph" w:styleId="Quote">
    <w:name w:val="Quote"/>
    <w:basedOn w:val="Normal"/>
    <w:next w:val="Normal"/>
    <w:link w:val="QuoteChar"/>
    <w:uiPriority w:val="29"/>
    <w:qFormat/>
    <w:rsid w:val="009D0AC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D0ACD"/>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9D0A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0ACD"/>
    <w:rPr>
      <w:rFonts w:eastAsiaTheme="minorEastAsia"/>
      <w:i/>
      <w:iCs/>
      <w:color w:val="4472C4" w:themeColor="accent1"/>
    </w:rPr>
  </w:style>
  <w:style w:type="character" w:styleId="SubtleEmphasis">
    <w:name w:val="Subtle Emphasis"/>
    <w:basedOn w:val="DefaultParagraphFont"/>
    <w:uiPriority w:val="19"/>
    <w:qFormat/>
    <w:rsid w:val="009D0ACD"/>
    <w:rPr>
      <w:i/>
      <w:iCs/>
      <w:color w:val="404040" w:themeColor="text1" w:themeTint="BF"/>
    </w:rPr>
  </w:style>
  <w:style w:type="character" w:styleId="IntenseEmphasis">
    <w:name w:val="Intense Emphasis"/>
    <w:basedOn w:val="DefaultParagraphFont"/>
    <w:uiPriority w:val="21"/>
    <w:qFormat/>
    <w:rsid w:val="009D0ACD"/>
    <w:rPr>
      <w:i/>
      <w:iCs/>
      <w:color w:val="4472C4" w:themeColor="accent1"/>
    </w:rPr>
  </w:style>
  <w:style w:type="character" w:styleId="SubtleReference">
    <w:name w:val="Subtle Reference"/>
    <w:basedOn w:val="DefaultParagraphFont"/>
    <w:uiPriority w:val="31"/>
    <w:qFormat/>
    <w:rsid w:val="009D0ACD"/>
    <w:rPr>
      <w:smallCaps/>
      <w:color w:val="404040" w:themeColor="text1" w:themeTint="BF"/>
    </w:rPr>
  </w:style>
  <w:style w:type="character" w:styleId="IntenseReference">
    <w:name w:val="Intense Reference"/>
    <w:basedOn w:val="DefaultParagraphFont"/>
    <w:uiPriority w:val="32"/>
    <w:qFormat/>
    <w:rsid w:val="009D0ACD"/>
    <w:rPr>
      <w:b/>
      <w:bCs/>
      <w:smallCaps/>
      <w:color w:val="4472C4" w:themeColor="accent1"/>
      <w:spacing w:val="5"/>
    </w:rPr>
  </w:style>
  <w:style w:type="character" w:styleId="BookTitle">
    <w:name w:val="Book Title"/>
    <w:basedOn w:val="DefaultParagraphFont"/>
    <w:uiPriority w:val="33"/>
    <w:qFormat/>
    <w:rsid w:val="009D0ACD"/>
    <w:rPr>
      <w:b/>
      <w:bCs/>
      <w:i/>
      <w:iCs/>
      <w:spacing w:val="5"/>
    </w:rPr>
  </w:style>
  <w:style w:type="paragraph" w:styleId="TOCHeading">
    <w:name w:val="TOC Heading"/>
    <w:basedOn w:val="Heading1"/>
    <w:next w:val="Normal"/>
    <w:uiPriority w:val="39"/>
    <w:semiHidden/>
    <w:unhideWhenUsed/>
    <w:qFormat/>
    <w:rsid w:val="009D0ACD"/>
    <w:pPr>
      <w:outlineLvl w:val="9"/>
    </w:pPr>
  </w:style>
  <w:style w:type="character" w:styleId="CommentReference">
    <w:name w:val="annotation reference"/>
    <w:basedOn w:val="DefaultParagraphFont"/>
    <w:uiPriority w:val="99"/>
    <w:semiHidden/>
    <w:unhideWhenUsed/>
    <w:rsid w:val="009D0ACD"/>
    <w:rPr>
      <w:sz w:val="16"/>
      <w:szCs w:val="16"/>
    </w:rPr>
  </w:style>
  <w:style w:type="paragraph" w:styleId="CommentText">
    <w:name w:val="annotation text"/>
    <w:basedOn w:val="Normal"/>
    <w:link w:val="CommentTextChar"/>
    <w:uiPriority w:val="99"/>
    <w:semiHidden/>
    <w:unhideWhenUsed/>
    <w:rsid w:val="009D0ACD"/>
    <w:pPr>
      <w:spacing w:line="240" w:lineRule="auto"/>
    </w:pPr>
    <w:rPr>
      <w:sz w:val="20"/>
      <w:szCs w:val="20"/>
    </w:rPr>
  </w:style>
  <w:style w:type="character" w:customStyle="1" w:styleId="CommentTextChar">
    <w:name w:val="Comment Text Char"/>
    <w:basedOn w:val="DefaultParagraphFont"/>
    <w:link w:val="CommentText"/>
    <w:uiPriority w:val="99"/>
    <w:semiHidden/>
    <w:rsid w:val="009D0AC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D0ACD"/>
    <w:rPr>
      <w:b/>
      <w:bCs/>
    </w:rPr>
  </w:style>
  <w:style w:type="character" w:customStyle="1" w:styleId="CommentSubjectChar">
    <w:name w:val="Comment Subject Char"/>
    <w:basedOn w:val="CommentTextChar"/>
    <w:link w:val="CommentSubject"/>
    <w:uiPriority w:val="99"/>
    <w:semiHidden/>
    <w:rsid w:val="009D0ACD"/>
    <w:rPr>
      <w:rFonts w:eastAsiaTheme="minorEastAsia"/>
      <w:b/>
      <w:bCs/>
      <w:sz w:val="20"/>
      <w:szCs w:val="20"/>
    </w:rPr>
  </w:style>
  <w:style w:type="character" w:styleId="Hyperlink">
    <w:name w:val="Hyperlink"/>
    <w:basedOn w:val="DefaultParagraphFont"/>
    <w:uiPriority w:val="99"/>
    <w:unhideWhenUsed/>
    <w:rsid w:val="009D0ACD"/>
    <w:rPr>
      <w:color w:val="0000FF"/>
      <w:u w:val="single"/>
    </w:rPr>
  </w:style>
  <w:style w:type="character" w:customStyle="1" w:styleId="UnresolvedMention1">
    <w:name w:val="Unresolved Mention1"/>
    <w:basedOn w:val="DefaultParagraphFont"/>
    <w:uiPriority w:val="99"/>
    <w:semiHidden/>
    <w:unhideWhenUsed/>
    <w:rsid w:val="009D0ACD"/>
    <w:rPr>
      <w:color w:val="605E5C"/>
      <w:shd w:val="clear" w:color="auto" w:fill="E1DFDD"/>
    </w:rPr>
  </w:style>
  <w:style w:type="character" w:styleId="FollowedHyperlink">
    <w:name w:val="FollowedHyperlink"/>
    <w:basedOn w:val="DefaultParagraphFont"/>
    <w:uiPriority w:val="99"/>
    <w:semiHidden/>
    <w:unhideWhenUsed/>
    <w:rsid w:val="009D0ACD"/>
    <w:rPr>
      <w:color w:val="954F72" w:themeColor="followedHyperlink"/>
      <w:u w:val="single"/>
    </w:rPr>
  </w:style>
  <w:style w:type="paragraph" w:customStyle="1" w:styleId="Bullet1">
    <w:name w:val="Bullet 1"/>
    <w:basedOn w:val="Normal"/>
    <w:rsid w:val="009D0ACD"/>
    <w:pPr>
      <w:numPr>
        <w:ilvl w:val="1"/>
        <w:numId w:val="3"/>
      </w:numPr>
      <w:spacing w:line="480" w:lineRule="auto"/>
      <w:contextualSpacing/>
    </w:pPr>
    <w:rPr>
      <w:rFonts w:eastAsiaTheme="minorHAnsi"/>
      <w:lang w:val="en-GB"/>
    </w:rPr>
  </w:style>
  <w:style w:type="paragraph" w:styleId="NormalWeb">
    <w:name w:val="Normal (Web)"/>
    <w:basedOn w:val="Normal"/>
    <w:uiPriority w:val="99"/>
    <w:semiHidden/>
    <w:unhideWhenUsed/>
    <w:rsid w:val="009D0A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opre">
    <w:name w:val="acopre"/>
    <w:basedOn w:val="DefaultParagraphFont"/>
    <w:rsid w:val="009D0ACD"/>
  </w:style>
  <w:style w:type="paragraph" w:customStyle="1" w:styleId="Default">
    <w:name w:val="Default"/>
    <w:rsid w:val="009D0A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Revision">
    <w:name w:val="Revision"/>
    <w:hidden/>
    <w:uiPriority w:val="99"/>
    <w:semiHidden/>
    <w:rsid w:val="009D0ACD"/>
    <w:pPr>
      <w:spacing w:after="0" w:line="240" w:lineRule="auto"/>
    </w:pPr>
    <w:rPr>
      <w:rFonts w:eastAsiaTheme="minorEastAsia"/>
    </w:rPr>
  </w:style>
  <w:style w:type="character" w:styleId="PlaceholderText">
    <w:name w:val="Placeholder Text"/>
    <w:basedOn w:val="DefaultParagraphFont"/>
    <w:uiPriority w:val="99"/>
    <w:semiHidden/>
    <w:rsid w:val="009D0ACD"/>
    <w:rPr>
      <w:color w:val="808080"/>
    </w:rPr>
  </w:style>
  <w:style w:type="paragraph" w:styleId="FootnoteText">
    <w:name w:val="footnote text"/>
    <w:basedOn w:val="Normal"/>
    <w:link w:val="FootnoteTextChar"/>
    <w:uiPriority w:val="99"/>
    <w:semiHidden/>
    <w:unhideWhenUsed/>
    <w:rsid w:val="009D0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ACD"/>
    <w:rPr>
      <w:rFonts w:eastAsiaTheme="minorEastAsia"/>
      <w:sz w:val="20"/>
      <w:szCs w:val="20"/>
    </w:rPr>
  </w:style>
  <w:style w:type="character" w:styleId="FootnoteReference">
    <w:name w:val="footnote reference"/>
    <w:basedOn w:val="DefaultParagraphFont"/>
    <w:uiPriority w:val="99"/>
    <w:semiHidden/>
    <w:unhideWhenUsed/>
    <w:rsid w:val="009D0ACD"/>
    <w:rPr>
      <w:vertAlign w:val="superscript"/>
    </w:rPr>
  </w:style>
  <w:style w:type="table" w:styleId="PlainTable1">
    <w:name w:val="Plain Table 1"/>
    <w:basedOn w:val="TableNormal"/>
    <w:uiPriority w:val="41"/>
    <w:rsid w:val="009D0ACD"/>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0ACD"/>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9D0ACD"/>
    <w:rPr>
      <w:color w:val="605E5C"/>
      <w:shd w:val="clear" w:color="auto" w:fill="E1DFDD"/>
    </w:rPr>
  </w:style>
  <w:style w:type="table" w:styleId="TableGridLight">
    <w:name w:val="Grid Table Light"/>
    <w:basedOn w:val="TableNormal"/>
    <w:uiPriority w:val="40"/>
    <w:rsid w:val="009D0A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54C21-E21F-484E-BBE3-B8CD588F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30105</Words>
  <Characters>171601</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Quirk</dc:creator>
  <cp:keywords/>
  <dc:description/>
  <cp:lastModifiedBy>Shae Quirk</cp:lastModifiedBy>
  <cp:revision>9</cp:revision>
  <dcterms:created xsi:type="dcterms:W3CDTF">2022-12-11T22:35:00Z</dcterms:created>
  <dcterms:modified xsi:type="dcterms:W3CDTF">2023-01-20T00:55:00Z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http://www.zotero.org/styles/bmc-psychiatry</vt:lpwstr>
  </property>
  <property fmtid="{D5CDD505-2E9C-101B-9397-08002B2CF9AE}" pid="5" name="Mendeley Recent Style Name 1_1">
    <vt:lpwstr>BMC Psychiatry</vt:lpwstr>
  </property>
  <property fmtid="{D5CDD505-2E9C-101B-9397-08002B2CF9AE}" pid="6" name="Mendeley Recent Style Id 2_1">
    <vt:lpwstr>http://www.zotero.org/styles/bmj-open</vt:lpwstr>
  </property>
  <property fmtid="{D5CDD505-2E9C-101B-9397-08002B2CF9AE}" pid="7" name="Mendeley Recent Style Name 2_1">
    <vt:lpwstr>BMJ Open</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http://www.zotero.org/styles/elsevier-without-titles</vt:lpwstr>
  </property>
  <property fmtid="{D5CDD505-2E9C-101B-9397-08002B2CF9AE}" pid="11" name="Mendeley Recent Style Name 4_1">
    <vt:lpwstr>Elsevier (numeric, without titles)</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http://www.zotero.org/styles/journal-of-affective-disorders</vt:lpwstr>
  </property>
  <property fmtid="{D5CDD505-2E9C-101B-9397-08002B2CF9AE}" pid="15" name="Mendeley Recent Style Name 6_1">
    <vt:lpwstr>Journal of Affective Disorders</vt:lpwstr>
  </property>
  <property fmtid="{D5CDD505-2E9C-101B-9397-08002B2CF9AE}" pid="16" name="Mendeley Recent Style Id 7_1">
    <vt:lpwstr>http://www.zotero.org/styles/la-trobe-university-apa</vt:lpwstr>
  </property>
  <property fmtid="{D5CDD505-2E9C-101B-9397-08002B2CF9AE}" pid="17" name="Mendeley Recent Style Name 7_1">
    <vt:lpwstr>La Trobe University - APA 6th edition</vt:lpwstr>
  </property>
  <property fmtid="{D5CDD505-2E9C-101B-9397-08002B2CF9AE}" pid="18" name="Mendeley Recent Style Id 8_1">
    <vt:lpwstr>http://www.zotero.org/styles/systematic-reviews</vt:lpwstr>
  </property>
  <property fmtid="{D5CDD505-2E9C-101B-9397-08002B2CF9AE}" pid="19" name="Mendeley Recent Style Name 8_1">
    <vt:lpwstr>Systematic Reviews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29497ab4-ba67-34e3-be09-d0cf6ee228ae</vt:lpwstr>
  </property>
  <property fmtid="{D5CDD505-2E9C-101B-9397-08002B2CF9AE}" pid="24" name="Mendeley Citation Style_1">
    <vt:lpwstr>http://www.zotero.org/styles/apa</vt:lpwstr>
  </property>
</Properties>
</file>