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4D059444" w14:textId="57C5C7D2" w:rsidR="00994A3D" w:rsidRPr="0064585A" w:rsidRDefault="00654E8F" w:rsidP="0064585A">
      <w:pPr>
        <w:pStyle w:val="Heading1"/>
        <w:rPr>
          <w:rFonts w:eastAsia="Times New Roman"/>
          <w:lang w:val="en-GB" w:eastAsia="en-GB"/>
        </w:rPr>
      </w:pPr>
      <w:r w:rsidRPr="00994A3D">
        <w:t>Supplementary Figures and Tables</w:t>
      </w:r>
    </w:p>
    <w:p w14:paraId="03914F10" w14:textId="12F3FD6B" w:rsidR="0064585A" w:rsidRDefault="00994A3D" w:rsidP="0001436A">
      <w:pPr>
        <w:pStyle w:val="Heading2"/>
      </w:pPr>
      <w:r w:rsidRPr="0001436A">
        <w:t>Supplementary</w:t>
      </w:r>
      <w:r w:rsidR="0064585A">
        <w:t xml:space="preserve"> </w:t>
      </w:r>
      <w:r w:rsidR="0064585A" w:rsidRPr="001549D3">
        <w:t>Figures</w:t>
      </w:r>
    </w:p>
    <w:p w14:paraId="354DACB1" w14:textId="7EBFF8A2" w:rsidR="0064585A" w:rsidRDefault="0064585A" w:rsidP="007E0F88">
      <w:pPr>
        <w:keepNext/>
        <w:rPr>
          <w:rFonts w:cs="Times New Roman"/>
          <w:szCs w:val="24"/>
        </w:rPr>
      </w:pPr>
      <w:r w:rsidRPr="0001436A">
        <w:rPr>
          <w:rFonts w:cs="Times New Roman"/>
          <w:b/>
          <w:szCs w:val="24"/>
        </w:rPr>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Pr>
          <w:rFonts w:cs="Times New Roman"/>
          <w:b/>
          <w:noProof/>
          <w:szCs w:val="24"/>
        </w:rPr>
        <w:t>1</w:t>
      </w:r>
      <w:r w:rsidRPr="0001436A">
        <w:rPr>
          <w:rFonts w:cs="Times New Roman"/>
          <w:b/>
          <w:szCs w:val="24"/>
        </w:rPr>
        <w:fldChar w:fldCharType="end"/>
      </w:r>
      <w:r w:rsidRPr="0001436A">
        <w:rPr>
          <w:rFonts w:cs="Times New Roman"/>
          <w:b/>
          <w:szCs w:val="24"/>
        </w:rPr>
        <w:t>.</w:t>
      </w:r>
      <w:r w:rsidRPr="001549D3">
        <w:rPr>
          <w:rFonts w:cs="Times New Roman"/>
          <w:szCs w:val="24"/>
        </w:rPr>
        <w:t xml:space="preserve"> </w:t>
      </w:r>
      <w:r w:rsidR="007E0F88" w:rsidRPr="007E0F88">
        <w:rPr>
          <w:rFonts w:cs="Times New Roman"/>
          <w:szCs w:val="24"/>
        </w:rPr>
        <w:t>Seed area of individual siliques collected at different times over development</w:t>
      </w:r>
      <w:r w:rsidR="007E0F88">
        <w:rPr>
          <w:rFonts w:cs="Times New Roman"/>
          <w:szCs w:val="24"/>
        </w:rPr>
        <w:t xml:space="preserve">. </w:t>
      </w:r>
      <w:r w:rsidR="007E0F88" w:rsidRPr="007E0F88">
        <w:rPr>
          <w:rFonts w:cs="Times New Roman"/>
          <w:szCs w:val="24"/>
        </w:rPr>
        <w:t xml:space="preserve">Siliques were collected from weeks 2 to 8 after pollination. Each mean and confidence interval </w:t>
      </w:r>
      <w:r w:rsidR="00554F84" w:rsidRPr="007E0F88">
        <w:rPr>
          <w:rFonts w:cs="Times New Roman"/>
          <w:szCs w:val="24"/>
        </w:rPr>
        <w:t>represent</w:t>
      </w:r>
      <w:r w:rsidR="007E0F88" w:rsidRPr="007E0F88">
        <w:rPr>
          <w:rFonts w:cs="Times New Roman"/>
          <w:szCs w:val="24"/>
        </w:rPr>
        <w:t xml:space="preserve"> a single silique. Error bars represent 95% confidence intervals.  </w:t>
      </w:r>
    </w:p>
    <w:p w14:paraId="25B254CA" w14:textId="77777777" w:rsidR="00190462" w:rsidRDefault="00190462" w:rsidP="007E0F88">
      <w:pPr>
        <w:keepNext/>
        <w:rPr>
          <w:rFonts w:cs="Times New Roman"/>
          <w:szCs w:val="24"/>
        </w:rPr>
      </w:pPr>
    </w:p>
    <w:p w14:paraId="3256B07D" w14:textId="6948C68C" w:rsidR="00554F84" w:rsidRDefault="00190462" w:rsidP="00554F84">
      <w:pPr>
        <w:keepNext/>
        <w:jc w:val="center"/>
      </w:pPr>
      <w:r>
        <w:rPr>
          <w:noProof/>
        </w:rPr>
        <w:drawing>
          <wp:inline distT="0" distB="0" distL="0" distR="0" wp14:anchorId="27F5D150" wp14:editId="68B83B18">
            <wp:extent cx="4216400" cy="435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6400" cy="4356100"/>
                    </a:xfrm>
                    <a:prstGeom prst="rect">
                      <a:avLst/>
                    </a:prstGeom>
                  </pic:spPr>
                </pic:pic>
              </a:graphicData>
            </a:graphic>
          </wp:inline>
        </w:drawing>
      </w:r>
    </w:p>
    <w:p w14:paraId="73EDF3EF" w14:textId="0AB41209" w:rsidR="003B4E1C" w:rsidRDefault="003B4E1C" w:rsidP="0064585A"/>
    <w:p w14:paraId="3924A0A3" w14:textId="4D335DFD" w:rsidR="003B4E1C" w:rsidRDefault="003B4E1C" w:rsidP="0064585A"/>
    <w:p w14:paraId="46A98568" w14:textId="706FC018" w:rsidR="003B4E1C" w:rsidRDefault="003B4E1C" w:rsidP="0064585A"/>
    <w:p w14:paraId="0A294658" w14:textId="6C7C478D" w:rsidR="003B4E1C" w:rsidRDefault="003B4E1C" w:rsidP="0064585A"/>
    <w:p w14:paraId="76D1E527" w14:textId="6D510FF6" w:rsidR="003B4E1C" w:rsidRDefault="003B4E1C" w:rsidP="0064585A"/>
    <w:p w14:paraId="6C890B8E" w14:textId="20092244" w:rsidR="00554F84" w:rsidRDefault="00554F84" w:rsidP="00554F84">
      <w:pPr>
        <w:keepNext/>
        <w:rPr>
          <w:rFonts w:cs="Times New Roman"/>
          <w:szCs w:val="24"/>
        </w:rPr>
      </w:pPr>
      <w:r w:rsidRPr="0001436A">
        <w:rPr>
          <w:rFonts w:cs="Times New Roman"/>
          <w:b/>
          <w:szCs w:val="24"/>
        </w:rPr>
        <w:lastRenderedPageBreak/>
        <w:t xml:space="preserve">Supplementary Figure </w:t>
      </w:r>
      <w:r>
        <w:rPr>
          <w:rFonts w:cs="Times New Roman"/>
          <w:b/>
          <w:szCs w:val="24"/>
        </w:rPr>
        <w:t>2</w:t>
      </w:r>
      <w:r w:rsidRPr="0001436A">
        <w:rPr>
          <w:rFonts w:cs="Times New Roman"/>
          <w:b/>
          <w:szCs w:val="24"/>
        </w:rPr>
        <w:t>.</w:t>
      </w:r>
      <w:r w:rsidRPr="001549D3">
        <w:rPr>
          <w:rFonts w:cs="Times New Roman"/>
          <w:szCs w:val="24"/>
        </w:rPr>
        <w:t xml:space="preserve"> </w:t>
      </w:r>
      <w:r w:rsidRPr="00554F84">
        <w:rPr>
          <w:rFonts w:cs="Times New Roman"/>
          <w:szCs w:val="24"/>
        </w:rPr>
        <w:t xml:space="preserve">Seed number of individual siliques collected at different times over development. Filled in circles are actual numbers in individual siliques, open </w:t>
      </w:r>
      <w:r w:rsidR="009D07F8">
        <w:rPr>
          <w:rFonts w:cs="Times New Roman"/>
          <w:szCs w:val="24"/>
        </w:rPr>
        <w:t>diamond</w:t>
      </w:r>
      <w:r w:rsidRPr="00554F84">
        <w:rPr>
          <w:rFonts w:cs="Times New Roman"/>
          <w:szCs w:val="24"/>
        </w:rPr>
        <w:t xml:space="preserve"> is mean, bars and whiskers are 95% confidence intervals.</w:t>
      </w:r>
    </w:p>
    <w:p w14:paraId="255A96B8" w14:textId="77777777" w:rsidR="00554F84" w:rsidRDefault="00554F84" w:rsidP="00554F84">
      <w:pPr>
        <w:keepNext/>
        <w:rPr>
          <w:rFonts w:cs="Times New Roman"/>
          <w:szCs w:val="24"/>
        </w:rPr>
      </w:pPr>
    </w:p>
    <w:p w14:paraId="1FD9F3D1" w14:textId="1E8A5978" w:rsidR="00554F84" w:rsidRDefault="009D07F8" w:rsidP="00554F84">
      <w:pPr>
        <w:keepNext/>
        <w:jc w:val="center"/>
        <w:rPr>
          <w:rFonts w:cs="Times New Roman"/>
          <w:szCs w:val="24"/>
        </w:rPr>
      </w:pPr>
      <w:r>
        <w:rPr>
          <w:rFonts w:cs="Times New Roman"/>
          <w:noProof/>
          <w:szCs w:val="24"/>
        </w:rPr>
        <w:drawing>
          <wp:inline distT="0" distB="0" distL="0" distR="0" wp14:anchorId="3C970378" wp14:editId="607B2471">
            <wp:extent cx="6208395" cy="346900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08395" cy="3469005"/>
                    </a:xfrm>
                    <a:prstGeom prst="rect">
                      <a:avLst/>
                    </a:prstGeom>
                  </pic:spPr>
                </pic:pic>
              </a:graphicData>
            </a:graphic>
          </wp:inline>
        </w:drawing>
      </w:r>
    </w:p>
    <w:p w14:paraId="751765F4" w14:textId="3B9F374D" w:rsidR="00554F84" w:rsidRDefault="00554F84" w:rsidP="00554F84">
      <w:pPr>
        <w:keepNext/>
        <w:jc w:val="center"/>
        <w:rPr>
          <w:rFonts w:cs="Times New Roman"/>
          <w:szCs w:val="24"/>
        </w:rPr>
      </w:pPr>
    </w:p>
    <w:p w14:paraId="661961CF" w14:textId="76CA1E0F" w:rsidR="00554F84" w:rsidRDefault="00554F84" w:rsidP="00554F84">
      <w:pPr>
        <w:keepNext/>
        <w:jc w:val="center"/>
        <w:rPr>
          <w:rFonts w:cs="Times New Roman"/>
          <w:szCs w:val="24"/>
        </w:rPr>
      </w:pPr>
    </w:p>
    <w:p w14:paraId="42F019D0" w14:textId="101B1DDA" w:rsidR="00554F84" w:rsidRDefault="00554F84" w:rsidP="00554F84">
      <w:pPr>
        <w:keepNext/>
        <w:jc w:val="center"/>
        <w:rPr>
          <w:rFonts w:cs="Times New Roman"/>
          <w:szCs w:val="24"/>
        </w:rPr>
      </w:pPr>
    </w:p>
    <w:p w14:paraId="7B54ED23" w14:textId="041A59B8" w:rsidR="00554F84" w:rsidRDefault="00554F84" w:rsidP="00554F84">
      <w:pPr>
        <w:keepNext/>
        <w:jc w:val="center"/>
        <w:rPr>
          <w:rFonts w:cs="Times New Roman"/>
          <w:szCs w:val="24"/>
        </w:rPr>
      </w:pPr>
    </w:p>
    <w:p w14:paraId="01F0A105" w14:textId="601045E7" w:rsidR="00554F84" w:rsidRDefault="00554F84" w:rsidP="00554F84">
      <w:pPr>
        <w:keepNext/>
        <w:jc w:val="center"/>
        <w:rPr>
          <w:rFonts w:cs="Times New Roman"/>
          <w:szCs w:val="24"/>
        </w:rPr>
      </w:pPr>
    </w:p>
    <w:p w14:paraId="377F79F3" w14:textId="6F31DA6A" w:rsidR="00554F84" w:rsidRDefault="00554F84" w:rsidP="00554F84">
      <w:pPr>
        <w:keepNext/>
        <w:jc w:val="center"/>
        <w:rPr>
          <w:rFonts w:cs="Times New Roman"/>
          <w:szCs w:val="24"/>
        </w:rPr>
      </w:pPr>
    </w:p>
    <w:p w14:paraId="66950CC4" w14:textId="7F17A992" w:rsidR="009D07F8" w:rsidRDefault="009D07F8" w:rsidP="00554F84">
      <w:pPr>
        <w:keepNext/>
        <w:jc w:val="center"/>
        <w:rPr>
          <w:rFonts w:cs="Times New Roman"/>
          <w:szCs w:val="24"/>
        </w:rPr>
      </w:pPr>
    </w:p>
    <w:p w14:paraId="49D1353B" w14:textId="79F4078D" w:rsidR="009D07F8" w:rsidRDefault="009D07F8" w:rsidP="00554F84">
      <w:pPr>
        <w:keepNext/>
        <w:jc w:val="center"/>
        <w:rPr>
          <w:rFonts w:cs="Times New Roman"/>
          <w:szCs w:val="24"/>
        </w:rPr>
      </w:pPr>
    </w:p>
    <w:p w14:paraId="21D29460" w14:textId="77777777" w:rsidR="009D07F8" w:rsidRDefault="009D07F8" w:rsidP="00554F84">
      <w:pPr>
        <w:keepNext/>
        <w:jc w:val="center"/>
        <w:rPr>
          <w:rFonts w:cs="Times New Roman"/>
          <w:szCs w:val="24"/>
        </w:rPr>
      </w:pPr>
    </w:p>
    <w:p w14:paraId="42B326F9" w14:textId="6DEAF00D" w:rsidR="00554F84" w:rsidRDefault="00554F84" w:rsidP="00554F84">
      <w:pPr>
        <w:keepNext/>
        <w:jc w:val="center"/>
        <w:rPr>
          <w:rFonts w:cs="Times New Roman"/>
          <w:szCs w:val="24"/>
        </w:rPr>
      </w:pPr>
    </w:p>
    <w:p w14:paraId="69081B81" w14:textId="77141C92" w:rsidR="00554F84" w:rsidRDefault="00554F84" w:rsidP="00554F84">
      <w:pPr>
        <w:keepNext/>
        <w:jc w:val="center"/>
        <w:rPr>
          <w:rFonts w:cs="Times New Roman"/>
          <w:szCs w:val="24"/>
        </w:rPr>
      </w:pPr>
    </w:p>
    <w:p w14:paraId="7FABEA9E" w14:textId="77777777" w:rsidR="00CE50D0" w:rsidRDefault="001870A5" w:rsidP="00CE50D0">
      <w:pPr>
        <w:keepNext/>
        <w:rPr>
          <w:rFonts w:cs="Times New Roman"/>
          <w:szCs w:val="24"/>
        </w:rPr>
      </w:pPr>
      <w:r>
        <w:rPr>
          <w:rFonts w:cs="Times New Roman"/>
          <w:b/>
          <w:szCs w:val="24"/>
        </w:rPr>
        <w:lastRenderedPageBreak/>
        <w:t>Supplementary Figure 3.</w:t>
      </w:r>
      <w:r>
        <w:rPr>
          <w:rFonts w:cs="Times New Roman"/>
          <w:szCs w:val="24"/>
        </w:rPr>
        <w:t xml:space="preserve"> Phylogenetic tree of FAH12 in various species. </w:t>
      </w:r>
    </w:p>
    <w:p w14:paraId="44C178CC" w14:textId="6DD0D5EE" w:rsidR="00CE50D0" w:rsidRDefault="001870A5" w:rsidP="00CE50D0">
      <w:pPr>
        <w:keepNext/>
      </w:pPr>
      <w:r w:rsidRPr="001870A5">
        <w:t xml:space="preserve">PfFAH12 (AAC32755), PlFAH12 (ABQ01458), OvFAD2-2 (APQ40636), HbFAH12-1 (AGN95845), HbFAH12-2 (AGN95846), RcFAH12 (XP_002528127), CpFAH12 (BAW27658), </w:t>
      </w:r>
    </w:p>
    <w:p w14:paraId="44A8FAD7" w14:textId="0AA5D71F" w:rsidR="00CE50D0" w:rsidRDefault="00CE50D0" w:rsidP="00CE50D0">
      <w:pPr>
        <w:keepNext/>
      </w:pPr>
      <w:r w:rsidRPr="00CE50D0">
        <w:rPr>
          <w:noProof/>
        </w:rPr>
        <w:drawing>
          <wp:inline distT="0" distB="0" distL="0" distR="0" wp14:anchorId="173A7A69" wp14:editId="77A8B6D6">
            <wp:extent cx="6208395" cy="1567180"/>
            <wp:effectExtent l="0" t="0" r="0" b="0"/>
            <wp:docPr id="16" name="Picture 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medium confidence"/>
                    <pic:cNvPicPr/>
                  </pic:nvPicPr>
                  <pic:blipFill>
                    <a:blip r:embed="rId10"/>
                    <a:stretch>
                      <a:fillRect/>
                    </a:stretch>
                  </pic:blipFill>
                  <pic:spPr>
                    <a:xfrm>
                      <a:off x="0" y="0"/>
                      <a:ext cx="6208395" cy="1567180"/>
                    </a:xfrm>
                    <a:prstGeom prst="rect">
                      <a:avLst/>
                    </a:prstGeom>
                  </pic:spPr>
                </pic:pic>
              </a:graphicData>
            </a:graphic>
          </wp:inline>
        </w:drawing>
      </w:r>
    </w:p>
    <w:p w14:paraId="57B10AFA" w14:textId="77777777" w:rsidR="00CE50D0" w:rsidRDefault="00CE50D0" w:rsidP="00CE50D0">
      <w:pPr>
        <w:keepNext/>
      </w:pPr>
    </w:p>
    <w:p w14:paraId="0B3200A6" w14:textId="77777777" w:rsidR="001870A5" w:rsidRDefault="001870A5" w:rsidP="001870A5"/>
    <w:p w14:paraId="184FA4B8" w14:textId="1E7B29A7" w:rsidR="001870A5" w:rsidRDefault="001870A5" w:rsidP="001870A5"/>
    <w:p w14:paraId="426ED41A" w14:textId="77777777" w:rsidR="001870A5" w:rsidRDefault="001870A5" w:rsidP="001870A5"/>
    <w:p w14:paraId="30CBB832" w14:textId="77777777" w:rsidR="001870A5" w:rsidRDefault="001870A5" w:rsidP="001870A5"/>
    <w:p w14:paraId="12662C56" w14:textId="77777777" w:rsidR="001870A5" w:rsidRDefault="001870A5" w:rsidP="001870A5"/>
    <w:p w14:paraId="24E4850C" w14:textId="77777777" w:rsidR="00CE50D0" w:rsidRDefault="00CE50D0" w:rsidP="00554F84">
      <w:pPr>
        <w:keepNext/>
        <w:rPr>
          <w:rFonts w:cs="Times New Roman"/>
          <w:szCs w:val="24"/>
        </w:rPr>
      </w:pPr>
      <w:r>
        <w:rPr>
          <w:rFonts w:cs="Times New Roman"/>
          <w:b/>
          <w:szCs w:val="24"/>
        </w:rPr>
        <w:lastRenderedPageBreak/>
        <w:t>Supplementary Figure 4.</w:t>
      </w:r>
      <w:r>
        <w:rPr>
          <w:rFonts w:cs="Times New Roman"/>
          <w:szCs w:val="24"/>
        </w:rPr>
        <w:t xml:space="preserve"> Phylogenetic tree of FA</w:t>
      </w:r>
      <w:r>
        <w:rPr>
          <w:rFonts w:cs="Times New Roman" w:hint="eastAsia"/>
          <w:szCs w:val="24"/>
          <w:lang w:eastAsia="zh-CN"/>
        </w:rPr>
        <w:t>D2</w:t>
      </w:r>
      <w:r>
        <w:rPr>
          <w:rFonts w:cs="Times New Roman"/>
          <w:szCs w:val="24"/>
        </w:rPr>
        <w:t xml:space="preserve"> in various species.</w:t>
      </w:r>
    </w:p>
    <w:p w14:paraId="5AAC4263" w14:textId="78927020" w:rsidR="00043BDE" w:rsidRPr="00CE50D0" w:rsidRDefault="00CE50D0" w:rsidP="00554F84">
      <w:pPr>
        <w:keepNext/>
      </w:pPr>
      <w:r w:rsidRPr="001870A5">
        <w:t>PfFAD2 (AFP21683), AtFAD2 (NP_001319529), OvFAD2-1 (APQ40635), HbFAD2-1 (AGN95841), HbFAD2-2 (AGN95842), HbFAD2-3 (AGN95843), RcFAD2 (NP_001310648), CpFAD2 (ABS18716).</w:t>
      </w:r>
    </w:p>
    <w:p w14:paraId="251BD711" w14:textId="039301BB" w:rsidR="00043BDE" w:rsidRDefault="00CE50D0" w:rsidP="00554F84">
      <w:pPr>
        <w:keepNext/>
        <w:rPr>
          <w:rFonts w:cs="Times New Roman"/>
          <w:b/>
          <w:szCs w:val="24"/>
        </w:rPr>
      </w:pPr>
      <w:r w:rsidRPr="00043BDE">
        <w:rPr>
          <w:rFonts w:cs="Times New Roman"/>
          <w:b/>
          <w:noProof/>
          <w:szCs w:val="24"/>
        </w:rPr>
        <w:drawing>
          <wp:inline distT="0" distB="0" distL="0" distR="0" wp14:anchorId="39B61D4E" wp14:editId="7EC261F4">
            <wp:extent cx="6208395" cy="1957070"/>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1"/>
                    <a:stretch>
                      <a:fillRect/>
                    </a:stretch>
                  </pic:blipFill>
                  <pic:spPr>
                    <a:xfrm>
                      <a:off x="0" y="0"/>
                      <a:ext cx="6208395" cy="1957070"/>
                    </a:xfrm>
                    <a:prstGeom prst="rect">
                      <a:avLst/>
                    </a:prstGeom>
                  </pic:spPr>
                </pic:pic>
              </a:graphicData>
            </a:graphic>
          </wp:inline>
        </w:drawing>
      </w:r>
    </w:p>
    <w:p w14:paraId="521E2B19" w14:textId="6A684987" w:rsidR="00043BDE" w:rsidRDefault="00043BDE" w:rsidP="00554F84">
      <w:pPr>
        <w:keepNext/>
        <w:rPr>
          <w:rFonts w:cs="Times New Roman"/>
          <w:b/>
          <w:szCs w:val="24"/>
        </w:rPr>
      </w:pPr>
    </w:p>
    <w:p w14:paraId="3DD9AC04" w14:textId="62A8E57A" w:rsidR="00043BDE" w:rsidRDefault="00043BDE" w:rsidP="00554F84">
      <w:pPr>
        <w:keepNext/>
        <w:rPr>
          <w:rFonts w:cs="Times New Roman"/>
          <w:b/>
          <w:szCs w:val="24"/>
        </w:rPr>
      </w:pPr>
    </w:p>
    <w:p w14:paraId="4D307581" w14:textId="5718A297" w:rsidR="00043BDE" w:rsidRDefault="00043BDE" w:rsidP="00554F84">
      <w:pPr>
        <w:keepNext/>
        <w:rPr>
          <w:rFonts w:cs="Times New Roman"/>
          <w:b/>
          <w:szCs w:val="24"/>
        </w:rPr>
      </w:pPr>
    </w:p>
    <w:p w14:paraId="672254B1" w14:textId="2B180256" w:rsidR="00043BDE" w:rsidRDefault="00043BDE" w:rsidP="00554F84">
      <w:pPr>
        <w:keepNext/>
        <w:rPr>
          <w:rFonts w:cs="Times New Roman"/>
          <w:b/>
          <w:szCs w:val="24"/>
        </w:rPr>
      </w:pPr>
    </w:p>
    <w:p w14:paraId="531E76A1" w14:textId="52B9F313" w:rsidR="00043BDE" w:rsidRDefault="00043BDE" w:rsidP="00554F84">
      <w:pPr>
        <w:keepNext/>
        <w:rPr>
          <w:rFonts w:cs="Times New Roman"/>
          <w:b/>
          <w:szCs w:val="24"/>
        </w:rPr>
      </w:pPr>
    </w:p>
    <w:p w14:paraId="42AF1205" w14:textId="515315CB" w:rsidR="00043BDE" w:rsidRDefault="00043BDE" w:rsidP="00554F84">
      <w:pPr>
        <w:keepNext/>
        <w:rPr>
          <w:rFonts w:cs="Times New Roman"/>
          <w:b/>
          <w:szCs w:val="24"/>
        </w:rPr>
      </w:pPr>
    </w:p>
    <w:p w14:paraId="7B77EDA0" w14:textId="77777777" w:rsidR="00043BDE" w:rsidRDefault="00043BDE" w:rsidP="00554F84">
      <w:pPr>
        <w:keepNext/>
        <w:rPr>
          <w:rFonts w:cs="Times New Roman"/>
          <w:b/>
          <w:szCs w:val="24"/>
        </w:rPr>
      </w:pPr>
    </w:p>
    <w:p w14:paraId="3E560CBC" w14:textId="73E654E6" w:rsidR="00043BDE" w:rsidRDefault="00043BDE" w:rsidP="00554F84">
      <w:pPr>
        <w:keepNext/>
        <w:rPr>
          <w:rFonts w:cs="Times New Roman"/>
          <w:b/>
          <w:szCs w:val="24"/>
        </w:rPr>
      </w:pPr>
    </w:p>
    <w:p w14:paraId="2986B636" w14:textId="77777777" w:rsidR="001870A5" w:rsidRDefault="001870A5" w:rsidP="00554F84">
      <w:pPr>
        <w:keepNext/>
        <w:rPr>
          <w:rFonts w:cs="Times New Roman"/>
          <w:b/>
          <w:szCs w:val="24"/>
        </w:rPr>
      </w:pPr>
    </w:p>
    <w:p w14:paraId="7CB5E578" w14:textId="77777777" w:rsidR="00043BDE" w:rsidRDefault="00043BDE" w:rsidP="00554F84">
      <w:pPr>
        <w:keepNext/>
        <w:rPr>
          <w:rFonts w:cs="Times New Roman"/>
          <w:b/>
          <w:szCs w:val="24"/>
        </w:rPr>
      </w:pPr>
    </w:p>
    <w:p w14:paraId="1E066611" w14:textId="77777777" w:rsidR="00043BDE" w:rsidRDefault="00043BDE" w:rsidP="00554F84">
      <w:pPr>
        <w:keepNext/>
        <w:rPr>
          <w:rFonts w:cs="Times New Roman"/>
          <w:b/>
          <w:szCs w:val="24"/>
        </w:rPr>
      </w:pPr>
    </w:p>
    <w:p w14:paraId="1B3DDBBF" w14:textId="77777777" w:rsidR="00043BDE" w:rsidRDefault="00043BDE" w:rsidP="00554F84">
      <w:pPr>
        <w:keepNext/>
        <w:rPr>
          <w:rFonts w:cs="Times New Roman"/>
          <w:b/>
          <w:szCs w:val="24"/>
        </w:rPr>
      </w:pPr>
    </w:p>
    <w:p w14:paraId="0EE76999" w14:textId="77777777" w:rsidR="00043BDE" w:rsidRDefault="00043BDE" w:rsidP="00554F84">
      <w:pPr>
        <w:keepNext/>
        <w:rPr>
          <w:rFonts w:cs="Times New Roman"/>
          <w:b/>
          <w:szCs w:val="24"/>
        </w:rPr>
      </w:pPr>
    </w:p>
    <w:p w14:paraId="253C7231" w14:textId="77777777" w:rsidR="00043BDE" w:rsidRDefault="00043BDE" w:rsidP="00554F84">
      <w:pPr>
        <w:keepNext/>
        <w:rPr>
          <w:rFonts w:cs="Times New Roman"/>
          <w:b/>
          <w:szCs w:val="24"/>
        </w:rPr>
      </w:pPr>
    </w:p>
    <w:p w14:paraId="570B262B" w14:textId="77777777" w:rsidR="00043BDE" w:rsidRDefault="00043BDE" w:rsidP="00554F84">
      <w:pPr>
        <w:keepNext/>
        <w:rPr>
          <w:rFonts w:cs="Times New Roman"/>
          <w:b/>
          <w:szCs w:val="24"/>
        </w:rPr>
      </w:pPr>
    </w:p>
    <w:p w14:paraId="745099F2" w14:textId="77777777" w:rsidR="00043BDE" w:rsidRDefault="00043BDE" w:rsidP="00554F84">
      <w:pPr>
        <w:keepNext/>
        <w:rPr>
          <w:rFonts w:cs="Times New Roman"/>
          <w:b/>
          <w:szCs w:val="24"/>
        </w:rPr>
      </w:pPr>
    </w:p>
    <w:p w14:paraId="566ADE36" w14:textId="77777777" w:rsidR="00CE50D0" w:rsidRDefault="00CE50D0" w:rsidP="00CE50D0">
      <w:pPr>
        <w:keepNext/>
        <w:rPr>
          <w:rFonts w:cs="Times New Roman"/>
          <w:szCs w:val="24"/>
        </w:rPr>
      </w:pPr>
      <w:r>
        <w:rPr>
          <w:rFonts w:cs="Times New Roman"/>
          <w:b/>
          <w:szCs w:val="24"/>
        </w:rPr>
        <w:lastRenderedPageBreak/>
        <w:t>Supplementary Figure 5.</w:t>
      </w:r>
      <w:r>
        <w:rPr>
          <w:rFonts w:cs="Times New Roman"/>
          <w:szCs w:val="24"/>
        </w:rPr>
        <w:t xml:space="preserve"> Phylogenetic tree of FA</w:t>
      </w:r>
      <w:r>
        <w:rPr>
          <w:rFonts w:cs="Times New Roman" w:hint="eastAsia"/>
          <w:szCs w:val="24"/>
          <w:lang w:eastAsia="zh-CN"/>
        </w:rPr>
        <w:t>D</w:t>
      </w:r>
      <w:r>
        <w:rPr>
          <w:rFonts w:cs="Times New Roman"/>
          <w:szCs w:val="24"/>
          <w:lang w:eastAsia="zh-CN"/>
        </w:rPr>
        <w:t>3</w:t>
      </w:r>
      <w:r>
        <w:rPr>
          <w:rFonts w:cs="Times New Roman"/>
          <w:szCs w:val="24"/>
        </w:rPr>
        <w:t xml:space="preserve"> in various species. </w:t>
      </w:r>
    </w:p>
    <w:p w14:paraId="0B74A592" w14:textId="4DAE1FCE" w:rsidR="007A42C0" w:rsidRDefault="00CE50D0" w:rsidP="00554F84">
      <w:pPr>
        <w:keepNext/>
      </w:pPr>
      <w:r w:rsidRPr="00CE50D0">
        <w:t>PfFAD3-1</w:t>
      </w:r>
      <w:r w:rsidR="007A42C0">
        <w:t xml:space="preserve"> (</w:t>
      </w:r>
      <w:r w:rsidR="007A42C0" w:rsidRPr="007A42C0">
        <w:t>AWX65624</w:t>
      </w:r>
      <w:r w:rsidR="007A42C0">
        <w:t xml:space="preserve">), </w:t>
      </w:r>
      <w:r>
        <w:t>PfFAD3-2</w:t>
      </w:r>
      <w:r w:rsidR="007A42C0">
        <w:t xml:space="preserve"> (</w:t>
      </w:r>
      <w:r w:rsidR="007A42C0" w:rsidRPr="007A42C0">
        <w:t>AWX65625</w:t>
      </w:r>
      <w:r w:rsidR="007A42C0">
        <w:t>), PlFAD3-1 (</w:t>
      </w:r>
      <w:r w:rsidR="007A42C0" w:rsidRPr="007A42C0">
        <w:t>UIH10881</w:t>
      </w:r>
      <w:r w:rsidR="007A42C0">
        <w:t>), PlFAD3-2 (</w:t>
      </w:r>
      <w:r w:rsidR="007A42C0" w:rsidRPr="007A42C0">
        <w:t>UIH10882</w:t>
      </w:r>
      <w:r w:rsidR="007A42C0">
        <w:t>), AtFAD3 (</w:t>
      </w:r>
      <w:r w:rsidR="007A42C0" w:rsidRPr="007A42C0">
        <w:t>AT2G29980</w:t>
      </w:r>
      <w:r w:rsidR="007A42C0">
        <w:t>), CsFAD3 (</w:t>
      </w:r>
      <w:r w:rsidR="007A42C0" w:rsidRPr="007A42C0">
        <w:t>ABA55806</w:t>
      </w:r>
      <w:r w:rsidR="007A42C0">
        <w:t>), OvFAD3 (</w:t>
      </w:r>
      <w:r w:rsidR="007A42C0" w:rsidRPr="007A42C0">
        <w:t>AWY93817</w:t>
      </w:r>
      <w:r w:rsidR="007A42C0">
        <w:t>), RcFAD3 (</w:t>
      </w:r>
      <w:r w:rsidR="007A42C0" w:rsidRPr="007A42C0">
        <w:t>EEF36775</w:t>
      </w:r>
      <w:r w:rsidR="007A42C0">
        <w:t>).</w:t>
      </w:r>
    </w:p>
    <w:p w14:paraId="6D3C88D6" w14:textId="5B5DC57C" w:rsidR="00043BDE" w:rsidRDefault="00CE50D0" w:rsidP="00554F84">
      <w:pPr>
        <w:keepNext/>
        <w:rPr>
          <w:rFonts w:cs="Times New Roman"/>
          <w:b/>
          <w:szCs w:val="24"/>
        </w:rPr>
      </w:pPr>
      <w:r w:rsidRPr="002D2EA6">
        <w:rPr>
          <w:rFonts w:cs="Times New Roman"/>
          <w:b/>
          <w:noProof/>
          <w:szCs w:val="24"/>
        </w:rPr>
        <w:drawing>
          <wp:inline distT="0" distB="0" distL="0" distR="0" wp14:anchorId="376E16AA" wp14:editId="1D78047D">
            <wp:extent cx="6208395" cy="162941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2"/>
                    <a:stretch>
                      <a:fillRect/>
                    </a:stretch>
                  </pic:blipFill>
                  <pic:spPr>
                    <a:xfrm>
                      <a:off x="0" y="0"/>
                      <a:ext cx="6208395" cy="1629410"/>
                    </a:xfrm>
                    <a:prstGeom prst="rect">
                      <a:avLst/>
                    </a:prstGeom>
                  </pic:spPr>
                </pic:pic>
              </a:graphicData>
            </a:graphic>
          </wp:inline>
        </w:drawing>
      </w:r>
    </w:p>
    <w:p w14:paraId="7D991C18" w14:textId="75D7AF57" w:rsidR="002D2EA6" w:rsidRDefault="002D2EA6" w:rsidP="00554F84">
      <w:pPr>
        <w:keepNext/>
        <w:rPr>
          <w:rFonts w:cs="Times New Roman"/>
          <w:b/>
          <w:szCs w:val="24"/>
        </w:rPr>
      </w:pPr>
    </w:p>
    <w:p w14:paraId="6E6E88B9" w14:textId="2180259C" w:rsidR="002D2EA6" w:rsidRDefault="002D2EA6" w:rsidP="00554F84">
      <w:pPr>
        <w:keepNext/>
        <w:rPr>
          <w:rFonts w:cs="Times New Roman"/>
          <w:b/>
          <w:szCs w:val="24"/>
        </w:rPr>
      </w:pPr>
    </w:p>
    <w:p w14:paraId="4C2F83A6" w14:textId="55DA5710" w:rsidR="002D2EA6" w:rsidRDefault="002D2EA6" w:rsidP="00554F84">
      <w:pPr>
        <w:keepNext/>
        <w:rPr>
          <w:rFonts w:cs="Times New Roman"/>
          <w:b/>
          <w:szCs w:val="24"/>
        </w:rPr>
      </w:pPr>
    </w:p>
    <w:p w14:paraId="344ADFE6" w14:textId="377C414A" w:rsidR="002D2EA6" w:rsidRDefault="002D2EA6" w:rsidP="00554F84">
      <w:pPr>
        <w:keepNext/>
        <w:rPr>
          <w:rFonts w:cs="Times New Roman"/>
          <w:b/>
          <w:szCs w:val="24"/>
        </w:rPr>
      </w:pPr>
    </w:p>
    <w:p w14:paraId="34E17958" w14:textId="48F8E70E" w:rsidR="002D2EA6" w:rsidRDefault="002D2EA6" w:rsidP="00554F84">
      <w:pPr>
        <w:keepNext/>
        <w:rPr>
          <w:rFonts w:cs="Times New Roman"/>
          <w:b/>
          <w:szCs w:val="24"/>
        </w:rPr>
      </w:pPr>
    </w:p>
    <w:p w14:paraId="0FC4E5DF" w14:textId="0FB35110" w:rsidR="002D2EA6" w:rsidRDefault="002D2EA6" w:rsidP="00554F84">
      <w:pPr>
        <w:keepNext/>
        <w:rPr>
          <w:rFonts w:cs="Times New Roman"/>
          <w:b/>
          <w:szCs w:val="24"/>
        </w:rPr>
      </w:pPr>
    </w:p>
    <w:p w14:paraId="6D399D5D" w14:textId="5656EEB9" w:rsidR="002D2EA6" w:rsidRDefault="002D2EA6" w:rsidP="00554F84">
      <w:pPr>
        <w:keepNext/>
        <w:rPr>
          <w:rFonts w:cs="Times New Roman"/>
          <w:b/>
          <w:szCs w:val="24"/>
        </w:rPr>
      </w:pPr>
    </w:p>
    <w:p w14:paraId="60110573" w14:textId="080AE93E" w:rsidR="002D2EA6" w:rsidRDefault="002D2EA6" w:rsidP="00554F84">
      <w:pPr>
        <w:keepNext/>
        <w:rPr>
          <w:rFonts w:cs="Times New Roman"/>
          <w:b/>
          <w:szCs w:val="24"/>
        </w:rPr>
      </w:pPr>
    </w:p>
    <w:p w14:paraId="25A2A88C" w14:textId="6C28BF19" w:rsidR="002D2EA6" w:rsidRDefault="002D2EA6" w:rsidP="00554F84">
      <w:pPr>
        <w:keepNext/>
        <w:rPr>
          <w:rFonts w:cs="Times New Roman"/>
          <w:b/>
          <w:szCs w:val="24"/>
        </w:rPr>
      </w:pPr>
    </w:p>
    <w:p w14:paraId="723823C8" w14:textId="77777777" w:rsidR="002D2EA6" w:rsidRDefault="002D2EA6" w:rsidP="00554F84">
      <w:pPr>
        <w:keepNext/>
        <w:rPr>
          <w:rFonts w:cs="Times New Roman"/>
          <w:b/>
          <w:szCs w:val="24"/>
        </w:rPr>
      </w:pPr>
    </w:p>
    <w:p w14:paraId="160B216D" w14:textId="77777777" w:rsidR="00043BDE" w:rsidRDefault="00043BDE" w:rsidP="00554F84">
      <w:pPr>
        <w:keepNext/>
        <w:rPr>
          <w:rFonts w:cs="Times New Roman"/>
          <w:b/>
          <w:szCs w:val="24"/>
        </w:rPr>
      </w:pPr>
    </w:p>
    <w:p w14:paraId="697BF387" w14:textId="77777777" w:rsidR="00043BDE" w:rsidRDefault="00043BDE" w:rsidP="00554F84">
      <w:pPr>
        <w:keepNext/>
        <w:rPr>
          <w:rFonts w:cs="Times New Roman"/>
          <w:b/>
          <w:szCs w:val="24"/>
        </w:rPr>
      </w:pPr>
    </w:p>
    <w:p w14:paraId="057B69E2" w14:textId="77777777" w:rsidR="00043BDE" w:rsidRDefault="00043BDE" w:rsidP="00554F84">
      <w:pPr>
        <w:keepNext/>
        <w:rPr>
          <w:rFonts w:cs="Times New Roman"/>
          <w:b/>
          <w:szCs w:val="24"/>
        </w:rPr>
      </w:pPr>
    </w:p>
    <w:p w14:paraId="264BB9F3" w14:textId="77777777" w:rsidR="00043BDE" w:rsidRDefault="00043BDE" w:rsidP="00554F84">
      <w:pPr>
        <w:keepNext/>
        <w:rPr>
          <w:rFonts w:cs="Times New Roman"/>
          <w:b/>
          <w:szCs w:val="24"/>
        </w:rPr>
      </w:pPr>
    </w:p>
    <w:p w14:paraId="46D9E1F7" w14:textId="77777777" w:rsidR="00043BDE" w:rsidRDefault="00043BDE" w:rsidP="00554F84">
      <w:pPr>
        <w:keepNext/>
        <w:rPr>
          <w:rFonts w:cs="Times New Roman"/>
          <w:b/>
          <w:szCs w:val="24"/>
        </w:rPr>
      </w:pPr>
    </w:p>
    <w:p w14:paraId="240AF816" w14:textId="77777777" w:rsidR="00CE50D0" w:rsidRDefault="00CE50D0" w:rsidP="00554F84">
      <w:pPr>
        <w:keepNext/>
        <w:rPr>
          <w:rFonts w:cs="Times New Roman"/>
          <w:b/>
          <w:szCs w:val="24"/>
        </w:rPr>
      </w:pPr>
    </w:p>
    <w:p w14:paraId="41B04EE7" w14:textId="521E6873" w:rsidR="00CE50D0" w:rsidRDefault="00CE50D0" w:rsidP="00554F84">
      <w:pPr>
        <w:keepNext/>
        <w:rPr>
          <w:rFonts w:cs="Times New Roman"/>
          <w:b/>
          <w:szCs w:val="24"/>
        </w:rPr>
      </w:pPr>
    </w:p>
    <w:p w14:paraId="7399F837" w14:textId="77777777" w:rsidR="00BC5515" w:rsidRDefault="00BC5515" w:rsidP="00554F84">
      <w:pPr>
        <w:keepNext/>
        <w:rPr>
          <w:rFonts w:cs="Times New Roman"/>
          <w:b/>
          <w:szCs w:val="24"/>
        </w:rPr>
      </w:pPr>
    </w:p>
    <w:p w14:paraId="251F366E" w14:textId="3234529B" w:rsidR="007A42C0" w:rsidRDefault="007A42C0" w:rsidP="007A42C0">
      <w:pPr>
        <w:keepNext/>
        <w:rPr>
          <w:rFonts w:cs="Times New Roman"/>
          <w:szCs w:val="24"/>
        </w:rPr>
      </w:pPr>
      <w:r>
        <w:rPr>
          <w:rFonts w:cs="Times New Roman"/>
          <w:b/>
          <w:szCs w:val="24"/>
        </w:rPr>
        <w:lastRenderedPageBreak/>
        <w:t>Supplementary Figure 6.</w:t>
      </w:r>
      <w:r>
        <w:rPr>
          <w:rFonts w:cs="Times New Roman"/>
          <w:szCs w:val="24"/>
        </w:rPr>
        <w:t xml:space="preserve"> </w:t>
      </w:r>
      <w:r w:rsidRPr="007A42C0">
        <w:rPr>
          <w:rFonts w:cs="Times New Roman"/>
          <w:szCs w:val="24"/>
        </w:rPr>
        <w:t>Amino acid alignment of FAD3 in various species</w:t>
      </w:r>
      <w:r>
        <w:rPr>
          <w:rFonts w:cs="Times New Roman"/>
          <w:szCs w:val="24"/>
        </w:rPr>
        <w:t xml:space="preserve">. </w:t>
      </w:r>
    </w:p>
    <w:p w14:paraId="2B7AC880" w14:textId="42C7D1A2" w:rsidR="00C33812" w:rsidRPr="00F026E8" w:rsidRDefault="00F026E8" w:rsidP="007A42C0">
      <w:pPr>
        <w:keepNext/>
      </w:pPr>
      <w:r w:rsidRPr="00CE50D0">
        <w:t>PfFAD3-1</w:t>
      </w:r>
      <w:r>
        <w:t xml:space="preserve"> (</w:t>
      </w:r>
      <w:r w:rsidRPr="007A42C0">
        <w:t>AWX65624</w:t>
      </w:r>
      <w:r>
        <w:t>), PfFAD3-2 (</w:t>
      </w:r>
      <w:r w:rsidRPr="007A42C0">
        <w:t>AWX65625</w:t>
      </w:r>
      <w:r>
        <w:t>), PlFAD3-1 (</w:t>
      </w:r>
      <w:r w:rsidRPr="007A42C0">
        <w:t>UIH10881</w:t>
      </w:r>
      <w:r>
        <w:t>), PlFAD3-2 (</w:t>
      </w:r>
      <w:r w:rsidRPr="007A42C0">
        <w:t>UIH10882</w:t>
      </w:r>
      <w:r>
        <w:t>), AtFAD3 (</w:t>
      </w:r>
      <w:r w:rsidRPr="007A42C0">
        <w:t>AT2G29980</w:t>
      </w:r>
      <w:r>
        <w:t>), CsFAD3 (</w:t>
      </w:r>
      <w:r w:rsidRPr="007A42C0">
        <w:t>ABA55806</w:t>
      </w:r>
      <w:r>
        <w:t>), OvFAD3 (</w:t>
      </w:r>
      <w:r w:rsidRPr="007A42C0">
        <w:t>AWY93817</w:t>
      </w:r>
      <w:r>
        <w:t>), RcFAD3 (</w:t>
      </w:r>
      <w:r w:rsidRPr="007A42C0">
        <w:t>EEF36775</w:t>
      </w:r>
      <w:r>
        <w:t>).</w:t>
      </w:r>
      <w:r w:rsidR="00C33812">
        <w:t xml:space="preserve"> </w:t>
      </w:r>
      <w:r w:rsidR="00C33812" w:rsidRPr="00C33812">
        <w:t>His-boxes were highlighted in yellow</w:t>
      </w:r>
      <w:r w:rsidR="00C33812">
        <w:t>.</w:t>
      </w:r>
    </w:p>
    <w:bookmarkStart w:id="0" w:name="_MON_1723378281"/>
    <w:bookmarkEnd w:id="0"/>
    <w:p w14:paraId="73A59936" w14:textId="32F67814" w:rsidR="00CE50D0" w:rsidRDefault="00440DEC" w:rsidP="00554F84">
      <w:pPr>
        <w:keepNext/>
        <w:rPr>
          <w:rFonts w:cs="Times New Roman"/>
          <w:b/>
          <w:szCs w:val="24"/>
        </w:rPr>
      </w:pPr>
      <w:r w:rsidRPr="00440DEC">
        <w:rPr>
          <w:rFonts w:cs="Times New Roman"/>
          <w:b/>
          <w:noProof/>
          <w:szCs w:val="24"/>
        </w:rPr>
        <w:object w:dxaOrig="9360" w:dyaOrig="6800" w14:anchorId="58353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8pt;height:340pt;mso-width-percent:0;mso-height-percent:0;mso-width-percent:0;mso-height-percent:0" o:ole="">
            <v:imagedata r:id="rId13" o:title=""/>
          </v:shape>
          <o:OLEObject Type="Embed" ProgID="Word.Document.12" ShapeID="_x0000_i1026" DrawAspect="Content" ObjectID="_1723900871" r:id="rId14">
            <o:FieldCodes>\s</o:FieldCodes>
          </o:OLEObject>
        </w:object>
      </w:r>
    </w:p>
    <w:p w14:paraId="4531D464" w14:textId="77777777" w:rsidR="00CE50D0" w:rsidRDefault="00CE50D0" w:rsidP="00554F84">
      <w:pPr>
        <w:keepNext/>
        <w:rPr>
          <w:rFonts w:cs="Times New Roman"/>
          <w:b/>
          <w:szCs w:val="24"/>
        </w:rPr>
      </w:pPr>
    </w:p>
    <w:p w14:paraId="5D0532E8" w14:textId="77777777" w:rsidR="00CE50D0" w:rsidRDefault="00CE50D0" w:rsidP="00554F84">
      <w:pPr>
        <w:keepNext/>
        <w:rPr>
          <w:rFonts w:cs="Times New Roman"/>
          <w:b/>
          <w:szCs w:val="24"/>
        </w:rPr>
      </w:pPr>
    </w:p>
    <w:p w14:paraId="3D315802" w14:textId="77777777" w:rsidR="00CE50D0" w:rsidRDefault="00CE50D0" w:rsidP="00554F84">
      <w:pPr>
        <w:keepNext/>
        <w:rPr>
          <w:rFonts w:cs="Times New Roman"/>
          <w:b/>
          <w:szCs w:val="24"/>
        </w:rPr>
      </w:pPr>
    </w:p>
    <w:p w14:paraId="0246A93E" w14:textId="77777777" w:rsidR="00CE50D0" w:rsidRDefault="00CE50D0" w:rsidP="00554F84">
      <w:pPr>
        <w:keepNext/>
        <w:rPr>
          <w:rFonts w:cs="Times New Roman"/>
          <w:b/>
          <w:szCs w:val="24"/>
        </w:rPr>
      </w:pPr>
    </w:p>
    <w:p w14:paraId="4100A88C" w14:textId="77777777" w:rsidR="00CE50D0" w:rsidRDefault="00CE50D0" w:rsidP="00554F84">
      <w:pPr>
        <w:keepNext/>
        <w:rPr>
          <w:rFonts w:cs="Times New Roman"/>
          <w:b/>
          <w:szCs w:val="24"/>
        </w:rPr>
      </w:pPr>
    </w:p>
    <w:p w14:paraId="5678F319" w14:textId="77777777" w:rsidR="00CE50D0" w:rsidRDefault="00CE50D0" w:rsidP="00554F84">
      <w:pPr>
        <w:keepNext/>
        <w:rPr>
          <w:rFonts w:cs="Times New Roman"/>
          <w:b/>
          <w:szCs w:val="24"/>
        </w:rPr>
      </w:pPr>
    </w:p>
    <w:p w14:paraId="67610D29" w14:textId="77777777" w:rsidR="00CE50D0" w:rsidRDefault="00CE50D0" w:rsidP="00554F84">
      <w:pPr>
        <w:keepNext/>
        <w:rPr>
          <w:rFonts w:cs="Times New Roman"/>
          <w:b/>
          <w:szCs w:val="24"/>
        </w:rPr>
      </w:pPr>
    </w:p>
    <w:p w14:paraId="47DFF559" w14:textId="77777777" w:rsidR="00CE50D0" w:rsidRDefault="00CE50D0" w:rsidP="00554F84">
      <w:pPr>
        <w:keepNext/>
        <w:rPr>
          <w:rFonts w:cs="Times New Roman"/>
          <w:b/>
          <w:szCs w:val="24"/>
        </w:rPr>
      </w:pPr>
    </w:p>
    <w:p w14:paraId="685277F3" w14:textId="77777777" w:rsidR="00CE50D0" w:rsidRDefault="00CE50D0" w:rsidP="00554F84">
      <w:pPr>
        <w:keepNext/>
        <w:rPr>
          <w:rFonts w:cs="Times New Roman"/>
          <w:b/>
          <w:szCs w:val="24"/>
        </w:rPr>
      </w:pPr>
    </w:p>
    <w:p w14:paraId="4E48B476" w14:textId="23209247" w:rsidR="007A42C0" w:rsidRDefault="007A42C0" w:rsidP="007A42C0">
      <w:pPr>
        <w:keepNext/>
        <w:rPr>
          <w:rFonts w:cs="Times New Roman"/>
          <w:szCs w:val="24"/>
        </w:rPr>
      </w:pPr>
      <w:r>
        <w:rPr>
          <w:rFonts w:cs="Times New Roman"/>
          <w:b/>
          <w:szCs w:val="24"/>
        </w:rPr>
        <w:lastRenderedPageBreak/>
        <w:t>Supplementary Figure 7.</w:t>
      </w:r>
      <w:r>
        <w:rPr>
          <w:rFonts w:cs="Times New Roman"/>
          <w:szCs w:val="24"/>
        </w:rPr>
        <w:t xml:space="preserve"> Phylogenetic tree of KCS18 in various species. </w:t>
      </w:r>
    </w:p>
    <w:p w14:paraId="43111CBF" w14:textId="0CD12EA1" w:rsidR="002D2EA6" w:rsidRPr="00BC5515" w:rsidRDefault="00F026E8" w:rsidP="00554F84">
      <w:pPr>
        <w:keepNext/>
        <w:rPr>
          <w:rFonts w:cs="Times New Roman"/>
          <w:szCs w:val="24"/>
        </w:rPr>
      </w:pPr>
      <w:r w:rsidRPr="00F026E8">
        <w:rPr>
          <w:rFonts w:cs="Times New Roman"/>
          <w:szCs w:val="24"/>
        </w:rPr>
        <w:t>CsKCS18-A</w:t>
      </w:r>
      <w:r>
        <w:rPr>
          <w:rFonts w:cs="Times New Roman"/>
          <w:szCs w:val="24"/>
        </w:rPr>
        <w:t xml:space="preserve"> (</w:t>
      </w:r>
      <w:r w:rsidR="009A2DEB" w:rsidRPr="009A2DEB">
        <w:rPr>
          <w:rFonts w:cs="Times New Roman"/>
          <w:szCs w:val="24"/>
        </w:rPr>
        <w:t>ADN10814</w:t>
      </w:r>
      <w:r>
        <w:rPr>
          <w:rFonts w:cs="Times New Roman"/>
          <w:szCs w:val="24"/>
        </w:rPr>
        <w:t>)</w:t>
      </w:r>
      <w:r w:rsidR="00BC5515">
        <w:rPr>
          <w:rFonts w:cs="Times New Roman"/>
          <w:szCs w:val="24"/>
        </w:rPr>
        <w:t xml:space="preserve">, </w:t>
      </w:r>
      <w:r w:rsidRPr="00F026E8">
        <w:rPr>
          <w:rFonts w:cs="Times New Roman"/>
          <w:szCs w:val="24"/>
        </w:rPr>
        <w:t>CsKCS18-</w:t>
      </w:r>
      <w:r>
        <w:rPr>
          <w:rFonts w:cs="Times New Roman"/>
          <w:szCs w:val="24"/>
        </w:rPr>
        <w:t>B</w:t>
      </w:r>
      <w:r w:rsidR="009A2DEB">
        <w:rPr>
          <w:rFonts w:cs="Times New Roman"/>
          <w:szCs w:val="24"/>
        </w:rPr>
        <w:t xml:space="preserve"> (</w:t>
      </w:r>
      <w:r w:rsidR="009A2DEB" w:rsidRPr="009A2DEB">
        <w:rPr>
          <w:rFonts w:cs="Times New Roman"/>
          <w:szCs w:val="24"/>
        </w:rPr>
        <w:t>ADN10812</w:t>
      </w:r>
      <w:r w:rsidR="009A2DEB">
        <w:rPr>
          <w:rFonts w:cs="Times New Roman"/>
          <w:szCs w:val="24"/>
        </w:rPr>
        <w:t>)</w:t>
      </w:r>
      <w:r w:rsidR="00BC5515">
        <w:rPr>
          <w:rFonts w:cs="Times New Roman"/>
          <w:szCs w:val="24"/>
        </w:rPr>
        <w:t xml:space="preserve">, </w:t>
      </w:r>
      <w:r w:rsidRPr="00F026E8">
        <w:rPr>
          <w:rFonts w:cs="Times New Roman"/>
          <w:szCs w:val="24"/>
        </w:rPr>
        <w:t>CsKCS18-</w:t>
      </w:r>
      <w:r>
        <w:rPr>
          <w:rFonts w:cs="Times New Roman"/>
          <w:szCs w:val="24"/>
        </w:rPr>
        <w:t>C</w:t>
      </w:r>
      <w:r w:rsidR="009A2DEB">
        <w:rPr>
          <w:rFonts w:cs="Times New Roman"/>
          <w:szCs w:val="24"/>
        </w:rPr>
        <w:t xml:space="preserve"> (</w:t>
      </w:r>
      <w:r w:rsidR="009A2DEB" w:rsidRPr="009A2DEB">
        <w:rPr>
          <w:rFonts w:cs="Times New Roman"/>
          <w:szCs w:val="24"/>
        </w:rPr>
        <w:t>ADN10813</w:t>
      </w:r>
      <w:r w:rsidR="009A2DEB">
        <w:rPr>
          <w:rFonts w:cs="Times New Roman"/>
          <w:szCs w:val="24"/>
        </w:rPr>
        <w:t>)</w:t>
      </w:r>
      <w:r w:rsidR="00BC5515">
        <w:rPr>
          <w:rFonts w:cs="Times New Roman"/>
          <w:szCs w:val="24"/>
        </w:rPr>
        <w:t xml:space="preserve">, </w:t>
      </w:r>
      <w:r>
        <w:rPr>
          <w:rFonts w:cs="Times New Roman"/>
          <w:szCs w:val="24"/>
        </w:rPr>
        <w:t>AtKCS18 (</w:t>
      </w:r>
      <w:r w:rsidRPr="00F026E8">
        <w:rPr>
          <w:rFonts w:cs="Times New Roman"/>
          <w:szCs w:val="24"/>
        </w:rPr>
        <w:t>AT4G34520</w:t>
      </w:r>
      <w:r>
        <w:rPr>
          <w:rFonts w:cs="Times New Roman"/>
          <w:szCs w:val="24"/>
        </w:rPr>
        <w:t>)</w:t>
      </w:r>
      <w:r w:rsidR="00BC5515">
        <w:rPr>
          <w:rFonts w:cs="Times New Roman"/>
          <w:szCs w:val="24"/>
        </w:rPr>
        <w:t xml:space="preserve">, </w:t>
      </w:r>
      <w:r>
        <w:rPr>
          <w:rFonts w:cs="Times New Roman"/>
          <w:szCs w:val="24"/>
        </w:rPr>
        <w:t>PfKCS18 (</w:t>
      </w:r>
      <w:r w:rsidRPr="00F026E8">
        <w:rPr>
          <w:rFonts w:cs="Times New Roman"/>
          <w:szCs w:val="24"/>
        </w:rPr>
        <w:t>AAK62348</w:t>
      </w:r>
      <w:r>
        <w:rPr>
          <w:rFonts w:cs="Times New Roman"/>
          <w:szCs w:val="24"/>
        </w:rPr>
        <w:t>)</w:t>
      </w:r>
      <w:r w:rsidR="00BC5515">
        <w:rPr>
          <w:rFonts w:cs="Times New Roman"/>
          <w:szCs w:val="24"/>
        </w:rPr>
        <w:t xml:space="preserve">, </w:t>
      </w:r>
      <w:r>
        <w:rPr>
          <w:rFonts w:cs="Times New Roman"/>
          <w:szCs w:val="24"/>
        </w:rPr>
        <w:t>RcKSC18 (</w:t>
      </w:r>
      <w:r w:rsidRPr="00F026E8">
        <w:rPr>
          <w:rFonts w:cs="Times New Roman"/>
          <w:szCs w:val="24"/>
        </w:rPr>
        <w:t>XP_002516167</w:t>
      </w:r>
      <w:r>
        <w:rPr>
          <w:rFonts w:cs="Times New Roman"/>
          <w:szCs w:val="24"/>
        </w:rPr>
        <w:t>)</w:t>
      </w:r>
      <w:r w:rsidR="00BC5515">
        <w:rPr>
          <w:rFonts w:cs="Times New Roman"/>
          <w:szCs w:val="24"/>
        </w:rPr>
        <w:t xml:space="preserve">, </w:t>
      </w:r>
      <w:r>
        <w:rPr>
          <w:rFonts w:cs="Times New Roman"/>
          <w:szCs w:val="24"/>
        </w:rPr>
        <w:t>OvKCS18</w:t>
      </w:r>
      <w:r w:rsidR="00BC5515">
        <w:rPr>
          <w:rFonts w:cs="Times New Roman"/>
          <w:szCs w:val="24"/>
        </w:rPr>
        <w:t xml:space="preserve"> (</w:t>
      </w:r>
      <w:r w:rsidR="00BC5515" w:rsidRPr="00BC5515">
        <w:rPr>
          <w:rFonts w:cs="Times New Roman"/>
          <w:szCs w:val="24"/>
        </w:rPr>
        <w:t>APQ40637</w:t>
      </w:r>
      <w:r w:rsidR="00BC5515">
        <w:rPr>
          <w:rFonts w:cs="Times New Roman"/>
          <w:szCs w:val="24"/>
        </w:rPr>
        <w:t>).</w:t>
      </w:r>
    </w:p>
    <w:p w14:paraId="5198D853" w14:textId="16FA75BF" w:rsidR="002D2EA6" w:rsidRDefault="00F026E8" w:rsidP="00554F84">
      <w:pPr>
        <w:keepNext/>
        <w:rPr>
          <w:rFonts w:cs="Times New Roman"/>
          <w:b/>
          <w:szCs w:val="24"/>
        </w:rPr>
      </w:pPr>
      <w:r w:rsidRPr="002D2EA6">
        <w:rPr>
          <w:rFonts w:cs="Times New Roman"/>
          <w:noProof/>
          <w:szCs w:val="24"/>
        </w:rPr>
        <w:drawing>
          <wp:inline distT="0" distB="0" distL="0" distR="0" wp14:anchorId="2183D92F" wp14:editId="405CB648">
            <wp:extent cx="6208395" cy="1392555"/>
            <wp:effectExtent l="0" t="0" r="0" b="0"/>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5"/>
                    <a:stretch>
                      <a:fillRect/>
                    </a:stretch>
                  </pic:blipFill>
                  <pic:spPr>
                    <a:xfrm>
                      <a:off x="0" y="0"/>
                      <a:ext cx="6208395" cy="1392555"/>
                    </a:xfrm>
                    <a:prstGeom prst="rect">
                      <a:avLst/>
                    </a:prstGeom>
                  </pic:spPr>
                </pic:pic>
              </a:graphicData>
            </a:graphic>
          </wp:inline>
        </w:drawing>
      </w:r>
    </w:p>
    <w:p w14:paraId="45EE47B9" w14:textId="61425BA6" w:rsidR="002D2EA6" w:rsidRDefault="002D2EA6" w:rsidP="00554F84">
      <w:pPr>
        <w:keepNext/>
        <w:rPr>
          <w:rFonts w:cs="Times New Roman"/>
          <w:b/>
          <w:szCs w:val="24"/>
        </w:rPr>
      </w:pPr>
    </w:p>
    <w:p w14:paraId="49C2C82B" w14:textId="508603CB" w:rsidR="002D2EA6" w:rsidRDefault="002D2EA6" w:rsidP="00554F84">
      <w:pPr>
        <w:keepNext/>
        <w:rPr>
          <w:rFonts w:cs="Times New Roman"/>
          <w:b/>
          <w:szCs w:val="24"/>
        </w:rPr>
      </w:pPr>
    </w:p>
    <w:p w14:paraId="404C6B59" w14:textId="4EBEFEB0" w:rsidR="002D2EA6" w:rsidRDefault="002D2EA6" w:rsidP="00554F84">
      <w:pPr>
        <w:keepNext/>
        <w:rPr>
          <w:rFonts w:cs="Times New Roman"/>
          <w:b/>
          <w:szCs w:val="24"/>
        </w:rPr>
      </w:pPr>
    </w:p>
    <w:p w14:paraId="103D791C" w14:textId="215BF27A" w:rsidR="002D2EA6" w:rsidRDefault="002D2EA6" w:rsidP="00554F84">
      <w:pPr>
        <w:keepNext/>
        <w:rPr>
          <w:rFonts w:cs="Times New Roman"/>
          <w:b/>
          <w:szCs w:val="24"/>
        </w:rPr>
      </w:pPr>
    </w:p>
    <w:p w14:paraId="5F71FAD9" w14:textId="32B15071" w:rsidR="002D2EA6" w:rsidRDefault="002D2EA6" w:rsidP="00554F84">
      <w:pPr>
        <w:keepNext/>
        <w:rPr>
          <w:rFonts w:cs="Times New Roman"/>
          <w:b/>
          <w:szCs w:val="24"/>
        </w:rPr>
      </w:pPr>
    </w:p>
    <w:p w14:paraId="5767D152" w14:textId="44D62190" w:rsidR="002D2EA6" w:rsidRDefault="002D2EA6" w:rsidP="00554F84">
      <w:pPr>
        <w:keepNext/>
        <w:rPr>
          <w:rFonts w:cs="Times New Roman"/>
          <w:b/>
          <w:szCs w:val="24"/>
        </w:rPr>
      </w:pPr>
    </w:p>
    <w:p w14:paraId="65D264EE" w14:textId="5376F393" w:rsidR="002D2EA6" w:rsidRDefault="002D2EA6" w:rsidP="00554F84">
      <w:pPr>
        <w:keepNext/>
        <w:rPr>
          <w:rFonts w:cs="Times New Roman"/>
          <w:b/>
          <w:szCs w:val="24"/>
        </w:rPr>
      </w:pPr>
    </w:p>
    <w:p w14:paraId="156B2493" w14:textId="0A89D0AD" w:rsidR="002D2EA6" w:rsidRDefault="002D2EA6" w:rsidP="00554F84">
      <w:pPr>
        <w:keepNext/>
        <w:rPr>
          <w:rFonts w:cs="Times New Roman"/>
          <w:b/>
          <w:szCs w:val="24"/>
        </w:rPr>
      </w:pPr>
    </w:p>
    <w:p w14:paraId="6417309F" w14:textId="68B1314E" w:rsidR="002D2EA6" w:rsidRDefault="002D2EA6" w:rsidP="00554F84">
      <w:pPr>
        <w:keepNext/>
        <w:rPr>
          <w:rFonts w:cs="Times New Roman"/>
          <w:b/>
          <w:szCs w:val="24"/>
        </w:rPr>
      </w:pPr>
    </w:p>
    <w:p w14:paraId="70BD6C9A" w14:textId="2DFC4609" w:rsidR="002D2EA6" w:rsidRDefault="002D2EA6" w:rsidP="00554F84">
      <w:pPr>
        <w:keepNext/>
        <w:rPr>
          <w:rFonts w:cs="Times New Roman"/>
          <w:b/>
          <w:szCs w:val="24"/>
        </w:rPr>
      </w:pPr>
    </w:p>
    <w:p w14:paraId="421784F0" w14:textId="1B53B179" w:rsidR="002D2EA6" w:rsidRDefault="002D2EA6" w:rsidP="00554F84">
      <w:pPr>
        <w:keepNext/>
        <w:rPr>
          <w:rFonts w:cs="Times New Roman"/>
          <w:b/>
          <w:szCs w:val="24"/>
        </w:rPr>
      </w:pPr>
    </w:p>
    <w:p w14:paraId="74CC30F7" w14:textId="298902B4" w:rsidR="002D2EA6" w:rsidRDefault="002D2EA6" w:rsidP="00554F84">
      <w:pPr>
        <w:keepNext/>
        <w:rPr>
          <w:rFonts w:cs="Times New Roman"/>
          <w:b/>
          <w:szCs w:val="24"/>
        </w:rPr>
      </w:pPr>
    </w:p>
    <w:p w14:paraId="08397482" w14:textId="1F374CC9" w:rsidR="00BC5515" w:rsidRDefault="00BC5515" w:rsidP="00554F84">
      <w:pPr>
        <w:keepNext/>
        <w:rPr>
          <w:rFonts w:cs="Times New Roman"/>
          <w:b/>
          <w:szCs w:val="24"/>
        </w:rPr>
      </w:pPr>
    </w:p>
    <w:p w14:paraId="27897F48" w14:textId="60E4B2D6" w:rsidR="00BC5515" w:rsidRDefault="00BC5515" w:rsidP="00554F84">
      <w:pPr>
        <w:keepNext/>
        <w:rPr>
          <w:rFonts w:cs="Times New Roman"/>
          <w:b/>
          <w:szCs w:val="24"/>
        </w:rPr>
      </w:pPr>
    </w:p>
    <w:p w14:paraId="40ADB919" w14:textId="63A2C980" w:rsidR="00BC5515" w:rsidRDefault="00BC5515" w:rsidP="00554F84">
      <w:pPr>
        <w:keepNext/>
        <w:rPr>
          <w:rFonts w:cs="Times New Roman"/>
          <w:b/>
          <w:szCs w:val="24"/>
        </w:rPr>
      </w:pPr>
    </w:p>
    <w:p w14:paraId="77191009" w14:textId="74D45129" w:rsidR="00BC5515" w:rsidRDefault="00BC5515" w:rsidP="00554F84">
      <w:pPr>
        <w:keepNext/>
        <w:rPr>
          <w:rFonts w:cs="Times New Roman"/>
          <w:b/>
          <w:szCs w:val="24"/>
        </w:rPr>
      </w:pPr>
    </w:p>
    <w:p w14:paraId="103A836A" w14:textId="2FD0342E" w:rsidR="00BC5515" w:rsidRDefault="00BC5515" w:rsidP="00554F84">
      <w:pPr>
        <w:keepNext/>
        <w:rPr>
          <w:rFonts w:cs="Times New Roman"/>
          <w:b/>
          <w:szCs w:val="24"/>
        </w:rPr>
      </w:pPr>
    </w:p>
    <w:p w14:paraId="616E84CD" w14:textId="77777777" w:rsidR="00BC5515" w:rsidRDefault="00BC5515" w:rsidP="00554F84">
      <w:pPr>
        <w:keepNext/>
        <w:rPr>
          <w:rFonts w:cs="Times New Roman"/>
          <w:b/>
          <w:szCs w:val="24"/>
        </w:rPr>
      </w:pPr>
    </w:p>
    <w:p w14:paraId="2CB4C7D1" w14:textId="2E62671B" w:rsidR="002D2EA6" w:rsidRDefault="002D2EA6" w:rsidP="00554F84">
      <w:pPr>
        <w:keepNext/>
        <w:rPr>
          <w:rFonts w:cs="Times New Roman"/>
          <w:b/>
          <w:szCs w:val="24"/>
        </w:rPr>
      </w:pPr>
    </w:p>
    <w:p w14:paraId="04656D61" w14:textId="1462FC80" w:rsidR="00BC5515" w:rsidRPr="00BC5515" w:rsidRDefault="00BC5515" w:rsidP="00BC5515">
      <w:pPr>
        <w:keepNext/>
        <w:rPr>
          <w:rFonts w:cs="Times New Roman"/>
          <w:bCs/>
          <w:szCs w:val="24"/>
        </w:rPr>
      </w:pPr>
      <w:r w:rsidRPr="00BC5515">
        <w:rPr>
          <w:rFonts w:cs="Times New Roman"/>
          <w:b/>
          <w:szCs w:val="24"/>
        </w:rPr>
        <w:lastRenderedPageBreak/>
        <w:t xml:space="preserve">Supplementary Figure </w:t>
      </w:r>
      <w:r>
        <w:rPr>
          <w:rFonts w:cs="Times New Roman"/>
          <w:b/>
          <w:szCs w:val="24"/>
        </w:rPr>
        <w:t>8</w:t>
      </w:r>
      <w:r w:rsidRPr="00BC5515">
        <w:rPr>
          <w:rFonts w:cs="Times New Roman"/>
          <w:b/>
          <w:szCs w:val="24"/>
        </w:rPr>
        <w:t xml:space="preserve">. </w:t>
      </w:r>
      <w:r w:rsidRPr="00BC5515">
        <w:rPr>
          <w:rFonts w:cs="Times New Roman"/>
          <w:bCs/>
          <w:szCs w:val="24"/>
        </w:rPr>
        <w:t xml:space="preserve">Amino acid alignment of KCS18 in various species. </w:t>
      </w:r>
    </w:p>
    <w:p w14:paraId="0A035B64" w14:textId="77777777" w:rsidR="00C33812" w:rsidRDefault="00BC5515" w:rsidP="00554F84">
      <w:pPr>
        <w:keepNext/>
        <w:rPr>
          <w:rFonts w:cs="Times New Roman"/>
          <w:bCs/>
          <w:szCs w:val="24"/>
        </w:rPr>
      </w:pPr>
      <w:r w:rsidRPr="00BC5515">
        <w:rPr>
          <w:rFonts w:cs="Times New Roman"/>
          <w:bCs/>
          <w:szCs w:val="24"/>
        </w:rPr>
        <w:t>CsKCS18-A (ADN10814), CsKCS18-B (ADN10812), CsKCS18-C (ADN10813), AtKCS18 (AT4G34520), PfKCS18 (AAK62348), RcKSC18 (XP_002516167), OvKCS18 (APQ40637).</w:t>
      </w:r>
      <w:r w:rsidR="00C33812">
        <w:rPr>
          <w:rFonts w:cs="Times New Roman"/>
          <w:bCs/>
          <w:szCs w:val="24"/>
        </w:rPr>
        <w:t xml:space="preserve"> </w:t>
      </w:r>
    </w:p>
    <w:p w14:paraId="0A09ABA7" w14:textId="69FCE78A" w:rsidR="00BC5515" w:rsidRDefault="007F7F90" w:rsidP="00554F84">
      <w:pPr>
        <w:keepNext/>
        <w:rPr>
          <w:rFonts w:cs="Times New Roman"/>
          <w:bCs/>
          <w:szCs w:val="24"/>
        </w:rPr>
      </w:pPr>
      <w:r>
        <w:rPr>
          <w:rFonts w:cs="Times New Roman"/>
          <w:bCs/>
          <w:szCs w:val="24"/>
        </w:rPr>
        <w:t>The colored region</w:t>
      </w:r>
      <w:r w:rsidR="006B1604">
        <w:rPr>
          <w:rFonts w:cs="Times New Roman"/>
          <w:bCs/>
          <w:szCs w:val="24"/>
        </w:rPr>
        <w:t>s indicated c</w:t>
      </w:r>
      <w:r w:rsidR="006B1604" w:rsidRPr="007F7F90">
        <w:rPr>
          <w:rFonts w:cs="Times New Roman"/>
          <w:bCs/>
          <w:szCs w:val="24"/>
        </w:rPr>
        <w:t xml:space="preserve">onserved </w:t>
      </w:r>
      <w:r w:rsidR="006B1604">
        <w:rPr>
          <w:rFonts w:cs="Times New Roman"/>
          <w:bCs/>
          <w:szCs w:val="24"/>
        </w:rPr>
        <w:t xml:space="preserve">amino acids or sequences, </w:t>
      </w:r>
      <w:r w:rsidR="00C33812">
        <w:rPr>
          <w:rFonts w:cs="Times New Roman"/>
          <w:bCs/>
          <w:szCs w:val="24"/>
        </w:rPr>
        <w:t xml:space="preserve">a </w:t>
      </w:r>
      <w:proofErr w:type="spellStart"/>
      <w:r w:rsidR="006B1604">
        <w:rPr>
          <w:rFonts w:cs="Times New Roman"/>
          <w:bCs/>
          <w:szCs w:val="24"/>
        </w:rPr>
        <w:t>Gly-Gly</w:t>
      </w:r>
      <w:proofErr w:type="spellEnd"/>
      <w:r w:rsidR="006B1604">
        <w:rPr>
          <w:rFonts w:cs="Times New Roman"/>
          <w:bCs/>
          <w:szCs w:val="24"/>
        </w:rPr>
        <w:t xml:space="preserve"> region contain</w:t>
      </w:r>
      <w:r w:rsidR="00C33812">
        <w:rPr>
          <w:rFonts w:cs="Times New Roman"/>
          <w:bCs/>
          <w:szCs w:val="24"/>
        </w:rPr>
        <w:t>ing</w:t>
      </w:r>
      <w:r w:rsidR="006B1604">
        <w:rPr>
          <w:rFonts w:cs="Times New Roman"/>
          <w:bCs/>
          <w:szCs w:val="24"/>
        </w:rPr>
        <w:t xml:space="preserve"> a putative </w:t>
      </w:r>
      <w:r w:rsidR="00C33812" w:rsidRPr="00C33812">
        <w:rPr>
          <w:rFonts w:cs="Times New Roman"/>
          <w:bCs/>
          <w:szCs w:val="24"/>
        </w:rPr>
        <w:t>active</w:t>
      </w:r>
      <w:r w:rsidR="00C33812">
        <w:rPr>
          <w:rFonts w:cs="Times New Roman"/>
          <w:bCs/>
          <w:szCs w:val="24"/>
        </w:rPr>
        <w:t xml:space="preserve"> </w:t>
      </w:r>
      <w:proofErr w:type="spellStart"/>
      <w:r w:rsidR="00C33812">
        <w:rPr>
          <w:rFonts w:cs="Times New Roman"/>
          <w:bCs/>
          <w:szCs w:val="24"/>
        </w:rPr>
        <w:t>Cys</w:t>
      </w:r>
      <w:proofErr w:type="spellEnd"/>
      <w:r w:rsidR="00C33812">
        <w:rPr>
          <w:rFonts w:cs="Times New Roman"/>
          <w:bCs/>
          <w:szCs w:val="24"/>
        </w:rPr>
        <w:t xml:space="preserve"> </w:t>
      </w:r>
      <w:r w:rsidR="00C33812" w:rsidRPr="00C33812">
        <w:rPr>
          <w:rFonts w:cs="Times New Roman"/>
          <w:bCs/>
          <w:szCs w:val="24"/>
        </w:rPr>
        <w:t>site</w:t>
      </w:r>
      <w:r w:rsidR="00C33812">
        <w:rPr>
          <w:rFonts w:cs="Times New Roman"/>
          <w:bCs/>
          <w:szCs w:val="24"/>
        </w:rPr>
        <w:t xml:space="preserve"> was highlighted in blue.</w:t>
      </w:r>
    </w:p>
    <w:p w14:paraId="3E0EC2D4" w14:textId="5EDEBAF9" w:rsidR="002D2EA6" w:rsidRDefault="00440DEC" w:rsidP="00554F84">
      <w:pPr>
        <w:keepNext/>
        <w:rPr>
          <w:rFonts w:cs="Times New Roman"/>
          <w:b/>
          <w:szCs w:val="24"/>
        </w:rPr>
      </w:pPr>
      <w:r w:rsidRPr="00440DEC">
        <w:rPr>
          <w:rFonts w:cs="Times New Roman"/>
          <w:b/>
          <w:noProof/>
          <w:szCs w:val="24"/>
        </w:rPr>
        <w:object w:dxaOrig="9360" w:dyaOrig="7340" w14:anchorId="1C10AF54">
          <v:shape id="_x0000_i1025" type="#_x0000_t75" alt="" style="width:468pt;height:367pt;mso-width-percent:0;mso-height-percent:0;mso-width-percent:0;mso-height-percent:0" o:ole="">
            <v:imagedata r:id="rId16" o:title=""/>
          </v:shape>
          <o:OLEObject Type="Embed" ProgID="Word.Document.12" ShapeID="_x0000_i1025" DrawAspect="Content" ObjectID="_1723900872" r:id="rId17">
            <o:FieldCodes>\s</o:FieldCodes>
          </o:OLEObject>
        </w:object>
      </w:r>
    </w:p>
    <w:p w14:paraId="15795935" w14:textId="3DD5CBB1" w:rsidR="00043BDE" w:rsidRDefault="00043BDE" w:rsidP="00554F84">
      <w:pPr>
        <w:keepNext/>
        <w:rPr>
          <w:rFonts w:cs="Times New Roman"/>
          <w:b/>
          <w:szCs w:val="24"/>
        </w:rPr>
      </w:pPr>
    </w:p>
    <w:p w14:paraId="4DF42043" w14:textId="77777777" w:rsidR="00C33812" w:rsidRDefault="00C33812" w:rsidP="00554F84">
      <w:pPr>
        <w:keepNext/>
        <w:rPr>
          <w:rFonts w:cs="Times New Roman"/>
          <w:b/>
          <w:szCs w:val="24"/>
        </w:rPr>
      </w:pPr>
    </w:p>
    <w:p w14:paraId="5F66254A" w14:textId="5388483C" w:rsidR="00043BDE" w:rsidRDefault="00043BDE" w:rsidP="00554F84">
      <w:pPr>
        <w:keepNext/>
        <w:rPr>
          <w:rFonts w:cs="Times New Roman"/>
          <w:b/>
          <w:szCs w:val="24"/>
        </w:rPr>
      </w:pPr>
    </w:p>
    <w:p w14:paraId="2E47F9B8" w14:textId="1A43D792" w:rsidR="002D2EA6" w:rsidRDefault="002D2EA6" w:rsidP="00554F84">
      <w:pPr>
        <w:keepNext/>
        <w:rPr>
          <w:rFonts w:cs="Times New Roman"/>
          <w:b/>
          <w:szCs w:val="24"/>
        </w:rPr>
      </w:pPr>
    </w:p>
    <w:p w14:paraId="37B1B9B5" w14:textId="382E1B0A" w:rsidR="002D2EA6" w:rsidRDefault="002D2EA6" w:rsidP="00554F84">
      <w:pPr>
        <w:keepNext/>
        <w:rPr>
          <w:rFonts w:cs="Times New Roman"/>
          <w:b/>
          <w:szCs w:val="24"/>
        </w:rPr>
      </w:pPr>
    </w:p>
    <w:p w14:paraId="5BD010A5" w14:textId="581B64C1" w:rsidR="002D2EA6" w:rsidRDefault="002D2EA6" w:rsidP="00554F84">
      <w:pPr>
        <w:keepNext/>
        <w:rPr>
          <w:rFonts w:cs="Times New Roman"/>
          <w:b/>
          <w:szCs w:val="24"/>
        </w:rPr>
      </w:pPr>
    </w:p>
    <w:p w14:paraId="3D628125" w14:textId="77777777" w:rsidR="002D2EA6" w:rsidRDefault="002D2EA6" w:rsidP="00554F84">
      <w:pPr>
        <w:keepNext/>
        <w:rPr>
          <w:rFonts w:cs="Times New Roman"/>
          <w:b/>
          <w:szCs w:val="24"/>
        </w:rPr>
      </w:pPr>
    </w:p>
    <w:p w14:paraId="2F39AEB2" w14:textId="4D4F6634" w:rsidR="00EB08C7" w:rsidRDefault="00554F84" w:rsidP="00554F84">
      <w:pPr>
        <w:keepNext/>
        <w:rPr>
          <w:rFonts w:cs="Times New Roman"/>
          <w:szCs w:val="24"/>
        </w:rPr>
      </w:pPr>
      <w:r w:rsidRPr="0001436A">
        <w:rPr>
          <w:rFonts w:cs="Times New Roman"/>
          <w:b/>
          <w:szCs w:val="24"/>
        </w:rPr>
        <w:lastRenderedPageBreak/>
        <w:t xml:space="preserve">Supplementary Figure </w:t>
      </w:r>
      <w:r w:rsidR="00BC5515">
        <w:rPr>
          <w:rFonts w:cs="Times New Roman"/>
          <w:b/>
          <w:szCs w:val="24"/>
        </w:rPr>
        <w:t>9</w:t>
      </w:r>
      <w:r w:rsidRPr="0001436A">
        <w:rPr>
          <w:rFonts w:cs="Times New Roman"/>
          <w:b/>
          <w:szCs w:val="24"/>
        </w:rPr>
        <w:t>.</w:t>
      </w:r>
      <w:r w:rsidRPr="001549D3">
        <w:rPr>
          <w:rFonts w:cs="Times New Roman"/>
          <w:szCs w:val="24"/>
        </w:rPr>
        <w:t xml:space="preserve"> </w:t>
      </w:r>
      <w:r w:rsidRPr="00554F84">
        <w:rPr>
          <w:rFonts w:cs="Times New Roman"/>
          <w:szCs w:val="24"/>
        </w:rPr>
        <w:t>Phylogeny of FAD2 and FAH12 genes in the family Brassicaceae</w:t>
      </w:r>
      <w:r>
        <w:rPr>
          <w:rFonts w:cs="Times New Roman"/>
          <w:szCs w:val="24"/>
        </w:rPr>
        <w:t xml:space="preserve">. </w:t>
      </w:r>
    </w:p>
    <w:p w14:paraId="778F7CF4" w14:textId="15214058" w:rsidR="00554F84" w:rsidRDefault="00EB08C7" w:rsidP="00554F84">
      <w:pPr>
        <w:keepNext/>
        <w:rPr>
          <w:rFonts w:cs="Times New Roman"/>
          <w:szCs w:val="24"/>
        </w:rPr>
      </w:pPr>
      <w:r>
        <w:rPr>
          <w:rFonts w:cs="Times New Roman"/>
          <w:szCs w:val="24"/>
        </w:rPr>
        <w:t xml:space="preserve">FAH12 sequences are in bold, and the branch leading to the FAH12 clade is in red.  Length of the tree is indicated by substitution rate at base. Support values are from 1000 bootstrapped analyses. Sequences used in this analysis: FAD2: </w:t>
      </w:r>
      <w:r w:rsidRPr="00EB08C7">
        <w:rPr>
          <w:rFonts w:cs="Times New Roman"/>
          <w:i/>
          <w:iCs/>
          <w:szCs w:val="24"/>
        </w:rPr>
        <w:t>A. helleri</w:t>
      </w:r>
      <w:r>
        <w:rPr>
          <w:rFonts w:cs="Times New Roman"/>
          <w:szCs w:val="24"/>
        </w:rPr>
        <w:t xml:space="preserve"> (Araha.1578s0006.1), </w:t>
      </w:r>
      <w:r w:rsidRPr="00EB08C7">
        <w:rPr>
          <w:rFonts w:cs="Times New Roman"/>
          <w:i/>
          <w:iCs/>
          <w:szCs w:val="24"/>
        </w:rPr>
        <w:t>A. thaliana</w:t>
      </w:r>
      <w:r>
        <w:rPr>
          <w:rFonts w:cs="Times New Roman"/>
          <w:szCs w:val="24"/>
        </w:rPr>
        <w:t xml:space="preserve"> (NM_112047.4), </w:t>
      </w:r>
      <w:r w:rsidRPr="00EB08C7">
        <w:rPr>
          <w:rFonts w:cs="Times New Roman"/>
          <w:i/>
          <w:iCs/>
          <w:szCs w:val="24"/>
        </w:rPr>
        <w:t xml:space="preserve">B. </w:t>
      </w:r>
      <w:proofErr w:type="spellStart"/>
      <w:r w:rsidRPr="00EB08C7">
        <w:rPr>
          <w:rFonts w:cs="Times New Roman"/>
          <w:i/>
          <w:iCs/>
          <w:szCs w:val="24"/>
        </w:rPr>
        <w:t>rapa</w:t>
      </w:r>
      <w:proofErr w:type="spellEnd"/>
      <w:r>
        <w:rPr>
          <w:rFonts w:cs="Times New Roman"/>
          <w:szCs w:val="24"/>
        </w:rPr>
        <w:t xml:space="preserve"> (Brara.E02874.1), </w:t>
      </w:r>
      <w:r w:rsidRPr="00EB08C7">
        <w:rPr>
          <w:rFonts w:cs="Times New Roman"/>
          <w:i/>
          <w:iCs/>
          <w:szCs w:val="24"/>
        </w:rPr>
        <w:t>B. stricta</w:t>
      </w:r>
      <w:r>
        <w:rPr>
          <w:rFonts w:cs="Times New Roman"/>
          <w:szCs w:val="24"/>
        </w:rPr>
        <w:t xml:space="preserve"> (Bostr.19424s1149.1), </w:t>
      </w:r>
      <w:r w:rsidRPr="00EB08C7">
        <w:rPr>
          <w:rFonts w:cs="Times New Roman"/>
          <w:i/>
          <w:iCs/>
          <w:szCs w:val="24"/>
        </w:rPr>
        <w:t>C. glabrata</w:t>
      </w:r>
      <w:r>
        <w:rPr>
          <w:rFonts w:cs="Times New Roman"/>
          <w:szCs w:val="24"/>
        </w:rPr>
        <w:t xml:space="preserve"> (KJ573490.1), </w:t>
      </w:r>
      <w:r w:rsidRPr="00EB08C7">
        <w:rPr>
          <w:rFonts w:cs="Times New Roman"/>
          <w:i/>
          <w:iCs/>
          <w:szCs w:val="24"/>
        </w:rPr>
        <w:t>C. grandiflora</w:t>
      </w:r>
      <w:r>
        <w:rPr>
          <w:rFonts w:cs="Times New Roman"/>
          <w:szCs w:val="24"/>
        </w:rPr>
        <w:t xml:space="preserve"> (Cagra.0430s0042.1), </w:t>
      </w:r>
      <w:r w:rsidRPr="00EB08C7">
        <w:rPr>
          <w:rFonts w:cs="Times New Roman"/>
          <w:i/>
          <w:iCs/>
          <w:szCs w:val="24"/>
        </w:rPr>
        <w:t>C. rubella</w:t>
      </w:r>
      <w:r>
        <w:rPr>
          <w:rFonts w:cs="Times New Roman"/>
          <w:szCs w:val="24"/>
        </w:rPr>
        <w:t xml:space="preserve"> (Carubv10013933m), </w:t>
      </w:r>
      <w:r w:rsidRPr="00EB08C7">
        <w:rPr>
          <w:rFonts w:cs="Times New Roman"/>
          <w:i/>
          <w:iCs/>
          <w:szCs w:val="24"/>
        </w:rPr>
        <w:t>C. sativa</w:t>
      </w:r>
      <w:r>
        <w:rPr>
          <w:rFonts w:cs="Times New Roman"/>
          <w:szCs w:val="24"/>
        </w:rPr>
        <w:t xml:space="preserve"> (GU929417.1), </w:t>
      </w:r>
      <w:r w:rsidRPr="00EB08C7">
        <w:rPr>
          <w:rFonts w:cs="Times New Roman"/>
          <w:i/>
          <w:iCs/>
          <w:szCs w:val="24"/>
        </w:rPr>
        <w:t>C. sativus</w:t>
      </w:r>
      <w:r>
        <w:rPr>
          <w:rFonts w:cs="Times New Roman"/>
          <w:szCs w:val="24"/>
        </w:rPr>
        <w:t xml:space="preserve"> (Cucsa.242720.2), </w:t>
      </w:r>
      <w:r w:rsidRPr="00EB08C7">
        <w:rPr>
          <w:rFonts w:cs="Times New Roman"/>
          <w:i/>
          <w:iCs/>
          <w:szCs w:val="24"/>
        </w:rPr>
        <w:t>C. sinensis</w:t>
      </w:r>
      <w:r>
        <w:rPr>
          <w:rFonts w:cs="Times New Roman"/>
          <w:szCs w:val="24"/>
        </w:rPr>
        <w:t xml:space="preserve"> (orange1.1g016781m), </w:t>
      </w:r>
      <w:r w:rsidRPr="00EB08C7">
        <w:rPr>
          <w:rFonts w:cs="Times New Roman"/>
          <w:i/>
          <w:iCs/>
          <w:szCs w:val="24"/>
        </w:rPr>
        <w:t xml:space="preserve">E. </w:t>
      </w:r>
      <w:proofErr w:type="spellStart"/>
      <w:r w:rsidRPr="00EB08C7">
        <w:rPr>
          <w:rFonts w:cs="Times New Roman"/>
          <w:i/>
          <w:iCs/>
          <w:szCs w:val="24"/>
        </w:rPr>
        <w:t>salsugineum</w:t>
      </w:r>
      <w:proofErr w:type="spellEnd"/>
      <w:r>
        <w:rPr>
          <w:rFonts w:cs="Times New Roman"/>
          <w:szCs w:val="24"/>
        </w:rPr>
        <w:t xml:space="preserve"> (Thhalv10020914m), </w:t>
      </w:r>
      <w:r w:rsidRPr="00EB08C7">
        <w:rPr>
          <w:rFonts w:cs="Times New Roman"/>
          <w:i/>
          <w:iCs/>
          <w:szCs w:val="24"/>
        </w:rPr>
        <w:t xml:space="preserve">F. </w:t>
      </w:r>
      <w:proofErr w:type="spellStart"/>
      <w:r w:rsidRPr="00EB08C7">
        <w:rPr>
          <w:rFonts w:cs="Times New Roman"/>
          <w:i/>
          <w:iCs/>
          <w:szCs w:val="24"/>
        </w:rPr>
        <w:t>vesca</w:t>
      </w:r>
      <w:proofErr w:type="spellEnd"/>
      <w:r>
        <w:rPr>
          <w:rFonts w:cs="Times New Roman"/>
          <w:szCs w:val="24"/>
        </w:rPr>
        <w:t xml:space="preserve"> (mrna22642.1-v1.0-hybrid),  </w:t>
      </w:r>
      <w:r w:rsidRPr="00EB08C7">
        <w:rPr>
          <w:rFonts w:cs="Times New Roman"/>
          <w:i/>
          <w:iCs/>
          <w:szCs w:val="24"/>
        </w:rPr>
        <w:t xml:space="preserve">L. </w:t>
      </w:r>
      <w:proofErr w:type="spellStart"/>
      <w:r w:rsidRPr="00EB08C7">
        <w:rPr>
          <w:rFonts w:cs="Times New Roman"/>
          <w:i/>
          <w:iCs/>
          <w:szCs w:val="24"/>
        </w:rPr>
        <w:t>campestre</w:t>
      </w:r>
      <w:proofErr w:type="spellEnd"/>
      <w:r>
        <w:rPr>
          <w:rFonts w:cs="Times New Roman"/>
          <w:szCs w:val="24"/>
        </w:rPr>
        <w:t xml:space="preserve"> (FJ907546.1), </w:t>
      </w:r>
      <w:r w:rsidRPr="00EB08C7">
        <w:rPr>
          <w:rFonts w:cs="Times New Roman"/>
          <w:i/>
          <w:iCs/>
          <w:szCs w:val="24"/>
        </w:rPr>
        <w:t>P. auriculata</w:t>
      </w:r>
      <w:r>
        <w:rPr>
          <w:rFonts w:cs="Times New Roman"/>
          <w:szCs w:val="24"/>
        </w:rPr>
        <w:t xml:space="preserve"> (MT496776), </w:t>
      </w:r>
      <w:r w:rsidRPr="00EB08C7">
        <w:rPr>
          <w:rFonts w:cs="Times New Roman"/>
          <w:i/>
          <w:iCs/>
          <w:szCs w:val="24"/>
        </w:rPr>
        <w:t xml:space="preserve">P. </w:t>
      </w:r>
      <w:proofErr w:type="spellStart"/>
      <w:r w:rsidRPr="00EB08C7">
        <w:rPr>
          <w:rFonts w:cs="Times New Roman"/>
          <w:i/>
          <w:iCs/>
          <w:szCs w:val="24"/>
        </w:rPr>
        <w:t>fendleri</w:t>
      </w:r>
      <w:proofErr w:type="spellEnd"/>
      <w:r>
        <w:rPr>
          <w:rFonts w:cs="Times New Roman"/>
          <w:szCs w:val="24"/>
        </w:rPr>
        <w:t xml:space="preserve"> (KC972621.1), </w:t>
      </w:r>
      <w:r w:rsidRPr="00EB08C7">
        <w:rPr>
          <w:rFonts w:cs="Times New Roman"/>
          <w:i/>
          <w:iCs/>
          <w:szCs w:val="24"/>
        </w:rPr>
        <w:t>S. alba</w:t>
      </w:r>
      <w:r>
        <w:rPr>
          <w:rFonts w:cs="Times New Roman"/>
          <w:szCs w:val="24"/>
        </w:rPr>
        <w:t xml:space="preserve"> (KY305535.1), </w:t>
      </w:r>
      <w:r w:rsidRPr="00EB08C7">
        <w:rPr>
          <w:rFonts w:cs="Times New Roman"/>
          <w:i/>
          <w:iCs/>
          <w:szCs w:val="24"/>
        </w:rPr>
        <w:t>T. hassleriana</w:t>
      </w:r>
      <w:r>
        <w:rPr>
          <w:rFonts w:cs="Times New Roman"/>
          <w:szCs w:val="24"/>
        </w:rPr>
        <w:t xml:space="preserve"> (XM_010559645.1). FAH12: </w:t>
      </w:r>
      <w:r w:rsidRPr="00EB08C7">
        <w:rPr>
          <w:rFonts w:cs="Times New Roman"/>
          <w:i/>
          <w:iCs/>
          <w:szCs w:val="24"/>
        </w:rPr>
        <w:t>P. auriculata</w:t>
      </w:r>
      <w:r>
        <w:rPr>
          <w:rFonts w:cs="Times New Roman"/>
          <w:szCs w:val="24"/>
        </w:rPr>
        <w:t xml:space="preserve"> (MT496774), </w:t>
      </w:r>
      <w:r w:rsidRPr="00EB08C7">
        <w:rPr>
          <w:rFonts w:cs="Times New Roman"/>
          <w:i/>
          <w:iCs/>
          <w:szCs w:val="24"/>
        </w:rPr>
        <w:t xml:space="preserve">P. </w:t>
      </w:r>
      <w:proofErr w:type="spellStart"/>
      <w:r w:rsidRPr="00EB08C7">
        <w:rPr>
          <w:rFonts w:cs="Times New Roman"/>
          <w:i/>
          <w:iCs/>
          <w:szCs w:val="24"/>
        </w:rPr>
        <w:t>fendleri</w:t>
      </w:r>
      <w:proofErr w:type="spellEnd"/>
      <w:r>
        <w:rPr>
          <w:rFonts w:cs="Times New Roman"/>
          <w:szCs w:val="24"/>
        </w:rPr>
        <w:t xml:space="preserve"> (KC972619.1), </w:t>
      </w:r>
      <w:r w:rsidRPr="00EB08C7">
        <w:rPr>
          <w:rFonts w:cs="Times New Roman"/>
          <w:i/>
          <w:iCs/>
          <w:szCs w:val="24"/>
        </w:rPr>
        <w:t xml:space="preserve">P. </w:t>
      </w:r>
      <w:proofErr w:type="spellStart"/>
      <w:r w:rsidRPr="00EB08C7">
        <w:rPr>
          <w:rFonts w:cs="Times New Roman"/>
          <w:i/>
          <w:iCs/>
          <w:szCs w:val="24"/>
        </w:rPr>
        <w:t>lindheimeri</w:t>
      </w:r>
      <w:proofErr w:type="spellEnd"/>
      <w:r>
        <w:rPr>
          <w:rFonts w:cs="Times New Roman"/>
          <w:szCs w:val="24"/>
        </w:rPr>
        <w:t xml:space="preserve"> (EF432246.1).</w:t>
      </w:r>
    </w:p>
    <w:p w14:paraId="1F9194FB" w14:textId="62F07240" w:rsidR="00554F84" w:rsidRDefault="003078DA" w:rsidP="00554F84">
      <w:pPr>
        <w:keepNext/>
        <w:rPr>
          <w:rFonts w:cs="Times New Roman"/>
          <w:szCs w:val="24"/>
        </w:rPr>
      </w:pPr>
      <w:r>
        <w:rPr>
          <w:rFonts w:cs="Times New Roman"/>
          <w:noProof/>
          <w:szCs w:val="24"/>
        </w:rPr>
        <w:drawing>
          <wp:inline distT="0" distB="0" distL="0" distR="0" wp14:anchorId="3D5BE56E" wp14:editId="667F0EA0">
            <wp:extent cx="5906125" cy="5358221"/>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22325" cy="5372918"/>
                    </a:xfrm>
                    <a:prstGeom prst="rect">
                      <a:avLst/>
                    </a:prstGeom>
                  </pic:spPr>
                </pic:pic>
              </a:graphicData>
            </a:graphic>
          </wp:inline>
        </w:drawing>
      </w:r>
    </w:p>
    <w:p w14:paraId="2473E258" w14:textId="77777777" w:rsidR="00554F84" w:rsidRDefault="00554F84" w:rsidP="00554F84">
      <w:pPr>
        <w:keepNext/>
        <w:rPr>
          <w:rFonts w:cs="Times New Roman"/>
          <w:szCs w:val="24"/>
        </w:rPr>
      </w:pPr>
    </w:p>
    <w:p w14:paraId="5998FEC7" w14:textId="77777777" w:rsidR="00554F84" w:rsidRDefault="00554F84" w:rsidP="00554F84">
      <w:pPr>
        <w:keepNext/>
        <w:jc w:val="center"/>
        <w:rPr>
          <w:rFonts w:cs="Times New Roman"/>
          <w:szCs w:val="24"/>
        </w:rPr>
      </w:pPr>
    </w:p>
    <w:p w14:paraId="5DA12688" w14:textId="77777777" w:rsidR="003B4E1C" w:rsidRPr="0064585A" w:rsidRDefault="003B4E1C" w:rsidP="0064585A"/>
    <w:p w14:paraId="63D7C2B0" w14:textId="1B746D65" w:rsidR="00994A3D" w:rsidRDefault="0064585A" w:rsidP="0001436A">
      <w:pPr>
        <w:pStyle w:val="Heading2"/>
      </w:pPr>
      <w:r w:rsidRPr="0001436A">
        <w:lastRenderedPageBreak/>
        <w:t>Supplementary</w:t>
      </w:r>
      <w:r>
        <w:t xml:space="preserve"> Tables</w:t>
      </w:r>
    </w:p>
    <w:p w14:paraId="18D02206" w14:textId="77777777" w:rsidR="003B4E1C" w:rsidRDefault="003B4E1C" w:rsidP="0064585A">
      <w:pPr>
        <w:jc w:val="both"/>
        <w:rPr>
          <w:rFonts w:eastAsia="Calibri"/>
          <w:b/>
          <w:bCs/>
        </w:rPr>
      </w:pPr>
    </w:p>
    <w:p w14:paraId="5B836642" w14:textId="354445A6" w:rsidR="0064585A" w:rsidRPr="00852489" w:rsidRDefault="00D52772" w:rsidP="0064585A">
      <w:pPr>
        <w:jc w:val="both"/>
        <w:rPr>
          <w:rFonts w:eastAsia="Calibri"/>
          <w:b/>
          <w:bCs/>
        </w:rPr>
      </w:pPr>
      <w:r w:rsidRPr="00D52772">
        <w:rPr>
          <w:rFonts w:eastAsia="Calibri"/>
          <w:b/>
          <w:bCs/>
        </w:rPr>
        <w:t>Supplementary</w:t>
      </w:r>
      <w:r>
        <w:rPr>
          <w:rFonts w:eastAsia="Calibri"/>
          <w:b/>
          <w:bCs/>
        </w:rPr>
        <w:t xml:space="preserve"> </w:t>
      </w:r>
      <w:r w:rsidR="0064585A" w:rsidRPr="00852489">
        <w:rPr>
          <w:rFonts w:eastAsia="Calibri"/>
          <w:b/>
          <w:bCs/>
        </w:rPr>
        <w:t xml:space="preserve">Table </w:t>
      </w:r>
      <w:r w:rsidR="00954A68">
        <w:rPr>
          <w:rFonts w:eastAsia="Calibri"/>
          <w:b/>
          <w:bCs/>
        </w:rPr>
        <w:t>1</w:t>
      </w:r>
      <w:r w:rsidR="0064585A" w:rsidRPr="00852489">
        <w:rPr>
          <w:rFonts w:eastAsia="Calibri"/>
          <w:b/>
          <w:bCs/>
        </w:rPr>
        <w:t xml:space="preserve">. Summary statistics of sequencing data of individual library </w:t>
      </w:r>
      <w:bookmarkStart w:id="1" w:name="_gjdgxs" w:colFirst="0" w:colLast="0"/>
      <w:bookmarkEnd w:id="1"/>
    </w:p>
    <w:tbl>
      <w:tblPr>
        <w:tblW w:w="9884" w:type="dxa"/>
        <w:tblBorders>
          <w:top w:val="nil"/>
          <w:left w:val="nil"/>
          <w:bottom w:val="nil"/>
          <w:right w:val="nil"/>
          <w:insideH w:val="nil"/>
          <w:insideV w:val="nil"/>
        </w:tblBorders>
        <w:tblLayout w:type="fixed"/>
        <w:tblLook w:val="0600" w:firstRow="0" w:lastRow="0" w:firstColumn="0" w:lastColumn="0" w:noHBand="1" w:noVBand="1"/>
      </w:tblPr>
      <w:tblGrid>
        <w:gridCol w:w="2471"/>
        <w:gridCol w:w="2471"/>
        <w:gridCol w:w="2471"/>
        <w:gridCol w:w="2471"/>
      </w:tblGrid>
      <w:tr w:rsidR="0064585A" w:rsidRPr="000078F0" w14:paraId="217419AA" w14:textId="77777777" w:rsidTr="0064585A">
        <w:trPr>
          <w:trHeight w:val="20"/>
        </w:trPr>
        <w:tc>
          <w:tcPr>
            <w:tcW w:w="2471" w:type="dxa"/>
            <w:tcBorders>
              <w:top w:val="single" w:sz="4" w:space="0" w:color="000000"/>
              <w:bottom w:val="single" w:sz="4" w:space="0" w:color="000000"/>
            </w:tcBorders>
            <w:vAlign w:val="center"/>
          </w:tcPr>
          <w:p w14:paraId="5AF6DFF8" w14:textId="77777777" w:rsidR="0064585A" w:rsidRPr="00C90CC7" w:rsidRDefault="0064585A" w:rsidP="0064585A">
            <w:pPr>
              <w:rPr>
                <w:rFonts w:eastAsia="Calibri"/>
              </w:rPr>
            </w:pPr>
            <w:r w:rsidRPr="00C90CC7">
              <w:rPr>
                <w:rFonts w:eastAsia="Calibri"/>
              </w:rPr>
              <w:t>Sample</w:t>
            </w:r>
          </w:p>
        </w:tc>
        <w:tc>
          <w:tcPr>
            <w:tcW w:w="2471" w:type="dxa"/>
            <w:tcBorders>
              <w:top w:val="single" w:sz="4" w:space="0" w:color="000000"/>
              <w:bottom w:val="single" w:sz="4" w:space="0" w:color="000000"/>
            </w:tcBorders>
            <w:vAlign w:val="center"/>
          </w:tcPr>
          <w:p w14:paraId="4BFB1FCF" w14:textId="77777777" w:rsidR="0064585A" w:rsidRPr="00C90CC7" w:rsidRDefault="0064585A" w:rsidP="0064585A">
            <w:pPr>
              <w:rPr>
                <w:rFonts w:eastAsia="Calibri"/>
              </w:rPr>
            </w:pPr>
            <w:r w:rsidRPr="00C90CC7">
              <w:rPr>
                <w:rFonts w:eastAsia="Calibri"/>
              </w:rPr>
              <w:t>Number of raw reads</w:t>
            </w:r>
          </w:p>
        </w:tc>
        <w:tc>
          <w:tcPr>
            <w:tcW w:w="2471" w:type="dxa"/>
            <w:tcBorders>
              <w:top w:val="single" w:sz="4" w:space="0" w:color="000000"/>
              <w:bottom w:val="single" w:sz="4" w:space="0" w:color="000000"/>
            </w:tcBorders>
            <w:vAlign w:val="center"/>
          </w:tcPr>
          <w:p w14:paraId="7C00258E" w14:textId="77777777" w:rsidR="0064585A" w:rsidRPr="00C90CC7" w:rsidRDefault="0064585A" w:rsidP="0064585A">
            <w:pPr>
              <w:rPr>
                <w:rFonts w:eastAsia="Calibri"/>
              </w:rPr>
            </w:pPr>
            <w:r w:rsidRPr="00C90CC7">
              <w:rPr>
                <w:rFonts w:eastAsia="Calibri"/>
              </w:rPr>
              <w:t>Number of filtered reads</w:t>
            </w:r>
          </w:p>
        </w:tc>
        <w:tc>
          <w:tcPr>
            <w:tcW w:w="2471" w:type="dxa"/>
            <w:tcBorders>
              <w:top w:val="single" w:sz="4" w:space="0" w:color="000000"/>
              <w:bottom w:val="single" w:sz="4" w:space="0" w:color="000000"/>
            </w:tcBorders>
            <w:vAlign w:val="center"/>
          </w:tcPr>
          <w:p w14:paraId="2CADC53A" w14:textId="5F34FD1A" w:rsidR="0064585A" w:rsidRPr="00C90CC7" w:rsidRDefault="0064585A" w:rsidP="0064585A">
            <w:pPr>
              <w:rPr>
                <w:rFonts w:eastAsia="Calibri"/>
              </w:rPr>
            </w:pPr>
            <w:r w:rsidRPr="00C90CC7">
              <w:rPr>
                <w:rFonts w:eastAsia="Calibri"/>
              </w:rPr>
              <w:t>Overall</w:t>
            </w:r>
            <w:r>
              <w:rPr>
                <w:rFonts w:eastAsia="Calibri"/>
              </w:rPr>
              <w:t xml:space="preserve"> </w:t>
            </w:r>
            <w:r w:rsidRPr="00C90CC7">
              <w:rPr>
                <w:rFonts w:eastAsia="Calibri"/>
              </w:rPr>
              <w:t xml:space="preserve">alignment rate </w:t>
            </w:r>
            <w:r w:rsidR="003B4E1C">
              <w:rPr>
                <w:rFonts w:eastAsia="Calibri"/>
              </w:rPr>
              <w:t xml:space="preserve">to Trinity assembly </w:t>
            </w:r>
            <w:r w:rsidRPr="00C90CC7">
              <w:rPr>
                <w:rFonts w:eastAsia="Calibri"/>
              </w:rPr>
              <w:t>using Bowtie2</w:t>
            </w:r>
          </w:p>
        </w:tc>
      </w:tr>
      <w:tr w:rsidR="0064585A" w:rsidRPr="0064585A" w14:paraId="2E017A69" w14:textId="77777777" w:rsidTr="0064585A">
        <w:trPr>
          <w:trHeight w:val="20"/>
        </w:trPr>
        <w:tc>
          <w:tcPr>
            <w:tcW w:w="2471" w:type="dxa"/>
            <w:tcBorders>
              <w:top w:val="single" w:sz="4" w:space="0" w:color="000000"/>
            </w:tcBorders>
            <w:vAlign w:val="center"/>
          </w:tcPr>
          <w:p w14:paraId="7E094F31" w14:textId="77777777" w:rsidR="0064585A" w:rsidRPr="007E0F88" w:rsidRDefault="0064585A" w:rsidP="009172BE">
            <w:pPr>
              <w:jc w:val="both"/>
              <w:rPr>
                <w:rFonts w:eastAsia="Calibri"/>
                <w:sz w:val="21"/>
                <w:szCs w:val="20"/>
              </w:rPr>
            </w:pPr>
            <w:r w:rsidRPr="007E0F88">
              <w:rPr>
                <w:rFonts w:eastAsia="Calibri"/>
                <w:sz w:val="21"/>
                <w:szCs w:val="20"/>
              </w:rPr>
              <w:t>Pa_2_rep1</w:t>
            </w:r>
          </w:p>
        </w:tc>
        <w:tc>
          <w:tcPr>
            <w:tcW w:w="2471" w:type="dxa"/>
            <w:tcBorders>
              <w:top w:val="single" w:sz="4" w:space="0" w:color="000000"/>
            </w:tcBorders>
            <w:vAlign w:val="center"/>
          </w:tcPr>
          <w:p w14:paraId="46301318" w14:textId="77777777" w:rsidR="0064585A" w:rsidRPr="007E0F88" w:rsidRDefault="0064585A" w:rsidP="009172BE">
            <w:pPr>
              <w:jc w:val="both"/>
              <w:rPr>
                <w:rFonts w:eastAsia="Calibri"/>
                <w:sz w:val="21"/>
                <w:szCs w:val="20"/>
              </w:rPr>
            </w:pPr>
            <w:r w:rsidRPr="007E0F88">
              <w:rPr>
                <w:rFonts w:eastAsia="Calibri"/>
                <w:sz w:val="21"/>
                <w:szCs w:val="20"/>
              </w:rPr>
              <w:t>39,905,282</w:t>
            </w:r>
          </w:p>
        </w:tc>
        <w:tc>
          <w:tcPr>
            <w:tcW w:w="2471" w:type="dxa"/>
            <w:tcBorders>
              <w:top w:val="single" w:sz="4" w:space="0" w:color="000000"/>
            </w:tcBorders>
            <w:vAlign w:val="center"/>
          </w:tcPr>
          <w:p w14:paraId="3D596925" w14:textId="77777777" w:rsidR="0064585A" w:rsidRPr="007E0F88" w:rsidRDefault="0064585A" w:rsidP="009172BE">
            <w:pPr>
              <w:jc w:val="both"/>
              <w:rPr>
                <w:rFonts w:eastAsia="Calibri"/>
                <w:sz w:val="21"/>
                <w:szCs w:val="20"/>
              </w:rPr>
            </w:pPr>
            <w:r w:rsidRPr="007E0F88">
              <w:rPr>
                <w:rFonts w:eastAsia="Calibri"/>
                <w:sz w:val="21"/>
                <w:szCs w:val="20"/>
              </w:rPr>
              <w:t>21,876,307</w:t>
            </w:r>
          </w:p>
        </w:tc>
        <w:tc>
          <w:tcPr>
            <w:tcW w:w="2471" w:type="dxa"/>
            <w:tcBorders>
              <w:top w:val="single" w:sz="4" w:space="0" w:color="000000"/>
            </w:tcBorders>
            <w:vAlign w:val="center"/>
          </w:tcPr>
          <w:p w14:paraId="2A2379B9" w14:textId="77777777" w:rsidR="0064585A" w:rsidRPr="007E0F88" w:rsidRDefault="0064585A" w:rsidP="009172BE">
            <w:pPr>
              <w:jc w:val="both"/>
              <w:rPr>
                <w:rFonts w:eastAsia="Calibri"/>
                <w:sz w:val="21"/>
                <w:szCs w:val="20"/>
              </w:rPr>
            </w:pPr>
            <w:r w:rsidRPr="007E0F88">
              <w:rPr>
                <w:rFonts w:eastAsia="Calibri"/>
                <w:sz w:val="21"/>
                <w:szCs w:val="20"/>
              </w:rPr>
              <w:t>82.38%</w:t>
            </w:r>
          </w:p>
        </w:tc>
      </w:tr>
      <w:tr w:rsidR="0064585A" w:rsidRPr="0064585A" w14:paraId="2029E6E3" w14:textId="77777777" w:rsidTr="0064585A">
        <w:trPr>
          <w:trHeight w:val="20"/>
        </w:trPr>
        <w:tc>
          <w:tcPr>
            <w:tcW w:w="2471" w:type="dxa"/>
            <w:vAlign w:val="center"/>
          </w:tcPr>
          <w:p w14:paraId="09C1DD92" w14:textId="77777777" w:rsidR="0064585A" w:rsidRPr="007E0F88" w:rsidRDefault="0064585A" w:rsidP="009172BE">
            <w:pPr>
              <w:jc w:val="both"/>
              <w:rPr>
                <w:rFonts w:eastAsia="Calibri"/>
                <w:sz w:val="21"/>
                <w:szCs w:val="20"/>
              </w:rPr>
            </w:pPr>
            <w:r w:rsidRPr="007E0F88">
              <w:rPr>
                <w:rFonts w:eastAsia="Calibri"/>
                <w:sz w:val="21"/>
                <w:szCs w:val="20"/>
              </w:rPr>
              <w:t>Pa_2_rep2</w:t>
            </w:r>
          </w:p>
        </w:tc>
        <w:tc>
          <w:tcPr>
            <w:tcW w:w="2471" w:type="dxa"/>
            <w:vAlign w:val="center"/>
          </w:tcPr>
          <w:p w14:paraId="6D5DF231" w14:textId="77777777" w:rsidR="0064585A" w:rsidRPr="007E0F88" w:rsidRDefault="0064585A" w:rsidP="009172BE">
            <w:pPr>
              <w:jc w:val="both"/>
              <w:rPr>
                <w:rFonts w:eastAsia="Calibri"/>
                <w:sz w:val="21"/>
                <w:szCs w:val="20"/>
              </w:rPr>
            </w:pPr>
            <w:r w:rsidRPr="007E0F88">
              <w:rPr>
                <w:rFonts w:eastAsia="Calibri"/>
                <w:sz w:val="21"/>
                <w:szCs w:val="20"/>
              </w:rPr>
              <w:t>31,471,350</w:t>
            </w:r>
          </w:p>
        </w:tc>
        <w:tc>
          <w:tcPr>
            <w:tcW w:w="2471" w:type="dxa"/>
            <w:vAlign w:val="center"/>
          </w:tcPr>
          <w:p w14:paraId="48213EEE" w14:textId="77777777" w:rsidR="0064585A" w:rsidRPr="007E0F88" w:rsidRDefault="0064585A" w:rsidP="009172BE">
            <w:pPr>
              <w:jc w:val="both"/>
              <w:rPr>
                <w:rFonts w:eastAsia="Calibri"/>
                <w:sz w:val="21"/>
                <w:szCs w:val="20"/>
              </w:rPr>
            </w:pPr>
            <w:r w:rsidRPr="007E0F88">
              <w:rPr>
                <w:rFonts w:eastAsia="Calibri"/>
                <w:sz w:val="21"/>
                <w:szCs w:val="20"/>
              </w:rPr>
              <w:t>16,989,546</w:t>
            </w:r>
          </w:p>
        </w:tc>
        <w:tc>
          <w:tcPr>
            <w:tcW w:w="2471" w:type="dxa"/>
            <w:vAlign w:val="center"/>
          </w:tcPr>
          <w:p w14:paraId="3E78177D" w14:textId="77777777" w:rsidR="0064585A" w:rsidRPr="007E0F88" w:rsidRDefault="0064585A" w:rsidP="009172BE">
            <w:pPr>
              <w:jc w:val="both"/>
              <w:rPr>
                <w:rFonts w:eastAsia="Calibri"/>
                <w:sz w:val="21"/>
                <w:szCs w:val="20"/>
              </w:rPr>
            </w:pPr>
            <w:r w:rsidRPr="007E0F88">
              <w:rPr>
                <w:rFonts w:eastAsia="Calibri"/>
                <w:sz w:val="21"/>
                <w:szCs w:val="20"/>
              </w:rPr>
              <w:t>82.43%</w:t>
            </w:r>
          </w:p>
        </w:tc>
      </w:tr>
      <w:tr w:rsidR="0064585A" w:rsidRPr="0064585A" w14:paraId="25A22D40" w14:textId="77777777" w:rsidTr="0064585A">
        <w:trPr>
          <w:trHeight w:val="20"/>
        </w:trPr>
        <w:tc>
          <w:tcPr>
            <w:tcW w:w="2471" w:type="dxa"/>
            <w:vAlign w:val="center"/>
          </w:tcPr>
          <w:p w14:paraId="028B4917" w14:textId="77777777" w:rsidR="0064585A" w:rsidRPr="007E0F88" w:rsidRDefault="0064585A" w:rsidP="009172BE">
            <w:pPr>
              <w:jc w:val="both"/>
              <w:rPr>
                <w:rFonts w:eastAsia="Calibri"/>
                <w:sz w:val="21"/>
                <w:szCs w:val="20"/>
              </w:rPr>
            </w:pPr>
            <w:r w:rsidRPr="007E0F88">
              <w:rPr>
                <w:rFonts w:eastAsia="Calibri"/>
                <w:sz w:val="21"/>
                <w:szCs w:val="20"/>
              </w:rPr>
              <w:t>Pa_2_rep3</w:t>
            </w:r>
          </w:p>
        </w:tc>
        <w:tc>
          <w:tcPr>
            <w:tcW w:w="2471" w:type="dxa"/>
            <w:vAlign w:val="center"/>
          </w:tcPr>
          <w:p w14:paraId="347FBACB" w14:textId="77777777" w:rsidR="0064585A" w:rsidRPr="007E0F88" w:rsidRDefault="0064585A" w:rsidP="009172BE">
            <w:pPr>
              <w:jc w:val="both"/>
              <w:rPr>
                <w:rFonts w:eastAsia="Calibri"/>
                <w:sz w:val="21"/>
                <w:szCs w:val="20"/>
              </w:rPr>
            </w:pPr>
            <w:r w:rsidRPr="007E0F88">
              <w:rPr>
                <w:rFonts w:eastAsia="Calibri"/>
                <w:sz w:val="21"/>
                <w:szCs w:val="20"/>
              </w:rPr>
              <w:t>38,260,148</w:t>
            </w:r>
          </w:p>
        </w:tc>
        <w:tc>
          <w:tcPr>
            <w:tcW w:w="2471" w:type="dxa"/>
            <w:vAlign w:val="center"/>
          </w:tcPr>
          <w:p w14:paraId="232DC382" w14:textId="77777777" w:rsidR="0064585A" w:rsidRPr="007E0F88" w:rsidRDefault="0064585A" w:rsidP="009172BE">
            <w:pPr>
              <w:jc w:val="both"/>
              <w:rPr>
                <w:rFonts w:eastAsia="Calibri"/>
                <w:sz w:val="21"/>
                <w:szCs w:val="20"/>
              </w:rPr>
            </w:pPr>
            <w:r w:rsidRPr="007E0F88">
              <w:rPr>
                <w:rFonts w:eastAsia="Calibri"/>
                <w:sz w:val="21"/>
                <w:szCs w:val="20"/>
              </w:rPr>
              <w:t>22,229,570</w:t>
            </w:r>
          </w:p>
        </w:tc>
        <w:tc>
          <w:tcPr>
            <w:tcW w:w="2471" w:type="dxa"/>
            <w:vAlign w:val="center"/>
          </w:tcPr>
          <w:p w14:paraId="2DB220D4" w14:textId="77777777" w:rsidR="0064585A" w:rsidRPr="007E0F88" w:rsidRDefault="0064585A" w:rsidP="009172BE">
            <w:pPr>
              <w:jc w:val="both"/>
              <w:rPr>
                <w:rFonts w:eastAsia="Calibri"/>
                <w:sz w:val="21"/>
                <w:szCs w:val="20"/>
              </w:rPr>
            </w:pPr>
            <w:r w:rsidRPr="007E0F88">
              <w:rPr>
                <w:rFonts w:eastAsia="Calibri"/>
                <w:sz w:val="21"/>
                <w:szCs w:val="20"/>
              </w:rPr>
              <w:t>81.02%</w:t>
            </w:r>
          </w:p>
        </w:tc>
      </w:tr>
      <w:tr w:rsidR="0064585A" w:rsidRPr="0064585A" w14:paraId="38B38EBD" w14:textId="77777777" w:rsidTr="0064585A">
        <w:trPr>
          <w:trHeight w:val="20"/>
        </w:trPr>
        <w:tc>
          <w:tcPr>
            <w:tcW w:w="2471" w:type="dxa"/>
            <w:vAlign w:val="center"/>
          </w:tcPr>
          <w:p w14:paraId="59AEA79F" w14:textId="77777777" w:rsidR="0064585A" w:rsidRPr="007E0F88" w:rsidRDefault="0064585A" w:rsidP="009172BE">
            <w:pPr>
              <w:jc w:val="both"/>
              <w:rPr>
                <w:rFonts w:eastAsia="Calibri"/>
                <w:sz w:val="21"/>
                <w:szCs w:val="20"/>
              </w:rPr>
            </w:pPr>
            <w:r w:rsidRPr="007E0F88">
              <w:rPr>
                <w:rFonts w:eastAsia="Calibri"/>
                <w:sz w:val="21"/>
                <w:szCs w:val="20"/>
              </w:rPr>
              <w:t>Pa_3_rep1</w:t>
            </w:r>
          </w:p>
        </w:tc>
        <w:tc>
          <w:tcPr>
            <w:tcW w:w="2471" w:type="dxa"/>
            <w:vAlign w:val="center"/>
          </w:tcPr>
          <w:p w14:paraId="1C616185" w14:textId="77777777" w:rsidR="0064585A" w:rsidRPr="007E0F88" w:rsidRDefault="0064585A" w:rsidP="009172BE">
            <w:pPr>
              <w:jc w:val="both"/>
              <w:rPr>
                <w:rFonts w:eastAsia="Calibri"/>
                <w:sz w:val="21"/>
                <w:szCs w:val="20"/>
              </w:rPr>
            </w:pPr>
            <w:r w:rsidRPr="007E0F88">
              <w:rPr>
                <w:rFonts w:eastAsia="Calibri"/>
                <w:sz w:val="21"/>
                <w:szCs w:val="20"/>
              </w:rPr>
              <w:t>37,529,310</w:t>
            </w:r>
          </w:p>
        </w:tc>
        <w:tc>
          <w:tcPr>
            <w:tcW w:w="2471" w:type="dxa"/>
            <w:vAlign w:val="center"/>
          </w:tcPr>
          <w:p w14:paraId="5EE6EE3A" w14:textId="77777777" w:rsidR="0064585A" w:rsidRPr="007E0F88" w:rsidRDefault="0064585A" w:rsidP="009172BE">
            <w:pPr>
              <w:jc w:val="both"/>
              <w:rPr>
                <w:rFonts w:eastAsia="Calibri"/>
                <w:sz w:val="21"/>
                <w:szCs w:val="20"/>
              </w:rPr>
            </w:pPr>
            <w:r w:rsidRPr="007E0F88">
              <w:rPr>
                <w:rFonts w:eastAsia="Calibri"/>
                <w:sz w:val="21"/>
                <w:szCs w:val="20"/>
              </w:rPr>
              <w:t>22,195,302</w:t>
            </w:r>
          </w:p>
        </w:tc>
        <w:tc>
          <w:tcPr>
            <w:tcW w:w="2471" w:type="dxa"/>
            <w:vAlign w:val="center"/>
          </w:tcPr>
          <w:p w14:paraId="5C4E08C7" w14:textId="77777777" w:rsidR="0064585A" w:rsidRPr="007E0F88" w:rsidRDefault="0064585A" w:rsidP="009172BE">
            <w:pPr>
              <w:jc w:val="both"/>
              <w:rPr>
                <w:rFonts w:eastAsia="Calibri"/>
                <w:sz w:val="21"/>
                <w:szCs w:val="20"/>
              </w:rPr>
            </w:pPr>
            <w:r w:rsidRPr="007E0F88">
              <w:rPr>
                <w:rFonts w:eastAsia="Calibri"/>
                <w:sz w:val="21"/>
                <w:szCs w:val="20"/>
              </w:rPr>
              <w:t>78.40%</w:t>
            </w:r>
          </w:p>
        </w:tc>
      </w:tr>
      <w:tr w:rsidR="0064585A" w:rsidRPr="0064585A" w14:paraId="30BE3F4B" w14:textId="77777777" w:rsidTr="0064585A">
        <w:trPr>
          <w:trHeight w:val="20"/>
        </w:trPr>
        <w:tc>
          <w:tcPr>
            <w:tcW w:w="2471" w:type="dxa"/>
            <w:vAlign w:val="center"/>
          </w:tcPr>
          <w:p w14:paraId="5B77B755" w14:textId="77777777" w:rsidR="0064585A" w:rsidRPr="007E0F88" w:rsidRDefault="0064585A" w:rsidP="009172BE">
            <w:pPr>
              <w:jc w:val="both"/>
              <w:rPr>
                <w:rFonts w:eastAsia="Calibri"/>
                <w:sz w:val="21"/>
                <w:szCs w:val="20"/>
              </w:rPr>
            </w:pPr>
            <w:r w:rsidRPr="007E0F88">
              <w:rPr>
                <w:rFonts w:eastAsia="Calibri"/>
                <w:sz w:val="21"/>
                <w:szCs w:val="20"/>
              </w:rPr>
              <w:t>Pa_3_rep2</w:t>
            </w:r>
          </w:p>
        </w:tc>
        <w:tc>
          <w:tcPr>
            <w:tcW w:w="2471" w:type="dxa"/>
            <w:vAlign w:val="center"/>
          </w:tcPr>
          <w:p w14:paraId="1AC12D72" w14:textId="77777777" w:rsidR="0064585A" w:rsidRPr="007E0F88" w:rsidRDefault="0064585A" w:rsidP="009172BE">
            <w:pPr>
              <w:jc w:val="both"/>
              <w:rPr>
                <w:rFonts w:eastAsia="Calibri"/>
                <w:sz w:val="21"/>
                <w:szCs w:val="20"/>
              </w:rPr>
            </w:pPr>
            <w:r w:rsidRPr="007E0F88">
              <w:rPr>
                <w:rFonts w:eastAsia="Calibri"/>
                <w:sz w:val="21"/>
                <w:szCs w:val="20"/>
              </w:rPr>
              <w:t>41,054,622</w:t>
            </w:r>
          </w:p>
        </w:tc>
        <w:tc>
          <w:tcPr>
            <w:tcW w:w="2471" w:type="dxa"/>
            <w:vAlign w:val="center"/>
          </w:tcPr>
          <w:p w14:paraId="7FF921A9" w14:textId="77777777" w:rsidR="0064585A" w:rsidRPr="007E0F88" w:rsidRDefault="0064585A" w:rsidP="009172BE">
            <w:pPr>
              <w:jc w:val="both"/>
              <w:rPr>
                <w:rFonts w:eastAsia="Calibri"/>
                <w:sz w:val="21"/>
                <w:szCs w:val="20"/>
              </w:rPr>
            </w:pPr>
            <w:r w:rsidRPr="007E0F88">
              <w:rPr>
                <w:rFonts w:eastAsia="Calibri"/>
                <w:sz w:val="21"/>
                <w:szCs w:val="20"/>
              </w:rPr>
              <w:t>23,754,920</w:t>
            </w:r>
          </w:p>
        </w:tc>
        <w:tc>
          <w:tcPr>
            <w:tcW w:w="2471" w:type="dxa"/>
            <w:vAlign w:val="center"/>
          </w:tcPr>
          <w:p w14:paraId="138D59E4" w14:textId="77777777" w:rsidR="0064585A" w:rsidRPr="007E0F88" w:rsidRDefault="0064585A" w:rsidP="009172BE">
            <w:pPr>
              <w:jc w:val="both"/>
              <w:rPr>
                <w:rFonts w:eastAsia="Calibri"/>
                <w:sz w:val="21"/>
                <w:szCs w:val="20"/>
              </w:rPr>
            </w:pPr>
            <w:r w:rsidRPr="007E0F88">
              <w:rPr>
                <w:rFonts w:eastAsia="Calibri"/>
                <w:sz w:val="21"/>
                <w:szCs w:val="20"/>
              </w:rPr>
              <w:t>79.20%</w:t>
            </w:r>
          </w:p>
        </w:tc>
      </w:tr>
      <w:tr w:rsidR="0064585A" w:rsidRPr="0064585A" w14:paraId="180C8D40" w14:textId="77777777" w:rsidTr="0064585A">
        <w:trPr>
          <w:trHeight w:val="20"/>
        </w:trPr>
        <w:tc>
          <w:tcPr>
            <w:tcW w:w="2471" w:type="dxa"/>
            <w:vAlign w:val="center"/>
          </w:tcPr>
          <w:p w14:paraId="0D8EF452" w14:textId="77777777" w:rsidR="0064585A" w:rsidRPr="007E0F88" w:rsidRDefault="0064585A" w:rsidP="009172BE">
            <w:pPr>
              <w:jc w:val="both"/>
              <w:rPr>
                <w:rFonts w:eastAsia="Calibri"/>
                <w:sz w:val="21"/>
                <w:szCs w:val="20"/>
              </w:rPr>
            </w:pPr>
            <w:r w:rsidRPr="007E0F88">
              <w:rPr>
                <w:rFonts w:eastAsia="Calibri"/>
                <w:sz w:val="21"/>
                <w:szCs w:val="20"/>
              </w:rPr>
              <w:t>Pa_3_rep3</w:t>
            </w:r>
          </w:p>
        </w:tc>
        <w:tc>
          <w:tcPr>
            <w:tcW w:w="2471" w:type="dxa"/>
            <w:vAlign w:val="center"/>
          </w:tcPr>
          <w:p w14:paraId="403F999F" w14:textId="77777777" w:rsidR="0064585A" w:rsidRPr="007E0F88" w:rsidRDefault="0064585A" w:rsidP="009172BE">
            <w:pPr>
              <w:jc w:val="both"/>
              <w:rPr>
                <w:rFonts w:eastAsia="Calibri"/>
                <w:sz w:val="21"/>
                <w:szCs w:val="20"/>
              </w:rPr>
            </w:pPr>
            <w:r w:rsidRPr="007E0F88">
              <w:rPr>
                <w:rFonts w:eastAsia="Calibri"/>
                <w:sz w:val="21"/>
                <w:szCs w:val="20"/>
              </w:rPr>
              <w:t>39,799,045</w:t>
            </w:r>
          </w:p>
        </w:tc>
        <w:tc>
          <w:tcPr>
            <w:tcW w:w="2471" w:type="dxa"/>
            <w:vAlign w:val="center"/>
          </w:tcPr>
          <w:p w14:paraId="62F54C90" w14:textId="77777777" w:rsidR="0064585A" w:rsidRPr="007E0F88" w:rsidRDefault="0064585A" w:rsidP="009172BE">
            <w:pPr>
              <w:jc w:val="both"/>
              <w:rPr>
                <w:rFonts w:eastAsia="Calibri"/>
                <w:sz w:val="21"/>
                <w:szCs w:val="20"/>
              </w:rPr>
            </w:pPr>
            <w:r w:rsidRPr="007E0F88">
              <w:rPr>
                <w:rFonts w:eastAsia="Calibri"/>
                <w:sz w:val="21"/>
                <w:szCs w:val="20"/>
              </w:rPr>
              <w:t>21,283,284</w:t>
            </w:r>
          </w:p>
        </w:tc>
        <w:tc>
          <w:tcPr>
            <w:tcW w:w="2471" w:type="dxa"/>
            <w:vAlign w:val="center"/>
          </w:tcPr>
          <w:p w14:paraId="77872E6A" w14:textId="77777777" w:rsidR="0064585A" w:rsidRPr="007E0F88" w:rsidRDefault="0064585A" w:rsidP="009172BE">
            <w:pPr>
              <w:jc w:val="both"/>
              <w:rPr>
                <w:rFonts w:eastAsia="Calibri"/>
                <w:sz w:val="21"/>
                <w:szCs w:val="20"/>
              </w:rPr>
            </w:pPr>
            <w:r w:rsidRPr="007E0F88">
              <w:rPr>
                <w:rFonts w:eastAsia="Calibri"/>
                <w:sz w:val="21"/>
                <w:szCs w:val="20"/>
              </w:rPr>
              <w:t>77.88%</w:t>
            </w:r>
          </w:p>
        </w:tc>
      </w:tr>
      <w:tr w:rsidR="0064585A" w:rsidRPr="0064585A" w14:paraId="2B02AF8D" w14:textId="77777777" w:rsidTr="0064585A">
        <w:trPr>
          <w:trHeight w:val="20"/>
        </w:trPr>
        <w:tc>
          <w:tcPr>
            <w:tcW w:w="2471" w:type="dxa"/>
            <w:vAlign w:val="center"/>
          </w:tcPr>
          <w:p w14:paraId="349383BA" w14:textId="77777777" w:rsidR="0064585A" w:rsidRPr="007E0F88" w:rsidRDefault="0064585A" w:rsidP="009172BE">
            <w:pPr>
              <w:jc w:val="both"/>
              <w:rPr>
                <w:rFonts w:eastAsia="Calibri"/>
                <w:sz w:val="21"/>
                <w:szCs w:val="20"/>
              </w:rPr>
            </w:pPr>
            <w:r w:rsidRPr="007E0F88">
              <w:rPr>
                <w:rFonts w:eastAsia="Calibri"/>
                <w:sz w:val="21"/>
                <w:szCs w:val="20"/>
              </w:rPr>
              <w:t>Pa_4_rep1</w:t>
            </w:r>
          </w:p>
        </w:tc>
        <w:tc>
          <w:tcPr>
            <w:tcW w:w="2471" w:type="dxa"/>
            <w:vAlign w:val="center"/>
          </w:tcPr>
          <w:p w14:paraId="1A31483F" w14:textId="77777777" w:rsidR="0064585A" w:rsidRPr="007E0F88" w:rsidRDefault="0064585A" w:rsidP="009172BE">
            <w:pPr>
              <w:jc w:val="both"/>
              <w:rPr>
                <w:rFonts w:eastAsia="Calibri"/>
                <w:sz w:val="21"/>
                <w:szCs w:val="20"/>
              </w:rPr>
            </w:pPr>
            <w:r w:rsidRPr="007E0F88">
              <w:rPr>
                <w:rFonts w:eastAsia="Calibri"/>
                <w:sz w:val="21"/>
                <w:szCs w:val="20"/>
              </w:rPr>
              <w:t>38,615,229</w:t>
            </w:r>
          </w:p>
        </w:tc>
        <w:tc>
          <w:tcPr>
            <w:tcW w:w="2471" w:type="dxa"/>
            <w:vAlign w:val="center"/>
          </w:tcPr>
          <w:p w14:paraId="6FAD4BE9" w14:textId="77777777" w:rsidR="0064585A" w:rsidRPr="007E0F88" w:rsidRDefault="0064585A" w:rsidP="009172BE">
            <w:pPr>
              <w:jc w:val="both"/>
              <w:rPr>
                <w:rFonts w:eastAsia="Calibri"/>
                <w:sz w:val="21"/>
                <w:szCs w:val="20"/>
              </w:rPr>
            </w:pPr>
            <w:r w:rsidRPr="007E0F88">
              <w:rPr>
                <w:rFonts w:eastAsia="Calibri"/>
                <w:sz w:val="21"/>
                <w:szCs w:val="20"/>
              </w:rPr>
              <w:t>20,826,262</w:t>
            </w:r>
          </w:p>
        </w:tc>
        <w:tc>
          <w:tcPr>
            <w:tcW w:w="2471" w:type="dxa"/>
            <w:vAlign w:val="center"/>
          </w:tcPr>
          <w:p w14:paraId="66461E3B" w14:textId="77777777" w:rsidR="0064585A" w:rsidRPr="007E0F88" w:rsidRDefault="0064585A" w:rsidP="009172BE">
            <w:pPr>
              <w:jc w:val="both"/>
              <w:rPr>
                <w:rFonts w:eastAsia="Calibri"/>
                <w:sz w:val="21"/>
                <w:szCs w:val="20"/>
              </w:rPr>
            </w:pPr>
            <w:r w:rsidRPr="007E0F88">
              <w:rPr>
                <w:rFonts w:eastAsia="Calibri"/>
                <w:sz w:val="21"/>
                <w:szCs w:val="20"/>
              </w:rPr>
              <w:t>78.78%</w:t>
            </w:r>
          </w:p>
        </w:tc>
      </w:tr>
      <w:tr w:rsidR="0064585A" w:rsidRPr="0064585A" w14:paraId="4EDA167F" w14:textId="77777777" w:rsidTr="0064585A">
        <w:trPr>
          <w:trHeight w:val="20"/>
        </w:trPr>
        <w:tc>
          <w:tcPr>
            <w:tcW w:w="2471" w:type="dxa"/>
            <w:vAlign w:val="center"/>
          </w:tcPr>
          <w:p w14:paraId="21158034" w14:textId="77777777" w:rsidR="0064585A" w:rsidRPr="007E0F88" w:rsidRDefault="0064585A" w:rsidP="009172BE">
            <w:pPr>
              <w:jc w:val="both"/>
              <w:rPr>
                <w:rFonts w:eastAsia="Calibri"/>
                <w:sz w:val="21"/>
                <w:szCs w:val="20"/>
              </w:rPr>
            </w:pPr>
            <w:r w:rsidRPr="007E0F88">
              <w:rPr>
                <w:rFonts w:eastAsia="Calibri"/>
                <w:sz w:val="21"/>
                <w:szCs w:val="20"/>
              </w:rPr>
              <w:t>Pa_4_rep2</w:t>
            </w:r>
          </w:p>
        </w:tc>
        <w:tc>
          <w:tcPr>
            <w:tcW w:w="2471" w:type="dxa"/>
            <w:vAlign w:val="center"/>
          </w:tcPr>
          <w:p w14:paraId="50E40569" w14:textId="77777777" w:rsidR="0064585A" w:rsidRPr="007E0F88" w:rsidRDefault="0064585A" w:rsidP="009172BE">
            <w:pPr>
              <w:jc w:val="both"/>
              <w:rPr>
                <w:rFonts w:eastAsia="Calibri"/>
                <w:sz w:val="21"/>
                <w:szCs w:val="20"/>
              </w:rPr>
            </w:pPr>
            <w:r w:rsidRPr="007E0F88">
              <w:rPr>
                <w:rFonts w:eastAsia="Calibri"/>
                <w:sz w:val="21"/>
                <w:szCs w:val="20"/>
              </w:rPr>
              <w:t>37,044,630</w:t>
            </w:r>
          </w:p>
        </w:tc>
        <w:tc>
          <w:tcPr>
            <w:tcW w:w="2471" w:type="dxa"/>
            <w:vAlign w:val="center"/>
          </w:tcPr>
          <w:p w14:paraId="56B061AA" w14:textId="77777777" w:rsidR="0064585A" w:rsidRPr="007E0F88" w:rsidRDefault="0064585A" w:rsidP="009172BE">
            <w:pPr>
              <w:jc w:val="both"/>
              <w:rPr>
                <w:rFonts w:eastAsia="Calibri"/>
                <w:sz w:val="21"/>
                <w:szCs w:val="20"/>
              </w:rPr>
            </w:pPr>
            <w:r w:rsidRPr="007E0F88">
              <w:rPr>
                <w:rFonts w:eastAsia="Calibri"/>
                <w:sz w:val="21"/>
                <w:szCs w:val="20"/>
              </w:rPr>
              <w:t>20,595,350</w:t>
            </w:r>
          </w:p>
        </w:tc>
        <w:tc>
          <w:tcPr>
            <w:tcW w:w="2471" w:type="dxa"/>
            <w:vAlign w:val="center"/>
          </w:tcPr>
          <w:p w14:paraId="479F8C67" w14:textId="77777777" w:rsidR="0064585A" w:rsidRPr="007E0F88" w:rsidRDefault="0064585A" w:rsidP="009172BE">
            <w:pPr>
              <w:jc w:val="both"/>
              <w:rPr>
                <w:rFonts w:eastAsia="Calibri"/>
                <w:sz w:val="21"/>
                <w:szCs w:val="20"/>
              </w:rPr>
            </w:pPr>
            <w:r w:rsidRPr="007E0F88">
              <w:rPr>
                <w:rFonts w:eastAsia="Calibri"/>
                <w:sz w:val="21"/>
                <w:szCs w:val="20"/>
              </w:rPr>
              <w:t>80.17%</w:t>
            </w:r>
          </w:p>
        </w:tc>
      </w:tr>
      <w:tr w:rsidR="0064585A" w:rsidRPr="0064585A" w14:paraId="6ED76E89" w14:textId="77777777" w:rsidTr="0064585A">
        <w:trPr>
          <w:trHeight w:val="20"/>
        </w:trPr>
        <w:tc>
          <w:tcPr>
            <w:tcW w:w="2471" w:type="dxa"/>
            <w:vAlign w:val="center"/>
          </w:tcPr>
          <w:p w14:paraId="1F9DE021" w14:textId="77777777" w:rsidR="0064585A" w:rsidRPr="007E0F88" w:rsidRDefault="0064585A" w:rsidP="009172BE">
            <w:pPr>
              <w:jc w:val="both"/>
              <w:rPr>
                <w:rFonts w:eastAsia="Calibri"/>
                <w:sz w:val="21"/>
                <w:szCs w:val="20"/>
              </w:rPr>
            </w:pPr>
            <w:r w:rsidRPr="007E0F88">
              <w:rPr>
                <w:rFonts w:eastAsia="Calibri"/>
                <w:sz w:val="21"/>
                <w:szCs w:val="20"/>
              </w:rPr>
              <w:t>Pa_4_rep3</w:t>
            </w:r>
          </w:p>
        </w:tc>
        <w:tc>
          <w:tcPr>
            <w:tcW w:w="2471" w:type="dxa"/>
            <w:vAlign w:val="center"/>
          </w:tcPr>
          <w:p w14:paraId="06AC0B3D" w14:textId="77777777" w:rsidR="0064585A" w:rsidRPr="007E0F88" w:rsidRDefault="0064585A" w:rsidP="009172BE">
            <w:pPr>
              <w:jc w:val="both"/>
              <w:rPr>
                <w:rFonts w:eastAsia="Calibri"/>
                <w:sz w:val="21"/>
                <w:szCs w:val="20"/>
              </w:rPr>
            </w:pPr>
            <w:r w:rsidRPr="007E0F88">
              <w:rPr>
                <w:rFonts w:eastAsia="Calibri"/>
                <w:sz w:val="21"/>
                <w:szCs w:val="20"/>
              </w:rPr>
              <w:t>33,715,960</w:t>
            </w:r>
          </w:p>
        </w:tc>
        <w:tc>
          <w:tcPr>
            <w:tcW w:w="2471" w:type="dxa"/>
            <w:vAlign w:val="center"/>
          </w:tcPr>
          <w:p w14:paraId="1137CDF3" w14:textId="77777777" w:rsidR="0064585A" w:rsidRPr="007E0F88" w:rsidRDefault="0064585A" w:rsidP="009172BE">
            <w:pPr>
              <w:jc w:val="both"/>
              <w:rPr>
                <w:rFonts w:eastAsia="Calibri"/>
                <w:sz w:val="21"/>
                <w:szCs w:val="20"/>
              </w:rPr>
            </w:pPr>
            <w:r w:rsidRPr="007E0F88">
              <w:rPr>
                <w:rFonts w:eastAsia="Calibri"/>
                <w:sz w:val="21"/>
                <w:szCs w:val="20"/>
              </w:rPr>
              <w:t>17,721,020</w:t>
            </w:r>
          </w:p>
        </w:tc>
        <w:tc>
          <w:tcPr>
            <w:tcW w:w="2471" w:type="dxa"/>
            <w:vAlign w:val="center"/>
          </w:tcPr>
          <w:p w14:paraId="24E48BE4" w14:textId="77777777" w:rsidR="0064585A" w:rsidRPr="007E0F88" w:rsidRDefault="0064585A" w:rsidP="009172BE">
            <w:pPr>
              <w:jc w:val="both"/>
              <w:rPr>
                <w:rFonts w:eastAsia="Calibri"/>
                <w:sz w:val="21"/>
                <w:szCs w:val="20"/>
              </w:rPr>
            </w:pPr>
            <w:r w:rsidRPr="007E0F88">
              <w:rPr>
                <w:rFonts w:eastAsia="Calibri"/>
                <w:sz w:val="21"/>
                <w:szCs w:val="20"/>
              </w:rPr>
              <w:t>79.40%</w:t>
            </w:r>
          </w:p>
        </w:tc>
      </w:tr>
      <w:tr w:rsidR="0064585A" w:rsidRPr="0064585A" w14:paraId="6826BAB2" w14:textId="77777777" w:rsidTr="0064585A">
        <w:trPr>
          <w:trHeight w:val="20"/>
        </w:trPr>
        <w:tc>
          <w:tcPr>
            <w:tcW w:w="2471" w:type="dxa"/>
            <w:vAlign w:val="center"/>
          </w:tcPr>
          <w:p w14:paraId="59B86D43" w14:textId="77777777" w:rsidR="0064585A" w:rsidRPr="007E0F88" w:rsidRDefault="0064585A" w:rsidP="009172BE">
            <w:pPr>
              <w:jc w:val="both"/>
              <w:rPr>
                <w:rFonts w:eastAsia="Calibri"/>
                <w:sz w:val="21"/>
                <w:szCs w:val="20"/>
              </w:rPr>
            </w:pPr>
            <w:r w:rsidRPr="007E0F88">
              <w:rPr>
                <w:rFonts w:eastAsia="Calibri"/>
                <w:sz w:val="21"/>
                <w:szCs w:val="20"/>
              </w:rPr>
              <w:t>Pa_6_rep1</w:t>
            </w:r>
          </w:p>
        </w:tc>
        <w:tc>
          <w:tcPr>
            <w:tcW w:w="2471" w:type="dxa"/>
            <w:vAlign w:val="center"/>
          </w:tcPr>
          <w:p w14:paraId="134487F9" w14:textId="77777777" w:rsidR="0064585A" w:rsidRPr="007E0F88" w:rsidRDefault="0064585A" w:rsidP="009172BE">
            <w:pPr>
              <w:jc w:val="both"/>
              <w:rPr>
                <w:rFonts w:eastAsia="Calibri"/>
                <w:sz w:val="21"/>
                <w:szCs w:val="20"/>
              </w:rPr>
            </w:pPr>
            <w:r w:rsidRPr="007E0F88">
              <w:rPr>
                <w:rFonts w:eastAsia="Calibri"/>
                <w:sz w:val="21"/>
                <w:szCs w:val="20"/>
              </w:rPr>
              <w:t>34,663,919</w:t>
            </w:r>
          </w:p>
        </w:tc>
        <w:tc>
          <w:tcPr>
            <w:tcW w:w="2471" w:type="dxa"/>
            <w:vAlign w:val="center"/>
          </w:tcPr>
          <w:p w14:paraId="47210CC2" w14:textId="77777777" w:rsidR="0064585A" w:rsidRPr="007E0F88" w:rsidRDefault="0064585A" w:rsidP="009172BE">
            <w:pPr>
              <w:jc w:val="both"/>
              <w:rPr>
                <w:rFonts w:eastAsia="Calibri"/>
                <w:sz w:val="21"/>
                <w:szCs w:val="20"/>
              </w:rPr>
            </w:pPr>
            <w:r w:rsidRPr="007E0F88">
              <w:rPr>
                <w:rFonts w:eastAsia="Calibri"/>
                <w:sz w:val="21"/>
                <w:szCs w:val="20"/>
              </w:rPr>
              <w:t>19,231,331</w:t>
            </w:r>
          </w:p>
        </w:tc>
        <w:tc>
          <w:tcPr>
            <w:tcW w:w="2471" w:type="dxa"/>
            <w:vAlign w:val="center"/>
          </w:tcPr>
          <w:p w14:paraId="59F35C3F" w14:textId="77777777" w:rsidR="0064585A" w:rsidRPr="007E0F88" w:rsidRDefault="0064585A" w:rsidP="009172BE">
            <w:pPr>
              <w:jc w:val="both"/>
              <w:rPr>
                <w:rFonts w:eastAsia="Calibri"/>
                <w:sz w:val="21"/>
                <w:szCs w:val="20"/>
              </w:rPr>
            </w:pPr>
            <w:r w:rsidRPr="007E0F88">
              <w:rPr>
                <w:rFonts w:eastAsia="Calibri"/>
                <w:sz w:val="21"/>
                <w:szCs w:val="20"/>
              </w:rPr>
              <w:t>78.35%</w:t>
            </w:r>
          </w:p>
        </w:tc>
      </w:tr>
      <w:tr w:rsidR="0064585A" w:rsidRPr="0064585A" w14:paraId="20FE711D" w14:textId="77777777" w:rsidTr="0064585A">
        <w:trPr>
          <w:trHeight w:val="20"/>
        </w:trPr>
        <w:tc>
          <w:tcPr>
            <w:tcW w:w="2471" w:type="dxa"/>
            <w:vAlign w:val="center"/>
          </w:tcPr>
          <w:p w14:paraId="30D52864" w14:textId="77777777" w:rsidR="0064585A" w:rsidRPr="007E0F88" w:rsidRDefault="0064585A" w:rsidP="009172BE">
            <w:pPr>
              <w:jc w:val="both"/>
              <w:rPr>
                <w:rFonts w:eastAsia="Calibri"/>
                <w:sz w:val="21"/>
                <w:szCs w:val="20"/>
              </w:rPr>
            </w:pPr>
            <w:r w:rsidRPr="007E0F88">
              <w:rPr>
                <w:rFonts w:eastAsia="Calibri"/>
                <w:sz w:val="21"/>
                <w:szCs w:val="20"/>
              </w:rPr>
              <w:t>Pa_6_rep2</w:t>
            </w:r>
          </w:p>
        </w:tc>
        <w:tc>
          <w:tcPr>
            <w:tcW w:w="2471" w:type="dxa"/>
            <w:vAlign w:val="center"/>
          </w:tcPr>
          <w:p w14:paraId="7C7B431D" w14:textId="77777777" w:rsidR="0064585A" w:rsidRPr="007E0F88" w:rsidRDefault="0064585A" w:rsidP="009172BE">
            <w:pPr>
              <w:jc w:val="both"/>
              <w:rPr>
                <w:rFonts w:eastAsia="Calibri"/>
                <w:sz w:val="21"/>
                <w:szCs w:val="20"/>
              </w:rPr>
            </w:pPr>
            <w:r w:rsidRPr="007E0F88">
              <w:rPr>
                <w:rFonts w:eastAsia="Calibri"/>
                <w:sz w:val="21"/>
                <w:szCs w:val="20"/>
              </w:rPr>
              <w:t>39,465,750</w:t>
            </w:r>
          </w:p>
        </w:tc>
        <w:tc>
          <w:tcPr>
            <w:tcW w:w="2471" w:type="dxa"/>
            <w:vAlign w:val="center"/>
          </w:tcPr>
          <w:p w14:paraId="1FCAB7FB" w14:textId="77777777" w:rsidR="0064585A" w:rsidRPr="007E0F88" w:rsidRDefault="0064585A" w:rsidP="009172BE">
            <w:pPr>
              <w:jc w:val="both"/>
              <w:rPr>
                <w:rFonts w:eastAsia="Calibri"/>
                <w:sz w:val="21"/>
                <w:szCs w:val="20"/>
              </w:rPr>
            </w:pPr>
            <w:r w:rsidRPr="007E0F88">
              <w:rPr>
                <w:rFonts w:eastAsia="Calibri"/>
                <w:sz w:val="21"/>
                <w:szCs w:val="20"/>
              </w:rPr>
              <w:t>19,866,715</w:t>
            </w:r>
          </w:p>
        </w:tc>
        <w:tc>
          <w:tcPr>
            <w:tcW w:w="2471" w:type="dxa"/>
            <w:vAlign w:val="center"/>
          </w:tcPr>
          <w:p w14:paraId="3F00E92E" w14:textId="77777777" w:rsidR="0064585A" w:rsidRPr="007E0F88" w:rsidRDefault="0064585A" w:rsidP="009172BE">
            <w:pPr>
              <w:jc w:val="both"/>
              <w:rPr>
                <w:rFonts w:eastAsia="Calibri"/>
                <w:sz w:val="21"/>
                <w:szCs w:val="20"/>
              </w:rPr>
            </w:pPr>
            <w:r w:rsidRPr="007E0F88">
              <w:rPr>
                <w:rFonts w:eastAsia="Calibri"/>
                <w:sz w:val="21"/>
                <w:szCs w:val="20"/>
              </w:rPr>
              <w:t>83.25%</w:t>
            </w:r>
          </w:p>
        </w:tc>
      </w:tr>
      <w:tr w:rsidR="0064585A" w:rsidRPr="0064585A" w14:paraId="611CF89B" w14:textId="77777777" w:rsidTr="0064585A">
        <w:trPr>
          <w:trHeight w:val="20"/>
        </w:trPr>
        <w:tc>
          <w:tcPr>
            <w:tcW w:w="2471" w:type="dxa"/>
            <w:tcBorders>
              <w:bottom w:val="single" w:sz="4" w:space="0" w:color="000000"/>
            </w:tcBorders>
            <w:vAlign w:val="center"/>
          </w:tcPr>
          <w:p w14:paraId="5C46327C" w14:textId="77777777" w:rsidR="0064585A" w:rsidRPr="007E0F88" w:rsidRDefault="0064585A" w:rsidP="009172BE">
            <w:pPr>
              <w:jc w:val="both"/>
              <w:rPr>
                <w:rFonts w:eastAsia="Calibri"/>
                <w:sz w:val="21"/>
                <w:szCs w:val="20"/>
              </w:rPr>
            </w:pPr>
            <w:r w:rsidRPr="007E0F88">
              <w:rPr>
                <w:rFonts w:eastAsia="Calibri"/>
                <w:sz w:val="21"/>
                <w:szCs w:val="20"/>
              </w:rPr>
              <w:t>Pa_6_rep3</w:t>
            </w:r>
          </w:p>
        </w:tc>
        <w:tc>
          <w:tcPr>
            <w:tcW w:w="2471" w:type="dxa"/>
            <w:tcBorders>
              <w:bottom w:val="single" w:sz="4" w:space="0" w:color="000000"/>
            </w:tcBorders>
            <w:vAlign w:val="center"/>
          </w:tcPr>
          <w:p w14:paraId="0C0BADCB" w14:textId="77777777" w:rsidR="0064585A" w:rsidRPr="007E0F88" w:rsidRDefault="0064585A" w:rsidP="009172BE">
            <w:pPr>
              <w:jc w:val="both"/>
              <w:rPr>
                <w:rFonts w:eastAsia="Calibri"/>
                <w:sz w:val="21"/>
                <w:szCs w:val="20"/>
              </w:rPr>
            </w:pPr>
            <w:r w:rsidRPr="007E0F88">
              <w:rPr>
                <w:rFonts w:eastAsia="Calibri"/>
                <w:sz w:val="21"/>
                <w:szCs w:val="20"/>
              </w:rPr>
              <w:t>32,607,593</w:t>
            </w:r>
          </w:p>
        </w:tc>
        <w:tc>
          <w:tcPr>
            <w:tcW w:w="2471" w:type="dxa"/>
            <w:tcBorders>
              <w:bottom w:val="single" w:sz="4" w:space="0" w:color="000000"/>
            </w:tcBorders>
            <w:vAlign w:val="center"/>
          </w:tcPr>
          <w:p w14:paraId="37170A0E" w14:textId="77777777" w:rsidR="0064585A" w:rsidRPr="007E0F88" w:rsidRDefault="0064585A" w:rsidP="009172BE">
            <w:pPr>
              <w:jc w:val="both"/>
              <w:rPr>
                <w:rFonts w:eastAsia="Calibri"/>
                <w:sz w:val="21"/>
                <w:szCs w:val="20"/>
              </w:rPr>
            </w:pPr>
            <w:r w:rsidRPr="007E0F88">
              <w:rPr>
                <w:rFonts w:eastAsia="Calibri"/>
                <w:sz w:val="21"/>
                <w:szCs w:val="20"/>
              </w:rPr>
              <w:t>18,749,052</w:t>
            </w:r>
          </w:p>
        </w:tc>
        <w:tc>
          <w:tcPr>
            <w:tcW w:w="2471" w:type="dxa"/>
            <w:tcBorders>
              <w:bottom w:val="single" w:sz="4" w:space="0" w:color="000000"/>
            </w:tcBorders>
            <w:vAlign w:val="center"/>
          </w:tcPr>
          <w:p w14:paraId="09E9959A" w14:textId="77777777" w:rsidR="0064585A" w:rsidRPr="007E0F88" w:rsidRDefault="0064585A" w:rsidP="009172BE">
            <w:pPr>
              <w:jc w:val="both"/>
              <w:rPr>
                <w:rFonts w:eastAsia="Calibri"/>
                <w:sz w:val="21"/>
                <w:szCs w:val="20"/>
              </w:rPr>
            </w:pPr>
            <w:r w:rsidRPr="007E0F88">
              <w:rPr>
                <w:rFonts w:eastAsia="Calibri"/>
                <w:sz w:val="21"/>
                <w:szCs w:val="20"/>
              </w:rPr>
              <w:t>78.08%</w:t>
            </w:r>
          </w:p>
        </w:tc>
      </w:tr>
    </w:tbl>
    <w:p w14:paraId="76E44011" w14:textId="040BB31F" w:rsidR="0064585A" w:rsidRDefault="0064585A" w:rsidP="0064585A">
      <w:pPr>
        <w:jc w:val="both"/>
        <w:rPr>
          <w:rFonts w:eastAsia="Calibri"/>
        </w:rPr>
      </w:pPr>
    </w:p>
    <w:p w14:paraId="4FE3534C" w14:textId="5EFF7CCC" w:rsidR="003B4E1C" w:rsidRDefault="003B4E1C" w:rsidP="0064585A">
      <w:pPr>
        <w:jc w:val="both"/>
        <w:rPr>
          <w:rFonts w:eastAsia="Calibri"/>
        </w:rPr>
      </w:pPr>
    </w:p>
    <w:p w14:paraId="0A63976C" w14:textId="29B4C0A2" w:rsidR="003B4E1C" w:rsidRDefault="003B4E1C" w:rsidP="0064585A">
      <w:pPr>
        <w:jc w:val="both"/>
        <w:rPr>
          <w:rFonts w:eastAsia="Calibri"/>
        </w:rPr>
      </w:pPr>
    </w:p>
    <w:p w14:paraId="164EDBC0" w14:textId="6A510082" w:rsidR="003B4E1C" w:rsidRDefault="003B4E1C" w:rsidP="0064585A">
      <w:pPr>
        <w:jc w:val="both"/>
        <w:rPr>
          <w:rFonts w:eastAsia="Calibri"/>
        </w:rPr>
      </w:pPr>
    </w:p>
    <w:p w14:paraId="408D5810" w14:textId="097839AE" w:rsidR="003B4E1C" w:rsidRDefault="003B4E1C" w:rsidP="0064585A">
      <w:pPr>
        <w:jc w:val="both"/>
        <w:rPr>
          <w:rFonts w:eastAsia="Calibri"/>
        </w:rPr>
      </w:pPr>
    </w:p>
    <w:p w14:paraId="64496FD9" w14:textId="7054B50A" w:rsidR="003B4E1C" w:rsidRDefault="003B4E1C" w:rsidP="0064585A">
      <w:pPr>
        <w:jc w:val="both"/>
        <w:rPr>
          <w:rFonts w:eastAsia="Calibri"/>
        </w:rPr>
      </w:pPr>
    </w:p>
    <w:p w14:paraId="167F5455" w14:textId="77777777" w:rsidR="003B4E1C" w:rsidRDefault="003B4E1C" w:rsidP="0064585A">
      <w:pPr>
        <w:jc w:val="both"/>
        <w:rPr>
          <w:rFonts w:eastAsia="Calibri"/>
        </w:rPr>
      </w:pPr>
    </w:p>
    <w:p w14:paraId="6244761D" w14:textId="45DFBCC3" w:rsidR="0064585A" w:rsidRPr="00852489" w:rsidRDefault="00D52772" w:rsidP="0064585A">
      <w:pPr>
        <w:jc w:val="both"/>
        <w:rPr>
          <w:rFonts w:eastAsia="Calibri"/>
          <w:b/>
          <w:bCs/>
        </w:rPr>
      </w:pPr>
      <w:r w:rsidRPr="00D52772">
        <w:rPr>
          <w:rFonts w:eastAsia="Calibri"/>
          <w:b/>
          <w:bCs/>
        </w:rPr>
        <w:t xml:space="preserve">Supplementary </w:t>
      </w:r>
      <w:r w:rsidR="0064585A" w:rsidRPr="00852489">
        <w:rPr>
          <w:rFonts w:eastAsia="Calibri"/>
          <w:b/>
          <w:bCs/>
        </w:rPr>
        <w:t xml:space="preserve">Table </w:t>
      </w:r>
      <w:r w:rsidR="00954A68">
        <w:rPr>
          <w:rFonts w:eastAsia="Calibri"/>
          <w:b/>
          <w:bCs/>
        </w:rPr>
        <w:t>2</w:t>
      </w:r>
      <w:r w:rsidR="0064585A" w:rsidRPr="00852489">
        <w:rPr>
          <w:rFonts w:eastAsia="Calibri"/>
          <w:b/>
          <w:bCs/>
        </w:rPr>
        <w:t xml:space="preserve">. Summary statistics of </w:t>
      </w:r>
      <w:r w:rsidR="0064585A" w:rsidRPr="00D52772">
        <w:rPr>
          <w:rFonts w:eastAsia="Calibri"/>
          <w:b/>
          <w:bCs/>
          <w:i/>
          <w:iCs/>
        </w:rPr>
        <w:t>de novo</w:t>
      </w:r>
      <w:r w:rsidR="0064585A" w:rsidRPr="00852489">
        <w:rPr>
          <w:rFonts w:eastAsia="Calibri"/>
          <w:b/>
          <w:bCs/>
        </w:rPr>
        <w:t xml:space="preserve"> transcriptome assembly with Trinity</w:t>
      </w:r>
    </w:p>
    <w:tbl>
      <w:tblPr>
        <w:tblW w:w="8640" w:type="dxa"/>
        <w:tblBorders>
          <w:top w:val="single" w:sz="4" w:space="0" w:color="000000"/>
          <w:bottom w:val="single" w:sz="4" w:space="0" w:color="000000"/>
        </w:tblBorders>
        <w:tblLayout w:type="fixed"/>
        <w:tblLook w:val="0400" w:firstRow="0" w:lastRow="0" w:firstColumn="0" w:lastColumn="0" w:noHBand="0" w:noVBand="1"/>
      </w:tblPr>
      <w:tblGrid>
        <w:gridCol w:w="4320"/>
        <w:gridCol w:w="4320"/>
      </w:tblGrid>
      <w:tr w:rsidR="0064585A" w:rsidRPr="000078F0" w14:paraId="3E98D706" w14:textId="36F92C34" w:rsidTr="0064585A">
        <w:trPr>
          <w:trHeight w:val="448"/>
        </w:trPr>
        <w:tc>
          <w:tcPr>
            <w:tcW w:w="4320" w:type="dxa"/>
            <w:tcBorders>
              <w:top w:val="single" w:sz="4" w:space="0" w:color="000000"/>
              <w:bottom w:val="single" w:sz="4" w:space="0" w:color="000000"/>
            </w:tcBorders>
          </w:tcPr>
          <w:p w14:paraId="77742ABF" w14:textId="77777777" w:rsidR="0064585A" w:rsidRPr="00C90CC7" w:rsidRDefault="0064585A" w:rsidP="009172BE">
            <w:pPr>
              <w:jc w:val="both"/>
              <w:rPr>
                <w:rFonts w:eastAsia="Calibri"/>
              </w:rPr>
            </w:pPr>
            <w:r w:rsidRPr="00C90CC7">
              <w:rPr>
                <w:rFonts w:eastAsia="Calibri"/>
              </w:rPr>
              <w:t xml:space="preserve">Trinity </w:t>
            </w:r>
            <w:r w:rsidRPr="00D52772">
              <w:rPr>
                <w:rFonts w:eastAsia="Calibri"/>
                <w:i/>
                <w:iCs/>
              </w:rPr>
              <w:t>de novo</w:t>
            </w:r>
            <w:r w:rsidRPr="00C90CC7">
              <w:rPr>
                <w:rFonts w:eastAsia="Calibri"/>
              </w:rPr>
              <w:t xml:space="preserve"> assembly</w:t>
            </w:r>
          </w:p>
        </w:tc>
        <w:tc>
          <w:tcPr>
            <w:tcW w:w="4320" w:type="dxa"/>
            <w:tcBorders>
              <w:top w:val="single" w:sz="4" w:space="0" w:color="000000"/>
              <w:bottom w:val="single" w:sz="4" w:space="0" w:color="000000"/>
            </w:tcBorders>
          </w:tcPr>
          <w:p w14:paraId="10219E7C" w14:textId="77777777" w:rsidR="0064585A" w:rsidRPr="00C90CC7" w:rsidRDefault="0064585A" w:rsidP="009172BE">
            <w:pPr>
              <w:jc w:val="both"/>
              <w:rPr>
                <w:rFonts w:eastAsia="Calibri"/>
              </w:rPr>
            </w:pPr>
          </w:p>
        </w:tc>
      </w:tr>
      <w:tr w:rsidR="0064585A" w:rsidRPr="000078F0" w14:paraId="0E6142BE" w14:textId="77777777" w:rsidTr="0064585A">
        <w:trPr>
          <w:trHeight w:val="448"/>
        </w:trPr>
        <w:tc>
          <w:tcPr>
            <w:tcW w:w="4320" w:type="dxa"/>
            <w:tcBorders>
              <w:top w:val="single" w:sz="4" w:space="0" w:color="000000"/>
            </w:tcBorders>
          </w:tcPr>
          <w:p w14:paraId="087DE1EA" w14:textId="77777777" w:rsidR="0064585A" w:rsidRPr="00C90CC7" w:rsidRDefault="0064585A" w:rsidP="0064585A">
            <w:pPr>
              <w:jc w:val="both"/>
              <w:rPr>
                <w:rFonts w:eastAsia="Calibri"/>
              </w:rPr>
            </w:pPr>
            <w:r w:rsidRPr="00C90CC7">
              <w:rPr>
                <w:rFonts w:eastAsia="Calibri"/>
              </w:rPr>
              <w:t>Total assembled bases</w:t>
            </w:r>
          </w:p>
        </w:tc>
        <w:tc>
          <w:tcPr>
            <w:tcW w:w="4320" w:type="dxa"/>
            <w:tcBorders>
              <w:top w:val="single" w:sz="4" w:space="0" w:color="000000"/>
            </w:tcBorders>
          </w:tcPr>
          <w:p w14:paraId="7A2A65FA" w14:textId="0BC5013E" w:rsidR="0064585A" w:rsidRPr="00C90CC7" w:rsidRDefault="0064585A" w:rsidP="0064585A">
            <w:pPr>
              <w:jc w:val="both"/>
              <w:rPr>
                <w:rFonts w:eastAsia="Calibri"/>
              </w:rPr>
            </w:pPr>
            <w:r w:rsidRPr="00C90CC7">
              <w:rPr>
                <w:rFonts w:eastAsia="Calibri"/>
              </w:rPr>
              <w:t>226,807,152</w:t>
            </w:r>
          </w:p>
        </w:tc>
      </w:tr>
      <w:tr w:rsidR="0064585A" w:rsidRPr="000078F0" w14:paraId="4DDD7007" w14:textId="77777777" w:rsidTr="0064585A">
        <w:trPr>
          <w:trHeight w:val="331"/>
        </w:trPr>
        <w:tc>
          <w:tcPr>
            <w:tcW w:w="4320" w:type="dxa"/>
          </w:tcPr>
          <w:p w14:paraId="444A3D5A" w14:textId="77777777" w:rsidR="0064585A" w:rsidRPr="00C90CC7" w:rsidRDefault="0064585A" w:rsidP="0064585A">
            <w:pPr>
              <w:jc w:val="both"/>
              <w:rPr>
                <w:rFonts w:eastAsia="Calibri"/>
              </w:rPr>
            </w:pPr>
            <w:r w:rsidRPr="00C90CC7">
              <w:rPr>
                <w:rFonts w:eastAsia="Calibri"/>
              </w:rPr>
              <w:t>Number of transcripts</w:t>
            </w:r>
          </w:p>
        </w:tc>
        <w:tc>
          <w:tcPr>
            <w:tcW w:w="4320" w:type="dxa"/>
          </w:tcPr>
          <w:p w14:paraId="097D673F" w14:textId="1FCD686A" w:rsidR="0064585A" w:rsidRPr="00C90CC7" w:rsidRDefault="0064585A" w:rsidP="0064585A">
            <w:pPr>
              <w:jc w:val="both"/>
              <w:rPr>
                <w:rFonts w:eastAsia="Calibri"/>
              </w:rPr>
            </w:pPr>
            <w:r w:rsidRPr="00C90CC7">
              <w:rPr>
                <w:rFonts w:eastAsia="Calibri"/>
              </w:rPr>
              <w:t>270,114</w:t>
            </w:r>
          </w:p>
        </w:tc>
      </w:tr>
      <w:tr w:rsidR="0064585A" w:rsidRPr="000078F0" w14:paraId="53AA23C0" w14:textId="77777777" w:rsidTr="0064585A">
        <w:trPr>
          <w:trHeight w:val="290"/>
        </w:trPr>
        <w:tc>
          <w:tcPr>
            <w:tcW w:w="4320" w:type="dxa"/>
          </w:tcPr>
          <w:p w14:paraId="431F8A18" w14:textId="77777777" w:rsidR="0064585A" w:rsidRPr="00C90CC7" w:rsidRDefault="0064585A" w:rsidP="0064585A">
            <w:pPr>
              <w:jc w:val="both"/>
              <w:rPr>
                <w:rFonts w:eastAsia="Calibri"/>
              </w:rPr>
            </w:pPr>
            <w:r w:rsidRPr="00C90CC7">
              <w:rPr>
                <w:rFonts w:eastAsia="Calibri"/>
              </w:rPr>
              <w:t>Number of isoforms</w:t>
            </w:r>
          </w:p>
        </w:tc>
        <w:tc>
          <w:tcPr>
            <w:tcW w:w="4320" w:type="dxa"/>
          </w:tcPr>
          <w:p w14:paraId="1BFEDFF8" w14:textId="262B6986" w:rsidR="0064585A" w:rsidRPr="00C90CC7" w:rsidRDefault="0064585A" w:rsidP="0064585A">
            <w:pPr>
              <w:jc w:val="both"/>
              <w:rPr>
                <w:rFonts w:eastAsia="Calibri"/>
              </w:rPr>
            </w:pPr>
            <w:r w:rsidRPr="00C90CC7">
              <w:rPr>
                <w:rFonts w:eastAsia="Calibri"/>
              </w:rPr>
              <w:t>122,730</w:t>
            </w:r>
          </w:p>
        </w:tc>
      </w:tr>
      <w:tr w:rsidR="0064585A" w:rsidRPr="000078F0" w14:paraId="6B234913" w14:textId="77777777" w:rsidTr="0064585A">
        <w:trPr>
          <w:trHeight w:val="380"/>
        </w:trPr>
        <w:tc>
          <w:tcPr>
            <w:tcW w:w="4320" w:type="dxa"/>
          </w:tcPr>
          <w:p w14:paraId="412A5A43" w14:textId="77777777" w:rsidR="0064585A" w:rsidRPr="00C90CC7" w:rsidRDefault="0064585A" w:rsidP="0064585A">
            <w:pPr>
              <w:jc w:val="both"/>
              <w:rPr>
                <w:rFonts w:eastAsia="Calibri"/>
              </w:rPr>
            </w:pPr>
            <w:r w:rsidRPr="00C90CC7">
              <w:rPr>
                <w:rFonts w:eastAsia="Calibri"/>
              </w:rPr>
              <w:t>Average transcript length</w:t>
            </w:r>
          </w:p>
        </w:tc>
        <w:tc>
          <w:tcPr>
            <w:tcW w:w="4320" w:type="dxa"/>
          </w:tcPr>
          <w:p w14:paraId="6CF5CE5E" w14:textId="6A7C0A4D" w:rsidR="0064585A" w:rsidRPr="00C90CC7" w:rsidRDefault="0064585A" w:rsidP="0064585A">
            <w:pPr>
              <w:jc w:val="both"/>
              <w:rPr>
                <w:rFonts w:eastAsia="Calibri"/>
              </w:rPr>
            </w:pPr>
            <w:r w:rsidRPr="00C90CC7">
              <w:rPr>
                <w:rFonts w:eastAsia="Calibri"/>
              </w:rPr>
              <w:t>840 bp</w:t>
            </w:r>
          </w:p>
        </w:tc>
      </w:tr>
      <w:tr w:rsidR="0064585A" w:rsidRPr="000078F0" w14:paraId="565CB115" w14:textId="77777777" w:rsidTr="0064585A">
        <w:trPr>
          <w:trHeight w:val="371"/>
        </w:trPr>
        <w:tc>
          <w:tcPr>
            <w:tcW w:w="4320" w:type="dxa"/>
          </w:tcPr>
          <w:p w14:paraId="43B73E7C" w14:textId="77777777" w:rsidR="0064585A" w:rsidRPr="00C90CC7" w:rsidRDefault="0064585A" w:rsidP="0064585A">
            <w:pPr>
              <w:jc w:val="both"/>
              <w:rPr>
                <w:rFonts w:eastAsia="Calibri"/>
              </w:rPr>
            </w:pPr>
            <w:r w:rsidRPr="00C90CC7">
              <w:rPr>
                <w:rFonts w:eastAsia="Calibri"/>
              </w:rPr>
              <w:t>Max gene length</w:t>
            </w:r>
          </w:p>
        </w:tc>
        <w:tc>
          <w:tcPr>
            <w:tcW w:w="4320" w:type="dxa"/>
          </w:tcPr>
          <w:p w14:paraId="3027B795" w14:textId="33A416E5" w:rsidR="0064585A" w:rsidRPr="00C90CC7" w:rsidRDefault="0064585A" w:rsidP="0064585A">
            <w:pPr>
              <w:jc w:val="both"/>
              <w:rPr>
                <w:rFonts w:eastAsia="Calibri"/>
              </w:rPr>
            </w:pPr>
            <w:r w:rsidRPr="00C90CC7">
              <w:rPr>
                <w:rFonts w:eastAsia="Calibri"/>
              </w:rPr>
              <w:t>18,345 bp</w:t>
            </w:r>
          </w:p>
        </w:tc>
      </w:tr>
      <w:tr w:rsidR="0064585A" w:rsidRPr="000078F0" w14:paraId="36A274DA" w14:textId="77777777" w:rsidTr="0064585A">
        <w:trPr>
          <w:trHeight w:val="380"/>
        </w:trPr>
        <w:tc>
          <w:tcPr>
            <w:tcW w:w="4320" w:type="dxa"/>
          </w:tcPr>
          <w:p w14:paraId="3D025E74" w14:textId="77777777" w:rsidR="0064585A" w:rsidRPr="00C90CC7" w:rsidRDefault="0064585A" w:rsidP="0064585A">
            <w:pPr>
              <w:jc w:val="both"/>
              <w:rPr>
                <w:rFonts w:eastAsia="Calibri"/>
              </w:rPr>
            </w:pPr>
            <w:r w:rsidRPr="00C90CC7">
              <w:rPr>
                <w:rFonts w:eastAsia="Calibri"/>
              </w:rPr>
              <w:t>Min gene length</w:t>
            </w:r>
          </w:p>
        </w:tc>
        <w:tc>
          <w:tcPr>
            <w:tcW w:w="4320" w:type="dxa"/>
          </w:tcPr>
          <w:p w14:paraId="555958A9" w14:textId="390F30C0" w:rsidR="0064585A" w:rsidRPr="00C90CC7" w:rsidRDefault="0064585A" w:rsidP="0064585A">
            <w:pPr>
              <w:jc w:val="both"/>
              <w:rPr>
                <w:rFonts w:eastAsia="Calibri"/>
              </w:rPr>
            </w:pPr>
            <w:r w:rsidRPr="00C90CC7">
              <w:rPr>
                <w:rFonts w:eastAsia="Calibri"/>
              </w:rPr>
              <w:t>201 bp</w:t>
            </w:r>
          </w:p>
        </w:tc>
      </w:tr>
      <w:tr w:rsidR="0064585A" w:rsidRPr="000078F0" w14:paraId="5A1399A5" w14:textId="77777777" w:rsidTr="0064585A">
        <w:trPr>
          <w:trHeight w:val="371"/>
        </w:trPr>
        <w:tc>
          <w:tcPr>
            <w:tcW w:w="4320" w:type="dxa"/>
          </w:tcPr>
          <w:p w14:paraId="1169AA9C" w14:textId="77777777" w:rsidR="0064585A" w:rsidRPr="00C90CC7" w:rsidRDefault="0064585A" w:rsidP="0064585A">
            <w:pPr>
              <w:jc w:val="both"/>
              <w:rPr>
                <w:rFonts w:eastAsia="Calibri"/>
              </w:rPr>
            </w:pPr>
            <w:r w:rsidRPr="00C90CC7">
              <w:rPr>
                <w:rFonts w:eastAsia="Calibri"/>
              </w:rPr>
              <w:t>Transcript N50</w:t>
            </w:r>
          </w:p>
        </w:tc>
        <w:tc>
          <w:tcPr>
            <w:tcW w:w="4320" w:type="dxa"/>
          </w:tcPr>
          <w:p w14:paraId="43530562" w14:textId="16CDFC43" w:rsidR="0064585A" w:rsidRPr="00C90CC7" w:rsidRDefault="0064585A" w:rsidP="0064585A">
            <w:pPr>
              <w:jc w:val="both"/>
              <w:rPr>
                <w:rFonts w:eastAsia="Calibri"/>
              </w:rPr>
            </w:pPr>
            <w:r w:rsidRPr="00C90CC7">
              <w:rPr>
                <w:rFonts w:eastAsia="Calibri"/>
              </w:rPr>
              <w:t>1,255 bp</w:t>
            </w:r>
          </w:p>
        </w:tc>
      </w:tr>
      <w:tr w:rsidR="0064585A" w:rsidRPr="000078F0" w14:paraId="31D18B60" w14:textId="77777777" w:rsidTr="0064585A">
        <w:trPr>
          <w:trHeight w:val="380"/>
        </w:trPr>
        <w:tc>
          <w:tcPr>
            <w:tcW w:w="4320" w:type="dxa"/>
            <w:tcBorders>
              <w:bottom w:val="single" w:sz="4" w:space="0" w:color="000000"/>
            </w:tcBorders>
          </w:tcPr>
          <w:p w14:paraId="3CFA2509" w14:textId="77777777" w:rsidR="0064585A" w:rsidRPr="00C90CC7" w:rsidRDefault="0064585A" w:rsidP="0064585A">
            <w:pPr>
              <w:jc w:val="both"/>
              <w:rPr>
                <w:rFonts w:eastAsia="Calibri"/>
              </w:rPr>
            </w:pPr>
            <w:r w:rsidRPr="00C90CC7">
              <w:rPr>
                <w:rFonts w:eastAsia="Calibri"/>
              </w:rPr>
              <w:t>GC content</w:t>
            </w:r>
          </w:p>
        </w:tc>
        <w:tc>
          <w:tcPr>
            <w:tcW w:w="4320" w:type="dxa"/>
            <w:tcBorders>
              <w:bottom w:val="single" w:sz="4" w:space="0" w:color="000000"/>
            </w:tcBorders>
          </w:tcPr>
          <w:p w14:paraId="6CBBEE11" w14:textId="775346E4" w:rsidR="0064585A" w:rsidRPr="00C90CC7" w:rsidRDefault="0064585A" w:rsidP="0064585A">
            <w:pPr>
              <w:jc w:val="both"/>
              <w:rPr>
                <w:rFonts w:eastAsia="Calibri"/>
              </w:rPr>
            </w:pPr>
            <w:r w:rsidRPr="00C90CC7">
              <w:rPr>
                <w:rFonts w:eastAsia="Calibri"/>
              </w:rPr>
              <w:t>40.80</w:t>
            </w:r>
          </w:p>
        </w:tc>
      </w:tr>
      <w:tr w:rsidR="0064585A" w:rsidRPr="000078F0" w14:paraId="008E0189" w14:textId="00A8E0AA" w:rsidTr="0064585A">
        <w:trPr>
          <w:trHeight w:val="380"/>
        </w:trPr>
        <w:tc>
          <w:tcPr>
            <w:tcW w:w="4320" w:type="dxa"/>
            <w:gridSpan w:val="2"/>
            <w:tcBorders>
              <w:top w:val="single" w:sz="4" w:space="0" w:color="000000"/>
              <w:bottom w:val="single" w:sz="4" w:space="0" w:color="000000"/>
            </w:tcBorders>
          </w:tcPr>
          <w:p w14:paraId="69BF8F2E" w14:textId="3C904E7C" w:rsidR="0064585A" w:rsidRPr="00C90CC7" w:rsidRDefault="0064585A" w:rsidP="0064585A">
            <w:pPr>
              <w:jc w:val="both"/>
              <w:rPr>
                <w:rFonts w:eastAsia="Calibri"/>
              </w:rPr>
            </w:pPr>
            <w:r w:rsidRPr="00C90CC7">
              <w:rPr>
                <w:rFonts w:eastAsia="Calibri"/>
              </w:rPr>
              <w:t>Length and number distribution of isoforms</w:t>
            </w:r>
          </w:p>
        </w:tc>
      </w:tr>
      <w:tr w:rsidR="0064585A" w:rsidRPr="000078F0" w14:paraId="4FFB831F" w14:textId="77777777" w:rsidTr="0064585A">
        <w:trPr>
          <w:trHeight w:val="380"/>
        </w:trPr>
        <w:tc>
          <w:tcPr>
            <w:tcW w:w="4320" w:type="dxa"/>
            <w:tcBorders>
              <w:top w:val="single" w:sz="4" w:space="0" w:color="000000"/>
            </w:tcBorders>
          </w:tcPr>
          <w:p w14:paraId="62DD84D6" w14:textId="77777777" w:rsidR="0064585A" w:rsidRPr="00C90CC7" w:rsidRDefault="0064585A" w:rsidP="0064585A">
            <w:pPr>
              <w:jc w:val="both"/>
              <w:rPr>
                <w:rFonts w:eastAsia="Calibri"/>
              </w:rPr>
            </w:pPr>
            <w:r w:rsidRPr="00C90CC7">
              <w:rPr>
                <w:rFonts w:eastAsia="Calibri"/>
              </w:rPr>
              <w:t>200 – 400</w:t>
            </w:r>
          </w:p>
        </w:tc>
        <w:tc>
          <w:tcPr>
            <w:tcW w:w="4320" w:type="dxa"/>
            <w:tcBorders>
              <w:top w:val="single" w:sz="4" w:space="0" w:color="000000"/>
            </w:tcBorders>
          </w:tcPr>
          <w:p w14:paraId="076A899C" w14:textId="6B04FF71" w:rsidR="0064585A" w:rsidRPr="00C90CC7" w:rsidRDefault="0064585A" w:rsidP="0064585A">
            <w:pPr>
              <w:jc w:val="both"/>
              <w:rPr>
                <w:rFonts w:eastAsia="Calibri"/>
              </w:rPr>
            </w:pPr>
            <w:r w:rsidRPr="00C90CC7">
              <w:rPr>
                <w:rFonts w:eastAsia="Calibri"/>
              </w:rPr>
              <w:t>67,710</w:t>
            </w:r>
          </w:p>
        </w:tc>
      </w:tr>
      <w:tr w:rsidR="0064585A" w:rsidRPr="000078F0" w14:paraId="534869A8" w14:textId="77777777" w:rsidTr="0064585A">
        <w:trPr>
          <w:trHeight w:val="380"/>
        </w:trPr>
        <w:tc>
          <w:tcPr>
            <w:tcW w:w="4320" w:type="dxa"/>
          </w:tcPr>
          <w:p w14:paraId="7EE21486" w14:textId="77777777" w:rsidR="0064585A" w:rsidRPr="00C90CC7" w:rsidRDefault="0064585A" w:rsidP="0064585A">
            <w:pPr>
              <w:jc w:val="both"/>
              <w:rPr>
                <w:rFonts w:eastAsia="Calibri"/>
              </w:rPr>
            </w:pPr>
            <w:r w:rsidRPr="00C90CC7">
              <w:rPr>
                <w:rFonts w:eastAsia="Calibri"/>
              </w:rPr>
              <w:t>400 – 600</w:t>
            </w:r>
          </w:p>
        </w:tc>
        <w:tc>
          <w:tcPr>
            <w:tcW w:w="4320" w:type="dxa"/>
          </w:tcPr>
          <w:p w14:paraId="0174E98D" w14:textId="39C87FF9" w:rsidR="0064585A" w:rsidRPr="00C90CC7" w:rsidRDefault="0064585A" w:rsidP="0064585A">
            <w:pPr>
              <w:jc w:val="both"/>
              <w:rPr>
                <w:rFonts w:eastAsia="Calibri"/>
              </w:rPr>
            </w:pPr>
            <w:r w:rsidRPr="00C90CC7">
              <w:rPr>
                <w:rFonts w:eastAsia="Calibri"/>
              </w:rPr>
              <w:t>17,198</w:t>
            </w:r>
          </w:p>
        </w:tc>
      </w:tr>
      <w:tr w:rsidR="0064585A" w:rsidRPr="000078F0" w14:paraId="0F7A563F" w14:textId="77777777" w:rsidTr="0064585A">
        <w:trPr>
          <w:trHeight w:val="380"/>
        </w:trPr>
        <w:tc>
          <w:tcPr>
            <w:tcW w:w="4320" w:type="dxa"/>
          </w:tcPr>
          <w:p w14:paraId="1C0A45B9" w14:textId="77777777" w:rsidR="0064585A" w:rsidRPr="00C90CC7" w:rsidRDefault="0064585A" w:rsidP="0064585A">
            <w:pPr>
              <w:jc w:val="both"/>
              <w:rPr>
                <w:rFonts w:eastAsia="Calibri"/>
              </w:rPr>
            </w:pPr>
            <w:r w:rsidRPr="00C90CC7">
              <w:rPr>
                <w:rFonts w:eastAsia="Calibri"/>
              </w:rPr>
              <w:t>600 – 800</w:t>
            </w:r>
          </w:p>
        </w:tc>
        <w:tc>
          <w:tcPr>
            <w:tcW w:w="4320" w:type="dxa"/>
          </w:tcPr>
          <w:p w14:paraId="48B0CE94" w14:textId="5BE238EA" w:rsidR="0064585A" w:rsidRPr="00C90CC7" w:rsidRDefault="0064585A" w:rsidP="0064585A">
            <w:pPr>
              <w:jc w:val="both"/>
              <w:rPr>
                <w:rFonts w:eastAsia="Calibri"/>
              </w:rPr>
            </w:pPr>
            <w:r w:rsidRPr="00C90CC7">
              <w:rPr>
                <w:rFonts w:eastAsia="Calibri"/>
              </w:rPr>
              <w:t>9,376</w:t>
            </w:r>
          </w:p>
        </w:tc>
      </w:tr>
      <w:tr w:rsidR="0064585A" w:rsidRPr="000078F0" w14:paraId="4D60812D" w14:textId="77777777" w:rsidTr="0064585A">
        <w:trPr>
          <w:trHeight w:val="380"/>
        </w:trPr>
        <w:tc>
          <w:tcPr>
            <w:tcW w:w="4320" w:type="dxa"/>
          </w:tcPr>
          <w:p w14:paraId="634B64E8" w14:textId="77777777" w:rsidR="0064585A" w:rsidRPr="00C90CC7" w:rsidRDefault="0064585A" w:rsidP="0064585A">
            <w:pPr>
              <w:jc w:val="both"/>
              <w:rPr>
                <w:rFonts w:eastAsia="Calibri"/>
              </w:rPr>
            </w:pPr>
            <w:r w:rsidRPr="00C90CC7">
              <w:rPr>
                <w:rFonts w:eastAsia="Calibri"/>
              </w:rPr>
              <w:t>800 – 1,000</w:t>
            </w:r>
          </w:p>
        </w:tc>
        <w:tc>
          <w:tcPr>
            <w:tcW w:w="4320" w:type="dxa"/>
          </w:tcPr>
          <w:p w14:paraId="771A119D" w14:textId="10AE5176" w:rsidR="0064585A" w:rsidRPr="00C90CC7" w:rsidRDefault="0064585A" w:rsidP="0064585A">
            <w:pPr>
              <w:jc w:val="both"/>
              <w:rPr>
                <w:rFonts w:eastAsia="Calibri"/>
              </w:rPr>
            </w:pPr>
            <w:r w:rsidRPr="00C90CC7">
              <w:rPr>
                <w:rFonts w:eastAsia="Calibri"/>
              </w:rPr>
              <w:t>6,408</w:t>
            </w:r>
          </w:p>
        </w:tc>
      </w:tr>
      <w:tr w:rsidR="0064585A" w:rsidRPr="000078F0" w14:paraId="3C2D33EC" w14:textId="77777777" w:rsidTr="0064585A">
        <w:trPr>
          <w:trHeight w:val="380"/>
        </w:trPr>
        <w:tc>
          <w:tcPr>
            <w:tcW w:w="4320" w:type="dxa"/>
          </w:tcPr>
          <w:p w14:paraId="0A487650" w14:textId="77777777" w:rsidR="0064585A" w:rsidRPr="00C90CC7" w:rsidRDefault="0064585A" w:rsidP="0064585A">
            <w:pPr>
              <w:jc w:val="both"/>
              <w:rPr>
                <w:rFonts w:eastAsia="Calibri"/>
              </w:rPr>
            </w:pPr>
            <w:r w:rsidRPr="00C90CC7">
              <w:rPr>
                <w:rFonts w:eastAsia="Calibri"/>
              </w:rPr>
              <w:t>1,000 – 1,500</w:t>
            </w:r>
          </w:p>
        </w:tc>
        <w:tc>
          <w:tcPr>
            <w:tcW w:w="4320" w:type="dxa"/>
          </w:tcPr>
          <w:p w14:paraId="5588CCF9" w14:textId="0A77D74A" w:rsidR="0064585A" w:rsidRPr="00C90CC7" w:rsidRDefault="0064585A" w:rsidP="0064585A">
            <w:pPr>
              <w:jc w:val="both"/>
              <w:rPr>
                <w:rFonts w:eastAsia="Calibri"/>
              </w:rPr>
            </w:pPr>
            <w:r w:rsidRPr="00C90CC7">
              <w:rPr>
                <w:rFonts w:eastAsia="Calibri"/>
              </w:rPr>
              <w:t>10,313</w:t>
            </w:r>
          </w:p>
        </w:tc>
      </w:tr>
      <w:tr w:rsidR="0064585A" w:rsidRPr="000078F0" w14:paraId="2D1D9E0A" w14:textId="77777777" w:rsidTr="0064585A">
        <w:trPr>
          <w:trHeight w:val="380"/>
        </w:trPr>
        <w:tc>
          <w:tcPr>
            <w:tcW w:w="4320" w:type="dxa"/>
          </w:tcPr>
          <w:p w14:paraId="2D2DB895" w14:textId="77777777" w:rsidR="0064585A" w:rsidRPr="00C90CC7" w:rsidRDefault="0064585A" w:rsidP="0064585A">
            <w:pPr>
              <w:jc w:val="both"/>
              <w:rPr>
                <w:rFonts w:eastAsia="Calibri"/>
              </w:rPr>
            </w:pPr>
            <w:r w:rsidRPr="00C90CC7">
              <w:rPr>
                <w:rFonts w:eastAsia="Calibri"/>
              </w:rPr>
              <w:t>&gt; 1500</w:t>
            </w:r>
          </w:p>
        </w:tc>
        <w:tc>
          <w:tcPr>
            <w:tcW w:w="4320" w:type="dxa"/>
          </w:tcPr>
          <w:p w14:paraId="4C0726F5" w14:textId="328AE6EF" w:rsidR="0064585A" w:rsidRPr="00C90CC7" w:rsidRDefault="0064585A" w:rsidP="0064585A">
            <w:pPr>
              <w:jc w:val="both"/>
              <w:rPr>
                <w:rFonts w:eastAsia="Calibri"/>
              </w:rPr>
            </w:pPr>
            <w:r w:rsidRPr="00C90CC7">
              <w:rPr>
                <w:rFonts w:eastAsia="Calibri"/>
              </w:rPr>
              <w:t>11,725</w:t>
            </w:r>
          </w:p>
        </w:tc>
      </w:tr>
      <w:tr w:rsidR="0064585A" w:rsidRPr="000078F0" w14:paraId="039E6E95" w14:textId="77777777" w:rsidTr="0064585A">
        <w:trPr>
          <w:trHeight w:val="380"/>
        </w:trPr>
        <w:tc>
          <w:tcPr>
            <w:tcW w:w="4320" w:type="dxa"/>
          </w:tcPr>
          <w:p w14:paraId="6444BC3F" w14:textId="77777777" w:rsidR="0064585A" w:rsidRPr="00C90CC7" w:rsidRDefault="0064585A" w:rsidP="0064585A">
            <w:pPr>
              <w:jc w:val="both"/>
              <w:rPr>
                <w:rFonts w:eastAsia="Calibri"/>
              </w:rPr>
            </w:pPr>
            <w:r w:rsidRPr="00C90CC7">
              <w:rPr>
                <w:rFonts w:eastAsia="Calibri"/>
              </w:rPr>
              <w:t>Total</w:t>
            </w:r>
          </w:p>
        </w:tc>
        <w:tc>
          <w:tcPr>
            <w:tcW w:w="4320" w:type="dxa"/>
          </w:tcPr>
          <w:p w14:paraId="2CE5775D" w14:textId="15CA2961" w:rsidR="0064585A" w:rsidRPr="00C90CC7" w:rsidRDefault="0064585A" w:rsidP="0064585A">
            <w:pPr>
              <w:jc w:val="both"/>
              <w:rPr>
                <w:rFonts w:eastAsia="Calibri"/>
              </w:rPr>
            </w:pPr>
            <w:r w:rsidRPr="00C90CC7">
              <w:rPr>
                <w:rFonts w:eastAsia="Calibri"/>
              </w:rPr>
              <w:t>122,730</w:t>
            </w:r>
          </w:p>
        </w:tc>
      </w:tr>
    </w:tbl>
    <w:p w14:paraId="7005083E" w14:textId="77777777" w:rsidR="0064585A" w:rsidRPr="00C90CC7" w:rsidRDefault="0064585A" w:rsidP="0064585A">
      <w:pPr>
        <w:jc w:val="both"/>
        <w:rPr>
          <w:rFonts w:eastAsia="Calibri"/>
        </w:rPr>
      </w:pPr>
    </w:p>
    <w:p w14:paraId="7146A22A" w14:textId="77777777" w:rsidR="0064585A" w:rsidRDefault="0064585A" w:rsidP="0064585A">
      <w:pPr>
        <w:jc w:val="both"/>
        <w:rPr>
          <w:rFonts w:eastAsia="Calibri"/>
        </w:rPr>
      </w:pPr>
    </w:p>
    <w:p w14:paraId="3FCE0E95" w14:textId="77777777" w:rsidR="0064585A" w:rsidRDefault="0064585A" w:rsidP="0064585A">
      <w:pPr>
        <w:jc w:val="both"/>
        <w:rPr>
          <w:rFonts w:eastAsia="Calibri"/>
        </w:rPr>
      </w:pPr>
    </w:p>
    <w:p w14:paraId="115AB163" w14:textId="03D78A50" w:rsidR="0064585A" w:rsidRPr="00852489" w:rsidRDefault="00000000" w:rsidP="0064585A">
      <w:pPr>
        <w:jc w:val="both"/>
        <w:rPr>
          <w:rFonts w:eastAsia="Calibri"/>
          <w:b/>
          <w:bCs/>
        </w:rPr>
      </w:pPr>
      <w:sdt>
        <w:sdtPr>
          <w:tag w:val="goog_rdk_0"/>
          <w:id w:val="-86541061"/>
        </w:sdtPr>
        <w:sdtContent/>
      </w:sdt>
      <w:r w:rsidR="00D52772" w:rsidRPr="00D52772">
        <w:rPr>
          <w:rFonts w:eastAsia="Calibri"/>
          <w:b/>
          <w:bCs/>
        </w:rPr>
        <w:t xml:space="preserve">Supplementary </w:t>
      </w:r>
      <w:r w:rsidR="0064585A" w:rsidRPr="00852489">
        <w:rPr>
          <w:rFonts w:eastAsia="Calibri"/>
          <w:b/>
          <w:bCs/>
        </w:rPr>
        <w:t xml:space="preserve">Table </w:t>
      </w:r>
      <w:r w:rsidR="00954A68">
        <w:rPr>
          <w:rFonts w:eastAsia="Calibri"/>
          <w:b/>
          <w:bCs/>
        </w:rPr>
        <w:t>3</w:t>
      </w:r>
      <w:r w:rsidR="0064585A" w:rsidRPr="00852489">
        <w:rPr>
          <w:rFonts w:eastAsia="Calibri"/>
          <w:b/>
          <w:bCs/>
        </w:rPr>
        <w:t>. GO enrichments of DE genes from different clusters in SOM.</w:t>
      </w:r>
    </w:p>
    <w:tbl>
      <w:tblPr>
        <w:tblW w:w="0" w:type="auto"/>
        <w:tblLayout w:type="fixed"/>
        <w:tblLook w:val="0400" w:firstRow="0" w:lastRow="0" w:firstColumn="0" w:lastColumn="0" w:noHBand="0" w:noVBand="1"/>
      </w:tblPr>
      <w:tblGrid>
        <w:gridCol w:w="1440"/>
        <w:gridCol w:w="3960"/>
        <w:gridCol w:w="1080"/>
        <w:gridCol w:w="1080"/>
        <w:gridCol w:w="1080"/>
        <w:gridCol w:w="1080"/>
      </w:tblGrid>
      <w:tr w:rsidR="0064585A" w14:paraId="7167EE59" w14:textId="77777777" w:rsidTr="00852489">
        <w:trPr>
          <w:cantSplit/>
          <w:trHeight w:val="144"/>
        </w:trPr>
        <w:tc>
          <w:tcPr>
            <w:tcW w:w="1440" w:type="dxa"/>
            <w:tcBorders>
              <w:top w:val="single" w:sz="4" w:space="0" w:color="000000"/>
              <w:left w:val="nil"/>
              <w:bottom w:val="single" w:sz="4" w:space="0" w:color="000000"/>
              <w:right w:val="nil"/>
            </w:tcBorders>
            <w:hideMark/>
          </w:tcPr>
          <w:p w14:paraId="5F53E86C" w14:textId="77777777" w:rsidR="0064585A" w:rsidRDefault="0064585A" w:rsidP="00954A68">
            <w:pPr>
              <w:spacing w:before="0" w:after="0" w:line="276" w:lineRule="auto"/>
              <w:jc w:val="both"/>
              <w:rPr>
                <w:rFonts w:eastAsia="Times New Roman"/>
                <w:b/>
                <w:sz w:val="20"/>
                <w:szCs w:val="20"/>
                <w:lang w:val="en"/>
              </w:rPr>
            </w:pPr>
            <w:r>
              <w:rPr>
                <w:b/>
                <w:sz w:val="20"/>
                <w:szCs w:val="20"/>
                <w:lang w:val="en"/>
              </w:rPr>
              <w:t>GO</w:t>
            </w:r>
          </w:p>
        </w:tc>
        <w:tc>
          <w:tcPr>
            <w:tcW w:w="3960" w:type="dxa"/>
            <w:tcBorders>
              <w:top w:val="single" w:sz="4" w:space="0" w:color="000000"/>
              <w:left w:val="nil"/>
              <w:bottom w:val="single" w:sz="4" w:space="0" w:color="000000"/>
              <w:right w:val="nil"/>
            </w:tcBorders>
            <w:hideMark/>
          </w:tcPr>
          <w:p w14:paraId="31085FB0" w14:textId="77777777" w:rsidR="0064585A" w:rsidRDefault="0064585A" w:rsidP="00954A68">
            <w:pPr>
              <w:spacing w:before="0" w:after="0" w:line="276" w:lineRule="auto"/>
              <w:jc w:val="both"/>
              <w:rPr>
                <w:b/>
                <w:sz w:val="20"/>
                <w:szCs w:val="20"/>
                <w:lang w:val="en"/>
              </w:rPr>
            </w:pPr>
            <w:r>
              <w:rPr>
                <w:b/>
                <w:sz w:val="20"/>
                <w:szCs w:val="20"/>
                <w:lang w:val="en"/>
              </w:rPr>
              <w:t>Term</w:t>
            </w:r>
          </w:p>
        </w:tc>
        <w:tc>
          <w:tcPr>
            <w:tcW w:w="1080" w:type="dxa"/>
            <w:tcBorders>
              <w:top w:val="single" w:sz="4" w:space="0" w:color="000000"/>
              <w:left w:val="nil"/>
              <w:bottom w:val="single" w:sz="4" w:space="0" w:color="000000"/>
              <w:right w:val="nil"/>
            </w:tcBorders>
            <w:hideMark/>
          </w:tcPr>
          <w:p w14:paraId="294B9E5B" w14:textId="77777777" w:rsidR="0064585A" w:rsidRDefault="0064585A" w:rsidP="00954A68">
            <w:pPr>
              <w:spacing w:before="0" w:after="0" w:line="276" w:lineRule="auto"/>
              <w:jc w:val="both"/>
              <w:rPr>
                <w:b/>
                <w:sz w:val="20"/>
                <w:szCs w:val="20"/>
                <w:lang w:val="en"/>
              </w:rPr>
            </w:pPr>
            <w:r>
              <w:rPr>
                <w:b/>
                <w:sz w:val="20"/>
                <w:szCs w:val="20"/>
                <w:lang w:val="en"/>
              </w:rPr>
              <w:t>Cluster 1</w:t>
            </w:r>
          </w:p>
        </w:tc>
        <w:tc>
          <w:tcPr>
            <w:tcW w:w="1080" w:type="dxa"/>
            <w:tcBorders>
              <w:top w:val="single" w:sz="4" w:space="0" w:color="000000"/>
              <w:left w:val="nil"/>
              <w:bottom w:val="single" w:sz="4" w:space="0" w:color="000000"/>
              <w:right w:val="nil"/>
            </w:tcBorders>
            <w:hideMark/>
          </w:tcPr>
          <w:p w14:paraId="5506E478" w14:textId="77777777" w:rsidR="0064585A" w:rsidRDefault="0064585A" w:rsidP="00954A68">
            <w:pPr>
              <w:spacing w:before="0" w:after="0" w:line="276" w:lineRule="auto"/>
              <w:jc w:val="both"/>
              <w:rPr>
                <w:b/>
                <w:sz w:val="20"/>
                <w:szCs w:val="20"/>
                <w:lang w:val="en"/>
              </w:rPr>
            </w:pPr>
            <w:r>
              <w:rPr>
                <w:b/>
                <w:sz w:val="20"/>
                <w:szCs w:val="20"/>
                <w:lang w:val="en"/>
              </w:rPr>
              <w:t>Cluster 2</w:t>
            </w:r>
          </w:p>
        </w:tc>
        <w:tc>
          <w:tcPr>
            <w:tcW w:w="1080" w:type="dxa"/>
            <w:tcBorders>
              <w:top w:val="single" w:sz="4" w:space="0" w:color="000000"/>
              <w:left w:val="nil"/>
              <w:bottom w:val="single" w:sz="4" w:space="0" w:color="000000"/>
              <w:right w:val="nil"/>
            </w:tcBorders>
            <w:hideMark/>
          </w:tcPr>
          <w:p w14:paraId="0477C084" w14:textId="77777777" w:rsidR="0064585A" w:rsidRDefault="0064585A" w:rsidP="00954A68">
            <w:pPr>
              <w:spacing w:before="0" w:after="0" w:line="276" w:lineRule="auto"/>
              <w:jc w:val="both"/>
              <w:rPr>
                <w:b/>
                <w:sz w:val="20"/>
                <w:szCs w:val="20"/>
                <w:lang w:val="en"/>
              </w:rPr>
            </w:pPr>
            <w:r>
              <w:rPr>
                <w:b/>
                <w:sz w:val="20"/>
                <w:szCs w:val="20"/>
                <w:lang w:val="en"/>
              </w:rPr>
              <w:t>Cluster 3</w:t>
            </w:r>
          </w:p>
        </w:tc>
        <w:tc>
          <w:tcPr>
            <w:tcW w:w="1080" w:type="dxa"/>
            <w:tcBorders>
              <w:top w:val="single" w:sz="4" w:space="0" w:color="000000"/>
              <w:left w:val="nil"/>
              <w:bottom w:val="single" w:sz="4" w:space="0" w:color="000000"/>
              <w:right w:val="nil"/>
            </w:tcBorders>
            <w:hideMark/>
          </w:tcPr>
          <w:p w14:paraId="0121312B" w14:textId="77777777" w:rsidR="0064585A" w:rsidRDefault="0064585A" w:rsidP="00954A68">
            <w:pPr>
              <w:spacing w:before="0" w:after="0" w:line="276" w:lineRule="auto"/>
              <w:jc w:val="both"/>
              <w:rPr>
                <w:b/>
                <w:sz w:val="20"/>
                <w:szCs w:val="20"/>
                <w:lang w:val="en"/>
              </w:rPr>
            </w:pPr>
            <w:r>
              <w:rPr>
                <w:b/>
                <w:sz w:val="20"/>
                <w:szCs w:val="20"/>
                <w:lang w:val="en"/>
              </w:rPr>
              <w:t>Cluster 4</w:t>
            </w:r>
          </w:p>
        </w:tc>
      </w:tr>
      <w:tr w:rsidR="0064585A" w14:paraId="2D2139F8" w14:textId="77777777" w:rsidTr="00852489">
        <w:trPr>
          <w:cantSplit/>
          <w:trHeight w:val="144"/>
        </w:trPr>
        <w:tc>
          <w:tcPr>
            <w:tcW w:w="1440" w:type="dxa"/>
            <w:hideMark/>
          </w:tcPr>
          <w:p w14:paraId="3B2FC139" w14:textId="77777777" w:rsidR="0064585A" w:rsidRDefault="0064585A" w:rsidP="00954A68">
            <w:pPr>
              <w:spacing w:before="0" w:after="0" w:line="276" w:lineRule="auto"/>
              <w:jc w:val="both"/>
              <w:rPr>
                <w:sz w:val="20"/>
                <w:szCs w:val="20"/>
                <w:lang w:val="en"/>
              </w:rPr>
            </w:pPr>
            <w:r>
              <w:rPr>
                <w:sz w:val="20"/>
                <w:szCs w:val="20"/>
                <w:lang w:val="en"/>
              </w:rPr>
              <w:t>GO:0009414</w:t>
            </w:r>
          </w:p>
        </w:tc>
        <w:tc>
          <w:tcPr>
            <w:tcW w:w="3960" w:type="dxa"/>
            <w:hideMark/>
          </w:tcPr>
          <w:p w14:paraId="32147482" w14:textId="77777777" w:rsidR="0064585A" w:rsidRDefault="0064585A" w:rsidP="00954A68">
            <w:pPr>
              <w:spacing w:before="0" w:after="0" w:line="276" w:lineRule="auto"/>
              <w:jc w:val="both"/>
              <w:rPr>
                <w:sz w:val="20"/>
                <w:szCs w:val="20"/>
                <w:lang w:val="en"/>
              </w:rPr>
            </w:pPr>
            <w:r>
              <w:rPr>
                <w:sz w:val="20"/>
                <w:szCs w:val="20"/>
                <w:lang w:val="en"/>
              </w:rPr>
              <w:t>response to water deprivation</w:t>
            </w:r>
          </w:p>
        </w:tc>
        <w:tc>
          <w:tcPr>
            <w:tcW w:w="1080" w:type="dxa"/>
            <w:shd w:val="clear" w:color="auto" w:fill="FCB9BB"/>
            <w:hideMark/>
          </w:tcPr>
          <w:p w14:paraId="55C68008" w14:textId="77777777" w:rsidR="0064585A" w:rsidRDefault="0064585A" w:rsidP="00954A68">
            <w:pPr>
              <w:spacing w:before="0" w:after="0" w:line="276" w:lineRule="auto"/>
              <w:jc w:val="center"/>
              <w:rPr>
                <w:sz w:val="20"/>
                <w:szCs w:val="20"/>
                <w:lang w:val="en"/>
              </w:rPr>
            </w:pPr>
            <w:r>
              <w:rPr>
                <w:sz w:val="20"/>
                <w:szCs w:val="20"/>
                <w:lang w:val="en"/>
              </w:rPr>
              <w:t>6.4</w:t>
            </w:r>
          </w:p>
        </w:tc>
        <w:tc>
          <w:tcPr>
            <w:tcW w:w="1080" w:type="dxa"/>
            <w:shd w:val="clear" w:color="auto" w:fill="FCB7B9"/>
            <w:hideMark/>
          </w:tcPr>
          <w:p w14:paraId="3B2AA6D2" w14:textId="77777777" w:rsidR="0064585A" w:rsidRDefault="0064585A" w:rsidP="00954A68">
            <w:pPr>
              <w:spacing w:before="0" w:after="0" w:line="276" w:lineRule="auto"/>
              <w:jc w:val="center"/>
              <w:rPr>
                <w:sz w:val="20"/>
                <w:szCs w:val="20"/>
                <w:lang w:val="en"/>
              </w:rPr>
            </w:pPr>
            <w:r>
              <w:rPr>
                <w:sz w:val="20"/>
                <w:szCs w:val="20"/>
                <w:lang w:val="en"/>
              </w:rPr>
              <w:t>6.5</w:t>
            </w:r>
          </w:p>
        </w:tc>
        <w:tc>
          <w:tcPr>
            <w:tcW w:w="1080" w:type="dxa"/>
            <w:shd w:val="clear" w:color="auto" w:fill="FCEDF0"/>
            <w:hideMark/>
          </w:tcPr>
          <w:p w14:paraId="6E4EA00D" w14:textId="77777777" w:rsidR="0064585A" w:rsidRDefault="0064585A" w:rsidP="00954A68">
            <w:pPr>
              <w:spacing w:before="0" w:after="0" w:line="276" w:lineRule="auto"/>
              <w:jc w:val="center"/>
              <w:rPr>
                <w:sz w:val="20"/>
                <w:szCs w:val="20"/>
                <w:lang w:val="en"/>
              </w:rPr>
            </w:pPr>
            <w:r>
              <w:rPr>
                <w:sz w:val="20"/>
                <w:szCs w:val="20"/>
                <w:lang w:val="en"/>
              </w:rPr>
              <w:t>1.5</w:t>
            </w:r>
          </w:p>
        </w:tc>
        <w:tc>
          <w:tcPr>
            <w:tcW w:w="1080" w:type="dxa"/>
            <w:shd w:val="clear" w:color="auto" w:fill="FCB3B5"/>
            <w:hideMark/>
          </w:tcPr>
          <w:p w14:paraId="595F03CA" w14:textId="77777777" w:rsidR="0064585A" w:rsidRDefault="0064585A" w:rsidP="00954A68">
            <w:pPr>
              <w:spacing w:before="0" w:after="0" w:line="276" w:lineRule="auto"/>
              <w:jc w:val="center"/>
              <w:rPr>
                <w:sz w:val="20"/>
                <w:szCs w:val="20"/>
                <w:lang w:val="en"/>
              </w:rPr>
            </w:pPr>
            <w:r>
              <w:rPr>
                <w:sz w:val="20"/>
                <w:szCs w:val="20"/>
                <w:lang w:val="en"/>
              </w:rPr>
              <w:t>6.9</w:t>
            </w:r>
          </w:p>
        </w:tc>
      </w:tr>
      <w:tr w:rsidR="0064585A" w14:paraId="3A95D49B" w14:textId="77777777" w:rsidTr="00852489">
        <w:trPr>
          <w:cantSplit/>
          <w:trHeight w:val="144"/>
        </w:trPr>
        <w:tc>
          <w:tcPr>
            <w:tcW w:w="1440" w:type="dxa"/>
            <w:hideMark/>
          </w:tcPr>
          <w:p w14:paraId="6EB9B3E9" w14:textId="77777777" w:rsidR="0064585A" w:rsidRDefault="0064585A" w:rsidP="00954A68">
            <w:pPr>
              <w:spacing w:before="0" w:after="0" w:line="276" w:lineRule="auto"/>
              <w:jc w:val="both"/>
              <w:rPr>
                <w:sz w:val="20"/>
                <w:szCs w:val="20"/>
                <w:lang w:val="en"/>
              </w:rPr>
            </w:pPr>
            <w:r>
              <w:rPr>
                <w:sz w:val="20"/>
                <w:szCs w:val="20"/>
                <w:lang w:val="en"/>
              </w:rPr>
              <w:t>GO:0009416</w:t>
            </w:r>
          </w:p>
        </w:tc>
        <w:tc>
          <w:tcPr>
            <w:tcW w:w="3960" w:type="dxa"/>
            <w:hideMark/>
          </w:tcPr>
          <w:p w14:paraId="6537E329" w14:textId="77777777" w:rsidR="0064585A" w:rsidRDefault="0064585A" w:rsidP="00954A68">
            <w:pPr>
              <w:spacing w:before="0" w:after="0" w:line="276" w:lineRule="auto"/>
              <w:jc w:val="both"/>
              <w:rPr>
                <w:sz w:val="20"/>
                <w:szCs w:val="20"/>
                <w:lang w:val="en"/>
              </w:rPr>
            </w:pPr>
            <w:r>
              <w:rPr>
                <w:sz w:val="20"/>
                <w:szCs w:val="20"/>
                <w:lang w:val="en"/>
              </w:rPr>
              <w:t>response to light stimulus</w:t>
            </w:r>
          </w:p>
        </w:tc>
        <w:tc>
          <w:tcPr>
            <w:tcW w:w="1080" w:type="dxa"/>
            <w:shd w:val="clear" w:color="auto" w:fill="FCCFD2"/>
            <w:hideMark/>
          </w:tcPr>
          <w:p w14:paraId="2C127CEE" w14:textId="77777777" w:rsidR="0064585A" w:rsidRDefault="0064585A" w:rsidP="00954A68">
            <w:pPr>
              <w:spacing w:before="0" w:after="0" w:line="276" w:lineRule="auto"/>
              <w:jc w:val="center"/>
              <w:rPr>
                <w:sz w:val="20"/>
                <w:szCs w:val="20"/>
                <w:lang w:val="en"/>
              </w:rPr>
            </w:pPr>
            <w:r>
              <w:rPr>
                <w:sz w:val="20"/>
                <w:szCs w:val="20"/>
                <w:lang w:val="en"/>
              </w:rPr>
              <w:t>4.3</w:t>
            </w:r>
          </w:p>
        </w:tc>
        <w:tc>
          <w:tcPr>
            <w:tcW w:w="1080" w:type="dxa"/>
            <w:shd w:val="clear" w:color="auto" w:fill="FCBDBF"/>
            <w:hideMark/>
          </w:tcPr>
          <w:p w14:paraId="5C4F728D" w14:textId="77777777" w:rsidR="0064585A" w:rsidRDefault="0064585A" w:rsidP="00954A68">
            <w:pPr>
              <w:spacing w:before="0" w:after="0" w:line="276" w:lineRule="auto"/>
              <w:jc w:val="center"/>
              <w:rPr>
                <w:sz w:val="20"/>
                <w:szCs w:val="20"/>
                <w:lang w:val="en"/>
              </w:rPr>
            </w:pPr>
            <w:r>
              <w:rPr>
                <w:sz w:val="20"/>
                <w:szCs w:val="20"/>
                <w:lang w:val="en"/>
              </w:rPr>
              <w:t>6.0</w:t>
            </w:r>
          </w:p>
        </w:tc>
        <w:tc>
          <w:tcPr>
            <w:tcW w:w="1080" w:type="dxa"/>
            <w:shd w:val="clear" w:color="auto" w:fill="FCE3E6"/>
            <w:hideMark/>
          </w:tcPr>
          <w:p w14:paraId="6EEA7EFC" w14:textId="77777777" w:rsidR="0064585A" w:rsidRDefault="0064585A" w:rsidP="00954A68">
            <w:pPr>
              <w:spacing w:before="0" w:after="0" w:line="276" w:lineRule="auto"/>
              <w:jc w:val="center"/>
              <w:rPr>
                <w:sz w:val="20"/>
                <w:szCs w:val="20"/>
                <w:lang w:val="en"/>
              </w:rPr>
            </w:pPr>
            <w:r>
              <w:rPr>
                <w:sz w:val="20"/>
                <w:szCs w:val="20"/>
                <w:lang w:val="en"/>
              </w:rPr>
              <w:t>2.4</w:t>
            </w:r>
          </w:p>
        </w:tc>
        <w:tc>
          <w:tcPr>
            <w:tcW w:w="1080" w:type="dxa"/>
            <w:shd w:val="clear" w:color="auto" w:fill="FCF8FB"/>
            <w:hideMark/>
          </w:tcPr>
          <w:p w14:paraId="35167BBD" w14:textId="77777777" w:rsidR="0064585A" w:rsidRDefault="0064585A" w:rsidP="00954A68">
            <w:pPr>
              <w:spacing w:before="0" w:after="0" w:line="276" w:lineRule="auto"/>
              <w:jc w:val="center"/>
              <w:rPr>
                <w:sz w:val="20"/>
                <w:szCs w:val="20"/>
                <w:lang w:val="en"/>
              </w:rPr>
            </w:pPr>
            <w:r>
              <w:rPr>
                <w:sz w:val="20"/>
                <w:szCs w:val="20"/>
                <w:lang w:val="en"/>
              </w:rPr>
              <w:t>0.4</w:t>
            </w:r>
          </w:p>
        </w:tc>
      </w:tr>
      <w:tr w:rsidR="0064585A" w14:paraId="2D5589FB" w14:textId="77777777" w:rsidTr="00852489">
        <w:trPr>
          <w:cantSplit/>
          <w:trHeight w:val="144"/>
        </w:trPr>
        <w:tc>
          <w:tcPr>
            <w:tcW w:w="1440" w:type="dxa"/>
            <w:hideMark/>
          </w:tcPr>
          <w:p w14:paraId="210A1B12" w14:textId="77777777" w:rsidR="0064585A" w:rsidRDefault="0064585A" w:rsidP="00954A68">
            <w:pPr>
              <w:spacing w:before="0" w:after="0" w:line="276" w:lineRule="auto"/>
              <w:jc w:val="both"/>
              <w:rPr>
                <w:sz w:val="20"/>
                <w:szCs w:val="20"/>
                <w:lang w:val="en"/>
              </w:rPr>
            </w:pPr>
            <w:r>
              <w:rPr>
                <w:sz w:val="20"/>
                <w:szCs w:val="20"/>
                <w:lang w:val="en"/>
              </w:rPr>
              <w:t>GO:0055114</w:t>
            </w:r>
          </w:p>
        </w:tc>
        <w:tc>
          <w:tcPr>
            <w:tcW w:w="3960" w:type="dxa"/>
            <w:hideMark/>
          </w:tcPr>
          <w:p w14:paraId="1BBD566F" w14:textId="77777777" w:rsidR="0064585A" w:rsidRDefault="0064585A" w:rsidP="00954A68">
            <w:pPr>
              <w:spacing w:before="0" w:after="0" w:line="276" w:lineRule="auto"/>
              <w:jc w:val="both"/>
              <w:rPr>
                <w:sz w:val="20"/>
                <w:szCs w:val="20"/>
                <w:lang w:val="en"/>
              </w:rPr>
            </w:pPr>
            <w:r>
              <w:rPr>
                <w:sz w:val="20"/>
                <w:szCs w:val="20"/>
                <w:lang w:val="en"/>
              </w:rPr>
              <w:t>oxidation-reduction process</w:t>
            </w:r>
          </w:p>
        </w:tc>
        <w:tc>
          <w:tcPr>
            <w:tcW w:w="1080" w:type="dxa"/>
            <w:shd w:val="clear" w:color="auto" w:fill="FD6465"/>
            <w:hideMark/>
          </w:tcPr>
          <w:p w14:paraId="49A9B272" w14:textId="77777777" w:rsidR="0064585A" w:rsidRDefault="0064585A" w:rsidP="00954A68">
            <w:pPr>
              <w:spacing w:before="0" w:after="0" w:line="276" w:lineRule="auto"/>
              <w:jc w:val="center"/>
              <w:rPr>
                <w:sz w:val="20"/>
                <w:szCs w:val="20"/>
                <w:lang w:val="en"/>
              </w:rPr>
            </w:pPr>
            <w:r>
              <w:rPr>
                <w:sz w:val="20"/>
                <w:szCs w:val="20"/>
                <w:lang w:val="en"/>
              </w:rPr>
              <w:t>14.4</w:t>
            </w:r>
          </w:p>
        </w:tc>
        <w:tc>
          <w:tcPr>
            <w:tcW w:w="1080" w:type="dxa"/>
            <w:shd w:val="clear" w:color="auto" w:fill="FE3233"/>
            <w:hideMark/>
          </w:tcPr>
          <w:p w14:paraId="0E2F9C41" w14:textId="77777777" w:rsidR="0064585A" w:rsidRDefault="0064585A" w:rsidP="00954A68">
            <w:pPr>
              <w:spacing w:before="0" w:after="0" w:line="276" w:lineRule="auto"/>
              <w:jc w:val="center"/>
              <w:rPr>
                <w:sz w:val="20"/>
                <w:szCs w:val="20"/>
                <w:lang w:val="en"/>
              </w:rPr>
            </w:pPr>
            <w:r>
              <w:rPr>
                <w:sz w:val="20"/>
                <w:szCs w:val="20"/>
                <w:lang w:val="en"/>
              </w:rPr>
              <w:t>19.1</w:t>
            </w:r>
          </w:p>
        </w:tc>
        <w:tc>
          <w:tcPr>
            <w:tcW w:w="1080" w:type="dxa"/>
            <w:shd w:val="clear" w:color="auto" w:fill="FD9EA0"/>
            <w:hideMark/>
          </w:tcPr>
          <w:p w14:paraId="538A1F1C" w14:textId="77777777" w:rsidR="0064585A" w:rsidRDefault="0064585A" w:rsidP="00954A68">
            <w:pPr>
              <w:spacing w:before="0" w:after="0" w:line="276" w:lineRule="auto"/>
              <w:jc w:val="center"/>
              <w:rPr>
                <w:sz w:val="20"/>
                <w:szCs w:val="20"/>
                <w:lang w:val="en"/>
              </w:rPr>
            </w:pPr>
            <w:r>
              <w:rPr>
                <w:sz w:val="20"/>
                <w:szCs w:val="20"/>
                <w:lang w:val="en"/>
              </w:rPr>
              <w:t>8.9</w:t>
            </w:r>
          </w:p>
        </w:tc>
        <w:tc>
          <w:tcPr>
            <w:tcW w:w="1080" w:type="dxa"/>
            <w:shd w:val="clear" w:color="auto" w:fill="FCB5B7"/>
            <w:hideMark/>
          </w:tcPr>
          <w:p w14:paraId="74D86988" w14:textId="77777777" w:rsidR="0064585A" w:rsidRDefault="0064585A" w:rsidP="00954A68">
            <w:pPr>
              <w:spacing w:before="0" w:after="0" w:line="276" w:lineRule="auto"/>
              <w:jc w:val="center"/>
              <w:rPr>
                <w:sz w:val="20"/>
                <w:szCs w:val="20"/>
                <w:lang w:val="en"/>
              </w:rPr>
            </w:pPr>
            <w:r>
              <w:rPr>
                <w:sz w:val="20"/>
                <w:szCs w:val="20"/>
                <w:lang w:val="en"/>
              </w:rPr>
              <w:t>6.8</w:t>
            </w:r>
          </w:p>
        </w:tc>
      </w:tr>
      <w:tr w:rsidR="0064585A" w14:paraId="758C1204" w14:textId="77777777" w:rsidTr="00852489">
        <w:trPr>
          <w:cantSplit/>
          <w:trHeight w:val="144"/>
        </w:trPr>
        <w:tc>
          <w:tcPr>
            <w:tcW w:w="1440" w:type="dxa"/>
            <w:hideMark/>
          </w:tcPr>
          <w:p w14:paraId="459B3A86" w14:textId="77777777" w:rsidR="0064585A" w:rsidRDefault="0064585A" w:rsidP="00954A68">
            <w:pPr>
              <w:spacing w:before="0" w:after="0" w:line="276" w:lineRule="auto"/>
              <w:jc w:val="both"/>
              <w:rPr>
                <w:sz w:val="20"/>
                <w:szCs w:val="20"/>
                <w:lang w:val="en"/>
              </w:rPr>
            </w:pPr>
            <w:r>
              <w:rPr>
                <w:sz w:val="20"/>
                <w:szCs w:val="20"/>
                <w:lang w:val="en"/>
              </w:rPr>
              <w:t>GO:1901700</w:t>
            </w:r>
          </w:p>
        </w:tc>
        <w:tc>
          <w:tcPr>
            <w:tcW w:w="3960" w:type="dxa"/>
            <w:hideMark/>
          </w:tcPr>
          <w:p w14:paraId="6F21066F" w14:textId="77777777" w:rsidR="0064585A" w:rsidRDefault="0064585A" w:rsidP="00954A68">
            <w:pPr>
              <w:spacing w:before="0" w:after="0" w:line="276" w:lineRule="auto"/>
              <w:jc w:val="both"/>
              <w:rPr>
                <w:sz w:val="20"/>
                <w:szCs w:val="20"/>
                <w:lang w:val="en"/>
              </w:rPr>
            </w:pPr>
            <w:r>
              <w:rPr>
                <w:sz w:val="20"/>
                <w:szCs w:val="20"/>
                <w:lang w:val="en"/>
              </w:rPr>
              <w:t>response to oxygen-containing compound</w:t>
            </w:r>
          </w:p>
        </w:tc>
        <w:tc>
          <w:tcPr>
            <w:tcW w:w="1080" w:type="dxa"/>
            <w:shd w:val="clear" w:color="auto" w:fill="FCC5C7"/>
            <w:hideMark/>
          </w:tcPr>
          <w:p w14:paraId="6100D5C5" w14:textId="77777777" w:rsidR="0064585A" w:rsidRDefault="0064585A" w:rsidP="00954A68">
            <w:pPr>
              <w:spacing w:before="0" w:after="0" w:line="276" w:lineRule="auto"/>
              <w:jc w:val="center"/>
              <w:rPr>
                <w:sz w:val="20"/>
                <w:szCs w:val="20"/>
                <w:lang w:val="en"/>
              </w:rPr>
            </w:pPr>
            <w:r>
              <w:rPr>
                <w:sz w:val="20"/>
                <w:szCs w:val="20"/>
                <w:lang w:val="en"/>
              </w:rPr>
              <w:t>5.2</w:t>
            </w:r>
          </w:p>
        </w:tc>
        <w:tc>
          <w:tcPr>
            <w:tcW w:w="1080" w:type="dxa"/>
            <w:shd w:val="clear" w:color="auto" w:fill="FD999B"/>
            <w:hideMark/>
          </w:tcPr>
          <w:p w14:paraId="7815D3BC" w14:textId="77777777" w:rsidR="0064585A" w:rsidRDefault="0064585A" w:rsidP="00954A68">
            <w:pPr>
              <w:spacing w:before="0" w:after="0" w:line="276" w:lineRule="auto"/>
              <w:jc w:val="center"/>
              <w:rPr>
                <w:sz w:val="20"/>
                <w:szCs w:val="20"/>
                <w:lang w:val="en"/>
              </w:rPr>
            </w:pPr>
            <w:r>
              <w:rPr>
                <w:sz w:val="20"/>
                <w:szCs w:val="20"/>
                <w:lang w:val="en"/>
              </w:rPr>
              <w:t>9.4</w:t>
            </w:r>
          </w:p>
        </w:tc>
        <w:tc>
          <w:tcPr>
            <w:tcW w:w="1080" w:type="dxa"/>
            <w:shd w:val="clear" w:color="auto" w:fill="FD9B9D"/>
            <w:hideMark/>
          </w:tcPr>
          <w:p w14:paraId="7868C615" w14:textId="77777777" w:rsidR="0064585A" w:rsidRDefault="0064585A" w:rsidP="00954A68">
            <w:pPr>
              <w:spacing w:before="0" w:after="0" w:line="276" w:lineRule="auto"/>
              <w:jc w:val="center"/>
              <w:rPr>
                <w:sz w:val="20"/>
                <w:szCs w:val="20"/>
                <w:lang w:val="en"/>
              </w:rPr>
            </w:pPr>
            <w:r>
              <w:rPr>
                <w:sz w:val="20"/>
                <w:szCs w:val="20"/>
                <w:lang w:val="en"/>
              </w:rPr>
              <w:t>9.2</w:t>
            </w:r>
          </w:p>
        </w:tc>
        <w:tc>
          <w:tcPr>
            <w:tcW w:w="1080" w:type="dxa"/>
            <w:shd w:val="clear" w:color="auto" w:fill="FCD1D4"/>
            <w:hideMark/>
          </w:tcPr>
          <w:p w14:paraId="66841E52" w14:textId="77777777" w:rsidR="0064585A" w:rsidRDefault="0064585A" w:rsidP="00954A68">
            <w:pPr>
              <w:spacing w:before="0" w:after="0" w:line="276" w:lineRule="auto"/>
              <w:jc w:val="center"/>
              <w:rPr>
                <w:sz w:val="20"/>
                <w:szCs w:val="20"/>
                <w:lang w:val="en"/>
              </w:rPr>
            </w:pPr>
            <w:r>
              <w:rPr>
                <w:sz w:val="20"/>
                <w:szCs w:val="20"/>
                <w:lang w:val="en"/>
              </w:rPr>
              <w:t>4.1</w:t>
            </w:r>
          </w:p>
        </w:tc>
      </w:tr>
      <w:tr w:rsidR="0064585A" w14:paraId="24D43DB5" w14:textId="77777777" w:rsidTr="00852489">
        <w:trPr>
          <w:cantSplit/>
          <w:trHeight w:val="144"/>
        </w:trPr>
        <w:tc>
          <w:tcPr>
            <w:tcW w:w="1440" w:type="dxa"/>
            <w:hideMark/>
          </w:tcPr>
          <w:p w14:paraId="199C28AE" w14:textId="77777777" w:rsidR="0064585A" w:rsidRDefault="0064585A" w:rsidP="00954A68">
            <w:pPr>
              <w:spacing w:before="0" w:after="0" w:line="276" w:lineRule="auto"/>
              <w:jc w:val="both"/>
              <w:rPr>
                <w:sz w:val="20"/>
                <w:szCs w:val="20"/>
                <w:lang w:val="en"/>
              </w:rPr>
            </w:pPr>
            <w:r>
              <w:rPr>
                <w:sz w:val="20"/>
                <w:szCs w:val="20"/>
                <w:lang w:val="en"/>
              </w:rPr>
              <w:t>GO:0000302</w:t>
            </w:r>
          </w:p>
        </w:tc>
        <w:tc>
          <w:tcPr>
            <w:tcW w:w="3960" w:type="dxa"/>
            <w:hideMark/>
          </w:tcPr>
          <w:p w14:paraId="16D14D31" w14:textId="77777777" w:rsidR="0064585A" w:rsidRDefault="0064585A" w:rsidP="00954A68">
            <w:pPr>
              <w:spacing w:before="0" w:after="0" w:line="276" w:lineRule="auto"/>
              <w:jc w:val="both"/>
              <w:rPr>
                <w:sz w:val="20"/>
                <w:szCs w:val="20"/>
                <w:lang w:val="en"/>
              </w:rPr>
            </w:pPr>
            <w:r>
              <w:rPr>
                <w:sz w:val="20"/>
                <w:szCs w:val="20"/>
                <w:lang w:val="en"/>
              </w:rPr>
              <w:t>response to reactive oxygen species</w:t>
            </w:r>
          </w:p>
        </w:tc>
        <w:tc>
          <w:tcPr>
            <w:tcW w:w="1080" w:type="dxa"/>
            <w:shd w:val="clear" w:color="auto" w:fill="FCF7FA"/>
            <w:hideMark/>
          </w:tcPr>
          <w:p w14:paraId="768B0A31" w14:textId="77777777" w:rsidR="0064585A" w:rsidRDefault="0064585A" w:rsidP="00954A68">
            <w:pPr>
              <w:spacing w:before="0" w:after="0" w:line="276" w:lineRule="auto"/>
              <w:jc w:val="center"/>
              <w:rPr>
                <w:sz w:val="20"/>
                <w:szCs w:val="20"/>
                <w:lang w:val="en"/>
              </w:rPr>
            </w:pPr>
            <w:r>
              <w:rPr>
                <w:sz w:val="20"/>
                <w:szCs w:val="20"/>
                <w:lang w:val="en"/>
              </w:rPr>
              <w:t>0.5</w:t>
            </w:r>
          </w:p>
        </w:tc>
        <w:tc>
          <w:tcPr>
            <w:tcW w:w="1080" w:type="dxa"/>
            <w:shd w:val="clear" w:color="auto" w:fill="FCABAD"/>
            <w:hideMark/>
          </w:tcPr>
          <w:p w14:paraId="4F12FF3F" w14:textId="77777777" w:rsidR="0064585A" w:rsidRDefault="0064585A" w:rsidP="00954A68">
            <w:pPr>
              <w:spacing w:before="0" w:after="0" w:line="276" w:lineRule="auto"/>
              <w:jc w:val="center"/>
              <w:rPr>
                <w:sz w:val="20"/>
                <w:szCs w:val="20"/>
                <w:lang w:val="en"/>
              </w:rPr>
            </w:pPr>
            <w:r>
              <w:rPr>
                <w:sz w:val="20"/>
                <w:szCs w:val="20"/>
                <w:lang w:val="en"/>
              </w:rPr>
              <w:t>7.7</w:t>
            </w:r>
          </w:p>
        </w:tc>
        <w:tc>
          <w:tcPr>
            <w:tcW w:w="1080" w:type="dxa"/>
            <w:shd w:val="clear" w:color="auto" w:fill="FCD1D4"/>
            <w:hideMark/>
          </w:tcPr>
          <w:p w14:paraId="26D7010F" w14:textId="77777777" w:rsidR="0064585A" w:rsidRDefault="0064585A" w:rsidP="00954A68">
            <w:pPr>
              <w:spacing w:before="0" w:after="0" w:line="276" w:lineRule="auto"/>
              <w:jc w:val="center"/>
              <w:rPr>
                <w:sz w:val="20"/>
                <w:szCs w:val="20"/>
                <w:lang w:val="en"/>
              </w:rPr>
            </w:pPr>
            <w:r>
              <w:rPr>
                <w:sz w:val="20"/>
                <w:szCs w:val="20"/>
                <w:lang w:val="en"/>
              </w:rPr>
              <w:t>4.1</w:t>
            </w:r>
          </w:p>
        </w:tc>
        <w:tc>
          <w:tcPr>
            <w:tcW w:w="1080" w:type="dxa"/>
            <w:shd w:val="clear" w:color="auto" w:fill="FCFAFD"/>
            <w:hideMark/>
          </w:tcPr>
          <w:p w14:paraId="215068E1" w14:textId="77777777" w:rsidR="0064585A" w:rsidRDefault="0064585A" w:rsidP="00954A68">
            <w:pPr>
              <w:spacing w:before="0" w:after="0" w:line="276" w:lineRule="auto"/>
              <w:jc w:val="center"/>
              <w:rPr>
                <w:sz w:val="20"/>
                <w:szCs w:val="20"/>
                <w:lang w:val="en"/>
              </w:rPr>
            </w:pPr>
            <w:r>
              <w:rPr>
                <w:sz w:val="20"/>
                <w:szCs w:val="20"/>
                <w:lang w:val="en"/>
              </w:rPr>
              <w:t>0.3</w:t>
            </w:r>
          </w:p>
        </w:tc>
      </w:tr>
      <w:tr w:rsidR="0064585A" w14:paraId="059128D9" w14:textId="77777777" w:rsidTr="00852489">
        <w:trPr>
          <w:cantSplit/>
          <w:trHeight w:val="144"/>
        </w:trPr>
        <w:tc>
          <w:tcPr>
            <w:tcW w:w="1440" w:type="dxa"/>
            <w:hideMark/>
          </w:tcPr>
          <w:p w14:paraId="7D50048B" w14:textId="77777777" w:rsidR="0064585A" w:rsidRDefault="0064585A" w:rsidP="00954A68">
            <w:pPr>
              <w:spacing w:before="0" w:after="0" w:line="276" w:lineRule="auto"/>
              <w:jc w:val="both"/>
              <w:rPr>
                <w:sz w:val="20"/>
                <w:szCs w:val="20"/>
                <w:lang w:val="en"/>
              </w:rPr>
            </w:pPr>
            <w:r>
              <w:rPr>
                <w:sz w:val="20"/>
                <w:szCs w:val="20"/>
                <w:lang w:val="en"/>
              </w:rPr>
              <w:t>GO:0006979</w:t>
            </w:r>
          </w:p>
        </w:tc>
        <w:tc>
          <w:tcPr>
            <w:tcW w:w="3960" w:type="dxa"/>
            <w:hideMark/>
          </w:tcPr>
          <w:p w14:paraId="01CB46C1" w14:textId="77777777" w:rsidR="0064585A" w:rsidRDefault="0064585A" w:rsidP="00954A68">
            <w:pPr>
              <w:spacing w:before="0" w:after="0" w:line="276" w:lineRule="auto"/>
              <w:jc w:val="both"/>
              <w:rPr>
                <w:sz w:val="20"/>
                <w:szCs w:val="20"/>
                <w:lang w:val="en"/>
              </w:rPr>
            </w:pPr>
            <w:r>
              <w:rPr>
                <w:sz w:val="20"/>
                <w:szCs w:val="20"/>
                <w:lang w:val="en"/>
              </w:rPr>
              <w:t>response to oxidative stress</w:t>
            </w:r>
          </w:p>
        </w:tc>
        <w:tc>
          <w:tcPr>
            <w:tcW w:w="1080" w:type="dxa"/>
            <w:shd w:val="clear" w:color="auto" w:fill="FCDADC"/>
            <w:hideMark/>
          </w:tcPr>
          <w:p w14:paraId="6E661022" w14:textId="77777777" w:rsidR="0064585A" w:rsidRDefault="0064585A" w:rsidP="00954A68">
            <w:pPr>
              <w:spacing w:before="0" w:after="0" w:line="276" w:lineRule="auto"/>
              <w:jc w:val="center"/>
              <w:rPr>
                <w:sz w:val="20"/>
                <w:szCs w:val="20"/>
                <w:lang w:val="en"/>
              </w:rPr>
            </w:pPr>
            <w:r>
              <w:rPr>
                <w:sz w:val="20"/>
                <w:szCs w:val="20"/>
                <w:lang w:val="en"/>
              </w:rPr>
              <w:t>3.3</w:t>
            </w:r>
          </w:p>
        </w:tc>
        <w:tc>
          <w:tcPr>
            <w:tcW w:w="1080" w:type="dxa"/>
            <w:shd w:val="clear" w:color="auto" w:fill="FD8183"/>
            <w:hideMark/>
          </w:tcPr>
          <w:p w14:paraId="5C85E722" w14:textId="77777777" w:rsidR="0064585A" w:rsidRDefault="0064585A" w:rsidP="00954A68">
            <w:pPr>
              <w:spacing w:before="0" w:after="0" w:line="276" w:lineRule="auto"/>
              <w:jc w:val="center"/>
              <w:rPr>
                <w:sz w:val="20"/>
                <w:szCs w:val="20"/>
                <w:lang w:val="en"/>
              </w:rPr>
            </w:pPr>
            <w:r>
              <w:rPr>
                <w:sz w:val="20"/>
                <w:szCs w:val="20"/>
                <w:lang w:val="en"/>
              </w:rPr>
              <w:t>11.6</w:t>
            </w:r>
          </w:p>
        </w:tc>
        <w:tc>
          <w:tcPr>
            <w:tcW w:w="1080" w:type="dxa"/>
            <w:shd w:val="clear" w:color="auto" w:fill="FCBABC"/>
            <w:hideMark/>
          </w:tcPr>
          <w:p w14:paraId="1800DACC" w14:textId="77777777" w:rsidR="0064585A" w:rsidRDefault="0064585A" w:rsidP="00954A68">
            <w:pPr>
              <w:spacing w:before="0" w:after="0" w:line="276" w:lineRule="auto"/>
              <w:jc w:val="center"/>
              <w:rPr>
                <w:sz w:val="20"/>
                <w:szCs w:val="20"/>
                <w:lang w:val="en"/>
              </w:rPr>
            </w:pPr>
            <w:r>
              <w:rPr>
                <w:sz w:val="20"/>
                <w:szCs w:val="20"/>
                <w:lang w:val="en"/>
              </w:rPr>
              <w:t>6.3</w:t>
            </w:r>
          </w:p>
        </w:tc>
        <w:tc>
          <w:tcPr>
            <w:tcW w:w="1080" w:type="dxa"/>
            <w:shd w:val="clear" w:color="auto" w:fill="FCEEF1"/>
            <w:hideMark/>
          </w:tcPr>
          <w:p w14:paraId="73D6769C" w14:textId="77777777" w:rsidR="0064585A" w:rsidRDefault="0064585A" w:rsidP="00954A68">
            <w:pPr>
              <w:spacing w:before="0" w:after="0" w:line="276" w:lineRule="auto"/>
              <w:jc w:val="center"/>
              <w:rPr>
                <w:sz w:val="20"/>
                <w:szCs w:val="20"/>
                <w:lang w:val="en"/>
              </w:rPr>
            </w:pPr>
            <w:r>
              <w:rPr>
                <w:sz w:val="20"/>
                <w:szCs w:val="20"/>
                <w:lang w:val="en"/>
              </w:rPr>
              <w:t>1.3</w:t>
            </w:r>
          </w:p>
        </w:tc>
      </w:tr>
      <w:tr w:rsidR="0064585A" w14:paraId="38559E8B" w14:textId="77777777" w:rsidTr="00852489">
        <w:trPr>
          <w:cantSplit/>
          <w:trHeight w:val="144"/>
        </w:trPr>
        <w:tc>
          <w:tcPr>
            <w:tcW w:w="1440" w:type="dxa"/>
            <w:hideMark/>
          </w:tcPr>
          <w:p w14:paraId="2CD8CF25" w14:textId="77777777" w:rsidR="0064585A" w:rsidRDefault="0064585A" w:rsidP="00954A68">
            <w:pPr>
              <w:spacing w:before="0" w:after="0" w:line="276" w:lineRule="auto"/>
              <w:jc w:val="both"/>
              <w:rPr>
                <w:sz w:val="20"/>
                <w:szCs w:val="20"/>
                <w:lang w:val="en"/>
              </w:rPr>
            </w:pPr>
            <w:r>
              <w:rPr>
                <w:sz w:val="20"/>
                <w:szCs w:val="20"/>
                <w:lang w:val="en"/>
              </w:rPr>
              <w:t>GO:0042446</w:t>
            </w:r>
          </w:p>
        </w:tc>
        <w:tc>
          <w:tcPr>
            <w:tcW w:w="3960" w:type="dxa"/>
            <w:hideMark/>
          </w:tcPr>
          <w:p w14:paraId="148F8EC4" w14:textId="77777777" w:rsidR="0064585A" w:rsidRDefault="0064585A" w:rsidP="00954A68">
            <w:pPr>
              <w:spacing w:before="0" w:after="0" w:line="276" w:lineRule="auto"/>
              <w:jc w:val="both"/>
              <w:rPr>
                <w:sz w:val="20"/>
                <w:szCs w:val="20"/>
                <w:lang w:val="en"/>
              </w:rPr>
            </w:pPr>
            <w:r>
              <w:rPr>
                <w:sz w:val="20"/>
                <w:szCs w:val="20"/>
                <w:lang w:val="en"/>
              </w:rPr>
              <w:t>hormone biosynthetic process</w:t>
            </w:r>
          </w:p>
        </w:tc>
        <w:tc>
          <w:tcPr>
            <w:tcW w:w="1080" w:type="dxa"/>
            <w:shd w:val="clear" w:color="auto" w:fill="FCF9FC"/>
            <w:hideMark/>
          </w:tcPr>
          <w:p w14:paraId="6264C440" w14:textId="77777777" w:rsidR="0064585A" w:rsidRDefault="0064585A" w:rsidP="00954A68">
            <w:pPr>
              <w:spacing w:before="0" w:after="0" w:line="276" w:lineRule="auto"/>
              <w:jc w:val="center"/>
              <w:rPr>
                <w:sz w:val="20"/>
                <w:szCs w:val="20"/>
                <w:lang w:val="en"/>
              </w:rPr>
            </w:pPr>
            <w:r>
              <w:rPr>
                <w:sz w:val="20"/>
                <w:szCs w:val="20"/>
                <w:lang w:val="en"/>
              </w:rPr>
              <w:t>0.3</w:t>
            </w:r>
          </w:p>
        </w:tc>
        <w:tc>
          <w:tcPr>
            <w:tcW w:w="1080" w:type="dxa"/>
            <w:shd w:val="clear" w:color="auto" w:fill="FCC4C6"/>
            <w:hideMark/>
          </w:tcPr>
          <w:p w14:paraId="4EC9BD4A" w14:textId="77777777" w:rsidR="0064585A" w:rsidRDefault="0064585A" w:rsidP="00954A68">
            <w:pPr>
              <w:spacing w:before="0" w:after="0" w:line="276" w:lineRule="auto"/>
              <w:jc w:val="center"/>
              <w:rPr>
                <w:sz w:val="20"/>
                <w:szCs w:val="20"/>
                <w:lang w:val="en"/>
              </w:rPr>
            </w:pPr>
            <w:r>
              <w:rPr>
                <w:sz w:val="20"/>
                <w:szCs w:val="20"/>
                <w:lang w:val="en"/>
              </w:rPr>
              <w:t>5.3</w:t>
            </w:r>
          </w:p>
        </w:tc>
        <w:tc>
          <w:tcPr>
            <w:tcW w:w="1080" w:type="dxa"/>
            <w:shd w:val="clear" w:color="auto" w:fill="FCFAFD"/>
            <w:hideMark/>
          </w:tcPr>
          <w:p w14:paraId="2C6FAB42" w14:textId="77777777" w:rsidR="0064585A" w:rsidRDefault="0064585A" w:rsidP="00954A68">
            <w:pPr>
              <w:spacing w:before="0" w:after="0" w:line="276" w:lineRule="auto"/>
              <w:jc w:val="center"/>
              <w:rPr>
                <w:sz w:val="20"/>
                <w:szCs w:val="20"/>
                <w:lang w:val="en"/>
              </w:rPr>
            </w:pPr>
            <w:r>
              <w:rPr>
                <w:sz w:val="20"/>
                <w:szCs w:val="20"/>
                <w:lang w:val="en"/>
              </w:rPr>
              <w:t>0.3</w:t>
            </w:r>
          </w:p>
        </w:tc>
        <w:tc>
          <w:tcPr>
            <w:tcW w:w="1080" w:type="dxa"/>
            <w:shd w:val="clear" w:color="auto" w:fill="FCFAFD"/>
            <w:hideMark/>
          </w:tcPr>
          <w:p w14:paraId="5309C19E" w14:textId="77777777" w:rsidR="0064585A" w:rsidRDefault="0064585A" w:rsidP="00954A68">
            <w:pPr>
              <w:spacing w:before="0" w:after="0" w:line="276" w:lineRule="auto"/>
              <w:jc w:val="center"/>
              <w:rPr>
                <w:sz w:val="20"/>
                <w:szCs w:val="20"/>
                <w:lang w:val="en"/>
              </w:rPr>
            </w:pPr>
            <w:r>
              <w:rPr>
                <w:sz w:val="20"/>
                <w:szCs w:val="20"/>
                <w:lang w:val="en"/>
              </w:rPr>
              <w:t>0.2</w:t>
            </w:r>
          </w:p>
        </w:tc>
      </w:tr>
      <w:tr w:rsidR="0064585A" w14:paraId="0183E300" w14:textId="77777777" w:rsidTr="00852489">
        <w:trPr>
          <w:cantSplit/>
          <w:trHeight w:val="144"/>
        </w:trPr>
        <w:tc>
          <w:tcPr>
            <w:tcW w:w="1440" w:type="dxa"/>
            <w:hideMark/>
          </w:tcPr>
          <w:p w14:paraId="47B013A9" w14:textId="77777777" w:rsidR="0064585A" w:rsidRDefault="0064585A" w:rsidP="00954A68">
            <w:pPr>
              <w:spacing w:before="0" w:after="0" w:line="276" w:lineRule="auto"/>
              <w:jc w:val="both"/>
              <w:rPr>
                <w:sz w:val="20"/>
                <w:szCs w:val="20"/>
                <w:lang w:val="en"/>
              </w:rPr>
            </w:pPr>
            <w:r>
              <w:rPr>
                <w:sz w:val="20"/>
                <w:szCs w:val="20"/>
                <w:lang w:val="en"/>
              </w:rPr>
              <w:t>GO:0030258</w:t>
            </w:r>
          </w:p>
        </w:tc>
        <w:tc>
          <w:tcPr>
            <w:tcW w:w="3960" w:type="dxa"/>
            <w:hideMark/>
          </w:tcPr>
          <w:p w14:paraId="48EF1A14" w14:textId="77777777" w:rsidR="0064585A" w:rsidRDefault="0064585A" w:rsidP="00954A68">
            <w:pPr>
              <w:spacing w:before="0" w:after="0" w:line="276" w:lineRule="auto"/>
              <w:jc w:val="both"/>
              <w:rPr>
                <w:sz w:val="20"/>
                <w:szCs w:val="20"/>
                <w:lang w:val="en"/>
              </w:rPr>
            </w:pPr>
            <w:r>
              <w:rPr>
                <w:sz w:val="20"/>
                <w:szCs w:val="20"/>
                <w:lang w:val="en"/>
              </w:rPr>
              <w:t>lipid modification</w:t>
            </w:r>
          </w:p>
        </w:tc>
        <w:tc>
          <w:tcPr>
            <w:tcW w:w="1080" w:type="dxa"/>
            <w:shd w:val="clear" w:color="auto" w:fill="FCFCFF"/>
            <w:hideMark/>
          </w:tcPr>
          <w:p w14:paraId="17C84962"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D6364"/>
            <w:hideMark/>
          </w:tcPr>
          <w:p w14:paraId="79B3FF74" w14:textId="77777777" w:rsidR="0064585A" w:rsidRDefault="0064585A" w:rsidP="00954A68">
            <w:pPr>
              <w:spacing w:before="0" w:after="0" w:line="276" w:lineRule="auto"/>
              <w:jc w:val="center"/>
              <w:rPr>
                <w:sz w:val="20"/>
                <w:szCs w:val="20"/>
                <w:lang w:val="en"/>
              </w:rPr>
            </w:pPr>
            <w:r>
              <w:rPr>
                <w:sz w:val="20"/>
                <w:szCs w:val="20"/>
                <w:lang w:val="en"/>
              </w:rPr>
              <w:t>14.5</w:t>
            </w:r>
          </w:p>
        </w:tc>
        <w:tc>
          <w:tcPr>
            <w:tcW w:w="1080" w:type="dxa"/>
            <w:shd w:val="clear" w:color="auto" w:fill="FCFCFF"/>
            <w:hideMark/>
          </w:tcPr>
          <w:p w14:paraId="095BF097"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CF9FC"/>
            <w:hideMark/>
          </w:tcPr>
          <w:p w14:paraId="2729969E" w14:textId="77777777" w:rsidR="0064585A" w:rsidRDefault="0064585A" w:rsidP="00954A68">
            <w:pPr>
              <w:spacing w:before="0" w:after="0" w:line="276" w:lineRule="auto"/>
              <w:jc w:val="center"/>
              <w:rPr>
                <w:sz w:val="20"/>
                <w:szCs w:val="20"/>
                <w:lang w:val="en"/>
              </w:rPr>
            </w:pPr>
            <w:r>
              <w:rPr>
                <w:sz w:val="20"/>
                <w:szCs w:val="20"/>
                <w:lang w:val="en"/>
              </w:rPr>
              <w:t>0.3</w:t>
            </w:r>
          </w:p>
        </w:tc>
      </w:tr>
      <w:tr w:rsidR="0064585A" w14:paraId="12077416" w14:textId="77777777" w:rsidTr="00852489">
        <w:trPr>
          <w:cantSplit/>
          <w:trHeight w:val="144"/>
        </w:trPr>
        <w:tc>
          <w:tcPr>
            <w:tcW w:w="1440" w:type="dxa"/>
            <w:hideMark/>
          </w:tcPr>
          <w:p w14:paraId="3BA821EF" w14:textId="77777777" w:rsidR="0064585A" w:rsidRDefault="0064585A" w:rsidP="00954A68">
            <w:pPr>
              <w:spacing w:before="0" w:after="0" w:line="276" w:lineRule="auto"/>
              <w:jc w:val="both"/>
              <w:rPr>
                <w:sz w:val="20"/>
                <w:szCs w:val="20"/>
                <w:lang w:val="en"/>
              </w:rPr>
            </w:pPr>
            <w:r>
              <w:rPr>
                <w:sz w:val="20"/>
                <w:szCs w:val="20"/>
                <w:lang w:val="en"/>
              </w:rPr>
              <w:t>GO:0044242</w:t>
            </w:r>
          </w:p>
        </w:tc>
        <w:tc>
          <w:tcPr>
            <w:tcW w:w="3960" w:type="dxa"/>
            <w:hideMark/>
          </w:tcPr>
          <w:p w14:paraId="3C2AAABD" w14:textId="77777777" w:rsidR="0064585A" w:rsidRDefault="0064585A" w:rsidP="00954A68">
            <w:pPr>
              <w:spacing w:before="0" w:after="0" w:line="276" w:lineRule="auto"/>
              <w:jc w:val="both"/>
              <w:rPr>
                <w:sz w:val="20"/>
                <w:szCs w:val="20"/>
                <w:lang w:val="en"/>
              </w:rPr>
            </w:pPr>
            <w:r>
              <w:rPr>
                <w:sz w:val="20"/>
                <w:szCs w:val="20"/>
                <w:lang w:val="en"/>
              </w:rPr>
              <w:t>cellular lipid catabolic process</w:t>
            </w:r>
          </w:p>
        </w:tc>
        <w:tc>
          <w:tcPr>
            <w:tcW w:w="1080" w:type="dxa"/>
            <w:shd w:val="clear" w:color="auto" w:fill="FCFCFF"/>
            <w:hideMark/>
          </w:tcPr>
          <w:p w14:paraId="4BE4DC97"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F0000"/>
            <w:hideMark/>
          </w:tcPr>
          <w:p w14:paraId="25EF7515" w14:textId="77777777" w:rsidR="0064585A" w:rsidRDefault="0064585A" w:rsidP="00954A68">
            <w:pPr>
              <w:spacing w:before="0" w:after="0" w:line="276" w:lineRule="auto"/>
              <w:jc w:val="center"/>
              <w:rPr>
                <w:sz w:val="20"/>
                <w:szCs w:val="20"/>
                <w:lang w:val="en"/>
              </w:rPr>
            </w:pPr>
            <w:r>
              <w:rPr>
                <w:sz w:val="20"/>
                <w:szCs w:val="20"/>
                <w:lang w:val="en"/>
              </w:rPr>
              <w:t>23.8</w:t>
            </w:r>
          </w:p>
        </w:tc>
        <w:tc>
          <w:tcPr>
            <w:tcW w:w="1080" w:type="dxa"/>
            <w:shd w:val="clear" w:color="auto" w:fill="FCF9FC"/>
            <w:hideMark/>
          </w:tcPr>
          <w:p w14:paraId="6E6B7381" w14:textId="77777777" w:rsidR="0064585A" w:rsidRDefault="0064585A" w:rsidP="00954A68">
            <w:pPr>
              <w:spacing w:before="0" w:after="0" w:line="276" w:lineRule="auto"/>
              <w:jc w:val="center"/>
              <w:rPr>
                <w:sz w:val="20"/>
                <w:szCs w:val="20"/>
                <w:lang w:val="en"/>
              </w:rPr>
            </w:pPr>
            <w:r>
              <w:rPr>
                <w:sz w:val="20"/>
                <w:szCs w:val="20"/>
                <w:lang w:val="en"/>
              </w:rPr>
              <w:t>0.3</w:t>
            </w:r>
          </w:p>
        </w:tc>
        <w:tc>
          <w:tcPr>
            <w:tcW w:w="1080" w:type="dxa"/>
            <w:shd w:val="clear" w:color="auto" w:fill="FCFBFE"/>
            <w:hideMark/>
          </w:tcPr>
          <w:p w14:paraId="2B3B03A4" w14:textId="77777777" w:rsidR="0064585A" w:rsidRDefault="0064585A" w:rsidP="00954A68">
            <w:pPr>
              <w:spacing w:before="0" w:after="0" w:line="276" w:lineRule="auto"/>
              <w:jc w:val="center"/>
              <w:rPr>
                <w:sz w:val="20"/>
                <w:szCs w:val="20"/>
                <w:lang w:val="en"/>
              </w:rPr>
            </w:pPr>
            <w:r>
              <w:rPr>
                <w:sz w:val="20"/>
                <w:szCs w:val="20"/>
                <w:lang w:val="en"/>
              </w:rPr>
              <w:t>0.1</w:t>
            </w:r>
          </w:p>
        </w:tc>
      </w:tr>
      <w:tr w:rsidR="0064585A" w14:paraId="1391CDF3" w14:textId="77777777" w:rsidTr="00852489">
        <w:trPr>
          <w:cantSplit/>
          <w:trHeight w:val="144"/>
        </w:trPr>
        <w:tc>
          <w:tcPr>
            <w:tcW w:w="1440" w:type="dxa"/>
            <w:hideMark/>
          </w:tcPr>
          <w:p w14:paraId="42FD2ABC" w14:textId="77777777" w:rsidR="0064585A" w:rsidRDefault="0064585A" w:rsidP="00954A68">
            <w:pPr>
              <w:spacing w:before="0" w:after="0" w:line="276" w:lineRule="auto"/>
              <w:jc w:val="both"/>
              <w:rPr>
                <w:sz w:val="20"/>
                <w:szCs w:val="20"/>
                <w:lang w:val="en"/>
              </w:rPr>
            </w:pPr>
            <w:r>
              <w:rPr>
                <w:sz w:val="20"/>
                <w:szCs w:val="20"/>
                <w:lang w:val="en"/>
              </w:rPr>
              <w:t>GO:0006996</w:t>
            </w:r>
          </w:p>
        </w:tc>
        <w:tc>
          <w:tcPr>
            <w:tcW w:w="3960" w:type="dxa"/>
            <w:hideMark/>
          </w:tcPr>
          <w:p w14:paraId="055D57BA" w14:textId="77777777" w:rsidR="0064585A" w:rsidRDefault="0064585A" w:rsidP="00954A68">
            <w:pPr>
              <w:spacing w:before="0" w:after="0" w:line="276" w:lineRule="auto"/>
              <w:jc w:val="both"/>
              <w:rPr>
                <w:sz w:val="20"/>
                <w:szCs w:val="20"/>
                <w:lang w:val="en"/>
              </w:rPr>
            </w:pPr>
            <w:r>
              <w:rPr>
                <w:sz w:val="20"/>
                <w:szCs w:val="20"/>
                <w:lang w:val="en"/>
              </w:rPr>
              <w:t>organelle organization</w:t>
            </w:r>
          </w:p>
        </w:tc>
        <w:tc>
          <w:tcPr>
            <w:tcW w:w="1080" w:type="dxa"/>
            <w:shd w:val="clear" w:color="auto" w:fill="FCFCFF"/>
            <w:hideMark/>
          </w:tcPr>
          <w:p w14:paraId="68FB1D7C"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CDADD"/>
            <w:hideMark/>
          </w:tcPr>
          <w:p w14:paraId="04A7109E" w14:textId="77777777" w:rsidR="0064585A" w:rsidRDefault="0064585A" w:rsidP="00954A68">
            <w:pPr>
              <w:spacing w:before="0" w:after="0" w:line="276" w:lineRule="auto"/>
              <w:jc w:val="center"/>
              <w:rPr>
                <w:sz w:val="20"/>
                <w:szCs w:val="20"/>
                <w:lang w:val="en"/>
              </w:rPr>
            </w:pPr>
            <w:r>
              <w:rPr>
                <w:sz w:val="20"/>
                <w:szCs w:val="20"/>
                <w:lang w:val="en"/>
              </w:rPr>
              <w:t>3.2</w:t>
            </w:r>
          </w:p>
        </w:tc>
        <w:tc>
          <w:tcPr>
            <w:tcW w:w="1080" w:type="dxa"/>
            <w:shd w:val="clear" w:color="auto" w:fill="FCFCFF"/>
            <w:hideMark/>
          </w:tcPr>
          <w:p w14:paraId="18352676"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CFCFF"/>
            <w:hideMark/>
          </w:tcPr>
          <w:p w14:paraId="4A114506" w14:textId="77777777" w:rsidR="0064585A" w:rsidRDefault="0064585A" w:rsidP="00954A68">
            <w:pPr>
              <w:spacing w:before="0" w:after="0" w:line="276" w:lineRule="auto"/>
              <w:jc w:val="center"/>
              <w:rPr>
                <w:sz w:val="20"/>
                <w:szCs w:val="20"/>
                <w:lang w:val="en"/>
              </w:rPr>
            </w:pPr>
            <w:r>
              <w:rPr>
                <w:sz w:val="20"/>
                <w:szCs w:val="20"/>
                <w:lang w:val="en"/>
              </w:rPr>
              <w:t>0.0</w:t>
            </w:r>
          </w:p>
        </w:tc>
      </w:tr>
      <w:tr w:rsidR="0064585A" w14:paraId="3E642BF8" w14:textId="77777777" w:rsidTr="00852489">
        <w:trPr>
          <w:cantSplit/>
          <w:trHeight w:val="144"/>
        </w:trPr>
        <w:tc>
          <w:tcPr>
            <w:tcW w:w="1440" w:type="dxa"/>
            <w:hideMark/>
          </w:tcPr>
          <w:p w14:paraId="5B96A3CA" w14:textId="77777777" w:rsidR="0064585A" w:rsidRDefault="0064585A" w:rsidP="00954A68">
            <w:pPr>
              <w:spacing w:before="0" w:after="0" w:line="276" w:lineRule="auto"/>
              <w:jc w:val="both"/>
              <w:rPr>
                <w:sz w:val="20"/>
                <w:szCs w:val="20"/>
                <w:lang w:val="en"/>
              </w:rPr>
            </w:pPr>
            <w:r>
              <w:rPr>
                <w:sz w:val="20"/>
                <w:szCs w:val="20"/>
                <w:lang w:val="en"/>
              </w:rPr>
              <w:t>GO:0019222</w:t>
            </w:r>
          </w:p>
        </w:tc>
        <w:tc>
          <w:tcPr>
            <w:tcW w:w="3960" w:type="dxa"/>
            <w:hideMark/>
          </w:tcPr>
          <w:p w14:paraId="3D166548" w14:textId="77777777" w:rsidR="0064585A" w:rsidRDefault="0064585A" w:rsidP="00954A68">
            <w:pPr>
              <w:spacing w:before="0" w:after="0" w:line="276" w:lineRule="auto"/>
              <w:jc w:val="both"/>
              <w:rPr>
                <w:sz w:val="20"/>
                <w:szCs w:val="20"/>
                <w:lang w:val="en"/>
              </w:rPr>
            </w:pPr>
            <w:r>
              <w:rPr>
                <w:sz w:val="20"/>
                <w:szCs w:val="20"/>
                <w:lang w:val="en"/>
              </w:rPr>
              <w:t>regulation of metabolic process</w:t>
            </w:r>
          </w:p>
        </w:tc>
        <w:tc>
          <w:tcPr>
            <w:tcW w:w="1080" w:type="dxa"/>
            <w:shd w:val="clear" w:color="auto" w:fill="FCFCFF"/>
            <w:hideMark/>
          </w:tcPr>
          <w:p w14:paraId="1F386063"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D8688"/>
            <w:hideMark/>
          </w:tcPr>
          <w:p w14:paraId="50D678A6" w14:textId="77777777" w:rsidR="0064585A" w:rsidRDefault="0064585A" w:rsidP="00954A68">
            <w:pPr>
              <w:spacing w:before="0" w:after="0" w:line="276" w:lineRule="auto"/>
              <w:jc w:val="center"/>
              <w:rPr>
                <w:sz w:val="20"/>
                <w:szCs w:val="20"/>
                <w:lang w:val="en"/>
              </w:rPr>
            </w:pPr>
            <w:r>
              <w:rPr>
                <w:sz w:val="20"/>
                <w:szCs w:val="20"/>
                <w:lang w:val="en"/>
              </w:rPr>
              <w:t>11.2</w:t>
            </w:r>
          </w:p>
        </w:tc>
        <w:tc>
          <w:tcPr>
            <w:tcW w:w="1080" w:type="dxa"/>
            <w:shd w:val="clear" w:color="auto" w:fill="FCFCFF"/>
            <w:hideMark/>
          </w:tcPr>
          <w:p w14:paraId="4EDF6B78"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CFCFF"/>
            <w:hideMark/>
          </w:tcPr>
          <w:p w14:paraId="6C2ABB66" w14:textId="77777777" w:rsidR="0064585A" w:rsidRDefault="0064585A" w:rsidP="00954A68">
            <w:pPr>
              <w:spacing w:before="0" w:after="0" w:line="276" w:lineRule="auto"/>
              <w:jc w:val="center"/>
              <w:rPr>
                <w:sz w:val="20"/>
                <w:szCs w:val="20"/>
                <w:lang w:val="en"/>
              </w:rPr>
            </w:pPr>
            <w:r>
              <w:rPr>
                <w:sz w:val="20"/>
                <w:szCs w:val="20"/>
                <w:lang w:val="en"/>
              </w:rPr>
              <w:t>0.0</w:t>
            </w:r>
          </w:p>
        </w:tc>
      </w:tr>
      <w:tr w:rsidR="0064585A" w14:paraId="00DB802E" w14:textId="77777777" w:rsidTr="00852489">
        <w:trPr>
          <w:cantSplit/>
          <w:trHeight w:val="144"/>
        </w:trPr>
        <w:tc>
          <w:tcPr>
            <w:tcW w:w="1440" w:type="dxa"/>
            <w:hideMark/>
          </w:tcPr>
          <w:p w14:paraId="23F7A2EF" w14:textId="77777777" w:rsidR="0064585A" w:rsidRDefault="0064585A" w:rsidP="00954A68">
            <w:pPr>
              <w:spacing w:before="0" w:after="0" w:line="276" w:lineRule="auto"/>
              <w:jc w:val="both"/>
              <w:rPr>
                <w:sz w:val="20"/>
                <w:szCs w:val="20"/>
                <w:lang w:val="en"/>
              </w:rPr>
            </w:pPr>
            <w:r>
              <w:rPr>
                <w:sz w:val="20"/>
                <w:szCs w:val="20"/>
                <w:lang w:val="en"/>
              </w:rPr>
              <w:t>GO:0080090</w:t>
            </w:r>
          </w:p>
        </w:tc>
        <w:tc>
          <w:tcPr>
            <w:tcW w:w="3960" w:type="dxa"/>
            <w:hideMark/>
          </w:tcPr>
          <w:p w14:paraId="6E327C7E" w14:textId="77777777" w:rsidR="0064585A" w:rsidRDefault="0064585A" w:rsidP="00954A68">
            <w:pPr>
              <w:spacing w:before="0" w:after="0" w:line="276" w:lineRule="auto"/>
              <w:jc w:val="both"/>
              <w:rPr>
                <w:sz w:val="20"/>
                <w:szCs w:val="20"/>
                <w:lang w:val="en"/>
              </w:rPr>
            </w:pPr>
            <w:r>
              <w:rPr>
                <w:sz w:val="20"/>
                <w:szCs w:val="20"/>
                <w:lang w:val="en"/>
              </w:rPr>
              <w:t>regulation of primary metabolic process</w:t>
            </w:r>
          </w:p>
        </w:tc>
        <w:tc>
          <w:tcPr>
            <w:tcW w:w="1080" w:type="dxa"/>
            <w:shd w:val="clear" w:color="auto" w:fill="FCFCFF"/>
            <w:hideMark/>
          </w:tcPr>
          <w:p w14:paraId="21DEED87"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DA8AA"/>
            <w:hideMark/>
          </w:tcPr>
          <w:p w14:paraId="004B2259" w14:textId="77777777" w:rsidR="0064585A" w:rsidRDefault="0064585A" w:rsidP="00954A68">
            <w:pPr>
              <w:spacing w:before="0" w:after="0" w:line="276" w:lineRule="auto"/>
              <w:jc w:val="center"/>
              <w:rPr>
                <w:sz w:val="20"/>
                <w:szCs w:val="20"/>
                <w:lang w:val="en"/>
              </w:rPr>
            </w:pPr>
            <w:r>
              <w:rPr>
                <w:sz w:val="20"/>
                <w:szCs w:val="20"/>
                <w:lang w:val="en"/>
              </w:rPr>
              <w:t>8.0</w:t>
            </w:r>
          </w:p>
        </w:tc>
        <w:tc>
          <w:tcPr>
            <w:tcW w:w="1080" w:type="dxa"/>
            <w:shd w:val="clear" w:color="auto" w:fill="FCFCFF"/>
            <w:hideMark/>
          </w:tcPr>
          <w:p w14:paraId="5D715CB0"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CFCFF"/>
            <w:hideMark/>
          </w:tcPr>
          <w:p w14:paraId="60FDBA28" w14:textId="77777777" w:rsidR="0064585A" w:rsidRDefault="0064585A" w:rsidP="00954A68">
            <w:pPr>
              <w:spacing w:before="0" w:after="0" w:line="276" w:lineRule="auto"/>
              <w:jc w:val="center"/>
              <w:rPr>
                <w:sz w:val="20"/>
                <w:szCs w:val="20"/>
                <w:lang w:val="en"/>
              </w:rPr>
            </w:pPr>
            <w:r>
              <w:rPr>
                <w:sz w:val="20"/>
                <w:szCs w:val="20"/>
                <w:lang w:val="en"/>
              </w:rPr>
              <w:t>0.0</w:t>
            </w:r>
          </w:p>
        </w:tc>
      </w:tr>
      <w:tr w:rsidR="0064585A" w14:paraId="57D657A5" w14:textId="77777777" w:rsidTr="00852489">
        <w:trPr>
          <w:cantSplit/>
          <w:trHeight w:val="144"/>
        </w:trPr>
        <w:tc>
          <w:tcPr>
            <w:tcW w:w="1440" w:type="dxa"/>
            <w:hideMark/>
          </w:tcPr>
          <w:p w14:paraId="7FD10A8C" w14:textId="77777777" w:rsidR="0064585A" w:rsidRDefault="0064585A" w:rsidP="00954A68">
            <w:pPr>
              <w:spacing w:before="0" w:after="0" w:line="276" w:lineRule="auto"/>
              <w:jc w:val="both"/>
              <w:rPr>
                <w:sz w:val="20"/>
                <w:szCs w:val="20"/>
                <w:lang w:val="en"/>
              </w:rPr>
            </w:pPr>
            <w:r>
              <w:rPr>
                <w:sz w:val="20"/>
                <w:szCs w:val="20"/>
                <w:lang w:val="en"/>
              </w:rPr>
              <w:t>GO:0046907</w:t>
            </w:r>
          </w:p>
        </w:tc>
        <w:tc>
          <w:tcPr>
            <w:tcW w:w="3960" w:type="dxa"/>
            <w:hideMark/>
          </w:tcPr>
          <w:p w14:paraId="118E92A7" w14:textId="77777777" w:rsidR="0064585A" w:rsidRDefault="0064585A" w:rsidP="00954A68">
            <w:pPr>
              <w:spacing w:before="0" w:after="0" w:line="276" w:lineRule="auto"/>
              <w:jc w:val="both"/>
              <w:rPr>
                <w:sz w:val="20"/>
                <w:szCs w:val="20"/>
                <w:lang w:val="en"/>
              </w:rPr>
            </w:pPr>
            <w:r>
              <w:rPr>
                <w:sz w:val="20"/>
                <w:szCs w:val="20"/>
                <w:lang w:val="en"/>
              </w:rPr>
              <w:t>intracellular transport</w:t>
            </w:r>
          </w:p>
        </w:tc>
        <w:tc>
          <w:tcPr>
            <w:tcW w:w="1080" w:type="dxa"/>
            <w:shd w:val="clear" w:color="auto" w:fill="FCFCFF"/>
            <w:hideMark/>
          </w:tcPr>
          <w:p w14:paraId="259CBE00"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CD4D7"/>
            <w:hideMark/>
          </w:tcPr>
          <w:p w14:paraId="0931DBB9" w14:textId="77777777" w:rsidR="0064585A" w:rsidRDefault="0064585A" w:rsidP="00954A68">
            <w:pPr>
              <w:spacing w:before="0" w:after="0" w:line="276" w:lineRule="auto"/>
              <w:jc w:val="center"/>
              <w:rPr>
                <w:sz w:val="20"/>
                <w:szCs w:val="20"/>
                <w:lang w:val="en"/>
              </w:rPr>
            </w:pPr>
            <w:r>
              <w:rPr>
                <w:sz w:val="20"/>
                <w:szCs w:val="20"/>
                <w:lang w:val="en"/>
              </w:rPr>
              <w:t>3.8</w:t>
            </w:r>
          </w:p>
        </w:tc>
        <w:tc>
          <w:tcPr>
            <w:tcW w:w="1080" w:type="dxa"/>
            <w:shd w:val="clear" w:color="auto" w:fill="FCFCFF"/>
            <w:hideMark/>
          </w:tcPr>
          <w:p w14:paraId="58C6F3E4"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CFCFF"/>
            <w:hideMark/>
          </w:tcPr>
          <w:p w14:paraId="638747B2" w14:textId="77777777" w:rsidR="0064585A" w:rsidRDefault="0064585A" w:rsidP="00954A68">
            <w:pPr>
              <w:spacing w:before="0" w:after="0" w:line="276" w:lineRule="auto"/>
              <w:jc w:val="center"/>
              <w:rPr>
                <w:sz w:val="20"/>
                <w:szCs w:val="20"/>
                <w:lang w:val="en"/>
              </w:rPr>
            </w:pPr>
            <w:r>
              <w:rPr>
                <w:sz w:val="20"/>
                <w:szCs w:val="20"/>
                <w:lang w:val="en"/>
              </w:rPr>
              <w:t>0.0</w:t>
            </w:r>
          </w:p>
        </w:tc>
      </w:tr>
      <w:tr w:rsidR="0064585A" w14:paraId="26310FAF" w14:textId="77777777" w:rsidTr="00852489">
        <w:trPr>
          <w:cantSplit/>
          <w:trHeight w:val="144"/>
        </w:trPr>
        <w:tc>
          <w:tcPr>
            <w:tcW w:w="1440" w:type="dxa"/>
            <w:hideMark/>
          </w:tcPr>
          <w:p w14:paraId="54ED48EE" w14:textId="77777777" w:rsidR="0064585A" w:rsidRDefault="0064585A" w:rsidP="00954A68">
            <w:pPr>
              <w:spacing w:before="0" w:after="0" w:line="276" w:lineRule="auto"/>
              <w:jc w:val="both"/>
              <w:rPr>
                <w:sz w:val="20"/>
                <w:szCs w:val="20"/>
                <w:lang w:val="en"/>
              </w:rPr>
            </w:pPr>
            <w:r>
              <w:rPr>
                <w:sz w:val="20"/>
                <w:szCs w:val="20"/>
                <w:lang w:val="en"/>
              </w:rPr>
              <w:t>GO:0015031</w:t>
            </w:r>
          </w:p>
        </w:tc>
        <w:tc>
          <w:tcPr>
            <w:tcW w:w="3960" w:type="dxa"/>
            <w:hideMark/>
          </w:tcPr>
          <w:p w14:paraId="2E13B332" w14:textId="77777777" w:rsidR="0064585A" w:rsidRDefault="0064585A" w:rsidP="00954A68">
            <w:pPr>
              <w:spacing w:before="0" w:after="0" w:line="276" w:lineRule="auto"/>
              <w:jc w:val="both"/>
              <w:rPr>
                <w:sz w:val="20"/>
                <w:szCs w:val="20"/>
                <w:lang w:val="en"/>
              </w:rPr>
            </w:pPr>
            <w:r>
              <w:rPr>
                <w:sz w:val="20"/>
                <w:szCs w:val="20"/>
                <w:lang w:val="en"/>
              </w:rPr>
              <w:t>protein transport</w:t>
            </w:r>
          </w:p>
        </w:tc>
        <w:tc>
          <w:tcPr>
            <w:tcW w:w="1080" w:type="dxa"/>
            <w:shd w:val="clear" w:color="auto" w:fill="FCFCFF"/>
            <w:hideMark/>
          </w:tcPr>
          <w:p w14:paraId="44CE4BBF"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CC8CA"/>
            <w:hideMark/>
          </w:tcPr>
          <w:p w14:paraId="393CBC46" w14:textId="77777777" w:rsidR="0064585A" w:rsidRDefault="0064585A" w:rsidP="00954A68">
            <w:pPr>
              <w:spacing w:before="0" w:after="0" w:line="276" w:lineRule="auto"/>
              <w:jc w:val="center"/>
              <w:rPr>
                <w:sz w:val="20"/>
                <w:szCs w:val="20"/>
                <w:lang w:val="en"/>
              </w:rPr>
            </w:pPr>
            <w:r>
              <w:rPr>
                <w:sz w:val="20"/>
                <w:szCs w:val="20"/>
                <w:lang w:val="en"/>
              </w:rPr>
              <w:t>5.0</w:t>
            </w:r>
          </w:p>
        </w:tc>
        <w:tc>
          <w:tcPr>
            <w:tcW w:w="1080" w:type="dxa"/>
            <w:shd w:val="clear" w:color="auto" w:fill="FCFCFF"/>
            <w:hideMark/>
          </w:tcPr>
          <w:p w14:paraId="6A0F93C2"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CFCFF"/>
            <w:hideMark/>
          </w:tcPr>
          <w:p w14:paraId="72A45A82" w14:textId="77777777" w:rsidR="0064585A" w:rsidRDefault="0064585A" w:rsidP="00954A68">
            <w:pPr>
              <w:spacing w:before="0" w:after="0" w:line="276" w:lineRule="auto"/>
              <w:jc w:val="center"/>
              <w:rPr>
                <w:sz w:val="20"/>
                <w:szCs w:val="20"/>
                <w:lang w:val="en"/>
              </w:rPr>
            </w:pPr>
            <w:r>
              <w:rPr>
                <w:sz w:val="20"/>
                <w:szCs w:val="20"/>
                <w:lang w:val="en"/>
              </w:rPr>
              <w:t>0.0</w:t>
            </w:r>
          </w:p>
        </w:tc>
      </w:tr>
      <w:tr w:rsidR="0064585A" w14:paraId="0CD82F6B" w14:textId="77777777" w:rsidTr="00852489">
        <w:trPr>
          <w:cantSplit/>
          <w:trHeight w:val="144"/>
        </w:trPr>
        <w:tc>
          <w:tcPr>
            <w:tcW w:w="1440" w:type="dxa"/>
            <w:hideMark/>
          </w:tcPr>
          <w:p w14:paraId="43337A20" w14:textId="77777777" w:rsidR="0064585A" w:rsidRDefault="0064585A" w:rsidP="00954A68">
            <w:pPr>
              <w:spacing w:before="0" w:after="0" w:line="276" w:lineRule="auto"/>
              <w:jc w:val="both"/>
              <w:rPr>
                <w:sz w:val="20"/>
                <w:szCs w:val="20"/>
                <w:lang w:val="en"/>
              </w:rPr>
            </w:pPr>
            <w:r>
              <w:rPr>
                <w:sz w:val="20"/>
                <w:szCs w:val="20"/>
                <w:lang w:val="en"/>
              </w:rPr>
              <w:t>GO:0007031</w:t>
            </w:r>
          </w:p>
        </w:tc>
        <w:tc>
          <w:tcPr>
            <w:tcW w:w="3960" w:type="dxa"/>
            <w:hideMark/>
          </w:tcPr>
          <w:p w14:paraId="28E0F764" w14:textId="77777777" w:rsidR="0064585A" w:rsidRDefault="0064585A" w:rsidP="00954A68">
            <w:pPr>
              <w:spacing w:before="0" w:after="0" w:line="276" w:lineRule="auto"/>
              <w:jc w:val="both"/>
              <w:rPr>
                <w:sz w:val="20"/>
                <w:szCs w:val="20"/>
                <w:lang w:val="en"/>
              </w:rPr>
            </w:pPr>
            <w:r>
              <w:rPr>
                <w:sz w:val="20"/>
                <w:szCs w:val="20"/>
                <w:lang w:val="en"/>
              </w:rPr>
              <w:t>peroxisome organization</w:t>
            </w:r>
          </w:p>
        </w:tc>
        <w:tc>
          <w:tcPr>
            <w:tcW w:w="1080" w:type="dxa"/>
            <w:shd w:val="clear" w:color="auto" w:fill="FCFCFF"/>
            <w:hideMark/>
          </w:tcPr>
          <w:p w14:paraId="597F8208"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D7B7D"/>
            <w:hideMark/>
          </w:tcPr>
          <w:p w14:paraId="0BAC4A6C" w14:textId="77777777" w:rsidR="0064585A" w:rsidRDefault="0064585A" w:rsidP="00954A68">
            <w:pPr>
              <w:spacing w:before="0" w:after="0" w:line="276" w:lineRule="auto"/>
              <w:jc w:val="center"/>
              <w:rPr>
                <w:sz w:val="20"/>
                <w:szCs w:val="20"/>
                <w:lang w:val="en"/>
              </w:rPr>
            </w:pPr>
            <w:r>
              <w:rPr>
                <w:sz w:val="20"/>
                <w:szCs w:val="20"/>
                <w:lang w:val="en"/>
              </w:rPr>
              <w:t>12.2</w:t>
            </w:r>
          </w:p>
        </w:tc>
        <w:tc>
          <w:tcPr>
            <w:tcW w:w="1080" w:type="dxa"/>
            <w:shd w:val="clear" w:color="auto" w:fill="FCFCFF"/>
            <w:hideMark/>
          </w:tcPr>
          <w:p w14:paraId="6BAFB8B8"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CFCFF"/>
            <w:hideMark/>
          </w:tcPr>
          <w:p w14:paraId="4F4E607B" w14:textId="77777777" w:rsidR="0064585A" w:rsidRDefault="0064585A" w:rsidP="00954A68">
            <w:pPr>
              <w:spacing w:before="0" w:after="0" w:line="276" w:lineRule="auto"/>
              <w:jc w:val="center"/>
              <w:rPr>
                <w:sz w:val="20"/>
                <w:szCs w:val="20"/>
                <w:lang w:val="en"/>
              </w:rPr>
            </w:pPr>
            <w:r>
              <w:rPr>
                <w:sz w:val="20"/>
                <w:szCs w:val="20"/>
                <w:lang w:val="en"/>
              </w:rPr>
              <w:t>0.0</w:t>
            </w:r>
          </w:p>
        </w:tc>
      </w:tr>
      <w:tr w:rsidR="0064585A" w14:paraId="4ECEFF53" w14:textId="77777777" w:rsidTr="00852489">
        <w:trPr>
          <w:cantSplit/>
          <w:trHeight w:val="144"/>
        </w:trPr>
        <w:tc>
          <w:tcPr>
            <w:tcW w:w="1440" w:type="dxa"/>
            <w:hideMark/>
          </w:tcPr>
          <w:p w14:paraId="5C9FE274" w14:textId="77777777" w:rsidR="0064585A" w:rsidRDefault="0064585A" w:rsidP="00954A68">
            <w:pPr>
              <w:spacing w:before="0" w:after="0" w:line="276" w:lineRule="auto"/>
              <w:jc w:val="both"/>
              <w:rPr>
                <w:sz w:val="20"/>
                <w:szCs w:val="20"/>
                <w:lang w:val="en"/>
              </w:rPr>
            </w:pPr>
            <w:r>
              <w:rPr>
                <w:sz w:val="20"/>
                <w:szCs w:val="20"/>
                <w:lang w:val="en"/>
              </w:rPr>
              <w:t>GO:0007568</w:t>
            </w:r>
          </w:p>
        </w:tc>
        <w:tc>
          <w:tcPr>
            <w:tcW w:w="3960" w:type="dxa"/>
            <w:hideMark/>
          </w:tcPr>
          <w:p w14:paraId="7CBF5A06" w14:textId="77777777" w:rsidR="0064585A" w:rsidRDefault="0064585A" w:rsidP="00954A68">
            <w:pPr>
              <w:spacing w:before="0" w:after="0" w:line="276" w:lineRule="auto"/>
              <w:jc w:val="both"/>
              <w:rPr>
                <w:sz w:val="20"/>
                <w:szCs w:val="20"/>
                <w:lang w:val="en"/>
              </w:rPr>
            </w:pPr>
            <w:r>
              <w:rPr>
                <w:sz w:val="20"/>
                <w:szCs w:val="20"/>
                <w:lang w:val="en"/>
              </w:rPr>
              <w:t>aging</w:t>
            </w:r>
          </w:p>
        </w:tc>
        <w:tc>
          <w:tcPr>
            <w:tcW w:w="1080" w:type="dxa"/>
            <w:shd w:val="clear" w:color="auto" w:fill="FCFCFF"/>
            <w:hideMark/>
          </w:tcPr>
          <w:p w14:paraId="53ED88DF"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CF1F4"/>
            <w:hideMark/>
          </w:tcPr>
          <w:p w14:paraId="5AA8B40B" w14:textId="77777777" w:rsidR="0064585A" w:rsidRDefault="0064585A" w:rsidP="00954A68">
            <w:pPr>
              <w:spacing w:before="0" w:after="0" w:line="276" w:lineRule="auto"/>
              <w:jc w:val="center"/>
              <w:rPr>
                <w:sz w:val="20"/>
                <w:szCs w:val="20"/>
                <w:lang w:val="en"/>
              </w:rPr>
            </w:pPr>
            <w:r>
              <w:rPr>
                <w:sz w:val="20"/>
                <w:szCs w:val="20"/>
                <w:lang w:val="en"/>
              </w:rPr>
              <w:t>1.1</w:t>
            </w:r>
          </w:p>
        </w:tc>
        <w:tc>
          <w:tcPr>
            <w:tcW w:w="1080" w:type="dxa"/>
            <w:shd w:val="clear" w:color="auto" w:fill="FCE8EA"/>
            <w:hideMark/>
          </w:tcPr>
          <w:p w14:paraId="150FEC74" w14:textId="77777777" w:rsidR="0064585A" w:rsidRDefault="0064585A" w:rsidP="00954A68">
            <w:pPr>
              <w:spacing w:before="0" w:after="0" w:line="276" w:lineRule="auto"/>
              <w:jc w:val="center"/>
              <w:rPr>
                <w:sz w:val="20"/>
                <w:szCs w:val="20"/>
                <w:lang w:val="en"/>
              </w:rPr>
            </w:pPr>
            <w:r>
              <w:rPr>
                <w:sz w:val="20"/>
                <w:szCs w:val="20"/>
                <w:lang w:val="en"/>
              </w:rPr>
              <w:t>2.0</w:t>
            </w:r>
          </w:p>
        </w:tc>
        <w:tc>
          <w:tcPr>
            <w:tcW w:w="1080" w:type="dxa"/>
            <w:shd w:val="clear" w:color="auto" w:fill="FCC7C9"/>
            <w:hideMark/>
          </w:tcPr>
          <w:p w14:paraId="1EEEEB8B" w14:textId="77777777" w:rsidR="0064585A" w:rsidRDefault="0064585A" w:rsidP="00954A68">
            <w:pPr>
              <w:spacing w:before="0" w:after="0" w:line="276" w:lineRule="auto"/>
              <w:jc w:val="center"/>
              <w:rPr>
                <w:sz w:val="20"/>
                <w:szCs w:val="20"/>
                <w:lang w:val="en"/>
              </w:rPr>
            </w:pPr>
            <w:r>
              <w:rPr>
                <w:sz w:val="20"/>
                <w:szCs w:val="20"/>
                <w:lang w:val="en"/>
              </w:rPr>
              <w:t>5.1</w:t>
            </w:r>
          </w:p>
        </w:tc>
      </w:tr>
      <w:tr w:rsidR="0064585A" w14:paraId="5FD82D94" w14:textId="77777777" w:rsidTr="00852489">
        <w:trPr>
          <w:cantSplit/>
          <w:trHeight w:val="144"/>
        </w:trPr>
        <w:tc>
          <w:tcPr>
            <w:tcW w:w="1440" w:type="dxa"/>
            <w:hideMark/>
          </w:tcPr>
          <w:p w14:paraId="7625E618" w14:textId="77777777" w:rsidR="0064585A" w:rsidRDefault="0064585A" w:rsidP="00954A68">
            <w:pPr>
              <w:spacing w:before="0" w:after="0" w:line="276" w:lineRule="auto"/>
              <w:jc w:val="both"/>
              <w:rPr>
                <w:sz w:val="20"/>
                <w:szCs w:val="20"/>
                <w:lang w:val="en"/>
              </w:rPr>
            </w:pPr>
            <w:r>
              <w:rPr>
                <w:sz w:val="20"/>
                <w:szCs w:val="20"/>
                <w:lang w:val="en"/>
              </w:rPr>
              <w:t>GO:0005985</w:t>
            </w:r>
          </w:p>
        </w:tc>
        <w:tc>
          <w:tcPr>
            <w:tcW w:w="3960" w:type="dxa"/>
            <w:hideMark/>
          </w:tcPr>
          <w:p w14:paraId="26F929D8" w14:textId="77777777" w:rsidR="0064585A" w:rsidRDefault="0064585A" w:rsidP="00954A68">
            <w:pPr>
              <w:spacing w:before="0" w:after="0" w:line="276" w:lineRule="auto"/>
              <w:jc w:val="both"/>
              <w:rPr>
                <w:sz w:val="20"/>
                <w:szCs w:val="20"/>
                <w:lang w:val="en"/>
              </w:rPr>
            </w:pPr>
            <w:r>
              <w:rPr>
                <w:sz w:val="20"/>
                <w:szCs w:val="20"/>
                <w:lang w:val="en"/>
              </w:rPr>
              <w:t>sucrose metabolic process</w:t>
            </w:r>
          </w:p>
        </w:tc>
        <w:tc>
          <w:tcPr>
            <w:tcW w:w="1080" w:type="dxa"/>
            <w:shd w:val="clear" w:color="auto" w:fill="FCF2F5"/>
            <w:hideMark/>
          </w:tcPr>
          <w:p w14:paraId="3FC71883" w14:textId="77777777" w:rsidR="0064585A" w:rsidRDefault="0064585A" w:rsidP="00954A68">
            <w:pPr>
              <w:spacing w:before="0" w:after="0" w:line="276" w:lineRule="auto"/>
              <w:jc w:val="center"/>
              <w:rPr>
                <w:sz w:val="20"/>
                <w:szCs w:val="20"/>
                <w:lang w:val="en"/>
              </w:rPr>
            </w:pPr>
            <w:r>
              <w:rPr>
                <w:sz w:val="20"/>
                <w:szCs w:val="20"/>
                <w:lang w:val="en"/>
              </w:rPr>
              <w:t>1.0</w:t>
            </w:r>
          </w:p>
        </w:tc>
        <w:tc>
          <w:tcPr>
            <w:tcW w:w="1080" w:type="dxa"/>
            <w:shd w:val="clear" w:color="auto" w:fill="FCFCFF"/>
            <w:hideMark/>
          </w:tcPr>
          <w:p w14:paraId="540439A6" w14:textId="77777777" w:rsidR="0064585A" w:rsidRDefault="0064585A" w:rsidP="00954A68">
            <w:pPr>
              <w:spacing w:before="0" w:after="0" w:line="276" w:lineRule="auto"/>
              <w:jc w:val="center"/>
              <w:rPr>
                <w:sz w:val="20"/>
                <w:szCs w:val="20"/>
                <w:lang w:val="en"/>
              </w:rPr>
            </w:pPr>
            <w:r>
              <w:rPr>
                <w:sz w:val="20"/>
                <w:szCs w:val="20"/>
                <w:lang w:val="en"/>
              </w:rPr>
              <w:t>0.1</w:t>
            </w:r>
          </w:p>
        </w:tc>
        <w:tc>
          <w:tcPr>
            <w:tcW w:w="1080" w:type="dxa"/>
            <w:shd w:val="clear" w:color="auto" w:fill="FCE5E8"/>
            <w:hideMark/>
          </w:tcPr>
          <w:p w14:paraId="412469E6" w14:textId="77777777" w:rsidR="0064585A" w:rsidRDefault="0064585A" w:rsidP="00954A68">
            <w:pPr>
              <w:spacing w:before="0" w:after="0" w:line="276" w:lineRule="auto"/>
              <w:jc w:val="center"/>
              <w:rPr>
                <w:sz w:val="20"/>
                <w:szCs w:val="20"/>
                <w:lang w:val="en"/>
              </w:rPr>
            </w:pPr>
            <w:r>
              <w:rPr>
                <w:sz w:val="20"/>
                <w:szCs w:val="20"/>
                <w:lang w:val="en"/>
              </w:rPr>
              <w:t>2.2</w:t>
            </w:r>
          </w:p>
        </w:tc>
        <w:tc>
          <w:tcPr>
            <w:tcW w:w="1080" w:type="dxa"/>
            <w:shd w:val="clear" w:color="auto" w:fill="FD9A9C"/>
            <w:hideMark/>
          </w:tcPr>
          <w:p w14:paraId="2CFF792B" w14:textId="77777777" w:rsidR="0064585A" w:rsidRDefault="0064585A" w:rsidP="00954A68">
            <w:pPr>
              <w:spacing w:before="0" w:after="0" w:line="276" w:lineRule="auto"/>
              <w:jc w:val="center"/>
              <w:rPr>
                <w:sz w:val="20"/>
                <w:szCs w:val="20"/>
                <w:lang w:val="en"/>
              </w:rPr>
            </w:pPr>
            <w:r>
              <w:rPr>
                <w:sz w:val="20"/>
                <w:szCs w:val="20"/>
                <w:lang w:val="en"/>
              </w:rPr>
              <w:t>9.3</w:t>
            </w:r>
          </w:p>
        </w:tc>
      </w:tr>
      <w:tr w:rsidR="0064585A" w14:paraId="3023A877" w14:textId="77777777" w:rsidTr="00852489">
        <w:trPr>
          <w:cantSplit/>
          <w:trHeight w:val="144"/>
        </w:trPr>
        <w:tc>
          <w:tcPr>
            <w:tcW w:w="1440" w:type="dxa"/>
            <w:hideMark/>
          </w:tcPr>
          <w:p w14:paraId="03596122" w14:textId="77777777" w:rsidR="0064585A" w:rsidRDefault="0064585A" w:rsidP="00954A68">
            <w:pPr>
              <w:spacing w:before="0" w:after="0" w:line="276" w:lineRule="auto"/>
              <w:jc w:val="both"/>
              <w:rPr>
                <w:sz w:val="20"/>
                <w:szCs w:val="20"/>
                <w:lang w:val="en"/>
              </w:rPr>
            </w:pPr>
            <w:r>
              <w:rPr>
                <w:sz w:val="20"/>
                <w:szCs w:val="20"/>
                <w:lang w:val="en"/>
              </w:rPr>
              <w:t>GO:0055085</w:t>
            </w:r>
          </w:p>
        </w:tc>
        <w:tc>
          <w:tcPr>
            <w:tcW w:w="3960" w:type="dxa"/>
            <w:hideMark/>
          </w:tcPr>
          <w:p w14:paraId="16F00B14" w14:textId="77777777" w:rsidR="0064585A" w:rsidRDefault="0064585A" w:rsidP="00954A68">
            <w:pPr>
              <w:spacing w:before="0" w:after="0" w:line="276" w:lineRule="auto"/>
              <w:jc w:val="both"/>
              <w:rPr>
                <w:sz w:val="20"/>
                <w:szCs w:val="20"/>
                <w:lang w:val="en"/>
              </w:rPr>
            </w:pPr>
            <w:r>
              <w:rPr>
                <w:sz w:val="20"/>
                <w:szCs w:val="20"/>
                <w:lang w:val="en"/>
              </w:rPr>
              <w:t>transmembrane transport</w:t>
            </w:r>
          </w:p>
        </w:tc>
        <w:tc>
          <w:tcPr>
            <w:tcW w:w="1080" w:type="dxa"/>
            <w:shd w:val="clear" w:color="auto" w:fill="FCECEE"/>
            <w:hideMark/>
          </w:tcPr>
          <w:p w14:paraId="11E5BAD0" w14:textId="77777777" w:rsidR="0064585A" w:rsidRDefault="0064585A" w:rsidP="00954A68">
            <w:pPr>
              <w:spacing w:before="0" w:after="0" w:line="276" w:lineRule="auto"/>
              <w:jc w:val="center"/>
              <w:rPr>
                <w:sz w:val="20"/>
                <w:szCs w:val="20"/>
                <w:lang w:val="en"/>
              </w:rPr>
            </w:pPr>
            <w:r>
              <w:rPr>
                <w:sz w:val="20"/>
                <w:szCs w:val="20"/>
                <w:lang w:val="en"/>
              </w:rPr>
              <w:t>1.6</w:t>
            </w:r>
          </w:p>
        </w:tc>
        <w:tc>
          <w:tcPr>
            <w:tcW w:w="1080" w:type="dxa"/>
            <w:shd w:val="clear" w:color="auto" w:fill="FCF9FC"/>
            <w:hideMark/>
          </w:tcPr>
          <w:p w14:paraId="353C680C" w14:textId="77777777" w:rsidR="0064585A" w:rsidRDefault="0064585A" w:rsidP="00954A68">
            <w:pPr>
              <w:spacing w:before="0" w:after="0" w:line="276" w:lineRule="auto"/>
              <w:jc w:val="center"/>
              <w:rPr>
                <w:sz w:val="20"/>
                <w:szCs w:val="20"/>
                <w:lang w:val="en"/>
              </w:rPr>
            </w:pPr>
            <w:r>
              <w:rPr>
                <w:sz w:val="20"/>
                <w:szCs w:val="20"/>
                <w:lang w:val="en"/>
              </w:rPr>
              <w:t>0.4</w:t>
            </w:r>
          </w:p>
        </w:tc>
        <w:tc>
          <w:tcPr>
            <w:tcW w:w="1080" w:type="dxa"/>
            <w:shd w:val="clear" w:color="auto" w:fill="FCBEC0"/>
            <w:hideMark/>
          </w:tcPr>
          <w:p w14:paraId="69706DD2" w14:textId="77777777" w:rsidR="0064585A" w:rsidRDefault="0064585A" w:rsidP="00954A68">
            <w:pPr>
              <w:spacing w:before="0" w:after="0" w:line="276" w:lineRule="auto"/>
              <w:jc w:val="center"/>
              <w:rPr>
                <w:sz w:val="20"/>
                <w:szCs w:val="20"/>
                <w:lang w:val="en"/>
              </w:rPr>
            </w:pPr>
            <w:r>
              <w:rPr>
                <w:sz w:val="20"/>
                <w:szCs w:val="20"/>
                <w:lang w:val="en"/>
              </w:rPr>
              <w:t>5.9</w:t>
            </w:r>
          </w:p>
        </w:tc>
        <w:tc>
          <w:tcPr>
            <w:tcW w:w="1080" w:type="dxa"/>
            <w:shd w:val="clear" w:color="auto" w:fill="FCD1D3"/>
            <w:hideMark/>
          </w:tcPr>
          <w:p w14:paraId="19320CD9" w14:textId="77777777" w:rsidR="0064585A" w:rsidRDefault="0064585A" w:rsidP="00954A68">
            <w:pPr>
              <w:spacing w:before="0" w:after="0" w:line="276" w:lineRule="auto"/>
              <w:jc w:val="center"/>
              <w:rPr>
                <w:sz w:val="20"/>
                <w:szCs w:val="20"/>
                <w:lang w:val="en"/>
              </w:rPr>
            </w:pPr>
            <w:r>
              <w:rPr>
                <w:sz w:val="20"/>
                <w:szCs w:val="20"/>
                <w:lang w:val="en"/>
              </w:rPr>
              <w:t>4.1</w:t>
            </w:r>
          </w:p>
        </w:tc>
      </w:tr>
      <w:tr w:rsidR="0064585A" w14:paraId="672B274B" w14:textId="77777777" w:rsidTr="00852489">
        <w:trPr>
          <w:cantSplit/>
          <w:trHeight w:val="144"/>
        </w:trPr>
        <w:tc>
          <w:tcPr>
            <w:tcW w:w="1440" w:type="dxa"/>
            <w:hideMark/>
          </w:tcPr>
          <w:p w14:paraId="6302A995" w14:textId="77777777" w:rsidR="0064585A" w:rsidRDefault="0064585A" w:rsidP="00954A68">
            <w:pPr>
              <w:spacing w:before="0" w:after="0" w:line="276" w:lineRule="auto"/>
              <w:jc w:val="both"/>
              <w:rPr>
                <w:sz w:val="20"/>
                <w:szCs w:val="20"/>
                <w:lang w:val="en"/>
              </w:rPr>
            </w:pPr>
            <w:r>
              <w:rPr>
                <w:sz w:val="20"/>
                <w:szCs w:val="20"/>
                <w:lang w:val="en"/>
              </w:rPr>
              <w:t>GO:0010876</w:t>
            </w:r>
          </w:p>
        </w:tc>
        <w:tc>
          <w:tcPr>
            <w:tcW w:w="3960" w:type="dxa"/>
            <w:hideMark/>
          </w:tcPr>
          <w:p w14:paraId="7830967D" w14:textId="77777777" w:rsidR="0064585A" w:rsidRDefault="0064585A" w:rsidP="00954A68">
            <w:pPr>
              <w:spacing w:before="0" w:after="0" w:line="276" w:lineRule="auto"/>
              <w:jc w:val="both"/>
              <w:rPr>
                <w:sz w:val="20"/>
                <w:szCs w:val="20"/>
                <w:lang w:val="en"/>
              </w:rPr>
            </w:pPr>
            <w:r>
              <w:rPr>
                <w:sz w:val="20"/>
                <w:szCs w:val="20"/>
                <w:lang w:val="en"/>
              </w:rPr>
              <w:t>lipid localization</w:t>
            </w:r>
          </w:p>
        </w:tc>
        <w:tc>
          <w:tcPr>
            <w:tcW w:w="1080" w:type="dxa"/>
            <w:shd w:val="clear" w:color="auto" w:fill="FCECEE"/>
            <w:hideMark/>
          </w:tcPr>
          <w:p w14:paraId="7B0A1FAF" w14:textId="77777777" w:rsidR="0064585A" w:rsidRDefault="0064585A" w:rsidP="00954A68">
            <w:pPr>
              <w:spacing w:before="0" w:after="0" w:line="276" w:lineRule="auto"/>
              <w:jc w:val="center"/>
              <w:rPr>
                <w:sz w:val="20"/>
                <w:szCs w:val="20"/>
                <w:lang w:val="en"/>
              </w:rPr>
            </w:pPr>
            <w:r>
              <w:rPr>
                <w:sz w:val="20"/>
                <w:szCs w:val="20"/>
                <w:lang w:val="en"/>
              </w:rPr>
              <w:t>1.6</w:t>
            </w:r>
          </w:p>
        </w:tc>
        <w:tc>
          <w:tcPr>
            <w:tcW w:w="1080" w:type="dxa"/>
            <w:shd w:val="clear" w:color="auto" w:fill="FCFCFF"/>
            <w:hideMark/>
          </w:tcPr>
          <w:p w14:paraId="4E6E7A87"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CC3C6"/>
            <w:hideMark/>
          </w:tcPr>
          <w:p w14:paraId="7F5F73EA" w14:textId="77777777" w:rsidR="0064585A" w:rsidRDefault="0064585A" w:rsidP="00954A68">
            <w:pPr>
              <w:spacing w:before="0" w:after="0" w:line="276" w:lineRule="auto"/>
              <w:jc w:val="center"/>
              <w:rPr>
                <w:sz w:val="20"/>
                <w:szCs w:val="20"/>
                <w:lang w:val="en"/>
              </w:rPr>
            </w:pPr>
            <w:r>
              <w:rPr>
                <w:sz w:val="20"/>
                <w:szCs w:val="20"/>
                <w:lang w:val="en"/>
              </w:rPr>
              <w:t>5.4</w:t>
            </w:r>
          </w:p>
        </w:tc>
        <w:tc>
          <w:tcPr>
            <w:tcW w:w="1080" w:type="dxa"/>
            <w:shd w:val="clear" w:color="auto" w:fill="FCC8CA"/>
            <w:hideMark/>
          </w:tcPr>
          <w:p w14:paraId="0BEEE746" w14:textId="77777777" w:rsidR="0064585A" w:rsidRDefault="0064585A" w:rsidP="00954A68">
            <w:pPr>
              <w:spacing w:before="0" w:after="0" w:line="276" w:lineRule="auto"/>
              <w:jc w:val="center"/>
              <w:rPr>
                <w:sz w:val="20"/>
                <w:szCs w:val="20"/>
                <w:lang w:val="en"/>
              </w:rPr>
            </w:pPr>
            <w:r>
              <w:rPr>
                <w:sz w:val="20"/>
                <w:szCs w:val="20"/>
                <w:lang w:val="en"/>
              </w:rPr>
              <w:t>5.0</w:t>
            </w:r>
          </w:p>
        </w:tc>
      </w:tr>
      <w:tr w:rsidR="0064585A" w14:paraId="5551E352" w14:textId="77777777" w:rsidTr="00852489">
        <w:trPr>
          <w:cantSplit/>
          <w:trHeight w:val="144"/>
        </w:trPr>
        <w:tc>
          <w:tcPr>
            <w:tcW w:w="1440" w:type="dxa"/>
            <w:hideMark/>
          </w:tcPr>
          <w:p w14:paraId="7D8F514B" w14:textId="77777777" w:rsidR="0064585A" w:rsidRDefault="0064585A" w:rsidP="00954A68">
            <w:pPr>
              <w:spacing w:before="0" w:after="0" w:line="276" w:lineRule="auto"/>
              <w:jc w:val="both"/>
              <w:rPr>
                <w:sz w:val="20"/>
                <w:szCs w:val="20"/>
                <w:lang w:val="en"/>
              </w:rPr>
            </w:pPr>
            <w:r>
              <w:rPr>
                <w:sz w:val="20"/>
                <w:szCs w:val="20"/>
                <w:lang w:val="en"/>
              </w:rPr>
              <w:t>GO:0019915</w:t>
            </w:r>
          </w:p>
        </w:tc>
        <w:tc>
          <w:tcPr>
            <w:tcW w:w="3960" w:type="dxa"/>
            <w:hideMark/>
          </w:tcPr>
          <w:p w14:paraId="7E2E9D68" w14:textId="77777777" w:rsidR="0064585A" w:rsidRDefault="0064585A" w:rsidP="00954A68">
            <w:pPr>
              <w:spacing w:before="0" w:after="0" w:line="276" w:lineRule="auto"/>
              <w:jc w:val="both"/>
              <w:rPr>
                <w:sz w:val="20"/>
                <w:szCs w:val="20"/>
                <w:lang w:val="en"/>
              </w:rPr>
            </w:pPr>
            <w:r>
              <w:rPr>
                <w:sz w:val="20"/>
                <w:szCs w:val="20"/>
                <w:lang w:val="en"/>
              </w:rPr>
              <w:t>lipid storage</w:t>
            </w:r>
          </w:p>
        </w:tc>
        <w:tc>
          <w:tcPr>
            <w:tcW w:w="1080" w:type="dxa"/>
            <w:shd w:val="clear" w:color="auto" w:fill="FCF8FB"/>
            <w:hideMark/>
          </w:tcPr>
          <w:p w14:paraId="5D59A606" w14:textId="77777777" w:rsidR="0064585A" w:rsidRDefault="0064585A" w:rsidP="00954A68">
            <w:pPr>
              <w:spacing w:before="0" w:after="0" w:line="276" w:lineRule="auto"/>
              <w:jc w:val="center"/>
              <w:rPr>
                <w:sz w:val="20"/>
                <w:szCs w:val="20"/>
                <w:lang w:val="en"/>
              </w:rPr>
            </w:pPr>
            <w:r>
              <w:rPr>
                <w:sz w:val="20"/>
                <w:szCs w:val="20"/>
                <w:lang w:val="en"/>
              </w:rPr>
              <w:t>0.4</w:t>
            </w:r>
          </w:p>
        </w:tc>
        <w:tc>
          <w:tcPr>
            <w:tcW w:w="1080" w:type="dxa"/>
            <w:shd w:val="clear" w:color="auto" w:fill="FCFBFE"/>
            <w:hideMark/>
          </w:tcPr>
          <w:p w14:paraId="53432F23" w14:textId="77777777" w:rsidR="0064585A" w:rsidRDefault="0064585A" w:rsidP="00954A68">
            <w:pPr>
              <w:spacing w:before="0" w:after="0" w:line="276" w:lineRule="auto"/>
              <w:jc w:val="center"/>
              <w:rPr>
                <w:sz w:val="20"/>
                <w:szCs w:val="20"/>
                <w:lang w:val="en"/>
              </w:rPr>
            </w:pPr>
            <w:r>
              <w:rPr>
                <w:sz w:val="20"/>
                <w:szCs w:val="20"/>
                <w:lang w:val="en"/>
              </w:rPr>
              <w:t>0.1</w:t>
            </w:r>
          </w:p>
        </w:tc>
        <w:tc>
          <w:tcPr>
            <w:tcW w:w="1080" w:type="dxa"/>
            <w:shd w:val="clear" w:color="auto" w:fill="FCBFC1"/>
            <w:hideMark/>
          </w:tcPr>
          <w:p w14:paraId="53742E53" w14:textId="77777777" w:rsidR="0064585A" w:rsidRDefault="0064585A" w:rsidP="00954A68">
            <w:pPr>
              <w:spacing w:before="0" w:after="0" w:line="276" w:lineRule="auto"/>
              <w:jc w:val="center"/>
              <w:rPr>
                <w:sz w:val="20"/>
                <w:szCs w:val="20"/>
                <w:lang w:val="en"/>
              </w:rPr>
            </w:pPr>
            <w:r>
              <w:rPr>
                <w:sz w:val="20"/>
                <w:szCs w:val="20"/>
                <w:lang w:val="en"/>
              </w:rPr>
              <w:t>5.8</w:t>
            </w:r>
          </w:p>
        </w:tc>
        <w:tc>
          <w:tcPr>
            <w:tcW w:w="1080" w:type="dxa"/>
            <w:shd w:val="clear" w:color="auto" w:fill="FCE7EA"/>
            <w:hideMark/>
          </w:tcPr>
          <w:p w14:paraId="2B221379" w14:textId="77777777" w:rsidR="0064585A" w:rsidRDefault="0064585A" w:rsidP="00954A68">
            <w:pPr>
              <w:spacing w:before="0" w:after="0" w:line="276" w:lineRule="auto"/>
              <w:jc w:val="center"/>
              <w:rPr>
                <w:sz w:val="20"/>
                <w:szCs w:val="20"/>
                <w:lang w:val="en"/>
              </w:rPr>
            </w:pPr>
            <w:r>
              <w:rPr>
                <w:sz w:val="20"/>
                <w:szCs w:val="20"/>
                <w:lang w:val="en"/>
              </w:rPr>
              <w:t>2.0</w:t>
            </w:r>
          </w:p>
        </w:tc>
      </w:tr>
      <w:tr w:rsidR="0064585A" w14:paraId="415EC6CE" w14:textId="77777777" w:rsidTr="00852489">
        <w:trPr>
          <w:cantSplit/>
          <w:trHeight w:val="144"/>
        </w:trPr>
        <w:tc>
          <w:tcPr>
            <w:tcW w:w="1440" w:type="dxa"/>
            <w:hideMark/>
          </w:tcPr>
          <w:p w14:paraId="418A9CE0" w14:textId="77777777" w:rsidR="0064585A" w:rsidRDefault="0064585A" w:rsidP="00954A68">
            <w:pPr>
              <w:spacing w:before="0" w:after="0" w:line="276" w:lineRule="auto"/>
              <w:jc w:val="both"/>
              <w:rPr>
                <w:sz w:val="20"/>
                <w:szCs w:val="20"/>
                <w:lang w:val="en"/>
              </w:rPr>
            </w:pPr>
            <w:r>
              <w:rPr>
                <w:sz w:val="20"/>
                <w:szCs w:val="20"/>
                <w:lang w:val="en"/>
              </w:rPr>
              <w:t>GO:0090351</w:t>
            </w:r>
          </w:p>
        </w:tc>
        <w:tc>
          <w:tcPr>
            <w:tcW w:w="3960" w:type="dxa"/>
            <w:hideMark/>
          </w:tcPr>
          <w:p w14:paraId="7DB12047" w14:textId="77777777" w:rsidR="0064585A" w:rsidRDefault="0064585A" w:rsidP="00954A68">
            <w:pPr>
              <w:spacing w:before="0" w:after="0" w:line="276" w:lineRule="auto"/>
              <w:jc w:val="both"/>
              <w:rPr>
                <w:sz w:val="20"/>
                <w:szCs w:val="20"/>
                <w:lang w:val="en"/>
              </w:rPr>
            </w:pPr>
            <w:r>
              <w:rPr>
                <w:sz w:val="20"/>
                <w:szCs w:val="20"/>
                <w:lang w:val="en"/>
              </w:rPr>
              <w:t>seedling development</w:t>
            </w:r>
          </w:p>
        </w:tc>
        <w:tc>
          <w:tcPr>
            <w:tcW w:w="1080" w:type="dxa"/>
            <w:shd w:val="clear" w:color="auto" w:fill="FCFBFE"/>
            <w:hideMark/>
          </w:tcPr>
          <w:p w14:paraId="0F303B02" w14:textId="77777777" w:rsidR="0064585A" w:rsidRDefault="0064585A" w:rsidP="00954A68">
            <w:pPr>
              <w:spacing w:before="0" w:after="0" w:line="276" w:lineRule="auto"/>
              <w:jc w:val="center"/>
              <w:rPr>
                <w:sz w:val="20"/>
                <w:szCs w:val="20"/>
                <w:lang w:val="en"/>
              </w:rPr>
            </w:pPr>
            <w:r>
              <w:rPr>
                <w:sz w:val="20"/>
                <w:szCs w:val="20"/>
                <w:lang w:val="en"/>
              </w:rPr>
              <w:t>0.1</w:t>
            </w:r>
          </w:p>
        </w:tc>
        <w:tc>
          <w:tcPr>
            <w:tcW w:w="1080" w:type="dxa"/>
            <w:shd w:val="clear" w:color="auto" w:fill="FCF7FA"/>
            <w:hideMark/>
          </w:tcPr>
          <w:p w14:paraId="48546EE7" w14:textId="77777777" w:rsidR="0064585A" w:rsidRDefault="0064585A" w:rsidP="00954A68">
            <w:pPr>
              <w:spacing w:before="0" w:after="0" w:line="276" w:lineRule="auto"/>
              <w:jc w:val="center"/>
              <w:rPr>
                <w:sz w:val="20"/>
                <w:szCs w:val="20"/>
                <w:lang w:val="en"/>
              </w:rPr>
            </w:pPr>
            <w:r>
              <w:rPr>
                <w:sz w:val="20"/>
                <w:szCs w:val="20"/>
                <w:lang w:val="en"/>
              </w:rPr>
              <w:t>0.5</w:t>
            </w:r>
          </w:p>
        </w:tc>
        <w:tc>
          <w:tcPr>
            <w:tcW w:w="1080" w:type="dxa"/>
            <w:shd w:val="clear" w:color="auto" w:fill="FCABAD"/>
            <w:hideMark/>
          </w:tcPr>
          <w:p w14:paraId="6A2F7014" w14:textId="77777777" w:rsidR="0064585A" w:rsidRDefault="0064585A" w:rsidP="00954A68">
            <w:pPr>
              <w:spacing w:before="0" w:after="0" w:line="276" w:lineRule="auto"/>
              <w:jc w:val="center"/>
              <w:rPr>
                <w:sz w:val="20"/>
                <w:szCs w:val="20"/>
                <w:lang w:val="en"/>
              </w:rPr>
            </w:pPr>
            <w:r>
              <w:rPr>
                <w:sz w:val="20"/>
                <w:szCs w:val="20"/>
                <w:lang w:val="en"/>
              </w:rPr>
              <w:t>7.7</w:t>
            </w:r>
          </w:p>
        </w:tc>
        <w:tc>
          <w:tcPr>
            <w:tcW w:w="1080" w:type="dxa"/>
            <w:shd w:val="clear" w:color="auto" w:fill="FCE6E8"/>
            <w:hideMark/>
          </w:tcPr>
          <w:p w14:paraId="38EB9924" w14:textId="77777777" w:rsidR="0064585A" w:rsidRDefault="0064585A" w:rsidP="00954A68">
            <w:pPr>
              <w:spacing w:before="0" w:after="0" w:line="276" w:lineRule="auto"/>
              <w:jc w:val="center"/>
              <w:rPr>
                <w:sz w:val="20"/>
                <w:szCs w:val="20"/>
                <w:lang w:val="en"/>
              </w:rPr>
            </w:pPr>
            <w:r>
              <w:rPr>
                <w:sz w:val="20"/>
                <w:szCs w:val="20"/>
                <w:lang w:val="en"/>
              </w:rPr>
              <w:t>2.2</w:t>
            </w:r>
          </w:p>
        </w:tc>
      </w:tr>
      <w:tr w:rsidR="0064585A" w14:paraId="5373DE14" w14:textId="77777777" w:rsidTr="00852489">
        <w:trPr>
          <w:cantSplit/>
          <w:trHeight w:val="144"/>
        </w:trPr>
        <w:tc>
          <w:tcPr>
            <w:tcW w:w="1440" w:type="dxa"/>
            <w:hideMark/>
          </w:tcPr>
          <w:p w14:paraId="6BFDA6AC" w14:textId="77777777" w:rsidR="0064585A" w:rsidRDefault="0064585A" w:rsidP="00954A68">
            <w:pPr>
              <w:spacing w:before="0" w:after="0" w:line="276" w:lineRule="auto"/>
              <w:jc w:val="both"/>
              <w:rPr>
                <w:sz w:val="20"/>
                <w:szCs w:val="20"/>
                <w:lang w:val="en"/>
              </w:rPr>
            </w:pPr>
            <w:r>
              <w:rPr>
                <w:sz w:val="20"/>
                <w:szCs w:val="20"/>
                <w:lang w:val="en"/>
              </w:rPr>
              <w:t>GO:0009737</w:t>
            </w:r>
          </w:p>
        </w:tc>
        <w:tc>
          <w:tcPr>
            <w:tcW w:w="3960" w:type="dxa"/>
            <w:hideMark/>
          </w:tcPr>
          <w:p w14:paraId="7CF00C84" w14:textId="77777777" w:rsidR="0064585A" w:rsidRDefault="0064585A" w:rsidP="00954A68">
            <w:pPr>
              <w:spacing w:before="0" w:after="0" w:line="276" w:lineRule="auto"/>
              <w:jc w:val="both"/>
              <w:rPr>
                <w:sz w:val="20"/>
                <w:szCs w:val="20"/>
                <w:lang w:val="en"/>
              </w:rPr>
            </w:pPr>
            <w:r>
              <w:rPr>
                <w:sz w:val="20"/>
                <w:szCs w:val="20"/>
                <w:lang w:val="en"/>
              </w:rPr>
              <w:t>response to abscisic acid</w:t>
            </w:r>
          </w:p>
        </w:tc>
        <w:tc>
          <w:tcPr>
            <w:tcW w:w="1080" w:type="dxa"/>
            <w:shd w:val="clear" w:color="auto" w:fill="FCE4E7"/>
            <w:hideMark/>
          </w:tcPr>
          <w:p w14:paraId="201D23DC" w14:textId="77777777" w:rsidR="0064585A" w:rsidRDefault="0064585A" w:rsidP="00954A68">
            <w:pPr>
              <w:spacing w:before="0" w:after="0" w:line="276" w:lineRule="auto"/>
              <w:jc w:val="center"/>
              <w:rPr>
                <w:sz w:val="20"/>
                <w:szCs w:val="20"/>
                <w:lang w:val="en"/>
              </w:rPr>
            </w:pPr>
            <w:r>
              <w:rPr>
                <w:sz w:val="20"/>
                <w:szCs w:val="20"/>
                <w:lang w:val="en"/>
              </w:rPr>
              <w:t>2.3</w:t>
            </w:r>
          </w:p>
        </w:tc>
        <w:tc>
          <w:tcPr>
            <w:tcW w:w="1080" w:type="dxa"/>
            <w:shd w:val="clear" w:color="auto" w:fill="FCE5E8"/>
            <w:hideMark/>
          </w:tcPr>
          <w:p w14:paraId="18F564CC" w14:textId="77777777" w:rsidR="0064585A" w:rsidRDefault="0064585A" w:rsidP="00954A68">
            <w:pPr>
              <w:spacing w:before="0" w:after="0" w:line="276" w:lineRule="auto"/>
              <w:jc w:val="center"/>
              <w:rPr>
                <w:sz w:val="20"/>
                <w:szCs w:val="20"/>
                <w:lang w:val="en"/>
              </w:rPr>
            </w:pPr>
            <w:r>
              <w:rPr>
                <w:sz w:val="20"/>
                <w:szCs w:val="20"/>
                <w:lang w:val="en"/>
              </w:rPr>
              <w:t>2.2</w:t>
            </w:r>
          </w:p>
        </w:tc>
        <w:tc>
          <w:tcPr>
            <w:tcW w:w="1080" w:type="dxa"/>
            <w:shd w:val="clear" w:color="auto" w:fill="FCD6D9"/>
            <w:hideMark/>
          </w:tcPr>
          <w:p w14:paraId="1928B097" w14:textId="77777777" w:rsidR="0064585A" w:rsidRDefault="0064585A" w:rsidP="00954A68">
            <w:pPr>
              <w:spacing w:before="0" w:after="0" w:line="276" w:lineRule="auto"/>
              <w:jc w:val="center"/>
              <w:rPr>
                <w:sz w:val="20"/>
                <w:szCs w:val="20"/>
                <w:lang w:val="en"/>
              </w:rPr>
            </w:pPr>
            <w:r>
              <w:rPr>
                <w:sz w:val="20"/>
                <w:szCs w:val="20"/>
                <w:lang w:val="en"/>
              </w:rPr>
              <w:t>3.6</w:t>
            </w:r>
          </w:p>
        </w:tc>
        <w:tc>
          <w:tcPr>
            <w:tcW w:w="1080" w:type="dxa"/>
            <w:shd w:val="clear" w:color="auto" w:fill="FCE7EA"/>
            <w:hideMark/>
          </w:tcPr>
          <w:p w14:paraId="490B5976" w14:textId="77777777" w:rsidR="0064585A" w:rsidRDefault="0064585A" w:rsidP="00954A68">
            <w:pPr>
              <w:spacing w:before="0" w:after="0" w:line="276" w:lineRule="auto"/>
              <w:jc w:val="center"/>
              <w:rPr>
                <w:sz w:val="20"/>
                <w:szCs w:val="20"/>
                <w:lang w:val="en"/>
              </w:rPr>
            </w:pPr>
            <w:r>
              <w:rPr>
                <w:sz w:val="20"/>
                <w:szCs w:val="20"/>
                <w:lang w:val="en"/>
              </w:rPr>
              <w:t>2.0</w:t>
            </w:r>
          </w:p>
        </w:tc>
      </w:tr>
      <w:tr w:rsidR="0064585A" w14:paraId="2ABFE224" w14:textId="77777777" w:rsidTr="00852489">
        <w:trPr>
          <w:cantSplit/>
          <w:trHeight w:val="144"/>
        </w:trPr>
        <w:tc>
          <w:tcPr>
            <w:tcW w:w="1440" w:type="dxa"/>
            <w:hideMark/>
          </w:tcPr>
          <w:p w14:paraId="1F1B99C8" w14:textId="77777777" w:rsidR="0064585A" w:rsidRDefault="0064585A" w:rsidP="00954A68">
            <w:pPr>
              <w:spacing w:before="0" w:after="0" w:line="276" w:lineRule="auto"/>
              <w:jc w:val="both"/>
              <w:rPr>
                <w:sz w:val="20"/>
                <w:szCs w:val="20"/>
                <w:lang w:val="en"/>
              </w:rPr>
            </w:pPr>
            <w:r>
              <w:rPr>
                <w:sz w:val="20"/>
                <w:szCs w:val="20"/>
                <w:lang w:val="en"/>
              </w:rPr>
              <w:t>GO:1901568</w:t>
            </w:r>
          </w:p>
        </w:tc>
        <w:tc>
          <w:tcPr>
            <w:tcW w:w="3960" w:type="dxa"/>
            <w:hideMark/>
          </w:tcPr>
          <w:p w14:paraId="00E75272" w14:textId="77777777" w:rsidR="0064585A" w:rsidRDefault="0064585A" w:rsidP="00954A68">
            <w:pPr>
              <w:spacing w:before="0" w:after="0" w:line="276" w:lineRule="auto"/>
              <w:jc w:val="both"/>
              <w:rPr>
                <w:sz w:val="20"/>
                <w:szCs w:val="20"/>
                <w:lang w:val="en"/>
              </w:rPr>
            </w:pPr>
            <w:r>
              <w:rPr>
                <w:sz w:val="20"/>
                <w:szCs w:val="20"/>
                <w:lang w:val="en"/>
              </w:rPr>
              <w:t>fatty acid derivative metabolic process</w:t>
            </w:r>
          </w:p>
        </w:tc>
        <w:tc>
          <w:tcPr>
            <w:tcW w:w="1080" w:type="dxa"/>
            <w:shd w:val="clear" w:color="auto" w:fill="FCFBFD"/>
            <w:hideMark/>
          </w:tcPr>
          <w:p w14:paraId="45528926" w14:textId="77777777" w:rsidR="0064585A" w:rsidRDefault="0064585A" w:rsidP="00954A68">
            <w:pPr>
              <w:spacing w:before="0" w:after="0" w:line="276" w:lineRule="auto"/>
              <w:jc w:val="center"/>
              <w:rPr>
                <w:sz w:val="20"/>
                <w:szCs w:val="20"/>
                <w:lang w:val="en"/>
              </w:rPr>
            </w:pPr>
            <w:r>
              <w:rPr>
                <w:sz w:val="20"/>
                <w:szCs w:val="20"/>
                <w:lang w:val="en"/>
              </w:rPr>
              <w:t>0.2</w:t>
            </w:r>
          </w:p>
        </w:tc>
        <w:tc>
          <w:tcPr>
            <w:tcW w:w="1080" w:type="dxa"/>
            <w:shd w:val="clear" w:color="auto" w:fill="FCFAFD"/>
            <w:hideMark/>
          </w:tcPr>
          <w:p w14:paraId="0A645751" w14:textId="77777777" w:rsidR="0064585A" w:rsidRDefault="0064585A" w:rsidP="00954A68">
            <w:pPr>
              <w:spacing w:before="0" w:after="0" w:line="276" w:lineRule="auto"/>
              <w:jc w:val="center"/>
              <w:rPr>
                <w:sz w:val="20"/>
                <w:szCs w:val="20"/>
                <w:lang w:val="en"/>
              </w:rPr>
            </w:pPr>
            <w:r>
              <w:rPr>
                <w:sz w:val="20"/>
                <w:szCs w:val="20"/>
                <w:lang w:val="en"/>
              </w:rPr>
              <w:t>0.2</w:t>
            </w:r>
          </w:p>
        </w:tc>
        <w:tc>
          <w:tcPr>
            <w:tcW w:w="1080" w:type="dxa"/>
            <w:shd w:val="clear" w:color="auto" w:fill="FCC9CB"/>
            <w:hideMark/>
          </w:tcPr>
          <w:p w14:paraId="46767B91" w14:textId="77777777" w:rsidR="0064585A" w:rsidRDefault="0064585A" w:rsidP="00954A68">
            <w:pPr>
              <w:spacing w:before="0" w:after="0" w:line="276" w:lineRule="auto"/>
              <w:jc w:val="center"/>
              <w:rPr>
                <w:sz w:val="20"/>
                <w:szCs w:val="20"/>
                <w:lang w:val="en"/>
              </w:rPr>
            </w:pPr>
            <w:r>
              <w:rPr>
                <w:sz w:val="20"/>
                <w:szCs w:val="20"/>
                <w:lang w:val="en"/>
              </w:rPr>
              <w:t>4.9</w:t>
            </w:r>
          </w:p>
        </w:tc>
        <w:tc>
          <w:tcPr>
            <w:tcW w:w="1080" w:type="dxa"/>
            <w:shd w:val="clear" w:color="auto" w:fill="FCFCFF"/>
            <w:hideMark/>
          </w:tcPr>
          <w:p w14:paraId="4A6F4BE8" w14:textId="77777777" w:rsidR="0064585A" w:rsidRDefault="0064585A" w:rsidP="00954A68">
            <w:pPr>
              <w:spacing w:before="0" w:after="0" w:line="276" w:lineRule="auto"/>
              <w:jc w:val="center"/>
              <w:rPr>
                <w:sz w:val="20"/>
                <w:szCs w:val="20"/>
                <w:lang w:val="en"/>
              </w:rPr>
            </w:pPr>
            <w:r>
              <w:rPr>
                <w:sz w:val="20"/>
                <w:szCs w:val="20"/>
                <w:lang w:val="en"/>
              </w:rPr>
              <w:t>0.0</w:t>
            </w:r>
          </w:p>
        </w:tc>
      </w:tr>
      <w:tr w:rsidR="0064585A" w14:paraId="3FD07413" w14:textId="77777777" w:rsidTr="00852489">
        <w:trPr>
          <w:cantSplit/>
          <w:trHeight w:val="144"/>
        </w:trPr>
        <w:tc>
          <w:tcPr>
            <w:tcW w:w="1440" w:type="dxa"/>
            <w:hideMark/>
          </w:tcPr>
          <w:p w14:paraId="1E535745" w14:textId="77777777" w:rsidR="0064585A" w:rsidRDefault="0064585A" w:rsidP="00954A68">
            <w:pPr>
              <w:spacing w:before="0" w:after="0" w:line="276" w:lineRule="auto"/>
              <w:jc w:val="both"/>
              <w:rPr>
                <w:sz w:val="20"/>
                <w:szCs w:val="20"/>
                <w:lang w:val="en"/>
              </w:rPr>
            </w:pPr>
            <w:r>
              <w:rPr>
                <w:sz w:val="20"/>
                <w:szCs w:val="20"/>
                <w:lang w:val="en"/>
              </w:rPr>
              <w:t>GO:0010345</w:t>
            </w:r>
          </w:p>
        </w:tc>
        <w:tc>
          <w:tcPr>
            <w:tcW w:w="3960" w:type="dxa"/>
            <w:hideMark/>
          </w:tcPr>
          <w:p w14:paraId="7E47C3E2" w14:textId="77777777" w:rsidR="0064585A" w:rsidRDefault="0064585A" w:rsidP="00954A68">
            <w:pPr>
              <w:spacing w:before="0" w:after="0" w:line="276" w:lineRule="auto"/>
              <w:jc w:val="both"/>
              <w:rPr>
                <w:sz w:val="20"/>
                <w:szCs w:val="20"/>
                <w:lang w:val="en"/>
              </w:rPr>
            </w:pPr>
            <w:r>
              <w:rPr>
                <w:sz w:val="20"/>
                <w:szCs w:val="20"/>
                <w:lang w:val="en"/>
              </w:rPr>
              <w:t>suberin biosynthetic process</w:t>
            </w:r>
          </w:p>
        </w:tc>
        <w:tc>
          <w:tcPr>
            <w:tcW w:w="1080" w:type="dxa"/>
            <w:shd w:val="clear" w:color="auto" w:fill="FCFCFF"/>
            <w:hideMark/>
          </w:tcPr>
          <w:p w14:paraId="2232C2CB"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CFCFF"/>
            <w:hideMark/>
          </w:tcPr>
          <w:p w14:paraId="1067ABCF" w14:textId="77777777" w:rsidR="0064585A" w:rsidRDefault="0064585A" w:rsidP="00954A68">
            <w:pPr>
              <w:spacing w:before="0" w:after="0" w:line="276" w:lineRule="auto"/>
              <w:jc w:val="center"/>
              <w:rPr>
                <w:sz w:val="20"/>
                <w:szCs w:val="20"/>
                <w:lang w:val="en"/>
              </w:rPr>
            </w:pPr>
            <w:r>
              <w:rPr>
                <w:sz w:val="20"/>
                <w:szCs w:val="20"/>
                <w:lang w:val="en"/>
              </w:rPr>
              <w:t>0.1</w:t>
            </w:r>
          </w:p>
        </w:tc>
        <w:tc>
          <w:tcPr>
            <w:tcW w:w="1080" w:type="dxa"/>
            <w:shd w:val="clear" w:color="auto" w:fill="FD9C9E"/>
            <w:hideMark/>
          </w:tcPr>
          <w:p w14:paraId="7436D14E" w14:textId="77777777" w:rsidR="0064585A" w:rsidRDefault="0064585A" w:rsidP="00954A68">
            <w:pPr>
              <w:spacing w:before="0" w:after="0" w:line="276" w:lineRule="auto"/>
              <w:jc w:val="center"/>
              <w:rPr>
                <w:sz w:val="20"/>
                <w:szCs w:val="20"/>
                <w:lang w:val="en"/>
              </w:rPr>
            </w:pPr>
            <w:r>
              <w:rPr>
                <w:sz w:val="20"/>
                <w:szCs w:val="20"/>
                <w:lang w:val="en"/>
              </w:rPr>
              <w:t>9.1</w:t>
            </w:r>
          </w:p>
        </w:tc>
        <w:tc>
          <w:tcPr>
            <w:tcW w:w="1080" w:type="dxa"/>
            <w:shd w:val="clear" w:color="auto" w:fill="FCFCFF"/>
            <w:hideMark/>
          </w:tcPr>
          <w:p w14:paraId="76088482" w14:textId="77777777" w:rsidR="0064585A" w:rsidRDefault="0064585A" w:rsidP="00954A68">
            <w:pPr>
              <w:spacing w:before="0" w:after="0" w:line="276" w:lineRule="auto"/>
              <w:jc w:val="center"/>
              <w:rPr>
                <w:sz w:val="20"/>
                <w:szCs w:val="20"/>
                <w:lang w:val="en"/>
              </w:rPr>
            </w:pPr>
            <w:r>
              <w:rPr>
                <w:sz w:val="20"/>
                <w:szCs w:val="20"/>
                <w:lang w:val="en"/>
              </w:rPr>
              <w:t>0.0</w:t>
            </w:r>
          </w:p>
        </w:tc>
      </w:tr>
      <w:tr w:rsidR="0064585A" w14:paraId="664CE4D0" w14:textId="77777777" w:rsidTr="00852489">
        <w:trPr>
          <w:cantSplit/>
          <w:trHeight w:val="144"/>
        </w:trPr>
        <w:tc>
          <w:tcPr>
            <w:tcW w:w="1440" w:type="dxa"/>
            <w:hideMark/>
          </w:tcPr>
          <w:p w14:paraId="3B01D8B1" w14:textId="77777777" w:rsidR="0064585A" w:rsidRDefault="0064585A" w:rsidP="00954A68">
            <w:pPr>
              <w:spacing w:before="0" w:after="0" w:line="276" w:lineRule="auto"/>
              <w:jc w:val="both"/>
              <w:rPr>
                <w:sz w:val="20"/>
                <w:szCs w:val="20"/>
                <w:lang w:val="en"/>
              </w:rPr>
            </w:pPr>
            <w:r>
              <w:rPr>
                <w:sz w:val="20"/>
                <w:szCs w:val="20"/>
                <w:lang w:val="en"/>
              </w:rPr>
              <w:t>GO:0033993</w:t>
            </w:r>
          </w:p>
        </w:tc>
        <w:tc>
          <w:tcPr>
            <w:tcW w:w="3960" w:type="dxa"/>
            <w:hideMark/>
          </w:tcPr>
          <w:p w14:paraId="50E2C555" w14:textId="77777777" w:rsidR="0064585A" w:rsidRDefault="0064585A" w:rsidP="00954A68">
            <w:pPr>
              <w:spacing w:before="0" w:after="0" w:line="276" w:lineRule="auto"/>
              <w:jc w:val="both"/>
              <w:rPr>
                <w:sz w:val="20"/>
                <w:szCs w:val="20"/>
                <w:lang w:val="en"/>
              </w:rPr>
            </w:pPr>
            <w:r>
              <w:rPr>
                <w:sz w:val="20"/>
                <w:szCs w:val="20"/>
                <w:lang w:val="en"/>
              </w:rPr>
              <w:t>response to lipid</w:t>
            </w:r>
          </w:p>
        </w:tc>
        <w:tc>
          <w:tcPr>
            <w:tcW w:w="1080" w:type="dxa"/>
            <w:shd w:val="clear" w:color="auto" w:fill="FCE7EA"/>
            <w:hideMark/>
          </w:tcPr>
          <w:p w14:paraId="26B92F36" w14:textId="77777777" w:rsidR="0064585A" w:rsidRDefault="0064585A" w:rsidP="00954A68">
            <w:pPr>
              <w:spacing w:before="0" w:after="0" w:line="276" w:lineRule="auto"/>
              <w:jc w:val="center"/>
              <w:rPr>
                <w:sz w:val="20"/>
                <w:szCs w:val="20"/>
                <w:lang w:val="en"/>
              </w:rPr>
            </w:pPr>
            <w:r>
              <w:rPr>
                <w:sz w:val="20"/>
                <w:szCs w:val="20"/>
                <w:lang w:val="en"/>
              </w:rPr>
              <w:t>2.0</w:t>
            </w:r>
          </w:p>
        </w:tc>
        <w:tc>
          <w:tcPr>
            <w:tcW w:w="1080" w:type="dxa"/>
            <w:shd w:val="clear" w:color="auto" w:fill="FCF0F3"/>
            <w:hideMark/>
          </w:tcPr>
          <w:p w14:paraId="29550296" w14:textId="77777777" w:rsidR="0064585A" w:rsidRDefault="0064585A" w:rsidP="00954A68">
            <w:pPr>
              <w:spacing w:before="0" w:after="0" w:line="276" w:lineRule="auto"/>
              <w:jc w:val="center"/>
              <w:rPr>
                <w:sz w:val="20"/>
                <w:szCs w:val="20"/>
                <w:lang w:val="en"/>
              </w:rPr>
            </w:pPr>
            <w:r>
              <w:rPr>
                <w:sz w:val="20"/>
                <w:szCs w:val="20"/>
                <w:lang w:val="en"/>
              </w:rPr>
              <w:t>1.2</w:t>
            </w:r>
          </w:p>
        </w:tc>
        <w:tc>
          <w:tcPr>
            <w:tcW w:w="1080" w:type="dxa"/>
            <w:shd w:val="clear" w:color="auto" w:fill="FCDADD"/>
            <w:hideMark/>
          </w:tcPr>
          <w:p w14:paraId="3D50F169" w14:textId="77777777" w:rsidR="0064585A" w:rsidRDefault="0064585A" w:rsidP="00954A68">
            <w:pPr>
              <w:spacing w:before="0" w:after="0" w:line="276" w:lineRule="auto"/>
              <w:jc w:val="center"/>
              <w:rPr>
                <w:sz w:val="20"/>
                <w:szCs w:val="20"/>
                <w:lang w:val="en"/>
              </w:rPr>
            </w:pPr>
            <w:r>
              <w:rPr>
                <w:sz w:val="20"/>
                <w:szCs w:val="20"/>
                <w:lang w:val="en"/>
              </w:rPr>
              <w:t>3.2</w:t>
            </w:r>
          </w:p>
        </w:tc>
        <w:tc>
          <w:tcPr>
            <w:tcW w:w="1080" w:type="dxa"/>
            <w:shd w:val="clear" w:color="auto" w:fill="FCF0F3"/>
            <w:hideMark/>
          </w:tcPr>
          <w:p w14:paraId="654A1678" w14:textId="77777777" w:rsidR="0064585A" w:rsidRDefault="0064585A" w:rsidP="00954A68">
            <w:pPr>
              <w:spacing w:before="0" w:after="0" w:line="276" w:lineRule="auto"/>
              <w:jc w:val="center"/>
              <w:rPr>
                <w:sz w:val="20"/>
                <w:szCs w:val="20"/>
                <w:lang w:val="en"/>
              </w:rPr>
            </w:pPr>
            <w:r>
              <w:rPr>
                <w:sz w:val="20"/>
                <w:szCs w:val="20"/>
                <w:lang w:val="en"/>
              </w:rPr>
              <w:t>1.2</w:t>
            </w:r>
          </w:p>
        </w:tc>
      </w:tr>
      <w:tr w:rsidR="0064585A" w14:paraId="78317CBE" w14:textId="77777777" w:rsidTr="00852489">
        <w:trPr>
          <w:cantSplit/>
          <w:trHeight w:val="144"/>
        </w:trPr>
        <w:tc>
          <w:tcPr>
            <w:tcW w:w="1440" w:type="dxa"/>
            <w:hideMark/>
          </w:tcPr>
          <w:p w14:paraId="2EF2FCFE" w14:textId="77777777" w:rsidR="0064585A" w:rsidRDefault="0064585A" w:rsidP="00954A68">
            <w:pPr>
              <w:spacing w:before="0" w:after="0" w:line="276" w:lineRule="auto"/>
              <w:jc w:val="both"/>
              <w:rPr>
                <w:sz w:val="20"/>
                <w:szCs w:val="20"/>
                <w:lang w:val="en"/>
              </w:rPr>
            </w:pPr>
            <w:r>
              <w:rPr>
                <w:sz w:val="20"/>
                <w:szCs w:val="20"/>
                <w:lang w:val="en"/>
              </w:rPr>
              <w:t>GO:0009698</w:t>
            </w:r>
          </w:p>
        </w:tc>
        <w:tc>
          <w:tcPr>
            <w:tcW w:w="3960" w:type="dxa"/>
            <w:hideMark/>
          </w:tcPr>
          <w:p w14:paraId="3AE078A9" w14:textId="77777777" w:rsidR="0064585A" w:rsidRDefault="0064585A" w:rsidP="00954A68">
            <w:pPr>
              <w:spacing w:before="0" w:after="0" w:line="276" w:lineRule="auto"/>
              <w:jc w:val="both"/>
              <w:rPr>
                <w:sz w:val="20"/>
                <w:szCs w:val="20"/>
                <w:lang w:val="en"/>
              </w:rPr>
            </w:pPr>
            <w:r>
              <w:rPr>
                <w:sz w:val="20"/>
                <w:szCs w:val="20"/>
                <w:lang w:val="en"/>
              </w:rPr>
              <w:t>phenylpropanoid metabolic process</w:t>
            </w:r>
          </w:p>
        </w:tc>
        <w:tc>
          <w:tcPr>
            <w:tcW w:w="1080" w:type="dxa"/>
            <w:shd w:val="clear" w:color="auto" w:fill="FCC8CA"/>
            <w:hideMark/>
          </w:tcPr>
          <w:p w14:paraId="5081C3CF" w14:textId="77777777" w:rsidR="0064585A" w:rsidRDefault="0064585A" w:rsidP="00954A68">
            <w:pPr>
              <w:spacing w:before="0" w:after="0" w:line="276" w:lineRule="auto"/>
              <w:jc w:val="center"/>
              <w:rPr>
                <w:sz w:val="20"/>
                <w:szCs w:val="20"/>
                <w:lang w:val="en"/>
              </w:rPr>
            </w:pPr>
            <w:r>
              <w:rPr>
                <w:sz w:val="20"/>
                <w:szCs w:val="20"/>
                <w:lang w:val="en"/>
              </w:rPr>
              <w:t>5.0</w:t>
            </w:r>
          </w:p>
        </w:tc>
        <w:tc>
          <w:tcPr>
            <w:tcW w:w="1080" w:type="dxa"/>
            <w:shd w:val="clear" w:color="auto" w:fill="FCFCFF"/>
            <w:hideMark/>
          </w:tcPr>
          <w:p w14:paraId="1D41C2EE"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E1D1E"/>
            <w:hideMark/>
          </w:tcPr>
          <w:p w14:paraId="7EDFD90F" w14:textId="77777777" w:rsidR="0064585A" w:rsidRDefault="0064585A" w:rsidP="00954A68">
            <w:pPr>
              <w:spacing w:before="0" w:after="0" w:line="276" w:lineRule="auto"/>
              <w:jc w:val="center"/>
              <w:rPr>
                <w:sz w:val="20"/>
                <w:szCs w:val="20"/>
                <w:lang w:val="en"/>
              </w:rPr>
            </w:pPr>
            <w:r>
              <w:rPr>
                <w:sz w:val="20"/>
                <w:szCs w:val="20"/>
                <w:lang w:val="en"/>
              </w:rPr>
              <w:t>21.1</w:t>
            </w:r>
          </w:p>
        </w:tc>
        <w:tc>
          <w:tcPr>
            <w:tcW w:w="1080" w:type="dxa"/>
            <w:shd w:val="clear" w:color="auto" w:fill="FCF6F9"/>
            <w:hideMark/>
          </w:tcPr>
          <w:p w14:paraId="6C9701EB" w14:textId="77777777" w:rsidR="0064585A" w:rsidRDefault="0064585A" w:rsidP="00954A68">
            <w:pPr>
              <w:spacing w:before="0" w:after="0" w:line="276" w:lineRule="auto"/>
              <w:jc w:val="center"/>
              <w:rPr>
                <w:sz w:val="20"/>
                <w:szCs w:val="20"/>
                <w:lang w:val="en"/>
              </w:rPr>
            </w:pPr>
            <w:r>
              <w:rPr>
                <w:sz w:val="20"/>
                <w:szCs w:val="20"/>
                <w:lang w:val="en"/>
              </w:rPr>
              <w:t>0.6</w:t>
            </w:r>
          </w:p>
        </w:tc>
      </w:tr>
      <w:tr w:rsidR="0064585A" w14:paraId="5D5CF00D" w14:textId="77777777" w:rsidTr="00852489">
        <w:trPr>
          <w:cantSplit/>
          <w:trHeight w:val="144"/>
        </w:trPr>
        <w:tc>
          <w:tcPr>
            <w:tcW w:w="1440" w:type="dxa"/>
            <w:hideMark/>
          </w:tcPr>
          <w:p w14:paraId="1D8B8647" w14:textId="77777777" w:rsidR="0064585A" w:rsidRDefault="0064585A" w:rsidP="00954A68">
            <w:pPr>
              <w:spacing w:before="0" w:after="0" w:line="276" w:lineRule="auto"/>
              <w:jc w:val="both"/>
              <w:rPr>
                <w:sz w:val="20"/>
                <w:szCs w:val="20"/>
                <w:lang w:val="en"/>
              </w:rPr>
            </w:pPr>
            <w:r>
              <w:rPr>
                <w:sz w:val="20"/>
                <w:szCs w:val="20"/>
                <w:lang w:val="en"/>
              </w:rPr>
              <w:t>GO:0009725</w:t>
            </w:r>
          </w:p>
        </w:tc>
        <w:tc>
          <w:tcPr>
            <w:tcW w:w="3960" w:type="dxa"/>
            <w:hideMark/>
          </w:tcPr>
          <w:p w14:paraId="0CAB1203" w14:textId="77777777" w:rsidR="0064585A" w:rsidRDefault="0064585A" w:rsidP="00954A68">
            <w:pPr>
              <w:spacing w:before="0" w:after="0" w:line="276" w:lineRule="auto"/>
              <w:jc w:val="both"/>
              <w:rPr>
                <w:sz w:val="20"/>
                <w:szCs w:val="20"/>
                <w:lang w:val="en"/>
              </w:rPr>
            </w:pPr>
            <w:r>
              <w:rPr>
                <w:sz w:val="20"/>
                <w:szCs w:val="20"/>
                <w:lang w:val="en"/>
              </w:rPr>
              <w:t>response to hormone</w:t>
            </w:r>
          </w:p>
        </w:tc>
        <w:tc>
          <w:tcPr>
            <w:tcW w:w="1080" w:type="dxa"/>
            <w:shd w:val="clear" w:color="auto" w:fill="FCB4B6"/>
            <w:hideMark/>
          </w:tcPr>
          <w:p w14:paraId="19DEA3C1" w14:textId="77777777" w:rsidR="0064585A" w:rsidRDefault="0064585A" w:rsidP="00954A68">
            <w:pPr>
              <w:spacing w:before="0" w:after="0" w:line="276" w:lineRule="auto"/>
              <w:jc w:val="center"/>
              <w:rPr>
                <w:sz w:val="20"/>
                <w:szCs w:val="20"/>
                <w:lang w:val="en"/>
              </w:rPr>
            </w:pPr>
            <w:r>
              <w:rPr>
                <w:sz w:val="20"/>
                <w:szCs w:val="20"/>
                <w:lang w:val="en"/>
              </w:rPr>
              <w:t>6.8</w:t>
            </w:r>
          </w:p>
        </w:tc>
        <w:tc>
          <w:tcPr>
            <w:tcW w:w="1080" w:type="dxa"/>
            <w:shd w:val="clear" w:color="auto" w:fill="FCF2F5"/>
            <w:hideMark/>
          </w:tcPr>
          <w:p w14:paraId="0D3CF277" w14:textId="77777777" w:rsidR="0064585A" w:rsidRDefault="0064585A" w:rsidP="00954A68">
            <w:pPr>
              <w:spacing w:before="0" w:after="0" w:line="276" w:lineRule="auto"/>
              <w:jc w:val="center"/>
              <w:rPr>
                <w:sz w:val="20"/>
                <w:szCs w:val="20"/>
                <w:lang w:val="en"/>
              </w:rPr>
            </w:pPr>
            <w:r>
              <w:rPr>
                <w:sz w:val="20"/>
                <w:szCs w:val="20"/>
                <w:lang w:val="en"/>
              </w:rPr>
              <w:t>1.0</w:t>
            </w:r>
          </w:p>
        </w:tc>
        <w:tc>
          <w:tcPr>
            <w:tcW w:w="1080" w:type="dxa"/>
            <w:shd w:val="clear" w:color="auto" w:fill="FCAEB0"/>
            <w:hideMark/>
          </w:tcPr>
          <w:p w14:paraId="762E806A" w14:textId="77777777" w:rsidR="0064585A" w:rsidRDefault="0064585A" w:rsidP="00954A68">
            <w:pPr>
              <w:spacing w:before="0" w:after="0" w:line="276" w:lineRule="auto"/>
              <w:jc w:val="center"/>
              <w:rPr>
                <w:sz w:val="20"/>
                <w:szCs w:val="20"/>
                <w:lang w:val="en"/>
              </w:rPr>
            </w:pPr>
            <w:r>
              <w:rPr>
                <w:sz w:val="20"/>
                <w:szCs w:val="20"/>
                <w:lang w:val="en"/>
              </w:rPr>
              <w:t>7.4</w:t>
            </w:r>
          </w:p>
        </w:tc>
        <w:tc>
          <w:tcPr>
            <w:tcW w:w="1080" w:type="dxa"/>
            <w:shd w:val="clear" w:color="auto" w:fill="FCEDF0"/>
            <w:hideMark/>
          </w:tcPr>
          <w:p w14:paraId="710163C2" w14:textId="77777777" w:rsidR="0064585A" w:rsidRDefault="0064585A" w:rsidP="00954A68">
            <w:pPr>
              <w:spacing w:before="0" w:after="0" w:line="276" w:lineRule="auto"/>
              <w:jc w:val="center"/>
              <w:rPr>
                <w:sz w:val="20"/>
                <w:szCs w:val="20"/>
                <w:lang w:val="en"/>
              </w:rPr>
            </w:pPr>
            <w:r>
              <w:rPr>
                <w:sz w:val="20"/>
                <w:szCs w:val="20"/>
                <w:lang w:val="en"/>
              </w:rPr>
              <w:t>1.5</w:t>
            </w:r>
          </w:p>
        </w:tc>
      </w:tr>
      <w:tr w:rsidR="0064585A" w14:paraId="236A3359" w14:textId="77777777" w:rsidTr="00852489">
        <w:trPr>
          <w:cantSplit/>
          <w:trHeight w:val="144"/>
        </w:trPr>
        <w:tc>
          <w:tcPr>
            <w:tcW w:w="1440" w:type="dxa"/>
            <w:hideMark/>
          </w:tcPr>
          <w:p w14:paraId="51721630" w14:textId="77777777" w:rsidR="0064585A" w:rsidRDefault="0064585A" w:rsidP="00954A68">
            <w:pPr>
              <w:spacing w:before="0" w:after="0" w:line="276" w:lineRule="auto"/>
              <w:jc w:val="both"/>
              <w:rPr>
                <w:sz w:val="20"/>
                <w:szCs w:val="20"/>
                <w:lang w:val="en"/>
              </w:rPr>
            </w:pPr>
            <w:r>
              <w:rPr>
                <w:sz w:val="20"/>
                <w:szCs w:val="20"/>
                <w:lang w:val="en"/>
              </w:rPr>
              <w:t>GO:0006629</w:t>
            </w:r>
          </w:p>
        </w:tc>
        <w:tc>
          <w:tcPr>
            <w:tcW w:w="3960" w:type="dxa"/>
            <w:hideMark/>
          </w:tcPr>
          <w:p w14:paraId="20CA05C2" w14:textId="77777777" w:rsidR="0064585A" w:rsidRDefault="0064585A" w:rsidP="00954A68">
            <w:pPr>
              <w:spacing w:before="0" w:after="0" w:line="276" w:lineRule="auto"/>
              <w:jc w:val="both"/>
              <w:rPr>
                <w:sz w:val="20"/>
                <w:szCs w:val="20"/>
                <w:lang w:val="en"/>
              </w:rPr>
            </w:pPr>
            <w:r>
              <w:rPr>
                <w:sz w:val="20"/>
                <w:szCs w:val="20"/>
                <w:lang w:val="en"/>
              </w:rPr>
              <w:t>lipid metabolic process</w:t>
            </w:r>
          </w:p>
        </w:tc>
        <w:tc>
          <w:tcPr>
            <w:tcW w:w="1080" w:type="dxa"/>
            <w:shd w:val="clear" w:color="auto" w:fill="FD9698"/>
            <w:hideMark/>
          </w:tcPr>
          <w:p w14:paraId="014BA08C" w14:textId="77777777" w:rsidR="0064585A" w:rsidRDefault="0064585A" w:rsidP="00954A68">
            <w:pPr>
              <w:spacing w:before="0" w:after="0" w:line="276" w:lineRule="auto"/>
              <w:jc w:val="center"/>
              <w:rPr>
                <w:sz w:val="20"/>
                <w:szCs w:val="20"/>
                <w:lang w:val="en"/>
              </w:rPr>
            </w:pPr>
            <w:r>
              <w:rPr>
                <w:sz w:val="20"/>
                <w:szCs w:val="20"/>
                <w:lang w:val="en"/>
              </w:rPr>
              <w:t>9.7</w:t>
            </w:r>
          </w:p>
        </w:tc>
        <w:tc>
          <w:tcPr>
            <w:tcW w:w="1080" w:type="dxa"/>
            <w:shd w:val="clear" w:color="auto" w:fill="FCCACC"/>
            <w:hideMark/>
          </w:tcPr>
          <w:p w14:paraId="4D5ACFC2" w14:textId="77777777" w:rsidR="0064585A" w:rsidRDefault="0064585A" w:rsidP="00954A68">
            <w:pPr>
              <w:spacing w:before="0" w:after="0" w:line="276" w:lineRule="auto"/>
              <w:jc w:val="center"/>
              <w:rPr>
                <w:sz w:val="20"/>
                <w:szCs w:val="20"/>
                <w:lang w:val="en"/>
              </w:rPr>
            </w:pPr>
            <w:r>
              <w:rPr>
                <w:sz w:val="20"/>
                <w:szCs w:val="20"/>
                <w:lang w:val="en"/>
              </w:rPr>
              <w:t>4.8</w:t>
            </w:r>
          </w:p>
        </w:tc>
        <w:tc>
          <w:tcPr>
            <w:tcW w:w="1080" w:type="dxa"/>
            <w:shd w:val="clear" w:color="auto" w:fill="FD9E9F"/>
            <w:hideMark/>
          </w:tcPr>
          <w:p w14:paraId="2FE12876" w14:textId="77777777" w:rsidR="0064585A" w:rsidRDefault="0064585A" w:rsidP="00954A68">
            <w:pPr>
              <w:spacing w:before="0" w:after="0" w:line="276" w:lineRule="auto"/>
              <w:jc w:val="center"/>
              <w:rPr>
                <w:sz w:val="20"/>
                <w:szCs w:val="20"/>
                <w:lang w:val="en"/>
              </w:rPr>
            </w:pPr>
            <w:r>
              <w:rPr>
                <w:sz w:val="20"/>
                <w:szCs w:val="20"/>
                <w:lang w:val="en"/>
              </w:rPr>
              <w:t>9.0</w:t>
            </w:r>
          </w:p>
        </w:tc>
        <w:tc>
          <w:tcPr>
            <w:tcW w:w="1080" w:type="dxa"/>
            <w:shd w:val="clear" w:color="auto" w:fill="FCDADC"/>
            <w:hideMark/>
          </w:tcPr>
          <w:p w14:paraId="6BD9F3C8" w14:textId="77777777" w:rsidR="0064585A" w:rsidRDefault="0064585A" w:rsidP="00954A68">
            <w:pPr>
              <w:spacing w:before="0" w:after="0" w:line="276" w:lineRule="auto"/>
              <w:jc w:val="center"/>
              <w:rPr>
                <w:sz w:val="20"/>
                <w:szCs w:val="20"/>
                <w:lang w:val="en"/>
              </w:rPr>
            </w:pPr>
            <w:r>
              <w:rPr>
                <w:sz w:val="20"/>
                <w:szCs w:val="20"/>
                <w:lang w:val="en"/>
              </w:rPr>
              <w:t>3.3</w:t>
            </w:r>
          </w:p>
        </w:tc>
      </w:tr>
      <w:tr w:rsidR="0064585A" w14:paraId="3E228EAE" w14:textId="77777777" w:rsidTr="00852489">
        <w:trPr>
          <w:cantSplit/>
          <w:trHeight w:val="144"/>
        </w:trPr>
        <w:tc>
          <w:tcPr>
            <w:tcW w:w="1440" w:type="dxa"/>
            <w:hideMark/>
          </w:tcPr>
          <w:p w14:paraId="3C40A231" w14:textId="77777777" w:rsidR="0064585A" w:rsidRDefault="0064585A" w:rsidP="00954A68">
            <w:pPr>
              <w:spacing w:before="0" w:after="0" w:line="276" w:lineRule="auto"/>
              <w:jc w:val="both"/>
              <w:rPr>
                <w:sz w:val="20"/>
                <w:szCs w:val="20"/>
                <w:lang w:val="en"/>
              </w:rPr>
            </w:pPr>
            <w:r>
              <w:rPr>
                <w:sz w:val="20"/>
                <w:szCs w:val="20"/>
                <w:lang w:val="en"/>
              </w:rPr>
              <w:t>GO:0008202</w:t>
            </w:r>
          </w:p>
        </w:tc>
        <w:tc>
          <w:tcPr>
            <w:tcW w:w="3960" w:type="dxa"/>
            <w:hideMark/>
          </w:tcPr>
          <w:p w14:paraId="169B08DF" w14:textId="77777777" w:rsidR="0064585A" w:rsidRDefault="0064585A" w:rsidP="00954A68">
            <w:pPr>
              <w:spacing w:before="0" w:after="0" w:line="276" w:lineRule="auto"/>
              <w:jc w:val="both"/>
              <w:rPr>
                <w:sz w:val="20"/>
                <w:szCs w:val="20"/>
                <w:lang w:val="en"/>
              </w:rPr>
            </w:pPr>
            <w:r>
              <w:rPr>
                <w:sz w:val="20"/>
                <w:szCs w:val="20"/>
                <w:lang w:val="en"/>
              </w:rPr>
              <w:t>steroid metabolic process</w:t>
            </w:r>
          </w:p>
        </w:tc>
        <w:tc>
          <w:tcPr>
            <w:tcW w:w="1080" w:type="dxa"/>
            <w:shd w:val="clear" w:color="auto" w:fill="FD888A"/>
            <w:hideMark/>
          </w:tcPr>
          <w:p w14:paraId="54B00909" w14:textId="77777777" w:rsidR="0064585A" w:rsidRDefault="0064585A" w:rsidP="00954A68">
            <w:pPr>
              <w:spacing w:before="0" w:after="0" w:line="276" w:lineRule="auto"/>
              <w:jc w:val="center"/>
              <w:rPr>
                <w:sz w:val="20"/>
                <w:szCs w:val="20"/>
                <w:lang w:val="en"/>
              </w:rPr>
            </w:pPr>
            <w:r>
              <w:rPr>
                <w:sz w:val="20"/>
                <w:szCs w:val="20"/>
                <w:lang w:val="en"/>
              </w:rPr>
              <w:t>11.0</w:t>
            </w:r>
          </w:p>
        </w:tc>
        <w:tc>
          <w:tcPr>
            <w:tcW w:w="1080" w:type="dxa"/>
            <w:shd w:val="clear" w:color="auto" w:fill="FCF9FC"/>
            <w:hideMark/>
          </w:tcPr>
          <w:p w14:paraId="005776B0" w14:textId="77777777" w:rsidR="0064585A" w:rsidRDefault="0064585A" w:rsidP="00954A68">
            <w:pPr>
              <w:spacing w:before="0" w:after="0" w:line="276" w:lineRule="auto"/>
              <w:jc w:val="center"/>
              <w:rPr>
                <w:sz w:val="20"/>
                <w:szCs w:val="20"/>
                <w:lang w:val="en"/>
              </w:rPr>
            </w:pPr>
            <w:r>
              <w:rPr>
                <w:sz w:val="20"/>
                <w:szCs w:val="20"/>
                <w:lang w:val="en"/>
              </w:rPr>
              <w:t>0.3</w:t>
            </w:r>
          </w:p>
        </w:tc>
        <w:tc>
          <w:tcPr>
            <w:tcW w:w="1080" w:type="dxa"/>
            <w:shd w:val="clear" w:color="auto" w:fill="FCD9DB"/>
            <w:hideMark/>
          </w:tcPr>
          <w:p w14:paraId="3670FE4D" w14:textId="77777777" w:rsidR="0064585A" w:rsidRDefault="0064585A" w:rsidP="00954A68">
            <w:pPr>
              <w:spacing w:before="0" w:after="0" w:line="276" w:lineRule="auto"/>
              <w:jc w:val="center"/>
              <w:rPr>
                <w:sz w:val="20"/>
                <w:szCs w:val="20"/>
                <w:lang w:val="en"/>
              </w:rPr>
            </w:pPr>
            <w:r>
              <w:rPr>
                <w:sz w:val="20"/>
                <w:szCs w:val="20"/>
                <w:lang w:val="en"/>
              </w:rPr>
              <w:t>3.4</w:t>
            </w:r>
          </w:p>
        </w:tc>
        <w:tc>
          <w:tcPr>
            <w:tcW w:w="1080" w:type="dxa"/>
            <w:shd w:val="clear" w:color="auto" w:fill="FCEDF0"/>
            <w:hideMark/>
          </w:tcPr>
          <w:p w14:paraId="27D8AAF0" w14:textId="77777777" w:rsidR="0064585A" w:rsidRDefault="0064585A" w:rsidP="00954A68">
            <w:pPr>
              <w:spacing w:before="0" w:after="0" w:line="276" w:lineRule="auto"/>
              <w:jc w:val="center"/>
              <w:rPr>
                <w:sz w:val="20"/>
                <w:szCs w:val="20"/>
                <w:lang w:val="en"/>
              </w:rPr>
            </w:pPr>
            <w:r>
              <w:rPr>
                <w:sz w:val="20"/>
                <w:szCs w:val="20"/>
                <w:lang w:val="en"/>
              </w:rPr>
              <w:t>1.5</w:t>
            </w:r>
          </w:p>
        </w:tc>
      </w:tr>
      <w:tr w:rsidR="0064585A" w14:paraId="45B0D8D8" w14:textId="77777777" w:rsidTr="00852489">
        <w:trPr>
          <w:cantSplit/>
          <w:trHeight w:val="144"/>
        </w:trPr>
        <w:tc>
          <w:tcPr>
            <w:tcW w:w="1440" w:type="dxa"/>
            <w:hideMark/>
          </w:tcPr>
          <w:p w14:paraId="4EC88CB7" w14:textId="77777777" w:rsidR="0064585A" w:rsidRDefault="0064585A" w:rsidP="00954A68">
            <w:pPr>
              <w:spacing w:before="0" w:after="0" w:line="276" w:lineRule="auto"/>
              <w:jc w:val="both"/>
              <w:rPr>
                <w:sz w:val="20"/>
                <w:szCs w:val="20"/>
                <w:lang w:val="en"/>
              </w:rPr>
            </w:pPr>
            <w:r>
              <w:rPr>
                <w:sz w:val="20"/>
                <w:szCs w:val="20"/>
                <w:lang w:val="en"/>
              </w:rPr>
              <w:t>GO:1901658</w:t>
            </w:r>
          </w:p>
        </w:tc>
        <w:tc>
          <w:tcPr>
            <w:tcW w:w="3960" w:type="dxa"/>
            <w:hideMark/>
          </w:tcPr>
          <w:p w14:paraId="7ECB2AB5" w14:textId="77777777" w:rsidR="0064585A" w:rsidRDefault="0064585A" w:rsidP="00954A68">
            <w:pPr>
              <w:spacing w:before="0" w:after="0" w:line="276" w:lineRule="auto"/>
              <w:jc w:val="both"/>
              <w:rPr>
                <w:sz w:val="20"/>
                <w:szCs w:val="20"/>
                <w:lang w:val="en"/>
              </w:rPr>
            </w:pPr>
            <w:r>
              <w:rPr>
                <w:sz w:val="20"/>
                <w:szCs w:val="20"/>
                <w:lang w:val="en"/>
              </w:rPr>
              <w:t>glycosyl compound catabolic process</w:t>
            </w:r>
          </w:p>
        </w:tc>
        <w:tc>
          <w:tcPr>
            <w:tcW w:w="1080" w:type="dxa"/>
            <w:shd w:val="clear" w:color="auto" w:fill="FCABAD"/>
            <w:hideMark/>
          </w:tcPr>
          <w:p w14:paraId="533266FA" w14:textId="77777777" w:rsidR="0064585A" w:rsidRDefault="0064585A" w:rsidP="00954A68">
            <w:pPr>
              <w:spacing w:before="0" w:after="0" w:line="276" w:lineRule="auto"/>
              <w:jc w:val="center"/>
              <w:rPr>
                <w:sz w:val="20"/>
                <w:szCs w:val="20"/>
                <w:lang w:val="en"/>
              </w:rPr>
            </w:pPr>
            <w:r>
              <w:rPr>
                <w:sz w:val="20"/>
                <w:szCs w:val="20"/>
                <w:lang w:val="en"/>
              </w:rPr>
              <w:t>7.7</w:t>
            </w:r>
          </w:p>
        </w:tc>
        <w:tc>
          <w:tcPr>
            <w:tcW w:w="1080" w:type="dxa"/>
            <w:shd w:val="clear" w:color="auto" w:fill="FCFCFF"/>
            <w:hideMark/>
          </w:tcPr>
          <w:p w14:paraId="4FA55D29"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CE6E8"/>
            <w:hideMark/>
          </w:tcPr>
          <w:p w14:paraId="15F3CDA8" w14:textId="77777777" w:rsidR="0064585A" w:rsidRDefault="0064585A" w:rsidP="00954A68">
            <w:pPr>
              <w:spacing w:before="0" w:after="0" w:line="276" w:lineRule="auto"/>
              <w:jc w:val="center"/>
              <w:rPr>
                <w:sz w:val="20"/>
                <w:szCs w:val="20"/>
                <w:lang w:val="en"/>
              </w:rPr>
            </w:pPr>
            <w:r>
              <w:rPr>
                <w:sz w:val="20"/>
                <w:szCs w:val="20"/>
                <w:lang w:val="en"/>
              </w:rPr>
              <w:t>2.2</w:t>
            </w:r>
          </w:p>
        </w:tc>
        <w:tc>
          <w:tcPr>
            <w:tcW w:w="1080" w:type="dxa"/>
            <w:shd w:val="clear" w:color="auto" w:fill="FCFCFF"/>
            <w:hideMark/>
          </w:tcPr>
          <w:p w14:paraId="45255EC1" w14:textId="77777777" w:rsidR="0064585A" w:rsidRDefault="0064585A" w:rsidP="00954A68">
            <w:pPr>
              <w:spacing w:before="0" w:after="0" w:line="276" w:lineRule="auto"/>
              <w:jc w:val="center"/>
              <w:rPr>
                <w:sz w:val="20"/>
                <w:szCs w:val="20"/>
                <w:lang w:val="en"/>
              </w:rPr>
            </w:pPr>
            <w:r>
              <w:rPr>
                <w:sz w:val="20"/>
                <w:szCs w:val="20"/>
                <w:lang w:val="en"/>
              </w:rPr>
              <w:t>0.0</w:t>
            </w:r>
          </w:p>
        </w:tc>
      </w:tr>
      <w:tr w:rsidR="0064585A" w14:paraId="73A974E6" w14:textId="77777777" w:rsidTr="00852489">
        <w:trPr>
          <w:cantSplit/>
          <w:trHeight w:val="144"/>
        </w:trPr>
        <w:tc>
          <w:tcPr>
            <w:tcW w:w="1440" w:type="dxa"/>
            <w:hideMark/>
          </w:tcPr>
          <w:p w14:paraId="2C7BC24B" w14:textId="77777777" w:rsidR="0064585A" w:rsidRDefault="0064585A" w:rsidP="00954A68">
            <w:pPr>
              <w:spacing w:before="0" w:after="0" w:line="276" w:lineRule="auto"/>
              <w:jc w:val="both"/>
              <w:rPr>
                <w:sz w:val="20"/>
                <w:szCs w:val="20"/>
                <w:lang w:val="en"/>
              </w:rPr>
            </w:pPr>
            <w:r>
              <w:rPr>
                <w:sz w:val="20"/>
                <w:szCs w:val="20"/>
                <w:lang w:val="en"/>
              </w:rPr>
              <w:t>GO:0071555</w:t>
            </w:r>
          </w:p>
        </w:tc>
        <w:tc>
          <w:tcPr>
            <w:tcW w:w="3960" w:type="dxa"/>
            <w:hideMark/>
          </w:tcPr>
          <w:p w14:paraId="22D97956" w14:textId="77777777" w:rsidR="0064585A" w:rsidRDefault="0064585A" w:rsidP="00954A68">
            <w:pPr>
              <w:spacing w:before="0" w:after="0" w:line="276" w:lineRule="auto"/>
              <w:jc w:val="both"/>
              <w:rPr>
                <w:sz w:val="20"/>
                <w:szCs w:val="20"/>
                <w:lang w:val="en"/>
              </w:rPr>
            </w:pPr>
            <w:r>
              <w:rPr>
                <w:sz w:val="20"/>
                <w:szCs w:val="20"/>
                <w:lang w:val="en"/>
              </w:rPr>
              <w:t>cell wall organization</w:t>
            </w:r>
          </w:p>
        </w:tc>
        <w:tc>
          <w:tcPr>
            <w:tcW w:w="1080" w:type="dxa"/>
            <w:shd w:val="clear" w:color="auto" w:fill="FD6869"/>
            <w:hideMark/>
          </w:tcPr>
          <w:p w14:paraId="0C1093AA" w14:textId="77777777" w:rsidR="0064585A" w:rsidRDefault="0064585A" w:rsidP="00954A68">
            <w:pPr>
              <w:spacing w:before="0" w:after="0" w:line="276" w:lineRule="auto"/>
              <w:jc w:val="center"/>
              <w:rPr>
                <w:sz w:val="20"/>
                <w:szCs w:val="20"/>
                <w:lang w:val="en"/>
              </w:rPr>
            </w:pPr>
            <w:r>
              <w:rPr>
                <w:sz w:val="20"/>
                <w:szCs w:val="20"/>
                <w:lang w:val="en"/>
              </w:rPr>
              <w:t>14.0</w:t>
            </w:r>
          </w:p>
        </w:tc>
        <w:tc>
          <w:tcPr>
            <w:tcW w:w="1080" w:type="dxa"/>
            <w:shd w:val="clear" w:color="auto" w:fill="FCFCFF"/>
            <w:hideMark/>
          </w:tcPr>
          <w:p w14:paraId="72FD95CE"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CD4D7"/>
            <w:hideMark/>
          </w:tcPr>
          <w:p w14:paraId="0568F0C2" w14:textId="77777777" w:rsidR="0064585A" w:rsidRDefault="0064585A" w:rsidP="00954A68">
            <w:pPr>
              <w:spacing w:before="0" w:after="0" w:line="276" w:lineRule="auto"/>
              <w:jc w:val="center"/>
              <w:rPr>
                <w:sz w:val="20"/>
                <w:szCs w:val="20"/>
                <w:lang w:val="en"/>
              </w:rPr>
            </w:pPr>
            <w:r>
              <w:rPr>
                <w:sz w:val="20"/>
                <w:szCs w:val="20"/>
                <w:lang w:val="en"/>
              </w:rPr>
              <w:t>3.8</w:t>
            </w:r>
          </w:p>
        </w:tc>
        <w:tc>
          <w:tcPr>
            <w:tcW w:w="1080" w:type="dxa"/>
            <w:shd w:val="clear" w:color="auto" w:fill="FCFCFF"/>
            <w:hideMark/>
          </w:tcPr>
          <w:p w14:paraId="25E8EBC4" w14:textId="77777777" w:rsidR="0064585A" w:rsidRDefault="0064585A" w:rsidP="00954A68">
            <w:pPr>
              <w:spacing w:before="0" w:after="0" w:line="276" w:lineRule="auto"/>
              <w:jc w:val="center"/>
              <w:rPr>
                <w:sz w:val="20"/>
                <w:szCs w:val="20"/>
                <w:lang w:val="en"/>
              </w:rPr>
            </w:pPr>
            <w:r>
              <w:rPr>
                <w:sz w:val="20"/>
                <w:szCs w:val="20"/>
                <w:lang w:val="en"/>
              </w:rPr>
              <w:t>0.1</w:t>
            </w:r>
          </w:p>
        </w:tc>
      </w:tr>
      <w:tr w:rsidR="0064585A" w14:paraId="39F3815B" w14:textId="77777777" w:rsidTr="00852489">
        <w:trPr>
          <w:cantSplit/>
          <w:trHeight w:val="144"/>
        </w:trPr>
        <w:tc>
          <w:tcPr>
            <w:tcW w:w="1440" w:type="dxa"/>
            <w:hideMark/>
          </w:tcPr>
          <w:p w14:paraId="46F68C52" w14:textId="77777777" w:rsidR="0064585A" w:rsidRDefault="0064585A" w:rsidP="00954A68">
            <w:pPr>
              <w:spacing w:before="0" w:after="0" w:line="276" w:lineRule="auto"/>
              <w:jc w:val="both"/>
              <w:rPr>
                <w:sz w:val="20"/>
                <w:szCs w:val="20"/>
                <w:lang w:val="en"/>
              </w:rPr>
            </w:pPr>
            <w:r>
              <w:rPr>
                <w:sz w:val="20"/>
                <w:szCs w:val="20"/>
                <w:lang w:val="en"/>
              </w:rPr>
              <w:t>GO:0006633</w:t>
            </w:r>
          </w:p>
        </w:tc>
        <w:tc>
          <w:tcPr>
            <w:tcW w:w="3960" w:type="dxa"/>
            <w:hideMark/>
          </w:tcPr>
          <w:p w14:paraId="7B720DDC" w14:textId="77777777" w:rsidR="0064585A" w:rsidRDefault="0064585A" w:rsidP="00954A68">
            <w:pPr>
              <w:spacing w:before="0" w:after="0" w:line="276" w:lineRule="auto"/>
              <w:jc w:val="both"/>
              <w:rPr>
                <w:sz w:val="20"/>
                <w:szCs w:val="20"/>
                <w:lang w:val="en"/>
              </w:rPr>
            </w:pPr>
            <w:r>
              <w:rPr>
                <w:sz w:val="20"/>
                <w:szCs w:val="20"/>
                <w:lang w:val="en"/>
              </w:rPr>
              <w:t>fatty acid biosynthetic process</w:t>
            </w:r>
          </w:p>
        </w:tc>
        <w:tc>
          <w:tcPr>
            <w:tcW w:w="1080" w:type="dxa"/>
            <w:shd w:val="clear" w:color="auto" w:fill="FD5E60"/>
            <w:hideMark/>
          </w:tcPr>
          <w:p w14:paraId="618ABC96" w14:textId="77777777" w:rsidR="0064585A" w:rsidRDefault="0064585A" w:rsidP="00954A68">
            <w:pPr>
              <w:spacing w:before="0" w:after="0" w:line="276" w:lineRule="auto"/>
              <w:jc w:val="center"/>
              <w:rPr>
                <w:sz w:val="20"/>
                <w:szCs w:val="20"/>
                <w:lang w:val="en"/>
              </w:rPr>
            </w:pPr>
            <w:r>
              <w:rPr>
                <w:sz w:val="20"/>
                <w:szCs w:val="20"/>
                <w:lang w:val="en"/>
              </w:rPr>
              <w:t>14.9</w:t>
            </w:r>
          </w:p>
        </w:tc>
        <w:tc>
          <w:tcPr>
            <w:tcW w:w="1080" w:type="dxa"/>
            <w:shd w:val="clear" w:color="auto" w:fill="FCFCFF"/>
            <w:hideMark/>
          </w:tcPr>
          <w:p w14:paraId="2271B683"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DA6A8"/>
            <w:hideMark/>
          </w:tcPr>
          <w:p w14:paraId="7F738844" w14:textId="77777777" w:rsidR="0064585A" w:rsidRDefault="0064585A" w:rsidP="00954A68">
            <w:pPr>
              <w:spacing w:before="0" w:after="0" w:line="276" w:lineRule="auto"/>
              <w:jc w:val="center"/>
              <w:rPr>
                <w:sz w:val="20"/>
                <w:szCs w:val="20"/>
                <w:lang w:val="en"/>
              </w:rPr>
            </w:pPr>
            <w:r>
              <w:rPr>
                <w:sz w:val="20"/>
                <w:szCs w:val="20"/>
                <w:lang w:val="en"/>
              </w:rPr>
              <w:t>8.2</w:t>
            </w:r>
          </w:p>
        </w:tc>
        <w:tc>
          <w:tcPr>
            <w:tcW w:w="1080" w:type="dxa"/>
            <w:shd w:val="clear" w:color="auto" w:fill="FCEAED"/>
            <w:hideMark/>
          </w:tcPr>
          <w:p w14:paraId="0E3FA040" w14:textId="77777777" w:rsidR="0064585A" w:rsidRDefault="0064585A" w:rsidP="00954A68">
            <w:pPr>
              <w:spacing w:before="0" w:after="0" w:line="276" w:lineRule="auto"/>
              <w:jc w:val="center"/>
              <w:rPr>
                <w:sz w:val="20"/>
                <w:szCs w:val="20"/>
                <w:lang w:val="en"/>
              </w:rPr>
            </w:pPr>
            <w:r>
              <w:rPr>
                <w:sz w:val="20"/>
                <w:szCs w:val="20"/>
                <w:lang w:val="en"/>
              </w:rPr>
              <w:t>1.8</w:t>
            </w:r>
          </w:p>
        </w:tc>
      </w:tr>
      <w:tr w:rsidR="0064585A" w14:paraId="6C555383" w14:textId="77777777" w:rsidTr="00852489">
        <w:trPr>
          <w:cantSplit/>
          <w:trHeight w:val="144"/>
        </w:trPr>
        <w:tc>
          <w:tcPr>
            <w:tcW w:w="1440" w:type="dxa"/>
            <w:hideMark/>
          </w:tcPr>
          <w:p w14:paraId="4DB64C2F" w14:textId="77777777" w:rsidR="0064585A" w:rsidRDefault="0064585A" w:rsidP="00954A68">
            <w:pPr>
              <w:spacing w:before="0" w:after="0" w:line="276" w:lineRule="auto"/>
              <w:jc w:val="both"/>
              <w:rPr>
                <w:sz w:val="20"/>
                <w:szCs w:val="20"/>
                <w:lang w:val="en"/>
              </w:rPr>
            </w:pPr>
            <w:r>
              <w:rPr>
                <w:sz w:val="20"/>
                <w:szCs w:val="20"/>
                <w:lang w:val="en"/>
              </w:rPr>
              <w:t>GO:0009813</w:t>
            </w:r>
          </w:p>
        </w:tc>
        <w:tc>
          <w:tcPr>
            <w:tcW w:w="3960" w:type="dxa"/>
            <w:hideMark/>
          </w:tcPr>
          <w:p w14:paraId="659595E4" w14:textId="77777777" w:rsidR="0064585A" w:rsidRDefault="0064585A" w:rsidP="00954A68">
            <w:pPr>
              <w:spacing w:before="0" w:after="0" w:line="276" w:lineRule="auto"/>
              <w:jc w:val="both"/>
              <w:rPr>
                <w:sz w:val="20"/>
                <w:szCs w:val="20"/>
                <w:lang w:val="en"/>
              </w:rPr>
            </w:pPr>
            <w:r>
              <w:rPr>
                <w:sz w:val="20"/>
                <w:szCs w:val="20"/>
                <w:lang w:val="en"/>
              </w:rPr>
              <w:t>flavonoid biosynthetic process</w:t>
            </w:r>
          </w:p>
        </w:tc>
        <w:tc>
          <w:tcPr>
            <w:tcW w:w="1080" w:type="dxa"/>
            <w:shd w:val="clear" w:color="auto" w:fill="FD9A9C"/>
            <w:hideMark/>
          </w:tcPr>
          <w:p w14:paraId="36A43E78" w14:textId="77777777" w:rsidR="0064585A" w:rsidRDefault="0064585A" w:rsidP="00954A68">
            <w:pPr>
              <w:spacing w:before="0" w:after="0" w:line="276" w:lineRule="auto"/>
              <w:jc w:val="center"/>
              <w:rPr>
                <w:sz w:val="20"/>
                <w:szCs w:val="20"/>
                <w:lang w:val="en"/>
              </w:rPr>
            </w:pPr>
            <w:r>
              <w:rPr>
                <w:sz w:val="20"/>
                <w:szCs w:val="20"/>
                <w:lang w:val="en"/>
              </w:rPr>
              <w:t>9.3</w:t>
            </w:r>
          </w:p>
        </w:tc>
        <w:tc>
          <w:tcPr>
            <w:tcW w:w="1080" w:type="dxa"/>
            <w:shd w:val="clear" w:color="auto" w:fill="FCFAFD"/>
            <w:hideMark/>
          </w:tcPr>
          <w:p w14:paraId="55FD57FC" w14:textId="77777777" w:rsidR="0064585A" w:rsidRDefault="0064585A" w:rsidP="00954A68">
            <w:pPr>
              <w:spacing w:before="0" w:after="0" w:line="276" w:lineRule="auto"/>
              <w:jc w:val="center"/>
              <w:rPr>
                <w:sz w:val="20"/>
                <w:szCs w:val="20"/>
                <w:lang w:val="en"/>
              </w:rPr>
            </w:pPr>
            <w:r>
              <w:rPr>
                <w:sz w:val="20"/>
                <w:szCs w:val="20"/>
                <w:lang w:val="en"/>
              </w:rPr>
              <w:t>0.2</w:t>
            </w:r>
          </w:p>
        </w:tc>
        <w:tc>
          <w:tcPr>
            <w:tcW w:w="1080" w:type="dxa"/>
            <w:shd w:val="clear" w:color="auto" w:fill="FCCED0"/>
            <w:hideMark/>
          </w:tcPr>
          <w:p w14:paraId="732548F1" w14:textId="77777777" w:rsidR="0064585A" w:rsidRDefault="0064585A" w:rsidP="00954A68">
            <w:pPr>
              <w:spacing w:before="0" w:after="0" w:line="276" w:lineRule="auto"/>
              <w:jc w:val="center"/>
              <w:rPr>
                <w:sz w:val="20"/>
                <w:szCs w:val="20"/>
                <w:lang w:val="en"/>
              </w:rPr>
            </w:pPr>
            <w:r>
              <w:rPr>
                <w:sz w:val="20"/>
                <w:szCs w:val="20"/>
                <w:lang w:val="en"/>
              </w:rPr>
              <w:t>4.4</w:t>
            </w:r>
          </w:p>
        </w:tc>
        <w:tc>
          <w:tcPr>
            <w:tcW w:w="1080" w:type="dxa"/>
            <w:shd w:val="clear" w:color="auto" w:fill="FCEFF1"/>
            <w:hideMark/>
          </w:tcPr>
          <w:p w14:paraId="786C430D" w14:textId="77777777" w:rsidR="0064585A" w:rsidRDefault="0064585A" w:rsidP="00954A68">
            <w:pPr>
              <w:spacing w:before="0" w:after="0" w:line="276" w:lineRule="auto"/>
              <w:jc w:val="center"/>
              <w:rPr>
                <w:sz w:val="20"/>
                <w:szCs w:val="20"/>
                <w:lang w:val="en"/>
              </w:rPr>
            </w:pPr>
            <w:r>
              <w:rPr>
                <w:sz w:val="20"/>
                <w:szCs w:val="20"/>
                <w:lang w:val="en"/>
              </w:rPr>
              <w:t>1.3</w:t>
            </w:r>
          </w:p>
        </w:tc>
      </w:tr>
      <w:tr w:rsidR="0064585A" w14:paraId="4590DA24" w14:textId="77777777" w:rsidTr="00852489">
        <w:trPr>
          <w:cantSplit/>
          <w:trHeight w:val="144"/>
        </w:trPr>
        <w:tc>
          <w:tcPr>
            <w:tcW w:w="1440" w:type="dxa"/>
            <w:hideMark/>
          </w:tcPr>
          <w:p w14:paraId="2071CA4B" w14:textId="77777777" w:rsidR="0064585A" w:rsidRDefault="0064585A" w:rsidP="00954A68">
            <w:pPr>
              <w:spacing w:before="0" w:after="0" w:line="276" w:lineRule="auto"/>
              <w:jc w:val="both"/>
              <w:rPr>
                <w:sz w:val="20"/>
                <w:szCs w:val="20"/>
                <w:lang w:val="en"/>
              </w:rPr>
            </w:pPr>
            <w:r>
              <w:rPr>
                <w:sz w:val="20"/>
                <w:szCs w:val="20"/>
                <w:lang w:val="en"/>
              </w:rPr>
              <w:t>GO:0008610</w:t>
            </w:r>
          </w:p>
        </w:tc>
        <w:tc>
          <w:tcPr>
            <w:tcW w:w="3960" w:type="dxa"/>
            <w:hideMark/>
          </w:tcPr>
          <w:p w14:paraId="486A62E8" w14:textId="77777777" w:rsidR="0064585A" w:rsidRDefault="0064585A" w:rsidP="00954A68">
            <w:pPr>
              <w:spacing w:before="0" w:after="0" w:line="276" w:lineRule="auto"/>
              <w:jc w:val="both"/>
              <w:rPr>
                <w:sz w:val="20"/>
                <w:szCs w:val="20"/>
                <w:lang w:val="en"/>
              </w:rPr>
            </w:pPr>
            <w:r>
              <w:rPr>
                <w:sz w:val="20"/>
                <w:szCs w:val="20"/>
                <w:lang w:val="en"/>
              </w:rPr>
              <w:t>lipid biosynthetic process</w:t>
            </w:r>
          </w:p>
        </w:tc>
        <w:tc>
          <w:tcPr>
            <w:tcW w:w="1080" w:type="dxa"/>
            <w:shd w:val="clear" w:color="auto" w:fill="FD6263"/>
            <w:hideMark/>
          </w:tcPr>
          <w:p w14:paraId="346138F2" w14:textId="77777777" w:rsidR="0064585A" w:rsidRDefault="0064585A" w:rsidP="00954A68">
            <w:pPr>
              <w:spacing w:before="0" w:after="0" w:line="276" w:lineRule="auto"/>
              <w:jc w:val="center"/>
              <w:rPr>
                <w:sz w:val="20"/>
                <w:szCs w:val="20"/>
                <w:lang w:val="en"/>
              </w:rPr>
            </w:pPr>
            <w:r>
              <w:rPr>
                <w:sz w:val="20"/>
                <w:szCs w:val="20"/>
                <w:lang w:val="en"/>
              </w:rPr>
              <w:t>14.6</w:t>
            </w:r>
          </w:p>
        </w:tc>
        <w:tc>
          <w:tcPr>
            <w:tcW w:w="1080" w:type="dxa"/>
            <w:shd w:val="clear" w:color="auto" w:fill="FCFAFD"/>
            <w:hideMark/>
          </w:tcPr>
          <w:p w14:paraId="10D26D84" w14:textId="77777777" w:rsidR="0064585A" w:rsidRDefault="0064585A" w:rsidP="00954A68">
            <w:pPr>
              <w:spacing w:before="0" w:after="0" w:line="276" w:lineRule="auto"/>
              <w:jc w:val="center"/>
              <w:rPr>
                <w:sz w:val="20"/>
                <w:szCs w:val="20"/>
                <w:lang w:val="en"/>
              </w:rPr>
            </w:pPr>
            <w:r>
              <w:rPr>
                <w:sz w:val="20"/>
                <w:szCs w:val="20"/>
                <w:lang w:val="en"/>
              </w:rPr>
              <w:t>0.2</w:t>
            </w:r>
          </w:p>
        </w:tc>
        <w:tc>
          <w:tcPr>
            <w:tcW w:w="1080" w:type="dxa"/>
            <w:shd w:val="clear" w:color="auto" w:fill="FCBABC"/>
            <w:hideMark/>
          </w:tcPr>
          <w:p w14:paraId="73C00D02" w14:textId="77777777" w:rsidR="0064585A" w:rsidRDefault="0064585A" w:rsidP="00954A68">
            <w:pPr>
              <w:spacing w:before="0" w:after="0" w:line="276" w:lineRule="auto"/>
              <w:jc w:val="center"/>
              <w:rPr>
                <w:sz w:val="20"/>
                <w:szCs w:val="20"/>
                <w:lang w:val="en"/>
              </w:rPr>
            </w:pPr>
            <w:r>
              <w:rPr>
                <w:sz w:val="20"/>
                <w:szCs w:val="20"/>
                <w:lang w:val="en"/>
              </w:rPr>
              <w:t>6.3</w:t>
            </w:r>
          </w:p>
        </w:tc>
        <w:tc>
          <w:tcPr>
            <w:tcW w:w="1080" w:type="dxa"/>
            <w:shd w:val="clear" w:color="auto" w:fill="FCDFE2"/>
            <w:hideMark/>
          </w:tcPr>
          <w:p w14:paraId="29BFFE70" w14:textId="77777777" w:rsidR="0064585A" w:rsidRDefault="0064585A" w:rsidP="00954A68">
            <w:pPr>
              <w:spacing w:before="0" w:after="0" w:line="276" w:lineRule="auto"/>
              <w:jc w:val="center"/>
              <w:rPr>
                <w:sz w:val="20"/>
                <w:szCs w:val="20"/>
                <w:lang w:val="en"/>
              </w:rPr>
            </w:pPr>
            <w:r>
              <w:rPr>
                <w:sz w:val="20"/>
                <w:szCs w:val="20"/>
                <w:lang w:val="en"/>
              </w:rPr>
              <w:t>2.8</w:t>
            </w:r>
          </w:p>
        </w:tc>
      </w:tr>
      <w:tr w:rsidR="0064585A" w14:paraId="5D53383E" w14:textId="77777777" w:rsidTr="00852489">
        <w:trPr>
          <w:cantSplit/>
          <w:trHeight w:val="144"/>
        </w:trPr>
        <w:tc>
          <w:tcPr>
            <w:tcW w:w="1440" w:type="dxa"/>
            <w:hideMark/>
          </w:tcPr>
          <w:p w14:paraId="610D6D8B" w14:textId="77777777" w:rsidR="0064585A" w:rsidRDefault="0064585A" w:rsidP="00954A68">
            <w:pPr>
              <w:spacing w:before="0" w:after="0" w:line="276" w:lineRule="auto"/>
              <w:jc w:val="both"/>
              <w:rPr>
                <w:sz w:val="20"/>
                <w:szCs w:val="20"/>
                <w:lang w:val="en"/>
              </w:rPr>
            </w:pPr>
            <w:r>
              <w:rPr>
                <w:sz w:val="20"/>
                <w:szCs w:val="20"/>
                <w:lang w:val="en"/>
              </w:rPr>
              <w:t>GO:0006637</w:t>
            </w:r>
          </w:p>
        </w:tc>
        <w:tc>
          <w:tcPr>
            <w:tcW w:w="3960" w:type="dxa"/>
            <w:hideMark/>
          </w:tcPr>
          <w:p w14:paraId="5B305EDC" w14:textId="77777777" w:rsidR="0064585A" w:rsidRDefault="0064585A" w:rsidP="00954A68">
            <w:pPr>
              <w:spacing w:before="0" w:after="0" w:line="276" w:lineRule="auto"/>
              <w:jc w:val="both"/>
              <w:rPr>
                <w:sz w:val="20"/>
                <w:szCs w:val="20"/>
                <w:lang w:val="en"/>
              </w:rPr>
            </w:pPr>
            <w:r>
              <w:rPr>
                <w:sz w:val="20"/>
                <w:szCs w:val="20"/>
                <w:lang w:val="en"/>
              </w:rPr>
              <w:t>acyl-CoA metabolic process</w:t>
            </w:r>
          </w:p>
        </w:tc>
        <w:tc>
          <w:tcPr>
            <w:tcW w:w="1080" w:type="dxa"/>
            <w:shd w:val="clear" w:color="auto" w:fill="FCC8CA"/>
            <w:hideMark/>
          </w:tcPr>
          <w:p w14:paraId="69B4174E" w14:textId="77777777" w:rsidR="0064585A" w:rsidRDefault="0064585A" w:rsidP="00954A68">
            <w:pPr>
              <w:spacing w:before="0" w:after="0" w:line="276" w:lineRule="auto"/>
              <w:jc w:val="center"/>
              <w:rPr>
                <w:sz w:val="20"/>
                <w:szCs w:val="20"/>
                <w:lang w:val="en"/>
              </w:rPr>
            </w:pPr>
            <w:r>
              <w:rPr>
                <w:sz w:val="20"/>
                <w:szCs w:val="20"/>
                <w:lang w:val="en"/>
              </w:rPr>
              <w:t>5.0</w:t>
            </w:r>
          </w:p>
        </w:tc>
        <w:tc>
          <w:tcPr>
            <w:tcW w:w="1080" w:type="dxa"/>
            <w:shd w:val="clear" w:color="auto" w:fill="FCFCFF"/>
            <w:hideMark/>
          </w:tcPr>
          <w:p w14:paraId="3CEEEF11"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CF1F4"/>
            <w:hideMark/>
          </w:tcPr>
          <w:p w14:paraId="35562FF3" w14:textId="77777777" w:rsidR="0064585A" w:rsidRDefault="0064585A" w:rsidP="00954A68">
            <w:pPr>
              <w:spacing w:before="0" w:after="0" w:line="276" w:lineRule="auto"/>
              <w:jc w:val="center"/>
              <w:rPr>
                <w:sz w:val="20"/>
                <w:szCs w:val="20"/>
                <w:lang w:val="en"/>
              </w:rPr>
            </w:pPr>
            <w:r>
              <w:rPr>
                <w:sz w:val="20"/>
                <w:szCs w:val="20"/>
                <w:lang w:val="en"/>
              </w:rPr>
              <w:t>1.1</w:t>
            </w:r>
          </w:p>
        </w:tc>
        <w:tc>
          <w:tcPr>
            <w:tcW w:w="1080" w:type="dxa"/>
            <w:shd w:val="clear" w:color="auto" w:fill="FCF2F5"/>
            <w:hideMark/>
          </w:tcPr>
          <w:p w14:paraId="467A4FC6" w14:textId="77777777" w:rsidR="0064585A" w:rsidRDefault="0064585A" w:rsidP="00954A68">
            <w:pPr>
              <w:spacing w:before="0" w:after="0" w:line="276" w:lineRule="auto"/>
              <w:jc w:val="center"/>
              <w:rPr>
                <w:sz w:val="20"/>
                <w:szCs w:val="20"/>
                <w:lang w:val="en"/>
              </w:rPr>
            </w:pPr>
            <w:r>
              <w:rPr>
                <w:sz w:val="20"/>
                <w:szCs w:val="20"/>
                <w:lang w:val="en"/>
              </w:rPr>
              <w:t>1.0</w:t>
            </w:r>
          </w:p>
        </w:tc>
      </w:tr>
      <w:tr w:rsidR="0064585A" w14:paraId="125AE61C" w14:textId="77777777" w:rsidTr="00852489">
        <w:trPr>
          <w:cantSplit/>
          <w:trHeight w:val="144"/>
        </w:trPr>
        <w:tc>
          <w:tcPr>
            <w:tcW w:w="1440" w:type="dxa"/>
            <w:hideMark/>
          </w:tcPr>
          <w:p w14:paraId="5CA19024" w14:textId="77777777" w:rsidR="0064585A" w:rsidRDefault="0064585A" w:rsidP="00954A68">
            <w:pPr>
              <w:spacing w:before="0" w:after="0" w:line="276" w:lineRule="auto"/>
              <w:jc w:val="both"/>
              <w:rPr>
                <w:sz w:val="20"/>
                <w:szCs w:val="20"/>
                <w:lang w:val="en"/>
              </w:rPr>
            </w:pPr>
            <w:r>
              <w:rPr>
                <w:sz w:val="20"/>
                <w:szCs w:val="20"/>
                <w:lang w:val="en"/>
              </w:rPr>
              <w:t>GO:0044264</w:t>
            </w:r>
          </w:p>
        </w:tc>
        <w:tc>
          <w:tcPr>
            <w:tcW w:w="3960" w:type="dxa"/>
            <w:hideMark/>
          </w:tcPr>
          <w:p w14:paraId="3D23AB51" w14:textId="77777777" w:rsidR="0064585A" w:rsidRDefault="0064585A" w:rsidP="00954A68">
            <w:pPr>
              <w:spacing w:before="0" w:after="0" w:line="276" w:lineRule="auto"/>
              <w:jc w:val="both"/>
              <w:rPr>
                <w:sz w:val="20"/>
                <w:szCs w:val="20"/>
                <w:lang w:val="en"/>
              </w:rPr>
            </w:pPr>
            <w:r>
              <w:rPr>
                <w:sz w:val="20"/>
                <w:szCs w:val="20"/>
                <w:lang w:val="en"/>
              </w:rPr>
              <w:t>cellular polysaccharide metabolic process</w:t>
            </w:r>
          </w:p>
        </w:tc>
        <w:tc>
          <w:tcPr>
            <w:tcW w:w="1080" w:type="dxa"/>
            <w:shd w:val="clear" w:color="auto" w:fill="FD7879"/>
            <w:hideMark/>
          </w:tcPr>
          <w:p w14:paraId="1C700E08" w14:textId="77777777" w:rsidR="0064585A" w:rsidRDefault="0064585A" w:rsidP="00954A68">
            <w:pPr>
              <w:spacing w:before="0" w:after="0" w:line="276" w:lineRule="auto"/>
              <w:jc w:val="center"/>
              <w:rPr>
                <w:sz w:val="20"/>
                <w:szCs w:val="20"/>
                <w:lang w:val="en"/>
              </w:rPr>
            </w:pPr>
            <w:r>
              <w:rPr>
                <w:sz w:val="20"/>
                <w:szCs w:val="20"/>
                <w:lang w:val="en"/>
              </w:rPr>
              <w:t>12.6</w:t>
            </w:r>
          </w:p>
        </w:tc>
        <w:tc>
          <w:tcPr>
            <w:tcW w:w="1080" w:type="dxa"/>
            <w:shd w:val="clear" w:color="auto" w:fill="FCFCFF"/>
            <w:hideMark/>
          </w:tcPr>
          <w:p w14:paraId="11D706F3"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CF0F3"/>
            <w:hideMark/>
          </w:tcPr>
          <w:p w14:paraId="01325B0B" w14:textId="77777777" w:rsidR="0064585A" w:rsidRDefault="0064585A" w:rsidP="00954A68">
            <w:pPr>
              <w:spacing w:before="0" w:after="0" w:line="276" w:lineRule="auto"/>
              <w:jc w:val="center"/>
              <w:rPr>
                <w:sz w:val="20"/>
                <w:szCs w:val="20"/>
                <w:lang w:val="en"/>
              </w:rPr>
            </w:pPr>
            <w:r>
              <w:rPr>
                <w:sz w:val="20"/>
                <w:szCs w:val="20"/>
                <w:lang w:val="en"/>
              </w:rPr>
              <w:t>1.2</w:t>
            </w:r>
          </w:p>
        </w:tc>
        <w:tc>
          <w:tcPr>
            <w:tcW w:w="1080" w:type="dxa"/>
            <w:shd w:val="clear" w:color="auto" w:fill="FCF3F6"/>
            <w:hideMark/>
          </w:tcPr>
          <w:p w14:paraId="03DB6268" w14:textId="77777777" w:rsidR="0064585A" w:rsidRDefault="0064585A" w:rsidP="00954A68">
            <w:pPr>
              <w:spacing w:before="0" w:after="0" w:line="276" w:lineRule="auto"/>
              <w:jc w:val="center"/>
              <w:rPr>
                <w:sz w:val="20"/>
                <w:szCs w:val="20"/>
                <w:lang w:val="en"/>
              </w:rPr>
            </w:pPr>
            <w:r>
              <w:rPr>
                <w:sz w:val="20"/>
                <w:szCs w:val="20"/>
                <w:lang w:val="en"/>
              </w:rPr>
              <w:t>0.9</w:t>
            </w:r>
          </w:p>
        </w:tc>
      </w:tr>
      <w:tr w:rsidR="0064585A" w14:paraId="7A48609E" w14:textId="77777777" w:rsidTr="00852489">
        <w:trPr>
          <w:cantSplit/>
          <w:trHeight w:val="144"/>
        </w:trPr>
        <w:tc>
          <w:tcPr>
            <w:tcW w:w="1440" w:type="dxa"/>
            <w:hideMark/>
          </w:tcPr>
          <w:p w14:paraId="443A733B" w14:textId="77777777" w:rsidR="0064585A" w:rsidRDefault="0064585A" w:rsidP="00954A68">
            <w:pPr>
              <w:spacing w:before="0" w:after="0" w:line="276" w:lineRule="auto"/>
              <w:jc w:val="both"/>
              <w:rPr>
                <w:sz w:val="20"/>
                <w:szCs w:val="20"/>
                <w:lang w:val="en"/>
              </w:rPr>
            </w:pPr>
            <w:r>
              <w:rPr>
                <w:sz w:val="20"/>
                <w:szCs w:val="20"/>
                <w:lang w:val="en"/>
              </w:rPr>
              <w:t>GO:0006733</w:t>
            </w:r>
          </w:p>
        </w:tc>
        <w:tc>
          <w:tcPr>
            <w:tcW w:w="3960" w:type="dxa"/>
            <w:hideMark/>
          </w:tcPr>
          <w:p w14:paraId="11637BB4" w14:textId="77777777" w:rsidR="0064585A" w:rsidRDefault="0064585A" w:rsidP="00954A68">
            <w:pPr>
              <w:spacing w:before="0" w:after="0" w:line="276" w:lineRule="auto"/>
              <w:jc w:val="both"/>
              <w:rPr>
                <w:sz w:val="20"/>
                <w:szCs w:val="20"/>
                <w:lang w:val="en"/>
              </w:rPr>
            </w:pPr>
            <w:r>
              <w:rPr>
                <w:sz w:val="20"/>
                <w:szCs w:val="20"/>
                <w:lang w:val="en"/>
              </w:rPr>
              <w:t>oxidoreduction coenzyme metabolic process</w:t>
            </w:r>
          </w:p>
        </w:tc>
        <w:tc>
          <w:tcPr>
            <w:tcW w:w="1080" w:type="dxa"/>
            <w:shd w:val="clear" w:color="auto" w:fill="FD6E6F"/>
            <w:hideMark/>
          </w:tcPr>
          <w:p w14:paraId="308D6934" w14:textId="77777777" w:rsidR="0064585A" w:rsidRDefault="0064585A" w:rsidP="00954A68">
            <w:pPr>
              <w:spacing w:before="0" w:after="0" w:line="276" w:lineRule="auto"/>
              <w:jc w:val="center"/>
              <w:rPr>
                <w:sz w:val="20"/>
                <w:szCs w:val="20"/>
                <w:lang w:val="en"/>
              </w:rPr>
            </w:pPr>
            <w:r>
              <w:rPr>
                <w:sz w:val="20"/>
                <w:szCs w:val="20"/>
                <w:lang w:val="en"/>
              </w:rPr>
              <w:t>13.5</w:t>
            </w:r>
          </w:p>
        </w:tc>
        <w:tc>
          <w:tcPr>
            <w:tcW w:w="1080" w:type="dxa"/>
            <w:shd w:val="clear" w:color="auto" w:fill="FCF6F9"/>
            <w:hideMark/>
          </w:tcPr>
          <w:p w14:paraId="3C09CE4D" w14:textId="77777777" w:rsidR="0064585A" w:rsidRDefault="0064585A" w:rsidP="00954A68">
            <w:pPr>
              <w:spacing w:before="0" w:after="0" w:line="276" w:lineRule="auto"/>
              <w:jc w:val="center"/>
              <w:rPr>
                <w:sz w:val="20"/>
                <w:szCs w:val="20"/>
                <w:lang w:val="en"/>
              </w:rPr>
            </w:pPr>
            <w:r>
              <w:rPr>
                <w:sz w:val="20"/>
                <w:szCs w:val="20"/>
                <w:lang w:val="en"/>
              </w:rPr>
              <w:t>0.6</w:t>
            </w:r>
          </w:p>
        </w:tc>
        <w:tc>
          <w:tcPr>
            <w:tcW w:w="1080" w:type="dxa"/>
            <w:shd w:val="clear" w:color="auto" w:fill="FCFCFF"/>
            <w:hideMark/>
          </w:tcPr>
          <w:p w14:paraId="5F3C34B7"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CFCFF"/>
            <w:hideMark/>
          </w:tcPr>
          <w:p w14:paraId="23BF3B08" w14:textId="77777777" w:rsidR="0064585A" w:rsidRDefault="0064585A" w:rsidP="00954A68">
            <w:pPr>
              <w:spacing w:before="0" w:after="0" w:line="276" w:lineRule="auto"/>
              <w:jc w:val="center"/>
              <w:rPr>
                <w:sz w:val="20"/>
                <w:szCs w:val="20"/>
                <w:lang w:val="en"/>
              </w:rPr>
            </w:pPr>
            <w:r>
              <w:rPr>
                <w:sz w:val="20"/>
                <w:szCs w:val="20"/>
                <w:lang w:val="en"/>
              </w:rPr>
              <w:t>0.0</w:t>
            </w:r>
          </w:p>
        </w:tc>
      </w:tr>
      <w:tr w:rsidR="0064585A" w14:paraId="19061F0F" w14:textId="77777777" w:rsidTr="00852489">
        <w:trPr>
          <w:cantSplit/>
          <w:trHeight w:val="144"/>
        </w:trPr>
        <w:tc>
          <w:tcPr>
            <w:tcW w:w="1440" w:type="dxa"/>
            <w:hideMark/>
          </w:tcPr>
          <w:p w14:paraId="45AF8EE0" w14:textId="77777777" w:rsidR="0064585A" w:rsidRDefault="0064585A" w:rsidP="00954A68">
            <w:pPr>
              <w:spacing w:before="0" w:after="0" w:line="276" w:lineRule="auto"/>
              <w:jc w:val="both"/>
              <w:rPr>
                <w:sz w:val="20"/>
                <w:szCs w:val="20"/>
                <w:lang w:val="en"/>
              </w:rPr>
            </w:pPr>
            <w:r>
              <w:rPr>
                <w:sz w:val="20"/>
                <w:szCs w:val="20"/>
                <w:lang w:val="en"/>
              </w:rPr>
              <w:t>GO:0016051</w:t>
            </w:r>
          </w:p>
        </w:tc>
        <w:tc>
          <w:tcPr>
            <w:tcW w:w="3960" w:type="dxa"/>
            <w:hideMark/>
          </w:tcPr>
          <w:p w14:paraId="7B08FC6A" w14:textId="77777777" w:rsidR="0064585A" w:rsidRDefault="0064585A" w:rsidP="00954A68">
            <w:pPr>
              <w:spacing w:before="0" w:after="0" w:line="276" w:lineRule="auto"/>
              <w:jc w:val="both"/>
              <w:rPr>
                <w:sz w:val="20"/>
                <w:szCs w:val="20"/>
                <w:lang w:val="en"/>
              </w:rPr>
            </w:pPr>
            <w:r>
              <w:rPr>
                <w:sz w:val="20"/>
                <w:szCs w:val="20"/>
                <w:lang w:val="en"/>
              </w:rPr>
              <w:t>carbohydrate biosynthetic process</w:t>
            </w:r>
          </w:p>
        </w:tc>
        <w:tc>
          <w:tcPr>
            <w:tcW w:w="1080" w:type="dxa"/>
            <w:shd w:val="clear" w:color="auto" w:fill="FE4344"/>
            <w:hideMark/>
          </w:tcPr>
          <w:p w14:paraId="22C874EE" w14:textId="77777777" w:rsidR="0064585A" w:rsidRDefault="0064585A" w:rsidP="00954A68">
            <w:pPr>
              <w:spacing w:before="0" w:after="0" w:line="276" w:lineRule="auto"/>
              <w:jc w:val="center"/>
              <w:rPr>
                <w:sz w:val="20"/>
                <w:szCs w:val="20"/>
                <w:lang w:val="en"/>
              </w:rPr>
            </w:pPr>
            <w:r>
              <w:rPr>
                <w:sz w:val="20"/>
                <w:szCs w:val="20"/>
                <w:lang w:val="en"/>
              </w:rPr>
              <w:t>17.5</w:t>
            </w:r>
          </w:p>
        </w:tc>
        <w:tc>
          <w:tcPr>
            <w:tcW w:w="1080" w:type="dxa"/>
            <w:shd w:val="clear" w:color="auto" w:fill="FCFCFF"/>
            <w:hideMark/>
          </w:tcPr>
          <w:p w14:paraId="7F3AA334" w14:textId="77777777" w:rsidR="0064585A" w:rsidRDefault="0064585A" w:rsidP="00954A68">
            <w:pPr>
              <w:spacing w:before="0" w:after="0" w:line="276" w:lineRule="auto"/>
              <w:jc w:val="center"/>
              <w:rPr>
                <w:sz w:val="20"/>
                <w:szCs w:val="20"/>
                <w:lang w:val="en"/>
              </w:rPr>
            </w:pPr>
            <w:r>
              <w:rPr>
                <w:sz w:val="20"/>
                <w:szCs w:val="20"/>
                <w:lang w:val="en"/>
              </w:rPr>
              <w:t>0.1</w:t>
            </w:r>
          </w:p>
        </w:tc>
        <w:tc>
          <w:tcPr>
            <w:tcW w:w="1080" w:type="dxa"/>
            <w:shd w:val="clear" w:color="auto" w:fill="FCF8FB"/>
            <w:hideMark/>
          </w:tcPr>
          <w:p w14:paraId="0793EC71" w14:textId="77777777" w:rsidR="0064585A" w:rsidRDefault="0064585A" w:rsidP="00954A68">
            <w:pPr>
              <w:spacing w:before="0" w:after="0" w:line="276" w:lineRule="auto"/>
              <w:jc w:val="center"/>
              <w:rPr>
                <w:sz w:val="20"/>
                <w:szCs w:val="20"/>
                <w:lang w:val="en"/>
              </w:rPr>
            </w:pPr>
            <w:r>
              <w:rPr>
                <w:sz w:val="20"/>
                <w:szCs w:val="20"/>
                <w:lang w:val="en"/>
              </w:rPr>
              <w:t>0.4</w:t>
            </w:r>
          </w:p>
        </w:tc>
        <w:tc>
          <w:tcPr>
            <w:tcW w:w="1080" w:type="dxa"/>
            <w:shd w:val="clear" w:color="auto" w:fill="FCF8FB"/>
            <w:hideMark/>
          </w:tcPr>
          <w:p w14:paraId="50E269EA" w14:textId="77777777" w:rsidR="0064585A" w:rsidRDefault="0064585A" w:rsidP="00954A68">
            <w:pPr>
              <w:spacing w:before="0" w:after="0" w:line="276" w:lineRule="auto"/>
              <w:jc w:val="center"/>
              <w:rPr>
                <w:sz w:val="20"/>
                <w:szCs w:val="20"/>
                <w:lang w:val="en"/>
              </w:rPr>
            </w:pPr>
            <w:r>
              <w:rPr>
                <w:sz w:val="20"/>
                <w:szCs w:val="20"/>
                <w:lang w:val="en"/>
              </w:rPr>
              <w:t>0.5</w:t>
            </w:r>
          </w:p>
        </w:tc>
      </w:tr>
      <w:tr w:rsidR="0064585A" w14:paraId="7C93A08A" w14:textId="77777777" w:rsidTr="00852489">
        <w:trPr>
          <w:cantSplit/>
          <w:trHeight w:val="144"/>
        </w:trPr>
        <w:tc>
          <w:tcPr>
            <w:tcW w:w="1440" w:type="dxa"/>
            <w:hideMark/>
          </w:tcPr>
          <w:p w14:paraId="1AE24F41" w14:textId="77777777" w:rsidR="0064585A" w:rsidRDefault="0064585A" w:rsidP="00954A68">
            <w:pPr>
              <w:spacing w:before="0" w:after="0" w:line="276" w:lineRule="auto"/>
              <w:jc w:val="both"/>
              <w:rPr>
                <w:sz w:val="20"/>
                <w:szCs w:val="20"/>
                <w:lang w:val="en"/>
              </w:rPr>
            </w:pPr>
            <w:r>
              <w:rPr>
                <w:sz w:val="20"/>
                <w:szCs w:val="20"/>
                <w:lang w:val="en"/>
              </w:rPr>
              <w:t>GO:0016049</w:t>
            </w:r>
          </w:p>
        </w:tc>
        <w:tc>
          <w:tcPr>
            <w:tcW w:w="3960" w:type="dxa"/>
            <w:hideMark/>
          </w:tcPr>
          <w:p w14:paraId="77072B0E" w14:textId="77777777" w:rsidR="0064585A" w:rsidRDefault="0064585A" w:rsidP="00954A68">
            <w:pPr>
              <w:spacing w:before="0" w:after="0" w:line="276" w:lineRule="auto"/>
              <w:jc w:val="both"/>
              <w:rPr>
                <w:sz w:val="20"/>
                <w:szCs w:val="20"/>
                <w:lang w:val="en"/>
              </w:rPr>
            </w:pPr>
            <w:r>
              <w:rPr>
                <w:sz w:val="20"/>
                <w:szCs w:val="20"/>
                <w:lang w:val="en"/>
              </w:rPr>
              <w:t>cell growth</w:t>
            </w:r>
          </w:p>
        </w:tc>
        <w:tc>
          <w:tcPr>
            <w:tcW w:w="1080" w:type="dxa"/>
            <w:shd w:val="clear" w:color="auto" w:fill="FCE2E5"/>
            <w:hideMark/>
          </w:tcPr>
          <w:p w14:paraId="690BABFF" w14:textId="77777777" w:rsidR="0064585A" w:rsidRDefault="0064585A" w:rsidP="00954A68">
            <w:pPr>
              <w:spacing w:before="0" w:after="0" w:line="276" w:lineRule="auto"/>
              <w:jc w:val="center"/>
              <w:rPr>
                <w:sz w:val="20"/>
                <w:szCs w:val="20"/>
                <w:lang w:val="en"/>
              </w:rPr>
            </w:pPr>
            <w:r>
              <w:rPr>
                <w:sz w:val="20"/>
                <w:szCs w:val="20"/>
                <w:lang w:val="en"/>
              </w:rPr>
              <w:t>2.5</w:t>
            </w:r>
          </w:p>
        </w:tc>
        <w:tc>
          <w:tcPr>
            <w:tcW w:w="1080" w:type="dxa"/>
            <w:shd w:val="clear" w:color="auto" w:fill="FCFCFF"/>
            <w:hideMark/>
          </w:tcPr>
          <w:p w14:paraId="7FD255D6"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CFCFF"/>
            <w:hideMark/>
          </w:tcPr>
          <w:p w14:paraId="4333EAC7" w14:textId="77777777" w:rsidR="0064585A" w:rsidRDefault="0064585A" w:rsidP="00954A68">
            <w:pPr>
              <w:spacing w:before="0" w:after="0" w:line="276" w:lineRule="auto"/>
              <w:jc w:val="center"/>
              <w:rPr>
                <w:sz w:val="20"/>
                <w:szCs w:val="20"/>
                <w:lang w:val="en"/>
              </w:rPr>
            </w:pPr>
            <w:r>
              <w:rPr>
                <w:sz w:val="20"/>
                <w:szCs w:val="20"/>
                <w:lang w:val="en"/>
              </w:rPr>
              <w:t>0.1</w:t>
            </w:r>
          </w:p>
        </w:tc>
        <w:tc>
          <w:tcPr>
            <w:tcW w:w="1080" w:type="dxa"/>
            <w:shd w:val="clear" w:color="auto" w:fill="FCFCFF"/>
            <w:hideMark/>
          </w:tcPr>
          <w:p w14:paraId="39C2ADD5" w14:textId="77777777" w:rsidR="0064585A" w:rsidRDefault="0064585A" w:rsidP="00954A68">
            <w:pPr>
              <w:spacing w:before="0" w:after="0" w:line="276" w:lineRule="auto"/>
              <w:jc w:val="center"/>
              <w:rPr>
                <w:sz w:val="20"/>
                <w:szCs w:val="20"/>
                <w:lang w:val="en"/>
              </w:rPr>
            </w:pPr>
            <w:r>
              <w:rPr>
                <w:sz w:val="20"/>
                <w:szCs w:val="20"/>
                <w:lang w:val="en"/>
              </w:rPr>
              <w:t>0.0</w:t>
            </w:r>
          </w:p>
        </w:tc>
      </w:tr>
      <w:tr w:rsidR="0064585A" w14:paraId="132BA386" w14:textId="77777777" w:rsidTr="00852489">
        <w:trPr>
          <w:cantSplit/>
          <w:trHeight w:val="144"/>
        </w:trPr>
        <w:tc>
          <w:tcPr>
            <w:tcW w:w="1440" w:type="dxa"/>
            <w:hideMark/>
          </w:tcPr>
          <w:p w14:paraId="4682B802" w14:textId="77777777" w:rsidR="0064585A" w:rsidRDefault="0064585A" w:rsidP="00954A68">
            <w:pPr>
              <w:spacing w:before="0" w:after="0" w:line="276" w:lineRule="auto"/>
              <w:jc w:val="both"/>
              <w:rPr>
                <w:sz w:val="20"/>
                <w:szCs w:val="20"/>
                <w:lang w:val="en"/>
              </w:rPr>
            </w:pPr>
            <w:r>
              <w:rPr>
                <w:sz w:val="20"/>
                <w:szCs w:val="20"/>
                <w:lang w:val="en"/>
              </w:rPr>
              <w:t>GO:0010191</w:t>
            </w:r>
          </w:p>
        </w:tc>
        <w:tc>
          <w:tcPr>
            <w:tcW w:w="3960" w:type="dxa"/>
            <w:hideMark/>
          </w:tcPr>
          <w:p w14:paraId="1FD9F188" w14:textId="77777777" w:rsidR="0064585A" w:rsidRDefault="0064585A" w:rsidP="00954A68">
            <w:pPr>
              <w:spacing w:before="0" w:after="0" w:line="276" w:lineRule="auto"/>
              <w:jc w:val="both"/>
              <w:rPr>
                <w:sz w:val="20"/>
                <w:szCs w:val="20"/>
                <w:lang w:val="en"/>
              </w:rPr>
            </w:pPr>
            <w:r>
              <w:rPr>
                <w:sz w:val="20"/>
                <w:szCs w:val="20"/>
                <w:lang w:val="en"/>
              </w:rPr>
              <w:t>mucilage metabolic process</w:t>
            </w:r>
          </w:p>
        </w:tc>
        <w:tc>
          <w:tcPr>
            <w:tcW w:w="1080" w:type="dxa"/>
            <w:shd w:val="clear" w:color="auto" w:fill="FD7C7E"/>
            <w:hideMark/>
          </w:tcPr>
          <w:p w14:paraId="0713A8DB" w14:textId="77777777" w:rsidR="0064585A" w:rsidRDefault="0064585A" w:rsidP="00954A68">
            <w:pPr>
              <w:spacing w:before="0" w:after="0" w:line="276" w:lineRule="auto"/>
              <w:jc w:val="center"/>
              <w:rPr>
                <w:sz w:val="20"/>
                <w:szCs w:val="20"/>
                <w:lang w:val="en"/>
              </w:rPr>
            </w:pPr>
            <w:r>
              <w:rPr>
                <w:sz w:val="20"/>
                <w:szCs w:val="20"/>
                <w:lang w:val="en"/>
              </w:rPr>
              <w:t>12.1</w:t>
            </w:r>
          </w:p>
        </w:tc>
        <w:tc>
          <w:tcPr>
            <w:tcW w:w="1080" w:type="dxa"/>
            <w:shd w:val="clear" w:color="auto" w:fill="FCFCFF"/>
            <w:hideMark/>
          </w:tcPr>
          <w:p w14:paraId="184180C0"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CFBFE"/>
            <w:hideMark/>
          </w:tcPr>
          <w:p w14:paraId="23F4F927" w14:textId="77777777" w:rsidR="0064585A" w:rsidRDefault="0064585A" w:rsidP="00954A68">
            <w:pPr>
              <w:spacing w:before="0" w:after="0" w:line="276" w:lineRule="auto"/>
              <w:jc w:val="center"/>
              <w:rPr>
                <w:sz w:val="20"/>
                <w:szCs w:val="20"/>
                <w:lang w:val="en"/>
              </w:rPr>
            </w:pPr>
            <w:r>
              <w:rPr>
                <w:sz w:val="20"/>
                <w:szCs w:val="20"/>
                <w:lang w:val="en"/>
              </w:rPr>
              <w:t>0.1</w:t>
            </w:r>
          </w:p>
        </w:tc>
        <w:tc>
          <w:tcPr>
            <w:tcW w:w="1080" w:type="dxa"/>
            <w:shd w:val="clear" w:color="auto" w:fill="FCFCFF"/>
            <w:hideMark/>
          </w:tcPr>
          <w:p w14:paraId="080717E0" w14:textId="77777777" w:rsidR="0064585A" w:rsidRDefault="0064585A" w:rsidP="00954A68">
            <w:pPr>
              <w:spacing w:before="0" w:after="0" w:line="276" w:lineRule="auto"/>
              <w:jc w:val="center"/>
              <w:rPr>
                <w:sz w:val="20"/>
                <w:szCs w:val="20"/>
                <w:lang w:val="en"/>
              </w:rPr>
            </w:pPr>
            <w:r>
              <w:rPr>
                <w:sz w:val="20"/>
                <w:szCs w:val="20"/>
                <w:lang w:val="en"/>
              </w:rPr>
              <w:t>0.0</w:t>
            </w:r>
          </w:p>
        </w:tc>
      </w:tr>
      <w:tr w:rsidR="0064585A" w14:paraId="64021DFF" w14:textId="77777777" w:rsidTr="00852489">
        <w:trPr>
          <w:cantSplit/>
          <w:trHeight w:val="144"/>
        </w:trPr>
        <w:tc>
          <w:tcPr>
            <w:tcW w:w="1440" w:type="dxa"/>
            <w:hideMark/>
          </w:tcPr>
          <w:p w14:paraId="5C32B983" w14:textId="77777777" w:rsidR="0064585A" w:rsidRDefault="0064585A" w:rsidP="00954A68">
            <w:pPr>
              <w:spacing w:before="0" w:after="0" w:line="276" w:lineRule="auto"/>
              <w:jc w:val="both"/>
              <w:rPr>
                <w:sz w:val="20"/>
                <w:szCs w:val="20"/>
                <w:lang w:val="en"/>
              </w:rPr>
            </w:pPr>
            <w:r>
              <w:rPr>
                <w:sz w:val="20"/>
                <w:szCs w:val="20"/>
                <w:lang w:val="en"/>
              </w:rPr>
              <w:t>GO:0010154</w:t>
            </w:r>
          </w:p>
        </w:tc>
        <w:tc>
          <w:tcPr>
            <w:tcW w:w="3960" w:type="dxa"/>
            <w:hideMark/>
          </w:tcPr>
          <w:p w14:paraId="2103BDEB" w14:textId="77777777" w:rsidR="0064585A" w:rsidRDefault="0064585A" w:rsidP="00954A68">
            <w:pPr>
              <w:spacing w:before="0" w:after="0" w:line="276" w:lineRule="auto"/>
              <w:jc w:val="both"/>
              <w:rPr>
                <w:sz w:val="20"/>
                <w:szCs w:val="20"/>
                <w:lang w:val="en"/>
              </w:rPr>
            </w:pPr>
            <w:r>
              <w:rPr>
                <w:sz w:val="20"/>
                <w:szCs w:val="20"/>
                <w:lang w:val="en"/>
              </w:rPr>
              <w:t>fruit development</w:t>
            </w:r>
          </w:p>
        </w:tc>
        <w:tc>
          <w:tcPr>
            <w:tcW w:w="1080" w:type="dxa"/>
            <w:shd w:val="clear" w:color="auto" w:fill="FCD0D3"/>
            <w:hideMark/>
          </w:tcPr>
          <w:p w14:paraId="2799A65B" w14:textId="77777777" w:rsidR="0064585A" w:rsidRDefault="0064585A" w:rsidP="00954A68">
            <w:pPr>
              <w:spacing w:before="0" w:after="0" w:line="276" w:lineRule="auto"/>
              <w:jc w:val="center"/>
              <w:rPr>
                <w:sz w:val="20"/>
                <w:szCs w:val="20"/>
                <w:lang w:val="en"/>
              </w:rPr>
            </w:pPr>
            <w:r>
              <w:rPr>
                <w:sz w:val="20"/>
                <w:szCs w:val="20"/>
                <w:lang w:val="en"/>
              </w:rPr>
              <w:t>4.2</w:t>
            </w:r>
          </w:p>
        </w:tc>
        <w:tc>
          <w:tcPr>
            <w:tcW w:w="1080" w:type="dxa"/>
            <w:shd w:val="clear" w:color="auto" w:fill="FCECEF"/>
            <w:hideMark/>
          </w:tcPr>
          <w:p w14:paraId="4C8FBD8F" w14:textId="77777777" w:rsidR="0064585A" w:rsidRDefault="0064585A" w:rsidP="00954A68">
            <w:pPr>
              <w:spacing w:before="0" w:after="0" w:line="276" w:lineRule="auto"/>
              <w:jc w:val="center"/>
              <w:rPr>
                <w:sz w:val="20"/>
                <w:szCs w:val="20"/>
                <w:lang w:val="en"/>
              </w:rPr>
            </w:pPr>
            <w:r>
              <w:rPr>
                <w:sz w:val="20"/>
                <w:szCs w:val="20"/>
                <w:lang w:val="en"/>
              </w:rPr>
              <w:t>1.5</w:t>
            </w:r>
          </w:p>
        </w:tc>
        <w:tc>
          <w:tcPr>
            <w:tcW w:w="1080" w:type="dxa"/>
            <w:shd w:val="clear" w:color="auto" w:fill="FCEAED"/>
            <w:hideMark/>
          </w:tcPr>
          <w:p w14:paraId="4168023F" w14:textId="77777777" w:rsidR="0064585A" w:rsidRDefault="0064585A" w:rsidP="00954A68">
            <w:pPr>
              <w:spacing w:before="0" w:after="0" w:line="276" w:lineRule="auto"/>
              <w:jc w:val="center"/>
              <w:rPr>
                <w:sz w:val="20"/>
                <w:szCs w:val="20"/>
                <w:lang w:val="en"/>
              </w:rPr>
            </w:pPr>
            <w:r>
              <w:rPr>
                <w:sz w:val="20"/>
                <w:szCs w:val="20"/>
                <w:lang w:val="en"/>
              </w:rPr>
              <w:t>1.7</w:t>
            </w:r>
          </w:p>
        </w:tc>
        <w:tc>
          <w:tcPr>
            <w:tcW w:w="1080" w:type="dxa"/>
            <w:shd w:val="clear" w:color="auto" w:fill="FCEEF1"/>
            <w:hideMark/>
          </w:tcPr>
          <w:p w14:paraId="4E2B08EC" w14:textId="77777777" w:rsidR="0064585A" w:rsidRDefault="0064585A" w:rsidP="00954A68">
            <w:pPr>
              <w:spacing w:before="0" w:after="0" w:line="276" w:lineRule="auto"/>
              <w:jc w:val="center"/>
              <w:rPr>
                <w:sz w:val="20"/>
                <w:szCs w:val="20"/>
                <w:lang w:val="en"/>
              </w:rPr>
            </w:pPr>
            <w:r>
              <w:rPr>
                <w:sz w:val="20"/>
                <w:szCs w:val="20"/>
                <w:lang w:val="en"/>
              </w:rPr>
              <w:t>1.4</w:t>
            </w:r>
          </w:p>
        </w:tc>
      </w:tr>
      <w:tr w:rsidR="0064585A" w14:paraId="6211F214" w14:textId="77777777" w:rsidTr="00852489">
        <w:trPr>
          <w:cantSplit/>
          <w:trHeight w:val="144"/>
        </w:trPr>
        <w:tc>
          <w:tcPr>
            <w:tcW w:w="1440" w:type="dxa"/>
            <w:hideMark/>
          </w:tcPr>
          <w:p w14:paraId="4045BECA" w14:textId="77777777" w:rsidR="0064585A" w:rsidRDefault="0064585A" w:rsidP="00954A68">
            <w:pPr>
              <w:spacing w:before="0" w:after="0" w:line="276" w:lineRule="auto"/>
              <w:jc w:val="both"/>
              <w:rPr>
                <w:sz w:val="20"/>
                <w:szCs w:val="20"/>
                <w:lang w:val="en"/>
              </w:rPr>
            </w:pPr>
            <w:r>
              <w:rPr>
                <w:sz w:val="20"/>
                <w:szCs w:val="20"/>
                <w:lang w:val="en"/>
              </w:rPr>
              <w:t>GO:0016053</w:t>
            </w:r>
          </w:p>
        </w:tc>
        <w:tc>
          <w:tcPr>
            <w:tcW w:w="3960" w:type="dxa"/>
            <w:hideMark/>
          </w:tcPr>
          <w:p w14:paraId="4EB52E96" w14:textId="77777777" w:rsidR="0064585A" w:rsidRDefault="0064585A" w:rsidP="00954A68">
            <w:pPr>
              <w:spacing w:before="0" w:after="0" w:line="276" w:lineRule="auto"/>
              <w:jc w:val="both"/>
              <w:rPr>
                <w:sz w:val="20"/>
                <w:szCs w:val="20"/>
                <w:lang w:val="en"/>
              </w:rPr>
            </w:pPr>
            <w:r>
              <w:rPr>
                <w:sz w:val="20"/>
                <w:szCs w:val="20"/>
                <w:lang w:val="en"/>
              </w:rPr>
              <w:t>organic acid biosynthetic process</w:t>
            </w:r>
          </w:p>
        </w:tc>
        <w:tc>
          <w:tcPr>
            <w:tcW w:w="1080" w:type="dxa"/>
            <w:shd w:val="clear" w:color="auto" w:fill="FD6163"/>
            <w:hideMark/>
          </w:tcPr>
          <w:p w14:paraId="17C91D37" w14:textId="77777777" w:rsidR="0064585A" w:rsidRDefault="0064585A" w:rsidP="00954A68">
            <w:pPr>
              <w:spacing w:before="0" w:after="0" w:line="276" w:lineRule="auto"/>
              <w:jc w:val="center"/>
              <w:rPr>
                <w:sz w:val="20"/>
                <w:szCs w:val="20"/>
                <w:lang w:val="en"/>
              </w:rPr>
            </w:pPr>
            <w:r>
              <w:rPr>
                <w:sz w:val="20"/>
                <w:szCs w:val="20"/>
                <w:lang w:val="en"/>
              </w:rPr>
              <w:t>14.6</w:t>
            </w:r>
          </w:p>
        </w:tc>
        <w:tc>
          <w:tcPr>
            <w:tcW w:w="1080" w:type="dxa"/>
            <w:shd w:val="clear" w:color="auto" w:fill="FCF3F5"/>
            <w:hideMark/>
          </w:tcPr>
          <w:p w14:paraId="19728FF7" w14:textId="77777777" w:rsidR="0064585A" w:rsidRDefault="0064585A" w:rsidP="00954A68">
            <w:pPr>
              <w:spacing w:before="0" w:after="0" w:line="276" w:lineRule="auto"/>
              <w:jc w:val="center"/>
              <w:rPr>
                <w:sz w:val="20"/>
                <w:szCs w:val="20"/>
                <w:lang w:val="en"/>
              </w:rPr>
            </w:pPr>
            <w:r>
              <w:rPr>
                <w:sz w:val="20"/>
                <w:szCs w:val="20"/>
                <w:lang w:val="en"/>
              </w:rPr>
              <w:t>0.9</w:t>
            </w:r>
          </w:p>
        </w:tc>
        <w:tc>
          <w:tcPr>
            <w:tcW w:w="1080" w:type="dxa"/>
            <w:shd w:val="clear" w:color="auto" w:fill="FCDEE0"/>
            <w:hideMark/>
          </w:tcPr>
          <w:p w14:paraId="5B09A70F" w14:textId="77777777" w:rsidR="0064585A" w:rsidRDefault="0064585A" w:rsidP="00954A68">
            <w:pPr>
              <w:spacing w:before="0" w:after="0" w:line="276" w:lineRule="auto"/>
              <w:jc w:val="center"/>
              <w:rPr>
                <w:sz w:val="20"/>
                <w:szCs w:val="20"/>
                <w:lang w:val="en"/>
              </w:rPr>
            </w:pPr>
            <w:r>
              <w:rPr>
                <w:sz w:val="20"/>
                <w:szCs w:val="20"/>
                <w:lang w:val="en"/>
              </w:rPr>
              <w:t>2.9</w:t>
            </w:r>
          </w:p>
        </w:tc>
        <w:tc>
          <w:tcPr>
            <w:tcW w:w="1080" w:type="dxa"/>
            <w:shd w:val="clear" w:color="auto" w:fill="FCFBFE"/>
            <w:hideMark/>
          </w:tcPr>
          <w:p w14:paraId="1C5ACA5C" w14:textId="77777777" w:rsidR="0064585A" w:rsidRDefault="0064585A" w:rsidP="00954A68">
            <w:pPr>
              <w:spacing w:before="0" w:after="0" w:line="276" w:lineRule="auto"/>
              <w:jc w:val="center"/>
              <w:rPr>
                <w:sz w:val="20"/>
                <w:szCs w:val="20"/>
                <w:lang w:val="en"/>
              </w:rPr>
            </w:pPr>
            <w:r>
              <w:rPr>
                <w:sz w:val="20"/>
                <w:szCs w:val="20"/>
                <w:lang w:val="en"/>
              </w:rPr>
              <w:t>0.2</w:t>
            </w:r>
          </w:p>
        </w:tc>
      </w:tr>
      <w:tr w:rsidR="0064585A" w14:paraId="454FD4E2" w14:textId="77777777" w:rsidTr="00852489">
        <w:trPr>
          <w:cantSplit/>
          <w:trHeight w:val="144"/>
        </w:trPr>
        <w:tc>
          <w:tcPr>
            <w:tcW w:w="1440" w:type="dxa"/>
            <w:hideMark/>
          </w:tcPr>
          <w:p w14:paraId="6580CE1E" w14:textId="77777777" w:rsidR="0064585A" w:rsidRDefault="0064585A" w:rsidP="00954A68">
            <w:pPr>
              <w:spacing w:before="0" w:after="0" w:line="276" w:lineRule="auto"/>
              <w:jc w:val="both"/>
              <w:rPr>
                <w:sz w:val="20"/>
                <w:szCs w:val="20"/>
                <w:lang w:val="en"/>
              </w:rPr>
            </w:pPr>
            <w:r>
              <w:rPr>
                <w:sz w:val="20"/>
                <w:szCs w:val="20"/>
                <w:lang w:val="en"/>
              </w:rPr>
              <w:t>GO:0010214</w:t>
            </w:r>
          </w:p>
        </w:tc>
        <w:tc>
          <w:tcPr>
            <w:tcW w:w="3960" w:type="dxa"/>
            <w:hideMark/>
          </w:tcPr>
          <w:p w14:paraId="19704179" w14:textId="77777777" w:rsidR="0064585A" w:rsidRDefault="0064585A" w:rsidP="00954A68">
            <w:pPr>
              <w:spacing w:before="0" w:after="0" w:line="276" w:lineRule="auto"/>
              <w:jc w:val="both"/>
              <w:rPr>
                <w:sz w:val="20"/>
                <w:szCs w:val="20"/>
                <w:lang w:val="en"/>
              </w:rPr>
            </w:pPr>
            <w:r>
              <w:rPr>
                <w:sz w:val="20"/>
                <w:szCs w:val="20"/>
                <w:lang w:val="en"/>
              </w:rPr>
              <w:t>seed coat development</w:t>
            </w:r>
          </w:p>
        </w:tc>
        <w:tc>
          <w:tcPr>
            <w:tcW w:w="1080" w:type="dxa"/>
            <w:shd w:val="clear" w:color="auto" w:fill="FD989A"/>
            <w:hideMark/>
          </w:tcPr>
          <w:p w14:paraId="028C7A01" w14:textId="77777777" w:rsidR="0064585A" w:rsidRDefault="0064585A" w:rsidP="00954A68">
            <w:pPr>
              <w:spacing w:before="0" w:after="0" w:line="276" w:lineRule="auto"/>
              <w:jc w:val="center"/>
              <w:rPr>
                <w:sz w:val="20"/>
                <w:szCs w:val="20"/>
                <w:lang w:val="en"/>
              </w:rPr>
            </w:pPr>
            <w:r>
              <w:rPr>
                <w:sz w:val="20"/>
                <w:szCs w:val="20"/>
                <w:lang w:val="en"/>
              </w:rPr>
              <w:t>9.5</w:t>
            </w:r>
          </w:p>
        </w:tc>
        <w:tc>
          <w:tcPr>
            <w:tcW w:w="1080" w:type="dxa"/>
            <w:shd w:val="clear" w:color="auto" w:fill="FCFBFE"/>
            <w:hideMark/>
          </w:tcPr>
          <w:p w14:paraId="623130EF" w14:textId="77777777" w:rsidR="0064585A" w:rsidRDefault="0064585A" w:rsidP="00954A68">
            <w:pPr>
              <w:spacing w:before="0" w:after="0" w:line="276" w:lineRule="auto"/>
              <w:jc w:val="center"/>
              <w:rPr>
                <w:sz w:val="20"/>
                <w:szCs w:val="20"/>
                <w:lang w:val="en"/>
              </w:rPr>
            </w:pPr>
            <w:r>
              <w:rPr>
                <w:sz w:val="20"/>
                <w:szCs w:val="20"/>
                <w:lang w:val="en"/>
              </w:rPr>
              <w:t>0.1</w:t>
            </w:r>
          </w:p>
        </w:tc>
        <w:tc>
          <w:tcPr>
            <w:tcW w:w="1080" w:type="dxa"/>
            <w:shd w:val="clear" w:color="auto" w:fill="FCF1F4"/>
            <w:hideMark/>
          </w:tcPr>
          <w:p w14:paraId="142F1FFD" w14:textId="77777777" w:rsidR="0064585A" w:rsidRDefault="0064585A" w:rsidP="00954A68">
            <w:pPr>
              <w:spacing w:before="0" w:after="0" w:line="276" w:lineRule="auto"/>
              <w:jc w:val="center"/>
              <w:rPr>
                <w:sz w:val="20"/>
                <w:szCs w:val="20"/>
                <w:lang w:val="en"/>
              </w:rPr>
            </w:pPr>
            <w:r>
              <w:rPr>
                <w:sz w:val="20"/>
                <w:szCs w:val="20"/>
                <w:lang w:val="en"/>
              </w:rPr>
              <w:t>1.0</w:t>
            </w:r>
          </w:p>
        </w:tc>
        <w:tc>
          <w:tcPr>
            <w:tcW w:w="1080" w:type="dxa"/>
            <w:shd w:val="clear" w:color="auto" w:fill="FCFCFF"/>
            <w:hideMark/>
          </w:tcPr>
          <w:p w14:paraId="6EEAEB3F" w14:textId="77777777" w:rsidR="0064585A" w:rsidRDefault="0064585A" w:rsidP="00954A68">
            <w:pPr>
              <w:spacing w:before="0" w:after="0" w:line="276" w:lineRule="auto"/>
              <w:jc w:val="center"/>
              <w:rPr>
                <w:sz w:val="20"/>
                <w:szCs w:val="20"/>
                <w:lang w:val="en"/>
              </w:rPr>
            </w:pPr>
            <w:r>
              <w:rPr>
                <w:sz w:val="20"/>
                <w:szCs w:val="20"/>
                <w:lang w:val="en"/>
              </w:rPr>
              <w:t>0.0</w:t>
            </w:r>
          </w:p>
        </w:tc>
      </w:tr>
      <w:tr w:rsidR="0064585A" w14:paraId="277FA3BB" w14:textId="77777777" w:rsidTr="00852489">
        <w:trPr>
          <w:cantSplit/>
          <w:trHeight w:val="144"/>
        </w:trPr>
        <w:tc>
          <w:tcPr>
            <w:tcW w:w="1440" w:type="dxa"/>
            <w:hideMark/>
          </w:tcPr>
          <w:p w14:paraId="22A6CBD4" w14:textId="77777777" w:rsidR="0064585A" w:rsidRDefault="0064585A" w:rsidP="00954A68">
            <w:pPr>
              <w:spacing w:before="0" w:after="0" w:line="276" w:lineRule="auto"/>
              <w:jc w:val="both"/>
              <w:rPr>
                <w:sz w:val="20"/>
                <w:szCs w:val="20"/>
                <w:lang w:val="en"/>
              </w:rPr>
            </w:pPr>
            <w:r>
              <w:rPr>
                <w:sz w:val="20"/>
                <w:szCs w:val="20"/>
                <w:lang w:val="en"/>
              </w:rPr>
              <w:t>GO:0005976</w:t>
            </w:r>
          </w:p>
        </w:tc>
        <w:tc>
          <w:tcPr>
            <w:tcW w:w="3960" w:type="dxa"/>
            <w:hideMark/>
          </w:tcPr>
          <w:p w14:paraId="73E642CD" w14:textId="77777777" w:rsidR="0064585A" w:rsidRDefault="0064585A" w:rsidP="00954A68">
            <w:pPr>
              <w:spacing w:before="0" w:after="0" w:line="276" w:lineRule="auto"/>
              <w:jc w:val="both"/>
              <w:rPr>
                <w:sz w:val="20"/>
                <w:szCs w:val="20"/>
                <w:lang w:val="en"/>
              </w:rPr>
            </w:pPr>
            <w:r>
              <w:rPr>
                <w:sz w:val="20"/>
                <w:szCs w:val="20"/>
                <w:lang w:val="en"/>
              </w:rPr>
              <w:t>polysaccharide metabolic process</w:t>
            </w:r>
          </w:p>
        </w:tc>
        <w:tc>
          <w:tcPr>
            <w:tcW w:w="1080" w:type="dxa"/>
            <w:shd w:val="clear" w:color="auto" w:fill="FD5F60"/>
            <w:hideMark/>
          </w:tcPr>
          <w:p w14:paraId="639DBAEA" w14:textId="77777777" w:rsidR="0064585A" w:rsidRDefault="0064585A" w:rsidP="00954A68">
            <w:pPr>
              <w:spacing w:before="0" w:after="0" w:line="276" w:lineRule="auto"/>
              <w:jc w:val="center"/>
              <w:rPr>
                <w:sz w:val="20"/>
                <w:szCs w:val="20"/>
                <w:lang w:val="en"/>
              </w:rPr>
            </w:pPr>
            <w:r>
              <w:rPr>
                <w:sz w:val="20"/>
                <w:szCs w:val="20"/>
                <w:lang w:val="en"/>
              </w:rPr>
              <w:t>14.9</w:t>
            </w:r>
          </w:p>
        </w:tc>
        <w:tc>
          <w:tcPr>
            <w:tcW w:w="1080" w:type="dxa"/>
            <w:shd w:val="clear" w:color="auto" w:fill="FCFCFF"/>
            <w:hideMark/>
          </w:tcPr>
          <w:p w14:paraId="35189A5F"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shd w:val="clear" w:color="auto" w:fill="FCE9EC"/>
            <w:hideMark/>
          </w:tcPr>
          <w:p w14:paraId="0BE6EF8E" w14:textId="77777777" w:rsidR="0064585A" w:rsidRDefault="0064585A" w:rsidP="00954A68">
            <w:pPr>
              <w:spacing w:before="0" w:after="0" w:line="276" w:lineRule="auto"/>
              <w:jc w:val="center"/>
              <w:rPr>
                <w:sz w:val="20"/>
                <w:szCs w:val="20"/>
                <w:lang w:val="en"/>
              </w:rPr>
            </w:pPr>
            <w:r>
              <w:rPr>
                <w:sz w:val="20"/>
                <w:szCs w:val="20"/>
                <w:lang w:val="en"/>
              </w:rPr>
              <w:t>1.8</w:t>
            </w:r>
          </w:p>
        </w:tc>
        <w:tc>
          <w:tcPr>
            <w:tcW w:w="1080" w:type="dxa"/>
            <w:shd w:val="clear" w:color="auto" w:fill="FCFAFD"/>
            <w:hideMark/>
          </w:tcPr>
          <w:p w14:paraId="3580C12D" w14:textId="77777777" w:rsidR="0064585A" w:rsidRDefault="0064585A" w:rsidP="00954A68">
            <w:pPr>
              <w:spacing w:before="0" w:after="0" w:line="276" w:lineRule="auto"/>
              <w:jc w:val="center"/>
              <w:rPr>
                <w:sz w:val="20"/>
                <w:szCs w:val="20"/>
                <w:lang w:val="en"/>
              </w:rPr>
            </w:pPr>
            <w:r>
              <w:rPr>
                <w:sz w:val="20"/>
                <w:szCs w:val="20"/>
                <w:lang w:val="en"/>
              </w:rPr>
              <w:t>0.3</w:t>
            </w:r>
          </w:p>
        </w:tc>
      </w:tr>
      <w:tr w:rsidR="0064585A" w14:paraId="539F2AE9" w14:textId="77777777" w:rsidTr="00852489">
        <w:trPr>
          <w:cantSplit/>
          <w:trHeight w:val="144"/>
        </w:trPr>
        <w:tc>
          <w:tcPr>
            <w:tcW w:w="1440" w:type="dxa"/>
            <w:tcBorders>
              <w:top w:val="nil"/>
              <w:left w:val="nil"/>
              <w:bottom w:val="single" w:sz="4" w:space="0" w:color="000000"/>
              <w:right w:val="nil"/>
            </w:tcBorders>
            <w:hideMark/>
          </w:tcPr>
          <w:p w14:paraId="66B9023D" w14:textId="77777777" w:rsidR="0064585A" w:rsidRDefault="0064585A" w:rsidP="00954A68">
            <w:pPr>
              <w:spacing w:before="0" w:after="0" w:line="276" w:lineRule="auto"/>
              <w:jc w:val="both"/>
              <w:rPr>
                <w:sz w:val="20"/>
                <w:szCs w:val="20"/>
                <w:lang w:val="en"/>
              </w:rPr>
            </w:pPr>
            <w:r>
              <w:rPr>
                <w:sz w:val="20"/>
                <w:szCs w:val="20"/>
                <w:lang w:val="en"/>
              </w:rPr>
              <w:t>GO:0019684</w:t>
            </w:r>
          </w:p>
        </w:tc>
        <w:tc>
          <w:tcPr>
            <w:tcW w:w="3960" w:type="dxa"/>
            <w:tcBorders>
              <w:top w:val="nil"/>
              <w:left w:val="nil"/>
              <w:bottom w:val="single" w:sz="4" w:space="0" w:color="000000"/>
              <w:right w:val="nil"/>
            </w:tcBorders>
            <w:hideMark/>
          </w:tcPr>
          <w:p w14:paraId="6297DF09" w14:textId="77777777" w:rsidR="0064585A" w:rsidRDefault="0064585A" w:rsidP="00954A68">
            <w:pPr>
              <w:spacing w:before="0" w:after="0" w:line="276" w:lineRule="auto"/>
              <w:jc w:val="both"/>
              <w:rPr>
                <w:sz w:val="20"/>
                <w:szCs w:val="20"/>
                <w:lang w:val="en"/>
              </w:rPr>
            </w:pPr>
            <w:r>
              <w:rPr>
                <w:sz w:val="20"/>
                <w:szCs w:val="20"/>
                <w:lang w:val="en"/>
              </w:rPr>
              <w:t>photosynthesis, light reaction</w:t>
            </w:r>
          </w:p>
        </w:tc>
        <w:tc>
          <w:tcPr>
            <w:tcW w:w="1080" w:type="dxa"/>
            <w:tcBorders>
              <w:top w:val="nil"/>
              <w:left w:val="nil"/>
              <w:bottom w:val="single" w:sz="4" w:space="0" w:color="000000"/>
              <w:right w:val="nil"/>
            </w:tcBorders>
            <w:shd w:val="clear" w:color="auto" w:fill="FE0F0F"/>
            <w:hideMark/>
          </w:tcPr>
          <w:p w14:paraId="7754464A" w14:textId="77777777" w:rsidR="0064585A" w:rsidRDefault="0064585A" w:rsidP="00954A68">
            <w:pPr>
              <w:spacing w:before="0" w:after="0" w:line="276" w:lineRule="auto"/>
              <w:jc w:val="center"/>
              <w:rPr>
                <w:sz w:val="20"/>
                <w:szCs w:val="20"/>
                <w:lang w:val="en"/>
              </w:rPr>
            </w:pPr>
            <w:r>
              <w:rPr>
                <w:sz w:val="20"/>
                <w:szCs w:val="20"/>
                <w:lang w:val="en"/>
              </w:rPr>
              <w:t>22.4</w:t>
            </w:r>
          </w:p>
        </w:tc>
        <w:tc>
          <w:tcPr>
            <w:tcW w:w="1080" w:type="dxa"/>
            <w:tcBorders>
              <w:top w:val="nil"/>
              <w:left w:val="nil"/>
              <w:bottom w:val="single" w:sz="4" w:space="0" w:color="000000"/>
              <w:right w:val="nil"/>
            </w:tcBorders>
            <w:shd w:val="clear" w:color="auto" w:fill="FCFCFF"/>
            <w:hideMark/>
          </w:tcPr>
          <w:p w14:paraId="771985E8" w14:textId="77777777" w:rsidR="0064585A" w:rsidRDefault="0064585A" w:rsidP="00954A68">
            <w:pPr>
              <w:spacing w:before="0" w:after="0" w:line="276" w:lineRule="auto"/>
              <w:jc w:val="center"/>
              <w:rPr>
                <w:sz w:val="20"/>
                <w:szCs w:val="20"/>
                <w:lang w:val="en"/>
              </w:rPr>
            </w:pPr>
            <w:r>
              <w:rPr>
                <w:sz w:val="20"/>
                <w:szCs w:val="20"/>
                <w:lang w:val="en"/>
              </w:rPr>
              <w:t>0.0</w:t>
            </w:r>
          </w:p>
        </w:tc>
        <w:tc>
          <w:tcPr>
            <w:tcW w:w="1080" w:type="dxa"/>
            <w:tcBorders>
              <w:top w:val="nil"/>
              <w:left w:val="nil"/>
              <w:bottom w:val="single" w:sz="4" w:space="0" w:color="000000"/>
              <w:right w:val="nil"/>
            </w:tcBorders>
            <w:shd w:val="clear" w:color="auto" w:fill="FCE8EB"/>
            <w:hideMark/>
          </w:tcPr>
          <w:p w14:paraId="29330D65" w14:textId="77777777" w:rsidR="0064585A" w:rsidRDefault="0064585A" w:rsidP="00954A68">
            <w:pPr>
              <w:spacing w:before="0" w:after="0" w:line="276" w:lineRule="auto"/>
              <w:jc w:val="center"/>
              <w:rPr>
                <w:sz w:val="20"/>
                <w:szCs w:val="20"/>
                <w:lang w:val="en"/>
              </w:rPr>
            </w:pPr>
            <w:r>
              <w:rPr>
                <w:sz w:val="20"/>
                <w:szCs w:val="20"/>
                <w:lang w:val="en"/>
              </w:rPr>
              <w:t>1.9</w:t>
            </w:r>
          </w:p>
        </w:tc>
        <w:tc>
          <w:tcPr>
            <w:tcW w:w="1080" w:type="dxa"/>
            <w:tcBorders>
              <w:top w:val="nil"/>
              <w:left w:val="nil"/>
              <w:bottom w:val="single" w:sz="4" w:space="0" w:color="000000"/>
              <w:right w:val="nil"/>
            </w:tcBorders>
            <w:shd w:val="clear" w:color="auto" w:fill="FCFAFD"/>
            <w:hideMark/>
          </w:tcPr>
          <w:p w14:paraId="269595C3" w14:textId="77777777" w:rsidR="0064585A" w:rsidRDefault="0064585A" w:rsidP="00954A68">
            <w:pPr>
              <w:spacing w:before="0" w:after="0" w:line="276" w:lineRule="auto"/>
              <w:jc w:val="center"/>
              <w:rPr>
                <w:sz w:val="20"/>
                <w:szCs w:val="20"/>
                <w:lang w:val="en"/>
              </w:rPr>
            </w:pPr>
            <w:r>
              <w:rPr>
                <w:sz w:val="20"/>
                <w:szCs w:val="20"/>
                <w:lang w:val="en"/>
              </w:rPr>
              <w:t>0.3</w:t>
            </w:r>
          </w:p>
        </w:tc>
      </w:tr>
    </w:tbl>
    <w:p w14:paraId="7D5FBA54" w14:textId="248AF2F5" w:rsidR="00852489" w:rsidRPr="0053203E" w:rsidRDefault="00044649" w:rsidP="0064585A">
      <w:pPr>
        <w:rPr>
          <w:rFonts w:eastAsia="Calibri"/>
        </w:rPr>
      </w:pPr>
      <w:r w:rsidRPr="00044649">
        <w:rPr>
          <w:rFonts w:eastAsia="Calibri"/>
        </w:rPr>
        <w:t>White to red color key</w:t>
      </w:r>
      <w:r>
        <w:rPr>
          <w:rFonts w:eastAsia="Calibri"/>
        </w:rPr>
        <w:t>s</w:t>
      </w:r>
      <w:r w:rsidRPr="00044649">
        <w:rPr>
          <w:rFonts w:eastAsia="Calibri"/>
        </w:rPr>
        <w:t xml:space="preserve"> indicate </w:t>
      </w:r>
      <w:r w:rsidR="0064585A">
        <w:rPr>
          <w:rFonts w:eastAsia="Calibri"/>
        </w:rPr>
        <w:t xml:space="preserve">negative log10-transformed </w:t>
      </w:r>
      <w:r w:rsidR="00852489" w:rsidRPr="00852489">
        <w:rPr>
          <w:rFonts w:eastAsia="Calibri"/>
          <w:i/>
          <w:iCs/>
        </w:rPr>
        <w:t>p</w:t>
      </w:r>
      <w:r w:rsidR="00852489">
        <w:rPr>
          <w:rFonts w:eastAsia="Calibri"/>
        </w:rPr>
        <w:t>-</w:t>
      </w:r>
      <w:r w:rsidR="0064585A">
        <w:rPr>
          <w:rFonts w:eastAsia="Calibri"/>
        </w:rPr>
        <w:t>values for enrichment (</w:t>
      </w:r>
      <w:r w:rsidR="00852489" w:rsidRPr="00852489">
        <w:rPr>
          <w:rFonts w:eastAsia="Calibri"/>
          <w:i/>
          <w:iCs/>
        </w:rPr>
        <w:t>p</w:t>
      </w:r>
      <w:r w:rsidR="00B63C5E">
        <w:rPr>
          <w:rFonts w:eastAsia="Calibri"/>
          <w:i/>
          <w:iCs/>
        </w:rPr>
        <w:t xml:space="preserve"> </w:t>
      </w:r>
      <w:r w:rsidR="0064585A">
        <w:rPr>
          <w:rFonts w:eastAsia="Calibri"/>
        </w:rPr>
        <w:t>&lt;</w:t>
      </w:r>
      <w:r w:rsidR="00B63C5E">
        <w:rPr>
          <w:rFonts w:eastAsia="Calibri"/>
        </w:rPr>
        <w:t xml:space="preserve"> </w:t>
      </w:r>
      <w:r w:rsidR="0064585A">
        <w:rPr>
          <w:rFonts w:eastAsia="Calibri"/>
        </w:rPr>
        <w:t>0.05).</w:t>
      </w:r>
    </w:p>
    <w:p w14:paraId="12902F38" w14:textId="38DDE3BA" w:rsidR="00954A68" w:rsidRPr="003B4E1C" w:rsidRDefault="00954A68" w:rsidP="00954A68">
      <w:pPr>
        <w:keepNext/>
        <w:rPr>
          <w:rFonts w:cs="Times New Roman"/>
          <w:b/>
          <w:bCs/>
          <w:szCs w:val="24"/>
        </w:rPr>
      </w:pPr>
      <w:r w:rsidRPr="00D52772">
        <w:rPr>
          <w:rFonts w:cs="Times New Roman"/>
          <w:b/>
          <w:bCs/>
          <w:szCs w:val="24"/>
        </w:rPr>
        <w:lastRenderedPageBreak/>
        <w:t xml:space="preserve">Supplementary </w:t>
      </w:r>
      <w:r w:rsidRPr="003B4E1C">
        <w:rPr>
          <w:rFonts w:cs="Times New Roman"/>
          <w:b/>
          <w:bCs/>
          <w:szCs w:val="24"/>
        </w:rPr>
        <w:t xml:space="preserve">Table </w:t>
      </w:r>
      <w:r>
        <w:rPr>
          <w:rFonts w:cs="Times New Roman"/>
          <w:b/>
          <w:bCs/>
          <w:szCs w:val="24"/>
        </w:rPr>
        <w:t>4</w:t>
      </w:r>
      <w:r w:rsidRPr="003B4E1C">
        <w:rPr>
          <w:rFonts w:cs="Times New Roman"/>
          <w:b/>
          <w:bCs/>
          <w:szCs w:val="24"/>
        </w:rPr>
        <w:t xml:space="preserve">. Primers used in cloning and </w:t>
      </w:r>
      <w:proofErr w:type="spellStart"/>
      <w:r w:rsidRPr="003B4E1C">
        <w:rPr>
          <w:rFonts w:cs="Times New Roman"/>
          <w:b/>
          <w:bCs/>
          <w:szCs w:val="24"/>
        </w:rPr>
        <w:t>qRT</w:t>
      </w:r>
      <w:proofErr w:type="spellEnd"/>
      <w:r w:rsidRPr="003B4E1C">
        <w:rPr>
          <w:rFonts w:cs="Times New Roman"/>
          <w:b/>
          <w:bCs/>
          <w:szCs w:val="24"/>
        </w:rPr>
        <w:t>-PCR</w:t>
      </w:r>
    </w:p>
    <w:tbl>
      <w:tblPr>
        <w:tblStyle w:val="TableGrid"/>
        <w:tblW w:w="0" w:type="auto"/>
        <w:tblLook w:val="04A0" w:firstRow="1" w:lastRow="0" w:firstColumn="1" w:lastColumn="0" w:noHBand="0" w:noVBand="1"/>
      </w:tblPr>
      <w:tblGrid>
        <w:gridCol w:w="2795"/>
        <w:gridCol w:w="4940"/>
        <w:gridCol w:w="2032"/>
      </w:tblGrid>
      <w:tr w:rsidR="00954A68" w14:paraId="502BE022" w14:textId="77777777" w:rsidTr="00D127B9">
        <w:tc>
          <w:tcPr>
            <w:tcW w:w="2795" w:type="dxa"/>
          </w:tcPr>
          <w:p w14:paraId="40703BFA" w14:textId="77777777" w:rsidR="00954A68" w:rsidRDefault="00954A68" w:rsidP="00D127B9">
            <w:pPr>
              <w:keepNext/>
              <w:rPr>
                <w:rFonts w:cs="Times New Roman"/>
                <w:szCs w:val="24"/>
              </w:rPr>
            </w:pPr>
            <w:r>
              <w:rPr>
                <w:rFonts w:cs="Times New Roman"/>
                <w:szCs w:val="24"/>
              </w:rPr>
              <w:t>Gene</w:t>
            </w:r>
          </w:p>
        </w:tc>
        <w:tc>
          <w:tcPr>
            <w:tcW w:w="4940" w:type="dxa"/>
          </w:tcPr>
          <w:p w14:paraId="2CB9CE59" w14:textId="77777777" w:rsidR="00954A68" w:rsidRDefault="00954A68" w:rsidP="00D127B9">
            <w:pPr>
              <w:keepNext/>
              <w:rPr>
                <w:rFonts w:cs="Times New Roman"/>
                <w:szCs w:val="24"/>
              </w:rPr>
            </w:pPr>
            <w:r>
              <w:rPr>
                <w:rFonts w:cs="Times New Roman"/>
                <w:szCs w:val="24"/>
              </w:rPr>
              <w:t>Sequence (5’ – 3’)</w:t>
            </w:r>
          </w:p>
        </w:tc>
        <w:tc>
          <w:tcPr>
            <w:tcW w:w="2032" w:type="dxa"/>
          </w:tcPr>
          <w:p w14:paraId="6F2DEEB7" w14:textId="77777777" w:rsidR="00954A68" w:rsidRDefault="00954A68" w:rsidP="00D127B9">
            <w:pPr>
              <w:keepNext/>
              <w:rPr>
                <w:rFonts w:cs="Times New Roman"/>
                <w:szCs w:val="24"/>
              </w:rPr>
            </w:pPr>
            <w:r>
              <w:rPr>
                <w:rFonts w:cs="Times New Roman"/>
                <w:szCs w:val="24"/>
              </w:rPr>
              <w:t>Purpose</w:t>
            </w:r>
          </w:p>
        </w:tc>
      </w:tr>
      <w:tr w:rsidR="00954A68" w14:paraId="3B734991" w14:textId="77777777" w:rsidTr="00D127B9">
        <w:tc>
          <w:tcPr>
            <w:tcW w:w="2795" w:type="dxa"/>
          </w:tcPr>
          <w:p w14:paraId="3E4269B8" w14:textId="77777777" w:rsidR="00954A68" w:rsidRDefault="00954A68" w:rsidP="00D127B9">
            <w:pPr>
              <w:keepNext/>
              <w:rPr>
                <w:rFonts w:cs="Times New Roman"/>
                <w:szCs w:val="24"/>
              </w:rPr>
            </w:pPr>
            <w:r w:rsidRPr="00852489">
              <w:rPr>
                <w:rFonts w:cs="Times New Roman"/>
                <w:szCs w:val="24"/>
              </w:rPr>
              <w:t>PaFA</w:t>
            </w:r>
            <w:r>
              <w:rPr>
                <w:rFonts w:cs="Times New Roman"/>
                <w:szCs w:val="24"/>
              </w:rPr>
              <w:t>H1</w:t>
            </w:r>
            <w:r w:rsidRPr="00852489">
              <w:rPr>
                <w:rFonts w:cs="Times New Roman"/>
                <w:szCs w:val="24"/>
              </w:rPr>
              <w:t>2</w:t>
            </w:r>
          </w:p>
        </w:tc>
        <w:tc>
          <w:tcPr>
            <w:tcW w:w="4940" w:type="dxa"/>
          </w:tcPr>
          <w:p w14:paraId="14DE8ADE" w14:textId="77777777" w:rsidR="00954A68" w:rsidRDefault="00954A68" w:rsidP="00D127B9">
            <w:pPr>
              <w:keepNext/>
              <w:rPr>
                <w:rFonts w:cs="Times New Roman"/>
                <w:szCs w:val="24"/>
              </w:rPr>
            </w:pPr>
            <w:r>
              <w:rPr>
                <w:rFonts w:cs="Times New Roman"/>
                <w:szCs w:val="24"/>
              </w:rPr>
              <w:t xml:space="preserve">F: </w:t>
            </w:r>
            <w:r w:rsidRPr="00852489">
              <w:rPr>
                <w:rFonts w:cs="Times New Roman"/>
                <w:szCs w:val="24"/>
              </w:rPr>
              <w:t>CACCATGGGTGCTGGTGGAAGAAT</w:t>
            </w:r>
          </w:p>
          <w:p w14:paraId="38822404" w14:textId="77777777" w:rsidR="00954A68" w:rsidRDefault="00954A68" w:rsidP="00D127B9">
            <w:pPr>
              <w:keepNext/>
              <w:rPr>
                <w:rFonts w:cs="Times New Roman"/>
                <w:szCs w:val="24"/>
              </w:rPr>
            </w:pPr>
            <w:r>
              <w:rPr>
                <w:rFonts w:cs="Times New Roman"/>
                <w:szCs w:val="24"/>
              </w:rPr>
              <w:t>R:</w:t>
            </w:r>
            <w:r>
              <w:t xml:space="preserve"> </w:t>
            </w:r>
            <w:r w:rsidRPr="00852489">
              <w:rPr>
                <w:rFonts w:cs="Times New Roman"/>
                <w:szCs w:val="24"/>
              </w:rPr>
              <w:t>TCATAACTTATTGTTGAACCAGTAG</w:t>
            </w:r>
          </w:p>
        </w:tc>
        <w:tc>
          <w:tcPr>
            <w:tcW w:w="2032" w:type="dxa"/>
          </w:tcPr>
          <w:p w14:paraId="73AC7E39" w14:textId="77777777" w:rsidR="00954A68" w:rsidRDefault="00954A68" w:rsidP="00D127B9">
            <w:pPr>
              <w:keepNext/>
              <w:rPr>
                <w:rFonts w:cs="Times New Roman"/>
                <w:szCs w:val="24"/>
              </w:rPr>
            </w:pPr>
            <w:r>
              <w:rPr>
                <w:rFonts w:cs="Times New Roman"/>
                <w:szCs w:val="24"/>
              </w:rPr>
              <w:t>Cloning</w:t>
            </w:r>
          </w:p>
        </w:tc>
      </w:tr>
      <w:tr w:rsidR="00954A68" w14:paraId="0D623341" w14:textId="77777777" w:rsidTr="00D127B9">
        <w:tc>
          <w:tcPr>
            <w:tcW w:w="2795" w:type="dxa"/>
          </w:tcPr>
          <w:p w14:paraId="50DA1911" w14:textId="77777777" w:rsidR="00954A68" w:rsidRDefault="00954A68" w:rsidP="00D127B9">
            <w:pPr>
              <w:keepNext/>
              <w:rPr>
                <w:rFonts w:cs="Times New Roman"/>
                <w:szCs w:val="24"/>
              </w:rPr>
            </w:pPr>
            <w:r>
              <w:rPr>
                <w:rFonts w:cs="Times New Roman"/>
                <w:szCs w:val="24"/>
              </w:rPr>
              <w:t>PaFAD2</w:t>
            </w:r>
          </w:p>
        </w:tc>
        <w:tc>
          <w:tcPr>
            <w:tcW w:w="4940" w:type="dxa"/>
          </w:tcPr>
          <w:p w14:paraId="5A006F66" w14:textId="77777777" w:rsidR="00954A68" w:rsidRDefault="00954A68" w:rsidP="00D127B9">
            <w:pPr>
              <w:keepNext/>
              <w:rPr>
                <w:rFonts w:cs="Times New Roman"/>
                <w:szCs w:val="24"/>
              </w:rPr>
            </w:pPr>
            <w:r>
              <w:rPr>
                <w:rFonts w:cs="Times New Roman"/>
                <w:szCs w:val="24"/>
              </w:rPr>
              <w:t xml:space="preserve">F: </w:t>
            </w:r>
            <w:r w:rsidRPr="00852489">
              <w:rPr>
                <w:rFonts w:cs="Times New Roman"/>
                <w:szCs w:val="24"/>
              </w:rPr>
              <w:t>CACCATGGGTGCTGGTGGAAGAAT</w:t>
            </w:r>
          </w:p>
          <w:p w14:paraId="5DBE8E2B" w14:textId="77777777" w:rsidR="00954A68" w:rsidRDefault="00954A68" w:rsidP="00D127B9">
            <w:pPr>
              <w:keepNext/>
              <w:rPr>
                <w:rFonts w:cs="Times New Roman"/>
                <w:szCs w:val="24"/>
              </w:rPr>
            </w:pPr>
            <w:r>
              <w:rPr>
                <w:rFonts w:cs="Times New Roman"/>
                <w:szCs w:val="24"/>
              </w:rPr>
              <w:t>R:</w:t>
            </w:r>
            <w:r>
              <w:t xml:space="preserve"> </w:t>
            </w:r>
            <w:r w:rsidRPr="003B4E1C">
              <w:rPr>
                <w:rFonts w:cs="Times New Roman"/>
                <w:szCs w:val="24"/>
              </w:rPr>
              <w:t>TCATAACTTATTGTTGTACCAGTACA</w:t>
            </w:r>
          </w:p>
        </w:tc>
        <w:tc>
          <w:tcPr>
            <w:tcW w:w="2032" w:type="dxa"/>
          </w:tcPr>
          <w:p w14:paraId="7260F9F5" w14:textId="77777777" w:rsidR="00954A68" w:rsidRDefault="00954A68" w:rsidP="00D127B9">
            <w:pPr>
              <w:keepNext/>
              <w:rPr>
                <w:rFonts w:cs="Times New Roman"/>
                <w:szCs w:val="24"/>
              </w:rPr>
            </w:pPr>
            <w:r>
              <w:rPr>
                <w:rFonts w:cs="Times New Roman"/>
                <w:szCs w:val="24"/>
              </w:rPr>
              <w:t>Cloning</w:t>
            </w:r>
          </w:p>
        </w:tc>
      </w:tr>
      <w:tr w:rsidR="00954A68" w14:paraId="76E936A4" w14:textId="77777777" w:rsidTr="00D127B9">
        <w:tc>
          <w:tcPr>
            <w:tcW w:w="2795" w:type="dxa"/>
          </w:tcPr>
          <w:p w14:paraId="0B54F2D9" w14:textId="77777777" w:rsidR="00954A68" w:rsidRDefault="00954A68" w:rsidP="00D127B9">
            <w:pPr>
              <w:keepNext/>
              <w:rPr>
                <w:rFonts w:cs="Times New Roman"/>
                <w:szCs w:val="24"/>
              </w:rPr>
            </w:pPr>
            <w:r>
              <w:rPr>
                <w:rFonts w:cs="Times New Roman"/>
                <w:szCs w:val="24"/>
              </w:rPr>
              <w:t>PaFAD3</w:t>
            </w:r>
          </w:p>
        </w:tc>
        <w:tc>
          <w:tcPr>
            <w:tcW w:w="4940" w:type="dxa"/>
          </w:tcPr>
          <w:p w14:paraId="54F52514" w14:textId="77777777" w:rsidR="00954A68" w:rsidRDefault="00954A68" w:rsidP="00D127B9">
            <w:pPr>
              <w:keepNext/>
              <w:rPr>
                <w:rFonts w:cs="Times New Roman"/>
                <w:szCs w:val="24"/>
              </w:rPr>
            </w:pPr>
            <w:r>
              <w:rPr>
                <w:rFonts w:cs="Times New Roman"/>
                <w:szCs w:val="24"/>
              </w:rPr>
              <w:t xml:space="preserve">F: </w:t>
            </w:r>
            <w:r w:rsidRPr="003B4E1C">
              <w:rPr>
                <w:rFonts w:cs="Times New Roman"/>
                <w:szCs w:val="24"/>
              </w:rPr>
              <w:t>CACCATGGTGGTTGCTATGG</w:t>
            </w:r>
          </w:p>
          <w:p w14:paraId="5B9C5D96" w14:textId="77777777" w:rsidR="00954A68" w:rsidRDefault="00954A68" w:rsidP="00D127B9">
            <w:pPr>
              <w:keepNext/>
              <w:rPr>
                <w:rFonts w:cs="Times New Roman"/>
                <w:szCs w:val="24"/>
              </w:rPr>
            </w:pPr>
            <w:r>
              <w:rPr>
                <w:rFonts w:cs="Times New Roman"/>
                <w:szCs w:val="24"/>
              </w:rPr>
              <w:t>R:</w:t>
            </w:r>
            <w:r>
              <w:t xml:space="preserve"> </w:t>
            </w:r>
            <w:r w:rsidRPr="003B4E1C">
              <w:rPr>
                <w:rFonts w:cs="Times New Roman"/>
                <w:szCs w:val="24"/>
              </w:rPr>
              <w:t>TTAATTGATTTTAGATTTGTC</w:t>
            </w:r>
          </w:p>
        </w:tc>
        <w:tc>
          <w:tcPr>
            <w:tcW w:w="2032" w:type="dxa"/>
          </w:tcPr>
          <w:p w14:paraId="18BF1DDC" w14:textId="77777777" w:rsidR="00954A68" w:rsidRDefault="00954A68" w:rsidP="00D127B9">
            <w:pPr>
              <w:keepNext/>
              <w:rPr>
                <w:rFonts w:cs="Times New Roman"/>
                <w:szCs w:val="24"/>
              </w:rPr>
            </w:pPr>
            <w:r>
              <w:rPr>
                <w:rFonts w:cs="Times New Roman"/>
                <w:szCs w:val="24"/>
              </w:rPr>
              <w:t>Cloning</w:t>
            </w:r>
          </w:p>
        </w:tc>
      </w:tr>
      <w:tr w:rsidR="00954A68" w14:paraId="2352A085" w14:textId="77777777" w:rsidTr="00D127B9">
        <w:tc>
          <w:tcPr>
            <w:tcW w:w="2795" w:type="dxa"/>
          </w:tcPr>
          <w:p w14:paraId="6BE23AD8" w14:textId="77777777" w:rsidR="00954A68" w:rsidRDefault="00954A68" w:rsidP="00D127B9">
            <w:pPr>
              <w:keepNext/>
              <w:rPr>
                <w:rFonts w:cs="Times New Roman"/>
                <w:szCs w:val="24"/>
              </w:rPr>
            </w:pPr>
            <w:r>
              <w:rPr>
                <w:rFonts w:cs="Times New Roman"/>
                <w:szCs w:val="24"/>
              </w:rPr>
              <w:t>PaKCS18</w:t>
            </w:r>
          </w:p>
        </w:tc>
        <w:tc>
          <w:tcPr>
            <w:tcW w:w="4940" w:type="dxa"/>
          </w:tcPr>
          <w:p w14:paraId="60F867AE" w14:textId="77777777" w:rsidR="00954A68" w:rsidRDefault="00954A68" w:rsidP="00D127B9">
            <w:pPr>
              <w:keepNext/>
              <w:rPr>
                <w:rFonts w:cs="Times New Roman"/>
                <w:szCs w:val="24"/>
              </w:rPr>
            </w:pPr>
            <w:r>
              <w:rPr>
                <w:rFonts w:cs="Times New Roman"/>
                <w:szCs w:val="24"/>
              </w:rPr>
              <w:t xml:space="preserve">F: </w:t>
            </w:r>
            <w:r w:rsidRPr="003B4E1C">
              <w:rPr>
                <w:rFonts w:cs="Times New Roman"/>
                <w:szCs w:val="24"/>
              </w:rPr>
              <w:t>CACCATGACGTCCGTGAACGTA</w:t>
            </w:r>
          </w:p>
          <w:p w14:paraId="34AE57C0" w14:textId="77777777" w:rsidR="00954A68" w:rsidRDefault="00954A68" w:rsidP="00D127B9">
            <w:pPr>
              <w:keepNext/>
              <w:rPr>
                <w:rFonts w:cs="Times New Roman"/>
                <w:szCs w:val="24"/>
              </w:rPr>
            </w:pPr>
            <w:r>
              <w:rPr>
                <w:rFonts w:cs="Times New Roman"/>
                <w:szCs w:val="24"/>
              </w:rPr>
              <w:t xml:space="preserve">R: </w:t>
            </w:r>
            <w:r w:rsidRPr="003B4E1C">
              <w:rPr>
                <w:rFonts w:cs="Times New Roman"/>
                <w:szCs w:val="24"/>
              </w:rPr>
              <w:t>TCAAGACCGCCCATTTTGG</w:t>
            </w:r>
          </w:p>
        </w:tc>
        <w:tc>
          <w:tcPr>
            <w:tcW w:w="2032" w:type="dxa"/>
          </w:tcPr>
          <w:p w14:paraId="1F693CEA" w14:textId="77777777" w:rsidR="00954A68" w:rsidRDefault="00954A68" w:rsidP="00D127B9">
            <w:pPr>
              <w:keepNext/>
              <w:rPr>
                <w:rFonts w:cs="Times New Roman"/>
                <w:szCs w:val="24"/>
              </w:rPr>
            </w:pPr>
            <w:r>
              <w:rPr>
                <w:rFonts w:cs="Times New Roman"/>
                <w:szCs w:val="24"/>
              </w:rPr>
              <w:t>Cloning</w:t>
            </w:r>
          </w:p>
        </w:tc>
      </w:tr>
      <w:tr w:rsidR="00954A68" w14:paraId="68B07585" w14:textId="77777777" w:rsidTr="00D127B9">
        <w:tc>
          <w:tcPr>
            <w:tcW w:w="2795" w:type="dxa"/>
          </w:tcPr>
          <w:p w14:paraId="33E4DB0B" w14:textId="77777777" w:rsidR="00954A68" w:rsidRDefault="00954A68" w:rsidP="00D127B9">
            <w:pPr>
              <w:keepNext/>
              <w:rPr>
                <w:rFonts w:cs="Times New Roman"/>
                <w:szCs w:val="24"/>
              </w:rPr>
            </w:pPr>
            <w:r w:rsidRPr="00852489">
              <w:rPr>
                <w:rFonts w:cs="Times New Roman"/>
                <w:szCs w:val="24"/>
              </w:rPr>
              <w:t>PaFA</w:t>
            </w:r>
            <w:r>
              <w:rPr>
                <w:rFonts w:cs="Times New Roman"/>
                <w:szCs w:val="24"/>
              </w:rPr>
              <w:t>H1</w:t>
            </w:r>
            <w:r w:rsidRPr="00852489">
              <w:rPr>
                <w:rFonts w:cs="Times New Roman"/>
                <w:szCs w:val="24"/>
              </w:rPr>
              <w:t>2</w:t>
            </w:r>
          </w:p>
        </w:tc>
        <w:tc>
          <w:tcPr>
            <w:tcW w:w="4940" w:type="dxa"/>
          </w:tcPr>
          <w:p w14:paraId="6DB40ED5" w14:textId="77777777" w:rsidR="00954A68" w:rsidRDefault="00954A68" w:rsidP="00D127B9">
            <w:pPr>
              <w:keepNext/>
              <w:rPr>
                <w:rFonts w:cs="Times New Roman"/>
                <w:szCs w:val="24"/>
              </w:rPr>
            </w:pPr>
            <w:r>
              <w:rPr>
                <w:rFonts w:cs="Times New Roman"/>
                <w:szCs w:val="24"/>
              </w:rPr>
              <w:t xml:space="preserve">F: </w:t>
            </w:r>
            <w:r w:rsidRPr="003B4E1C">
              <w:rPr>
                <w:rFonts w:cs="Times New Roman"/>
                <w:szCs w:val="24"/>
              </w:rPr>
              <w:t>ATTACTTGGCTTGGCCCCTC</w:t>
            </w:r>
          </w:p>
          <w:p w14:paraId="2FA9F96A" w14:textId="77777777" w:rsidR="00954A68" w:rsidRDefault="00954A68" w:rsidP="00D127B9">
            <w:pPr>
              <w:keepNext/>
              <w:rPr>
                <w:rFonts w:cs="Times New Roman"/>
                <w:szCs w:val="24"/>
              </w:rPr>
            </w:pPr>
            <w:r>
              <w:rPr>
                <w:rFonts w:cs="Times New Roman"/>
                <w:szCs w:val="24"/>
              </w:rPr>
              <w:t xml:space="preserve">R: </w:t>
            </w:r>
            <w:r w:rsidRPr="003B4E1C">
              <w:rPr>
                <w:rFonts w:cs="Times New Roman"/>
                <w:szCs w:val="24"/>
              </w:rPr>
              <w:t>CGTGACCAATGACCCAGACA</w:t>
            </w:r>
          </w:p>
        </w:tc>
        <w:tc>
          <w:tcPr>
            <w:tcW w:w="2032" w:type="dxa"/>
          </w:tcPr>
          <w:p w14:paraId="26D2310D" w14:textId="77777777" w:rsidR="00954A68" w:rsidRDefault="00954A68" w:rsidP="00D127B9">
            <w:pPr>
              <w:keepNext/>
              <w:rPr>
                <w:rFonts w:cs="Times New Roman"/>
                <w:szCs w:val="24"/>
              </w:rPr>
            </w:pPr>
            <w:proofErr w:type="spellStart"/>
            <w:r>
              <w:rPr>
                <w:rFonts w:cs="Times New Roman"/>
                <w:szCs w:val="24"/>
              </w:rPr>
              <w:t>qRT</w:t>
            </w:r>
            <w:proofErr w:type="spellEnd"/>
            <w:r>
              <w:rPr>
                <w:rFonts w:cs="Times New Roman"/>
                <w:szCs w:val="24"/>
              </w:rPr>
              <w:t>-PCR</w:t>
            </w:r>
          </w:p>
        </w:tc>
      </w:tr>
      <w:tr w:rsidR="00954A68" w14:paraId="615C2978" w14:textId="77777777" w:rsidTr="00D127B9">
        <w:tc>
          <w:tcPr>
            <w:tcW w:w="2795" w:type="dxa"/>
          </w:tcPr>
          <w:p w14:paraId="54995930" w14:textId="77777777" w:rsidR="00954A68" w:rsidRDefault="00954A68" w:rsidP="00D127B9">
            <w:pPr>
              <w:keepNext/>
              <w:rPr>
                <w:rFonts w:cs="Times New Roman"/>
                <w:szCs w:val="24"/>
              </w:rPr>
            </w:pPr>
            <w:r>
              <w:rPr>
                <w:rFonts w:cs="Times New Roman"/>
                <w:szCs w:val="24"/>
              </w:rPr>
              <w:t>PaFAD2</w:t>
            </w:r>
          </w:p>
        </w:tc>
        <w:tc>
          <w:tcPr>
            <w:tcW w:w="4940" w:type="dxa"/>
          </w:tcPr>
          <w:p w14:paraId="19FF7988" w14:textId="77777777" w:rsidR="00954A68" w:rsidRDefault="00954A68" w:rsidP="00D127B9">
            <w:pPr>
              <w:keepNext/>
              <w:rPr>
                <w:rFonts w:cs="Times New Roman"/>
                <w:szCs w:val="24"/>
              </w:rPr>
            </w:pPr>
            <w:r>
              <w:rPr>
                <w:rFonts w:cs="Times New Roman"/>
                <w:szCs w:val="24"/>
              </w:rPr>
              <w:t xml:space="preserve">F: </w:t>
            </w:r>
            <w:r w:rsidRPr="003B4E1C">
              <w:rPr>
                <w:rFonts w:cs="Times New Roman"/>
                <w:szCs w:val="24"/>
              </w:rPr>
              <w:t>CACGCTTTTAGCAACTACCAGT</w:t>
            </w:r>
          </w:p>
          <w:p w14:paraId="78E609E1" w14:textId="77777777" w:rsidR="00954A68" w:rsidRDefault="00954A68" w:rsidP="00D127B9">
            <w:pPr>
              <w:keepNext/>
              <w:rPr>
                <w:rFonts w:cs="Times New Roman"/>
                <w:szCs w:val="24"/>
              </w:rPr>
            </w:pPr>
            <w:r>
              <w:rPr>
                <w:rFonts w:cs="Times New Roman"/>
                <w:szCs w:val="24"/>
              </w:rPr>
              <w:t xml:space="preserve">R: </w:t>
            </w:r>
            <w:r w:rsidRPr="003B4E1C">
              <w:rPr>
                <w:rFonts w:cs="Times New Roman"/>
                <w:szCs w:val="24"/>
              </w:rPr>
              <w:t>TCGAGGGATCCTGTGTTGGA</w:t>
            </w:r>
          </w:p>
        </w:tc>
        <w:tc>
          <w:tcPr>
            <w:tcW w:w="2032" w:type="dxa"/>
          </w:tcPr>
          <w:p w14:paraId="2C15F4C6" w14:textId="77777777" w:rsidR="00954A68" w:rsidRDefault="00954A68" w:rsidP="00D127B9">
            <w:pPr>
              <w:keepNext/>
              <w:rPr>
                <w:rFonts w:cs="Times New Roman"/>
                <w:szCs w:val="24"/>
              </w:rPr>
            </w:pPr>
            <w:proofErr w:type="spellStart"/>
            <w:r>
              <w:rPr>
                <w:rFonts w:cs="Times New Roman"/>
                <w:szCs w:val="24"/>
              </w:rPr>
              <w:t>qRT</w:t>
            </w:r>
            <w:proofErr w:type="spellEnd"/>
            <w:r>
              <w:rPr>
                <w:rFonts w:cs="Times New Roman"/>
                <w:szCs w:val="24"/>
              </w:rPr>
              <w:t>-PCR</w:t>
            </w:r>
          </w:p>
        </w:tc>
      </w:tr>
      <w:tr w:rsidR="00954A68" w14:paraId="75A840C1" w14:textId="77777777" w:rsidTr="00D127B9">
        <w:tc>
          <w:tcPr>
            <w:tcW w:w="2795" w:type="dxa"/>
          </w:tcPr>
          <w:p w14:paraId="27AFBCC2" w14:textId="77777777" w:rsidR="00954A68" w:rsidRDefault="00954A68" w:rsidP="00D127B9">
            <w:pPr>
              <w:keepNext/>
              <w:rPr>
                <w:rFonts w:cs="Times New Roman"/>
                <w:szCs w:val="24"/>
              </w:rPr>
            </w:pPr>
            <w:r>
              <w:rPr>
                <w:rFonts w:cs="Times New Roman"/>
                <w:szCs w:val="24"/>
              </w:rPr>
              <w:t>PaFAD3</w:t>
            </w:r>
          </w:p>
        </w:tc>
        <w:tc>
          <w:tcPr>
            <w:tcW w:w="4940" w:type="dxa"/>
          </w:tcPr>
          <w:p w14:paraId="1BE921FD" w14:textId="77777777" w:rsidR="00954A68" w:rsidRDefault="00954A68" w:rsidP="00D127B9">
            <w:pPr>
              <w:keepNext/>
              <w:rPr>
                <w:rFonts w:cs="Times New Roman"/>
                <w:szCs w:val="24"/>
              </w:rPr>
            </w:pPr>
            <w:r>
              <w:rPr>
                <w:rFonts w:cs="Times New Roman"/>
                <w:szCs w:val="24"/>
              </w:rPr>
              <w:t xml:space="preserve">F: </w:t>
            </w:r>
            <w:r w:rsidRPr="003B4E1C">
              <w:rPr>
                <w:rFonts w:cs="Times New Roman"/>
                <w:szCs w:val="24"/>
              </w:rPr>
              <w:t>GCGCTGGAGATCCGAAGAAA</w:t>
            </w:r>
          </w:p>
          <w:p w14:paraId="59C9B3A3" w14:textId="77777777" w:rsidR="00954A68" w:rsidRDefault="00954A68" w:rsidP="00D127B9">
            <w:pPr>
              <w:keepNext/>
              <w:rPr>
                <w:rFonts w:cs="Times New Roman"/>
                <w:szCs w:val="24"/>
              </w:rPr>
            </w:pPr>
            <w:r>
              <w:rPr>
                <w:rFonts w:cs="Times New Roman"/>
                <w:szCs w:val="24"/>
              </w:rPr>
              <w:t xml:space="preserve">R: </w:t>
            </w:r>
            <w:r w:rsidRPr="003B4E1C">
              <w:rPr>
                <w:rFonts w:cs="Times New Roman"/>
                <w:szCs w:val="24"/>
              </w:rPr>
              <w:t>GATCTTAAACGGCGGCTGTG</w:t>
            </w:r>
          </w:p>
        </w:tc>
        <w:tc>
          <w:tcPr>
            <w:tcW w:w="2032" w:type="dxa"/>
          </w:tcPr>
          <w:p w14:paraId="29FD4E0E" w14:textId="77777777" w:rsidR="00954A68" w:rsidRDefault="00954A68" w:rsidP="00D127B9">
            <w:pPr>
              <w:keepNext/>
              <w:rPr>
                <w:rFonts w:cs="Times New Roman"/>
                <w:szCs w:val="24"/>
              </w:rPr>
            </w:pPr>
            <w:proofErr w:type="spellStart"/>
            <w:r>
              <w:rPr>
                <w:rFonts w:cs="Times New Roman"/>
                <w:szCs w:val="24"/>
              </w:rPr>
              <w:t>qRT</w:t>
            </w:r>
            <w:proofErr w:type="spellEnd"/>
            <w:r>
              <w:rPr>
                <w:rFonts w:cs="Times New Roman"/>
                <w:szCs w:val="24"/>
              </w:rPr>
              <w:t>-PCR</w:t>
            </w:r>
          </w:p>
        </w:tc>
      </w:tr>
      <w:tr w:rsidR="00954A68" w14:paraId="4D8D57E4" w14:textId="77777777" w:rsidTr="00D127B9">
        <w:tc>
          <w:tcPr>
            <w:tcW w:w="2795" w:type="dxa"/>
          </w:tcPr>
          <w:p w14:paraId="52C92BDD" w14:textId="77777777" w:rsidR="00954A68" w:rsidRDefault="00954A68" w:rsidP="00D127B9">
            <w:pPr>
              <w:keepNext/>
              <w:rPr>
                <w:rFonts w:cs="Times New Roman"/>
                <w:szCs w:val="24"/>
              </w:rPr>
            </w:pPr>
            <w:r>
              <w:rPr>
                <w:rFonts w:cs="Times New Roman"/>
                <w:szCs w:val="24"/>
              </w:rPr>
              <w:t>PaKCS18</w:t>
            </w:r>
          </w:p>
        </w:tc>
        <w:tc>
          <w:tcPr>
            <w:tcW w:w="4940" w:type="dxa"/>
          </w:tcPr>
          <w:p w14:paraId="0AA4B1F4" w14:textId="77777777" w:rsidR="00954A68" w:rsidRDefault="00954A68" w:rsidP="00D127B9">
            <w:pPr>
              <w:keepNext/>
              <w:rPr>
                <w:rFonts w:cs="Times New Roman"/>
                <w:szCs w:val="24"/>
              </w:rPr>
            </w:pPr>
            <w:r>
              <w:rPr>
                <w:rFonts w:cs="Times New Roman"/>
                <w:szCs w:val="24"/>
              </w:rPr>
              <w:t xml:space="preserve">F: </w:t>
            </w:r>
            <w:r w:rsidRPr="003B4E1C">
              <w:rPr>
                <w:rFonts w:cs="Times New Roman"/>
                <w:szCs w:val="24"/>
              </w:rPr>
              <w:t>ATCAACAATCGATGTCGAAGCA</w:t>
            </w:r>
          </w:p>
          <w:p w14:paraId="6B4B89FF" w14:textId="77777777" w:rsidR="00954A68" w:rsidRDefault="00954A68" w:rsidP="00D127B9">
            <w:pPr>
              <w:keepNext/>
              <w:rPr>
                <w:rFonts w:cs="Times New Roman"/>
                <w:szCs w:val="24"/>
              </w:rPr>
            </w:pPr>
            <w:r>
              <w:rPr>
                <w:rFonts w:cs="Times New Roman"/>
                <w:szCs w:val="24"/>
              </w:rPr>
              <w:t xml:space="preserve">R: </w:t>
            </w:r>
            <w:r w:rsidRPr="003B4E1C">
              <w:rPr>
                <w:rFonts w:cs="Times New Roman"/>
                <w:szCs w:val="24"/>
              </w:rPr>
              <w:t>TCCCAATGCAATCTGCCAAATC</w:t>
            </w:r>
          </w:p>
        </w:tc>
        <w:tc>
          <w:tcPr>
            <w:tcW w:w="2032" w:type="dxa"/>
          </w:tcPr>
          <w:p w14:paraId="4BF9E9DB" w14:textId="77777777" w:rsidR="00954A68" w:rsidRDefault="00954A68" w:rsidP="00D127B9">
            <w:pPr>
              <w:keepNext/>
              <w:rPr>
                <w:rFonts w:cs="Times New Roman"/>
                <w:szCs w:val="24"/>
              </w:rPr>
            </w:pPr>
            <w:proofErr w:type="spellStart"/>
            <w:r>
              <w:rPr>
                <w:rFonts w:cs="Times New Roman"/>
                <w:szCs w:val="24"/>
              </w:rPr>
              <w:t>qRT</w:t>
            </w:r>
            <w:proofErr w:type="spellEnd"/>
            <w:r>
              <w:rPr>
                <w:rFonts w:cs="Times New Roman"/>
                <w:szCs w:val="24"/>
              </w:rPr>
              <w:t>-PCR</w:t>
            </w:r>
          </w:p>
        </w:tc>
      </w:tr>
      <w:tr w:rsidR="00954A68" w14:paraId="43806E14" w14:textId="77777777" w:rsidTr="00D127B9">
        <w:tc>
          <w:tcPr>
            <w:tcW w:w="2795" w:type="dxa"/>
          </w:tcPr>
          <w:p w14:paraId="42719DCB" w14:textId="77777777" w:rsidR="00954A68" w:rsidRDefault="00954A68" w:rsidP="00D127B9">
            <w:pPr>
              <w:keepNext/>
              <w:rPr>
                <w:rFonts w:cs="Times New Roman"/>
                <w:szCs w:val="24"/>
              </w:rPr>
            </w:pPr>
            <w:r>
              <w:rPr>
                <w:rFonts w:cs="Times New Roman"/>
                <w:szCs w:val="24"/>
              </w:rPr>
              <w:t>18S</w:t>
            </w:r>
          </w:p>
        </w:tc>
        <w:tc>
          <w:tcPr>
            <w:tcW w:w="4940" w:type="dxa"/>
          </w:tcPr>
          <w:p w14:paraId="1BBF5807" w14:textId="77777777" w:rsidR="00954A68" w:rsidRDefault="00954A68" w:rsidP="00D127B9">
            <w:pPr>
              <w:keepNext/>
              <w:rPr>
                <w:rFonts w:cs="Times New Roman"/>
                <w:szCs w:val="24"/>
              </w:rPr>
            </w:pPr>
            <w:r>
              <w:rPr>
                <w:rFonts w:cs="Times New Roman"/>
                <w:szCs w:val="24"/>
              </w:rPr>
              <w:t xml:space="preserve">F: </w:t>
            </w:r>
            <w:r w:rsidRPr="003B4E1C">
              <w:rPr>
                <w:rFonts w:cs="Times New Roman"/>
                <w:szCs w:val="24"/>
              </w:rPr>
              <w:t>GAGAAACGGCTACCACATCCA</w:t>
            </w:r>
          </w:p>
          <w:p w14:paraId="16A0D1DF" w14:textId="77777777" w:rsidR="00954A68" w:rsidRDefault="00954A68" w:rsidP="00D127B9">
            <w:pPr>
              <w:keepNext/>
              <w:rPr>
                <w:rFonts w:cs="Times New Roman"/>
                <w:szCs w:val="24"/>
              </w:rPr>
            </w:pPr>
            <w:r>
              <w:rPr>
                <w:rFonts w:cs="Times New Roman"/>
                <w:szCs w:val="24"/>
              </w:rPr>
              <w:t xml:space="preserve">R: </w:t>
            </w:r>
            <w:r w:rsidRPr="003B4E1C">
              <w:rPr>
                <w:rFonts w:cs="Times New Roman"/>
                <w:szCs w:val="24"/>
              </w:rPr>
              <w:t>CCGTGTCAGGATTGGGTAATTT</w:t>
            </w:r>
          </w:p>
        </w:tc>
        <w:tc>
          <w:tcPr>
            <w:tcW w:w="2032" w:type="dxa"/>
          </w:tcPr>
          <w:p w14:paraId="32A01CDF" w14:textId="77777777" w:rsidR="00954A68" w:rsidRDefault="00954A68" w:rsidP="00D127B9">
            <w:pPr>
              <w:keepNext/>
              <w:rPr>
                <w:rFonts w:cs="Times New Roman"/>
                <w:szCs w:val="24"/>
              </w:rPr>
            </w:pPr>
            <w:proofErr w:type="spellStart"/>
            <w:r>
              <w:rPr>
                <w:rFonts w:cs="Times New Roman"/>
                <w:szCs w:val="24"/>
              </w:rPr>
              <w:t>qRT</w:t>
            </w:r>
            <w:proofErr w:type="spellEnd"/>
            <w:r>
              <w:rPr>
                <w:rFonts w:cs="Times New Roman"/>
                <w:szCs w:val="24"/>
              </w:rPr>
              <w:t>-PCR</w:t>
            </w:r>
          </w:p>
        </w:tc>
      </w:tr>
    </w:tbl>
    <w:p w14:paraId="310BD1A7" w14:textId="77777777" w:rsidR="00954A68" w:rsidRDefault="00954A68" w:rsidP="00954A68">
      <w:pPr>
        <w:jc w:val="both"/>
        <w:rPr>
          <w:rFonts w:eastAsia="Calibri"/>
          <w:b/>
          <w:bCs/>
        </w:rPr>
      </w:pPr>
    </w:p>
    <w:p w14:paraId="1F6D6D88" w14:textId="77777777" w:rsidR="00852489" w:rsidRDefault="00852489" w:rsidP="0064585A"/>
    <w:p w14:paraId="7B65BC41" w14:textId="77777777" w:rsidR="00DE23E8" w:rsidRPr="001549D3" w:rsidRDefault="00DE23E8" w:rsidP="00654E8F">
      <w:pPr>
        <w:spacing w:before="240"/>
      </w:pPr>
    </w:p>
    <w:sectPr w:rsidR="00DE23E8" w:rsidRPr="001549D3" w:rsidSect="0093429D">
      <w:headerReference w:type="even" r:id="rId19"/>
      <w:footerReference w:type="even" r:id="rId20"/>
      <w:footerReference w:type="default" r:id="rId21"/>
      <w:headerReference w:type="first" r:id="rId2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00329" w14:textId="77777777" w:rsidR="00440DEC" w:rsidRDefault="00440DEC" w:rsidP="00117666">
      <w:pPr>
        <w:spacing w:after="0"/>
      </w:pPr>
      <w:r>
        <w:separator/>
      </w:r>
    </w:p>
  </w:endnote>
  <w:endnote w:type="continuationSeparator" w:id="0">
    <w:p w14:paraId="116B7AB4" w14:textId="77777777" w:rsidR="00440DEC" w:rsidRDefault="00440DE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4A28" w14:textId="77777777" w:rsidR="00440DEC" w:rsidRDefault="00440DEC" w:rsidP="00117666">
      <w:pPr>
        <w:spacing w:after="0"/>
      </w:pPr>
      <w:r>
        <w:separator/>
      </w:r>
    </w:p>
  </w:footnote>
  <w:footnote w:type="continuationSeparator" w:id="0">
    <w:p w14:paraId="1D2C1756" w14:textId="77777777" w:rsidR="00440DEC" w:rsidRDefault="00440DE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20D40A6C" w:rsidR="00995F6A" w:rsidRDefault="00C52A7B" w:rsidP="0093429D">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619532642">
    <w:abstractNumId w:val="0"/>
  </w:num>
  <w:num w:numId="2" w16cid:durableId="1498687034">
    <w:abstractNumId w:val="4"/>
  </w:num>
  <w:num w:numId="3" w16cid:durableId="528758526">
    <w:abstractNumId w:val="1"/>
  </w:num>
  <w:num w:numId="4" w16cid:durableId="593787717">
    <w:abstractNumId w:val="5"/>
  </w:num>
  <w:num w:numId="5" w16cid:durableId="1886939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2210651">
    <w:abstractNumId w:val="3"/>
  </w:num>
  <w:num w:numId="7" w16cid:durableId="1410691428">
    <w:abstractNumId w:val="6"/>
  </w:num>
  <w:num w:numId="8" w16cid:durableId="1014038624">
    <w:abstractNumId w:val="6"/>
  </w:num>
  <w:num w:numId="9" w16cid:durableId="1307317003">
    <w:abstractNumId w:val="6"/>
  </w:num>
  <w:num w:numId="10" w16cid:durableId="1235316724">
    <w:abstractNumId w:val="6"/>
  </w:num>
  <w:num w:numId="11" w16cid:durableId="1365789590">
    <w:abstractNumId w:val="6"/>
  </w:num>
  <w:num w:numId="12" w16cid:durableId="1430083882">
    <w:abstractNumId w:val="6"/>
  </w:num>
  <w:num w:numId="13" w16cid:durableId="970280792">
    <w:abstractNumId w:val="3"/>
  </w:num>
  <w:num w:numId="14" w16cid:durableId="1980650967">
    <w:abstractNumId w:val="2"/>
  </w:num>
  <w:num w:numId="15" w16cid:durableId="1303534481">
    <w:abstractNumId w:val="2"/>
  </w:num>
  <w:num w:numId="16" w16cid:durableId="106198383">
    <w:abstractNumId w:val="2"/>
  </w:num>
  <w:num w:numId="17" w16cid:durableId="1587568073">
    <w:abstractNumId w:val="2"/>
  </w:num>
  <w:num w:numId="18" w16cid:durableId="1326474679">
    <w:abstractNumId w:val="2"/>
  </w:num>
  <w:num w:numId="19" w16cid:durableId="1505394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43BDE"/>
    <w:rsid w:val="00044649"/>
    <w:rsid w:val="00052A14"/>
    <w:rsid w:val="00077D53"/>
    <w:rsid w:val="00105FD9"/>
    <w:rsid w:val="00117666"/>
    <w:rsid w:val="001253B3"/>
    <w:rsid w:val="001549D3"/>
    <w:rsid w:val="00160065"/>
    <w:rsid w:val="00177D84"/>
    <w:rsid w:val="00183285"/>
    <w:rsid w:val="001870A5"/>
    <w:rsid w:val="00190462"/>
    <w:rsid w:val="00267D18"/>
    <w:rsid w:val="00274347"/>
    <w:rsid w:val="002868E2"/>
    <w:rsid w:val="002869C3"/>
    <w:rsid w:val="002936E4"/>
    <w:rsid w:val="002B4A57"/>
    <w:rsid w:val="002C74CA"/>
    <w:rsid w:val="002D2EA6"/>
    <w:rsid w:val="003078DA"/>
    <w:rsid w:val="003123F4"/>
    <w:rsid w:val="00341BCC"/>
    <w:rsid w:val="003544FB"/>
    <w:rsid w:val="00385DBA"/>
    <w:rsid w:val="003B4E1C"/>
    <w:rsid w:val="003D2F2D"/>
    <w:rsid w:val="00401590"/>
    <w:rsid w:val="00440DEC"/>
    <w:rsid w:val="00447801"/>
    <w:rsid w:val="00452E9C"/>
    <w:rsid w:val="004735C8"/>
    <w:rsid w:val="004947A6"/>
    <w:rsid w:val="004961FF"/>
    <w:rsid w:val="00517A89"/>
    <w:rsid w:val="005250F2"/>
    <w:rsid w:val="0053203E"/>
    <w:rsid w:val="00554F84"/>
    <w:rsid w:val="00593EEA"/>
    <w:rsid w:val="005A5EEE"/>
    <w:rsid w:val="00622DDE"/>
    <w:rsid w:val="006375C7"/>
    <w:rsid w:val="0064585A"/>
    <w:rsid w:val="00654E8F"/>
    <w:rsid w:val="00660D05"/>
    <w:rsid w:val="006820B1"/>
    <w:rsid w:val="00691465"/>
    <w:rsid w:val="006B1604"/>
    <w:rsid w:val="006B7D14"/>
    <w:rsid w:val="00701727"/>
    <w:rsid w:val="0070566C"/>
    <w:rsid w:val="00712757"/>
    <w:rsid w:val="00714C50"/>
    <w:rsid w:val="00725A7D"/>
    <w:rsid w:val="007501BE"/>
    <w:rsid w:val="00790BB3"/>
    <w:rsid w:val="007A42C0"/>
    <w:rsid w:val="007C206C"/>
    <w:rsid w:val="007E0F88"/>
    <w:rsid w:val="007F7F90"/>
    <w:rsid w:val="008161DE"/>
    <w:rsid w:val="00817DD6"/>
    <w:rsid w:val="0083759F"/>
    <w:rsid w:val="008522DD"/>
    <w:rsid w:val="00852489"/>
    <w:rsid w:val="00885156"/>
    <w:rsid w:val="009151AA"/>
    <w:rsid w:val="0093429D"/>
    <w:rsid w:val="00943573"/>
    <w:rsid w:val="00954A68"/>
    <w:rsid w:val="00964134"/>
    <w:rsid w:val="00970F7D"/>
    <w:rsid w:val="00972D84"/>
    <w:rsid w:val="00994A3D"/>
    <w:rsid w:val="009A2DEB"/>
    <w:rsid w:val="009C2B12"/>
    <w:rsid w:val="009D07F8"/>
    <w:rsid w:val="00A174D9"/>
    <w:rsid w:val="00A94645"/>
    <w:rsid w:val="00AA4D24"/>
    <w:rsid w:val="00AB6715"/>
    <w:rsid w:val="00B1671E"/>
    <w:rsid w:val="00B25EB8"/>
    <w:rsid w:val="00B37F4D"/>
    <w:rsid w:val="00B63C5E"/>
    <w:rsid w:val="00BC5515"/>
    <w:rsid w:val="00C33812"/>
    <w:rsid w:val="00C52A7B"/>
    <w:rsid w:val="00C56BAF"/>
    <w:rsid w:val="00C679AA"/>
    <w:rsid w:val="00C75972"/>
    <w:rsid w:val="00CD066B"/>
    <w:rsid w:val="00CE4FEE"/>
    <w:rsid w:val="00CE50D0"/>
    <w:rsid w:val="00D060CF"/>
    <w:rsid w:val="00D52772"/>
    <w:rsid w:val="00DB59C3"/>
    <w:rsid w:val="00DC259A"/>
    <w:rsid w:val="00DE23E8"/>
    <w:rsid w:val="00E52377"/>
    <w:rsid w:val="00E537AD"/>
    <w:rsid w:val="00E64E17"/>
    <w:rsid w:val="00E866C9"/>
    <w:rsid w:val="00EA3D3C"/>
    <w:rsid w:val="00EB08C7"/>
    <w:rsid w:val="00EC090A"/>
    <w:rsid w:val="00ED20B5"/>
    <w:rsid w:val="00F026E8"/>
    <w:rsid w:val="00F03C74"/>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6E8"/>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1390">
      <w:bodyDiv w:val="1"/>
      <w:marLeft w:val="0"/>
      <w:marRight w:val="0"/>
      <w:marTop w:val="0"/>
      <w:marBottom w:val="0"/>
      <w:divBdr>
        <w:top w:val="none" w:sz="0" w:space="0" w:color="auto"/>
        <w:left w:val="none" w:sz="0" w:space="0" w:color="auto"/>
        <w:bottom w:val="none" w:sz="0" w:space="0" w:color="auto"/>
        <w:right w:val="none" w:sz="0" w:space="0" w:color="auto"/>
      </w:divBdr>
    </w:div>
    <w:div w:id="261039258">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793017122">
      <w:bodyDiv w:val="1"/>
      <w:marLeft w:val="0"/>
      <w:marRight w:val="0"/>
      <w:marTop w:val="0"/>
      <w:marBottom w:val="0"/>
      <w:divBdr>
        <w:top w:val="none" w:sz="0" w:space="0" w:color="auto"/>
        <w:left w:val="none" w:sz="0" w:space="0" w:color="auto"/>
        <w:bottom w:val="none" w:sz="0" w:space="0" w:color="auto"/>
        <w:right w:val="none" w:sz="0" w:space="0" w:color="auto"/>
      </w:divBdr>
    </w:div>
    <w:div w:id="95140146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680155374">
      <w:bodyDiv w:val="1"/>
      <w:marLeft w:val="0"/>
      <w:marRight w:val="0"/>
      <w:marTop w:val="0"/>
      <w:marBottom w:val="0"/>
      <w:divBdr>
        <w:top w:val="none" w:sz="0" w:space="0" w:color="auto"/>
        <w:left w:val="none" w:sz="0" w:space="0" w:color="auto"/>
        <w:bottom w:val="none" w:sz="0" w:space="0" w:color="auto"/>
        <w:right w:val="none" w:sz="0" w:space="0" w:color="auto"/>
      </w:divBdr>
    </w:div>
    <w:div w:id="1902018210">
      <w:bodyDiv w:val="1"/>
      <w:marLeft w:val="0"/>
      <w:marRight w:val="0"/>
      <w:marTop w:val="0"/>
      <w:marBottom w:val="0"/>
      <w:divBdr>
        <w:top w:val="none" w:sz="0" w:space="0" w:color="auto"/>
        <w:left w:val="none" w:sz="0" w:space="0" w:color="auto"/>
        <w:bottom w:val="none" w:sz="0" w:space="0" w:color="auto"/>
        <w:right w:val="none" w:sz="0" w:space="0" w:color="auto"/>
      </w:divBdr>
    </w:div>
    <w:div w:id="191647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Word_Document.docx"/><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nvPbwSqgug6IY4bYFUvuRPIykdg==">AMUW2mVUXFFEAcBlTsXl1ifR7LDLvMQeVSFpo/4Sfec5tibHGinZx8QgwGUrfsUdZEm2S1bacQRJBzklto9Tmb85qXXkR5UE2uCwkC4bmSvyy2gzvv4m29ctfyyX9KmbsRQNB6W5Tj5LfZOB6lguW1jmcztXm1ZHVFuCnF1DlxQvsrat43ECx87Tn9grkG2zJPaRvZHVjFIxM6WE4baF5bOv/IWvpFQ2wefNa0yS54Cf4aeDfrw6Ck5CVLWIHKBIWJe8rpFAVinMm2RlxQ87WOuAyhkRtKW/dFYgnKk3CBXZTmU82G+EoqvCu1BWa4kIU3RHMGpeqmu9HLhp4Dp4D9mL3XzJab+EM5aTDw9T5BKvblsM5K4lWN85EzRvGRkuNUYrW6HeusKQIWy2t0oTGW1OAQO1NSedmpctjzRVsTD+Get8RNmWZLXEy+WOIM0yqe+jLMPkwTurbpD0+sQ4TEmxYATh7dmCu/fRJSsiJs6sBR5gY8TwcU8aPWO3hOn6qQip8Ka0bTUivLWse7u12o+AXTo1BsQ/qxjsw2Ch5WmOi/ioCuJr3fd2VLj+R37829PzplUVTrk6flD1W+DwsYiInuiCuNZOhZn/8UR5M3MyTBO1obcJiyfjamY18Cdq+90DkNPP4jZPxZsgVVyFozXPC60rUk/9JZP9lMMW4Nmk6lUx6KZGg2OfLt6/LaOfX2SKWijTX+VOGETnY4loE2UxaPt6cR+TUN4rvNggTFZ7kX3XKQaqA/deGAgLu1i48tmsjErmBUS+aBJaDs3991GXA1jZta/K3fyach4UV9rwkMHCYGZzr3SYxr2sEhRkKeVprWdctAWpRuobR8ZAhmVhRAKL9Pvj3Wii451iEHW3jo/Q35P/goMwDOsEae1Q5nZ6DpQshBw76ag7vpUYEJKUs8Ceoj3c9O95YCtI4wOf4kPPNwrrCZck6z/xsRkl/8lRZq8v2bMwrjfEM9uAl/3VCdFiGzmjWG9u6xbSjaCnhLMD5QrB45YvOFVc2KUY4IU0pecH6sFuERx7Oiw5buurRCZTH2bEr9/hZZwtkwDE7Wod3QPttWQCuNNmWmaxXL3qnCLcc2++PCTLZoij53U/RLI5Vt3fqcQJWNn8pPpNwfQytJ7OqLsTCnorAu/gJar9War8fpDcQyHOZouvrGZNIW1YEN2qXhH8kZdf26APFdiQ3xY2bjDRS8doVEyxxbC1F9/sUAMZcomNZJiN6WstFoV5QjyQiHTu7R97s891TJ6SmSyL1fd7HaHpAI1xcNyHL70w7QQndY7Iei7ajZ3l9nGiqwyMWuwgQLcwU3pHNIAiXzVGqBdAPxlIXUpwfCd92UbI4ZoWHvqiyHsKsk86PdGWCNLrbWnSrrn2FsMNu+bfuQBAsGZXZPt1N0c+0BOJxjyc254Ly2b2ng9nzH0v+4hjYk/Agq8QTwAZ9bBAYJ+frGhBF8C/uxlj0LT4R+ntcVx8nyhOT/qWt70qNzu8k6spGyf/WRkCAdBRnTQPTz/8YdW2Kgmn7HLiR6OVrjGeF1Yru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119</TotalTime>
  <Pages>13</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Doust, Andrew</cp:lastModifiedBy>
  <cp:revision>14</cp:revision>
  <cp:lastPrinted>2013-10-03T12:51:00Z</cp:lastPrinted>
  <dcterms:created xsi:type="dcterms:W3CDTF">2018-11-23T08:58:00Z</dcterms:created>
  <dcterms:modified xsi:type="dcterms:W3CDTF">2022-09-05T21:34:00Z</dcterms:modified>
</cp:coreProperties>
</file>