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FC50" w14:textId="36F18FE5" w:rsidR="0006486A" w:rsidRDefault="00C1461D" w:rsidP="00C1461D">
      <w:bookmarkStart w:id="0" w:name="_Ref54010640"/>
      <w:bookmarkStart w:id="1" w:name="_Ref55826770"/>
      <w:r w:rsidRPr="00C1461D">
        <w:rPr>
          <w:b/>
          <w:bCs/>
        </w:rPr>
        <w:t xml:space="preserve">Appendix Table </w:t>
      </w:r>
      <w:r w:rsidRPr="00C1461D">
        <w:rPr>
          <w:b/>
          <w:bCs/>
        </w:rPr>
        <w:fldChar w:fldCharType="begin"/>
      </w:r>
      <w:r w:rsidRPr="00C1461D">
        <w:rPr>
          <w:b/>
          <w:bCs/>
        </w:rPr>
        <w:instrText xml:space="preserve"> SEQ Table \* ARABIC </w:instrText>
      </w:r>
      <w:r w:rsidRPr="00C1461D">
        <w:rPr>
          <w:b/>
          <w:bCs/>
        </w:rPr>
        <w:fldChar w:fldCharType="separate"/>
      </w:r>
      <w:r w:rsidRPr="00C1461D">
        <w:rPr>
          <w:b/>
          <w:bCs/>
          <w:noProof/>
        </w:rPr>
        <w:t>1</w:t>
      </w:r>
      <w:r w:rsidRPr="00C1461D">
        <w:rPr>
          <w:b/>
          <w:bCs/>
        </w:rPr>
        <w:fldChar w:fldCharType="end"/>
      </w:r>
      <w:bookmarkEnd w:id="0"/>
      <w:bookmarkEnd w:id="1"/>
      <w:r>
        <w:t xml:space="preserve">: </w:t>
      </w:r>
      <w:r w:rsidRPr="00C1461D">
        <w:rPr>
          <w:i/>
          <w:iCs/>
        </w:rPr>
        <w:t>Preliminary search in Medline Complete</w:t>
      </w:r>
    </w:p>
    <w:tbl>
      <w:tblPr>
        <w:tblStyle w:val="PlainTable11"/>
        <w:tblW w:w="5000" w:type="pct"/>
        <w:tblLook w:val="04A0" w:firstRow="1" w:lastRow="0" w:firstColumn="1" w:lastColumn="0" w:noHBand="0" w:noVBand="1"/>
      </w:tblPr>
      <w:tblGrid>
        <w:gridCol w:w="952"/>
        <w:gridCol w:w="6729"/>
        <w:gridCol w:w="2086"/>
      </w:tblGrid>
      <w:tr w:rsidR="00C1461D" w:rsidRPr="00C1461D" w14:paraId="631CD8CF" w14:textId="77777777" w:rsidTr="00C1461D">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3F9A66B1" w14:textId="77777777" w:rsidR="00C1461D" w:rsidRPr="00C1461D" w:rsidRDefault="00C1461D" w:rsidP="00C1461D">
            <w:pPr>
              <w:spacing w:before="0" w:after="0"/>
            </w:pPr>
            <w:r w:rsidRPr="00C1461D">
              <w:t>Search #</w:t>
            </w:r>
          </w:p>
        </w:tc>
        <w:tc>
          <w:tcPr>
            <w:tcW w:w="3445" w:type="pct"/>
            <w:tcBorders>
              <w:top w:val="single" w:sz="4" w:space="0" w:color="BFBFBF"/>
              <w:left w:val="single" w:sz="4" w:space="0" w:color="BFBFBF"/>
              <w:bottom w:val="single" w:sz="4" w:space="0" w:color="BFBFBF"/>
              <w:right w:val="single" w:sz="4" w:space="0" w:color="BFBFBF"/>
            </w:tcBorders>
            <w:hideMark/>
          </w:tcPr>
          <w:p w14:paraId="21626E5E" w14:textId="77777777" w:rsidR="00C1461D" w:rsidRPr="00C1461D" w:rsidRDefault="00C1461D" w:rsidP="00C1461D">
            <w:pPr>
              <w:spacing w:before="0" w:after="0"/>
              <w:cnfStyle w:val="100000000000" w:firstRow="1" w:lastRow="0" w:firstColumn="0" w:lastColumn="0" w:oddVBand="0" w:evenVBand="0" w:oddHBand="0" w:evenHBand="0" w:firstRowFirstColumn="0" w:firstRowLastColumn="0" w:lastRowFirstColumn="0" w:lastRowLastColumn="0"/>
            </w:pPr>
            <w:r w:rsidRPr="00C1461D">
              <w:t>Search terms</w:t>
            </w:r>
          </w:p>
        </w:tc>
        <w:tc>
          <w:tcPr>
            <w:tcW w:w="1068" w:type="pct"/>
            <w:tcBorders>
              <w:top w:val="single" w:sz="4" w:space="0" w:color="BFBFBF"/>
              <w:left w:val="single" w:sz="4" w:space="0" w:color="BFBFBF"/>
              <w:bottom w:val="single" w:sz="4" w:space="0" w:color="BFBFBF"/>
              <w:right w:val="single" w:sz="4" w:space="0" w:color="BFBFBF"/>
            </w:tcBorders>
            <w:hideMark/>
          </w:tcPr>
          <w:p w14:paraId="5830CC5C" w14:textId="77777777" w:rsidR="00C1461D" w:rsidRPr="00C1461D" w:rsidRDefault="00C1461D" w:rsidP="00C1461D">
            <w:pPr>
              <w:spacing w:before="0" w:after="0"/>
              <w:cnfStyle w:val="100000000000" w:firstRow="1" w:lastRow="0" w:firstColumn="0" w:lastColumn="0" w:oddVBand="0" w:evenVBand="0" w:oddHBand="0" w:evenHBand="0" w:firstRowFirstColumn="0" w:firstRowLastColumn="0" w:lastRowFirstColumn="0" w:lastRowLastColumn="0"/>
            </w:pPr>
            <w:r w:rsidRPr="00C1461D">
              <w:t>Results</w:t>
            </w:r>
          </w:p>
        </w:tc>
      </w:tr>
      <w:tr w:rsidR="00C1461D" w:rsidRPr="00C1461D" w14:paraId="2E2F5921" w14:textId="77777777" w:rsidTr="00C1461D">
        <w:trPr>
          <w:cnfStyle w:val="000000100000" w:firstRow="0" w:lastRow="0" w:firstColumn="0" w:lastColumn="0" w:oddVBand="0" w:evenVBand="0" w:oddHBand="1" w:evenHBand="0" w:firstRowFirstColumn="0" w:firstRowLastColumn="0" w:lastRowFirstColumn="0" w:lastRowLastColumn="0"/>
          <w:trHeight w:val="2123"/>
        </w:trPr>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64B672E9" w14:textId="77777777" w:rsidR="00C1461D" w:rsidRPr="00C1461D" w:rsidRDefault="00C1461D" w:rsidP="00C1461D">
            <w:pPr>
              <w:spacing w:before="0" w:after="0"/>
            </w:pPr>
            <w:r w:rsidRPr="00C1461D">
              <w:t>S9</w:t>
            </w:r>
          </w:p>
        </w:tc>
        <w:tc>
          <w:tcPr>
            <w:tcW w:w="3445" w:type="pct"/>
            <w:tcBorders>
              <w:top w:val="single" w:sz="4" w:space="0" w:color="BFBFBF"/>
              <w:left w:val="single" w:sz="4" w:space="0" w:color="BFBFBF"/>
              <w:bottom w:val="single" w:sz="4" w:space="0" w:color="BFBFBF"/>
              <w:right w:val="single" w:sz="4" w:space="0" w:color="BFBFBF"/>
            </w:tcBorders>
            <w:hideMark/>
          </w:tcPr>
          <w:p w14:paraId="46633C32" w14:textId="4A398F1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S</w:t>
            </w:r>
            <w:r w:rsidR="00DC5482">
              <w:t>7</w:t>
            </w:r>
            <w:r w:rsidRPr="00C1461D">
              <w:t xml:space="preserve"> AND S</w:t>
            </w:r>
            <w:r w:rsidR="00DC5482">
              <w:t>8</w:t>
            </w:r>
          </w:p>
        </w:tc>
        <w:tc>
          <w:tcPr>
            <w:tcW w:w="1068" w:type="pct"/>
            <w:tcBorders>
              <w:top w:val="single" w:sz="4" w:space="0" w:color="BFBFBF"/>
              <w:left w:val="single" w:sz="4" w:space="0" w:color="BFBFBF"/>
              <w:bottom w:val="single" w:sz="4" w:space="0" w:color="BFBFBF"/>
              <w:right w:val="single" w:sz="4" w:space="0" w:color="BFBFBF"/>
            </w:tcBorders>
            <w:hideMark/>
          </w:tcPr>
          <w:p w14:paraId="6809250D"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236 (Limiters - Date of Publication: 19900101-20211231)</w:t>
            </w:r>
          </w:p>
          <w:p w14:paraId="41DF4A3A"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332</w:t>
            </w:r>
          </w:p>
        </w:tc>
      </w:tr>
      <w:tr w:rsidR="00C1461D" w:rsidRPr="00C1461D" w14:paraId="7D9FDE81" w14:textId="77777777" w:rsidTr="00C1461D">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697B1A75" w14:textId="77777777" w:rsidR="00C1461D" w:rsidRPr="00C1461D" w:rsidRDefault="00C1461D" w:rsidP="00C1461D">
            <w:pPr>
              <w:spacing w:before="0" w:after="0"/>
            </w:pPr>
            <w:r w:rsidRPr="00C1461D">
              <w:t>S8</w:t>
            </w:r>
          </w:p>
        </w:tc>
        <w:tc>
          <w:tcPr>
            <w:tcW w:w="3445" w:type="pct"/>
            <w:tcBorders>
              <w:top w:val="single" w:sz="4" w:space="0" w:color="BFBFBF"/>
              <w:left w:val="single" w:sz="4" w:space="0" w:color="BFBFBF"/>
              <w:bottom w:val="single" w:sz="4" w:space="0" w:color="BFBFBF"/>
              <w:right w:val="single" w:sz="4" w:space="0" w:color="BFBFBF"/>
            </w:tcBorders>
            <w:hideMark/>
          </w:tcPr>
          <w:p w14:paraId="32B2E1AE" w14:textId="77777777" w:rsidR="00C1461D" w:rsidRPr="00C1461D" w:rsidRDefault="00C1461D" w:rsidP="00C1461D">
            <w:pPr>
              <w:spacing w:before="0" w:after="0"/>
              <w:cnfStyle w:val="000000000000" w:firstRow="0" w:lastRow="0" w:firstColumn="0" w:lastColumn="0" w:oddVBand="0" w:evenVBand="0" w:oddHBand="0" w:evenHBand="0" w:firstRowFirstColumn="0" w:firstRowLastColumn="0" w:lastRowFirstColumn="0" w:lastRowLastColumn="0"/>
            </w:pPr>
            <w:r w:rsidRPr="00C1461D">
              <w:t>S3 OR S4 OR S5 OR S6</w:t>
            </w:r>
          </w:p>
        </w:tc>
        <w:tc>
          <w:tcPr>
            <w:tcW w:w="1068" w:type="pct"/>
            <w:tcBorders>
              <w:top w:val="single" w:sz="4" w:space="0" w:color="BFBFBF"/>
              <w:left w:val="single" w:sz="4" w:space="0" w:color="BFBFBF"/>
              <w:bottom w:val="single" w:sz="4" w:space="0" w:color="BFBFBF"/>
              <w:right w:val="single" w:sz="4" w:space="0" w:color="BFBFBF"/>
            </w:tcBorders>
            <w:hideMark/>
          </w:tcPr>
          <w:p w14:paraId="1388AEA0" w14:textId="77777777" w:rsidR="00C1461D" w:rsidRPr="00C1461D" w:rsidRDefault="00C1461D" w:rsidP="00C1461D">
            <w:pPr>
              <w:spacing w:before="0" w:after="0"/>
              <w:cnfStyle w:val="000000000000" w:firstRow="0" w:lastRow="0" w:firstColumn="0" w:lastColumn="0" w:oddVBand="0" w:evenVBand="0" w:oddHBand="0" w:evenHBand="0" w:firstRowFirstColumn="0" w:firstRowLastColumn="0" w:lastRowFirstColumn="0" w:lastRowLastColumn="0"/>
            </w:pPr>
            <w:r w:rsidRPr="00C1461D">
              <w:t>1,211,457</w:t>
            </w:r>
          </w:p>
        </w:tc>
      </w:tr>
      <w:tr w:rsidR="00C1461D" w:rsidRPr="00C1461D" w14:paraId="4E8693FC" w14:textId="77777777" w:rsidTr="00C14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7927E568" w14:textId="77777777" w:rsidR="00C1461D" w:rsidRPr="00C1461D" w:rsidRDefault="00C1461D" w:rsidP="00C1461D">
            <w:pPr>
              <w:spacing w:before="0" w:after="0"/>
            </w:pPr>
            <w:r w:rsidRPr="00C1461D">
              <w:t xml:space="preserve">S7 </w:t>
            </w:r>
          </w:p>
        </w:tc>
        <w:tc>
          <w:tcPr>
            <w:tcW w:w="3445" w:type="pct"/>
            <w:tcBorders>
              <w:top w:val="single" w:sz="4" w:space="0" w:color="BFBFBF"/>
              <w:left w:val="single" w:sz="4" w:space="0" w:color="BFBFBF"/>
              <w:bottom w:val="single" w:sz="4" w:space="0" w:color="BFBFBF"/>
              <w:right w:val="single" w:sz="4" w:space="0" w:color="BFBFBF"/>
            </w:tcBorders>
            <w:hideMark/>
          </w:tcPr>
          <w:p w14:paraId="0A98D260"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 xml:space="preserve">S1 OR S2 </w:t>
            </w:r>
          </w:p>
        </w:tc>
        <w:tc>
          <w:tcPr>
            <w:tcW w:w="1068" w:type="pct"/>
            <w:tcBorders>
              <w:top w:val="single" w:sz="4" w:space="0" w:color="BFBFBF"/>
              <w:left w:val="single" w:sz="4" w:space="0" w:color="BFBFBF"/>
              <w:bottom w:val="single" w:sz="4" w:space="0" w:color="BFBFBF"/>
              <w:right w:val="single" w:sz="4" w:space="0" w:color="BFBFBF"/>
            </w:tcBorders>
            <w:hideMark/>
          </w:tcPr>
          <w:p w14:paraId="23CB6FA3"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53,550</w:t>
            </w:r>
          </w:p>
        </w:tc>
      </w:tr>
      <w:tr w:rsidR="00C1461D" w:rsidRPr="00C1461D" w14:paraId="640F913D" w14:textId="77777777" w:rsidTr="00C1461D">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1BE8073C" w14:textId="77777777" w:rsidR="00C1461D" w:rsidRPr="00C1461D" w:rsidRDefault="00C1461D" w:rsidP="00C1461D">
            <w:pPr>
              <w:spacing w:before="0" w:after="0"/>
            </w:pPr>
            <w:r w:rsidRPr="00C1461D">
              <w:t xml:space="preserve">S6 </w:t>
            </w:r>
          </w:p>
        </w:tc>
        <w:tc>
          <w:tcPr>
            <w:tcW w:w="3445" w:type="pct"/>
            <w:tcBorders>
              <w:top w:val="single" w:sz="4" w:space="0" w:color="BFBFBF"/>
              <w:left w:val="single" w:sz="4" w:space="0" w:color="BFBFBF"/>
              <w:bottom w:val="single" w:sz="4" w:space="0" w:color="BFBFBF"/>
              <w:right w:val="single" w:sz="4" w:space="0" w:color="BFBFBF"/>
            </w:tcBorders>
            <w:hideMark/>
          </w:tcPr>
          <w:p w14:paraId="2F6A56B9" w14:textId="77777777" w:rsidR="00C1461D" w:rsidRPr="00C1461D" w:rsidRDefault="00C1461D" w:rsidP="00C1461D">
            <w:pPr>
              <w:spacing w:before="0" w:after="0"/>
              <w:cnfStyle w:val="000000000000" w:firstRow="0" w:lastRow="0" w:firstColumn="0" w:lastColumn="0" w:oddVBand="0" w:evenVBand="0" w:oddHBand="0" w:evenHBand="0" w:firstRowFirstColumn="0" w:firstRowLastColumn="0" w:lastRowFirstColumn="0" w:lastRowLastColumn="0"/>
            </w:pPr>
            <w:r w:rsidRPr="00C1461D">
              <w:t>MH ("Fibromyalgia" OR “Myalgia” OR “Musculoskeletal Pain”) OR TI (</w:t>
            </w:r>
            <w:proofErr w:type="spellStart"/>
            <w:r w:rsidRPr="00C1461D">
              <w:t>fibromyal</w:t>
            </w:r>
            <w:proofErr w:type="spellEnd"/>
            <w:r w:rsidRPr="00C1461D">
              <w:t>* OR "</w:t>
            </w:r>
            <w:proofErr w:type="spellStart"/>
            <w:r w:rsidRPr="00C1461D">
              <w:t>musc</w:t>
            </w:r>
            <w:proofErr w:type="spellEnd"/>
            <w:r w:rsidRPr="00C1461D">
              <w:t>* pain" OR “muscle aches” OR “muscle soreness”) OR AB (</w:t>
            </w:r>
            <w:proofErr w:type="spellStart"/>
            <w:r w:rsidRPr="00C1461D">
              <w:t>fibromyal</w:t>
            </w:r>
            <w:proofErr w:type="spellEnd"/>
            <w:r w:rsidRPr="00C1461D">
              <w:t>* OR "</w:t>
            </w:r>
            <w:proofErr w:type="spellStart"/>
            <w:r w:rsidRPr="00C1461D">
              <w:t>musc</w:t>
            </w:r>
            <w:proofErr w:type="spellEnd"/>
            <w:r w:rsidRPr="00C1461D">
              <w:t xml:space="preserve">* pain" OR “muscle aches” OR “muscle soreness”)  </w:t>
            </w:r>
          </w:p>
        </w:tc>
        <w:tc>
          <w:tcPr>
            <w:tcW w:w="1068" w:type="pct"/>
            <w:tcBorders>
              <w:top w:val="single" w:sz="4" w:space="0" w:color="BFBFBF"/>
              <w:left w:val="single" w:sz="4" w:space="0" w:color="BFBFBF"/>
              <w:bottom w:val="single" w:sz="4" w:space="0" w:color="BFBFBF"/>
              <w:right w:val="single" w:sz="4" w:space="0" w:color="BFBFBF"/>
            </w:tcBorders>
            <w:hideMark/>
          </w:tcPr>
          <w:p w14:paraId="1D8DCD74" w14:textId="77777777" w:rsidR="00C1461D" w:rsidRPr="00C1461D" w:rsidRDefault="00C1461D" w:rsidP="00C1461D">
            <w:pPr>
              <w:spacing w:before="0" w:after="0"/>
              <w:cnfStyle w:val="000000000000" w:firstRow="0" w:lastRow="0" w:firstColumn="0" w:lastColumn="0" w:oddVBand="0" w:evenVBand="0" w:oddHBand="0" w:evenHBand="0" w:firstRowFirstColumn="0" w:firstRowLastColumn="0" w:lastRowFirstColumn="0" w:lastRowLastColumn="0"/>
            </w:pPr>
            <w:r w:rsidRPr="00C1461D">
              <w:t>27,964</w:t>
            </w:r>
          </w:p>
        </w:tc>
      </w:tr>
      <w:tr w:rsidR="00C1461D" w:rsidRPr="00C1461D" w14:paraId="6E26C1AD" w14:textId="77777777" w:rsidTr="00C14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4443B08B" w14:textId="77777777" w:rsidR="00C1461D" w:rsidRPr="00C1461D" w:rsidRDefault="00C1461D" w:rsidP="00C1461D">
            <w:pPr>
              <w:spacing w:before="0" w:after="0"/>
            </w:pPr>
            <w:r w:rsidRPr="00C1461D">
              <w:t xml:space="preserve">S5 </w:t>
            </w:r>
          </w:p>
        </w:tc>
        <w:tc>
          <w:tcPr>
            <w:tcW w:w="3445" w:type="pct"/>
            <w:tcBorders>
              <w:top w:val="single" w:sz="4" w:space="0" w:color="BFBFBF"/>
              <w:left w:val="single" w:sz="4" w:space="0" w:color="BFBFBF"/>
              <w:bottom w:val="single" w:sz="4" w:space="0" w:color="BFBFBF"/>
              <w:right w:val="single" w:sz="4" w:space="0" w:color="BFBFBF"/>
            </w:tcBorders>
            <w:hideMark/>
          </w:tcPr>
          <w:p w14:paraId="73D8A719"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 xml:space="preserve">MH ("Osteoporosis+") OR TI (osteoporosis OR osteopenia OR bone) OR AB (osteoporosis OR osteopenia OR bone)  </w:t>
            </w:r>
          </w:p>
        </w:tc>
        <w:tc>
          <w:tcPr>
            <w:tcW w:w="1068" w:type="pct"/>
            <w:tcBorders>
              <w:top w:val="single" w:sz="4" w:space="0" w:color="BFBFBF"/>
              <w:left w:val="single" w:sz="4" w:space="0" w:color="BFBFBF"/>
              <w:bottom w:val="single" w:sz="4" w:space="0" w:color="BFBFBF"/>
              <w:right w:val="single" w:sz="4" w:space="0" w:color="BFBFBF"/>
            </w:tcBorders>
            <w:hideMark/>
          </w:tcPr>
          <w:p w14:paraId="598F6BC8"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789,184</w:t>
            </w:r>
          </w:p>
        </w:tc>
      </w:tr>
      <w:tr w:rsidR="00C1461D" w:rsidRPr="00C1461D" w14:paraId="6AF7DBDD" w14:textId="77777777" w:rsidTr="00C1461D">
        <w:trPr>
          <w:trHeight w:val="2547"/>
        </w:trPr>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5FE10ADF" w14:textId="77777777" w:rsidR="00C1461D" w:rsidRPr="00C1461D" w:rsidRDefault="00C1461D" w:rsidP="00C1461D">
            <w:pPr>
              <w:spacing w:before="0" w:after="0"/>
            </w:pPr>
            <w:r w:rsidRPr="00C1461D">
              <w:t xml:space="preserve">S4 </w:t>
            </w:r>
          </w:p>
        </w:tc>
        <w:tc>
          <w:tcPr>
            <w:tcW w:w="3445" w:type="pct"/>
            <w:tcBorders>
              <w:top w:val="single" w:sz="4" w:space="0" w:color="BFBFBF"/>
              <w:left w:val="single" w:sz="4" w:space="0" w:color="BFBFBF"/>
              <w:bottom w:val="single" w:sz="4" w:space="0" w:color="BFBFBF"/>
              <w:right w:val="single" w:sz="4" w:space="0" w:color="BFBFBF"/>
            </w:tcBorders>
            <w:hideMark/>
          </w:tcPr>
          <w:p w14:paraId="576B051F" w14:textId="5FC840D7" w:rsidR="00C1461D" w:rsidRPr="00C1461D" w:rsidRDefault="00C1461D" w:rsidP="00C1461D">
            <w:pPr>
              <w:spacing w:before="0" w:after="0"/>
              <w:cnfStyle w:val="000000000000" w:firstRow="0" w:lastRow="0" w:firstColumn="0" w:lastColumn="0" w:oddVBand="0" w:evenVBand="0" w:oddHBand="0" w:evenHBand="0" w:firstRowFirstColumn="0" w:firstRowLastColumn="0" w:lastRowFirstColumn="0" w:lastRowLastColumn="0"/>
            </w:pPr>
            <w:r w:rsidRPr="00C1461D">
              <w:t xml:space="preserve">MH ("Back Pain+" OR “Neck Pain") OR TI (“back pain” OR backache* OR “low back pain” OR “neck pain” OR "lumbar pain" OR "spinal pain" OR “spine pain” OR "spinal stenosis" OR "lumbar stenosis" OR "intervertebral disc displacement" OR “disc herniation” OR sciatica) OR AB (“back pain” OR backache* OR “low back pain” OR “neck pain” OR "lumbar pain" OR "spinal pain" OR “spine pain” OR "spinal stenosis" OR "lumbar stenosis" OR "intervertebral disc displacement" OR “disc herniation” OR sciatica) </w:t>
            </w:r>
          </w:p>
        </w:tc>
        <w:tc>
          <w:tcPr>
            <w:tcW w:w="1068" w:type="pct"/>
            <w:tcBorders>
              <w:top w:val="single" w:sz="4" w:space="0" w:color="BFBFBF"/>
              <w:left w:val="single" w:sz="4" w:space="0" w:color="BFBFBF"/>
              <w:bottom w:val="single" w:sz="4" w:space="0" w:color="BFBFBF"/>
              <w:right w:val="single" w:sz="4" w:space="0" w:color="BFBFBF"/>
            </w:tcBorders>
            <w:hideMark/>
          </w:tcPr>
          <w:p w14:paraId="3FB0569F" w14:textId="77777777" w:rsidR="00C1461D" w:rsidRPr="00C1461D" w:rsidRDefault="00C1461D" w:rsidP="00C1461D">
            <w:pPr>
              <w:spacing w:before="0" w:after="0"/>
              <w:cnfStyle w:val="000000000000" w:firstRow="0" w:lastRow="0" w:firstColumn="0" w:lastColumn="0" w:oddVBand="0" w:evenVBand="0" w:oddHBand="0" w:evenHBand="0" w:firstRowFirstColumn="0" w:firstRowLastColumn="0" w:lastRowFirstColumn="0" w:lastRowLastColumn="0"/>
            </w:pPr>
            <w:r w:rsidRPr="00C1461D">
              <w:t>92,325</w:t>
            </w:r>
          </w:p>
        </w:tc>
      </w:tr>
      <w:tr w:rsidR="00C1461D" w:rsidRPr="00C1461D" w14:paraId="74D5F1EF" w14:textId="77777777" w:rsidTr="00C14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41BA9FC7" w14:textId="77777777" w:rsidR="00C1461D" w:rsidRPr="00C1461D" w:rsidRDefault="00C1461D" w:rsidP="00C1461D">
            <w:pPr>
              <w:spacing w:before="0" w:after="0"/>
            </w:pPr>
            <w:r w:rsidRPr="00C1461D">
              <w:t xml:space="preserve">S3 </w:t>
            </w:r>
          </w:p>
        </w:tc>
        <w:tc>
          <w:tcPr>
            <w:tcW w:w="3445" w:type="pct"/>
            <w:tcBorders>
              <w:top w:val="single" w:sz="4" w:space="0" w:color="BFBFBF"/>
              <w:left w:val="single" w:sz="4" w:space="0" w:color="BFBFBF"/>
              <w:bottom w:val="single" w:sz="4" w:space="0" w:color="BFBFBF"/>
              <w:right w:val="single" w:sz="4" w:space="0" w:color="BFBFBF"/>
            </w:tcBorders>
            <w:hideMark/>
          </w:tcPr>
          <w:p w14:paraId="2F905DC0"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 xml:space="preserve">MH (Arthritis+) OR TI (arthritis OR osteoarthritis OR "osteo-arthritis" OR "osteoarthritic") OR AB (arthritis OR osteoarthritis OR "osteo-arthritis" OR "osteoarthritic")  </w:t>
            </w:r>
          </w:p>
        </w:tc>
        <w:tc>
          <w:tcPr>
            <w:tcW w:w="1068" w:type="pct"/>
            <w:tcBorders>
              <w:top w:val="single" w:sz="4" w:space="0" w:color="BFBFBF"/>
              <w:left w:val="single" w:sz="4" w:space="0" w:color="BFBFBF"/>
              <w:bottom w:val="single" w:sz="4" w:space="0" w:color="BFBFBF"/>
              <w:right w:val="single" w:sz="4" w:space="0" w:color="BFBFBF"/>
            </w:tcBorders>
            <w:hideMark/>
          </w:tcPr>
          <w:p w14:paraId="50695B07"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353,719</w:t>
            </w:r>
          </w:p>
        </w:tc>
      </w:tr>
      <w:tr w:rsidR="00C1461D" w:rsidRPr="00C1461D" w14:paraId="75155EBB" w14:textId="77777777" w:rsidTr="00C1461D">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4EAF4839" w14:textId="77777777" w:rsidR="00C1461D" w:rsidRPr="00C1461D" w:rsidRDefault="00C1461D" w:rsidP="00C1461D">
            <w:pPr>
              <w:spacing w:before="0" w:after="0"/>
            </w:pPr>
            <w:r w:rsidRPr="00C1461D">
              <w:t xml:space="preserve">S2 </w:t>
            </w:r>
          </w:p>
        </w:tc>
        <w:tc>
          <w:tcPr>
            <w:tcW w:w="3445" w:type="pct"/>
            <w:tcBorders>
              <w:top w:val="single" w:sz="4" w:space="0" w:color="BFBFBF"/>
              <w:left w:val="single" w:sz="4" w:space="0" w:color="BFBFBF"/>
              <w:bottom w:val="single" w:sz="4" w:space="0" w:color="BFBFBF"/>
              <w:right w:val="single" w:sz="4" w:space="0" w:color="BFBFBF"/>
            </w:tcBorders>
            <w:hideMark/>
          </w:tcPr>
          <w:p w14:paraId="357289D9" w14:textId="77777777" w:rsidR="00C1461D" w:rsidRPr="00C1461D" w:rsidRDefault="00C1461D" w:rsidP="00C1461D">
            <w:pPr>
              <w:spacing w:before="0" w:after="0"/>
              <w:cnfStyle w:val="000000000000" w:firstRow="0" w:lastRow="0" w:firstColumn="0" w:lastColumn="0" w:oddVBand="0" w:evenVBand="0" w:oddHBand="0" w:evenHBand="0" w:firstRowFirstColumn="0" w:firstRowLastColumn="0" w:lastRowFirstColumn="0" w:lastRowLastColumn="0"/>
            </w:pPr>
            <w:r w:rsidRPr="00C1461D">
              <w:t xml:space="preserve">MH ("Personality Disorders+")  </w:t>
            </w:r>
          </w:p>
        </w:tc>
        <w:tc>
          <w:tcPr>
            <w:tcW w:w="1068" w:type="pct"/>
            <w:tcBorders>
              <w:top w:val="single" w:sz="4" w:space="0" w:color="BFBFBF"/>
              <w:left w:val="single" w:sz="4" w:space="0" w:color="BFBFBF"/>
              <w:bottom w:val="single" w:sz="4" w:space="0" w:color="BFBFBF"/>
              <w:right w:val="single" w:sz="4" w:space="0" w:color="BFBFBF"/>
            </w:tcBorders>
            <w:hideMark/>
          </w:tcPr>
          <w:p w14:paraId="061F2D31" w14:textId="77777777" w:rsidR="00C1461D" w:rsidRPr="00C1461D" w:rsidRDefault="00C1461D" w:rsidP="00C1461D">
            <w:pPr>
              <w:spacing w:before="0" w:after="0"/>
              <w:cnfStyle w:val="000000000000" w:firstRow="0" w:lastRow="0" w:firstColumn="0" w:lastColumn="0" w:oddVBand="0" w:evenVBand="0" w:oddHBand="0" w:evenHBand="0" w:firstRowFirstColumn="0" w:firstRowLastColumn="0" w:lastRowFirstColumn="0" w:lastRowLastColumn="0"/>
            </w:pPr>
            <w:r w:rsidRPr="00C1461D">
              <w:t>42,564</w:t>
            </w:r>
          </w:p>
        </w:tc>
      </w:tr>
      <w:tr w:rsidR="00C1461D" w:rsidRPr="00C1461D" w14:paraId="398097A9" w14:textId="77777777" w:rsidTr="00C14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Borders>
              <w:top w:val="single" w:sz="4" w:space="0" w:color="BFBFBF"/>
              <w:left w:val="single" w:sz="4" w:space="0" w:color="BFBFBF"/>
              <w:bottom w:val="single" w:sz="4" w:space="0" w:color="BFBFBF"/>
              <w:right w:val="single" w:sz="4" w:space="0" w:color="BFBFBF"/>
            </w:tcBorders>
            <w:hideMark/>
          </w:tcPr>
          <w:p w14:paraId="4FE01309" w14:textId="77777777" w:rsidR="00C1461D" w:rsidRPr="00C1461D" w:rsidRDefault="00C1461D" w:rsidP="00C1461D">
            <w:pPr>
              <w:spacing w:before="0" w:after="0"/>
            </w:pPr>
            <w:r w:rsidRPr="00C1461D">
              <w:t xml:space="preserve">S1 </w:t>
            </w:r>
          </w:p>
        </w:tc>
        <w:tc>
          <w:tcPr>
            <w:tcW w:w="3445" w:type="pct"/>
            <w:tcBorders>
              <w:top w:val="single" w:sz="4" w:space="0" w:color="BFBFBF"/>
              <w:left w:val="single" w:sz="4" w:space="0" w:color="BFBFBF"/>
              <w:bottom w:val="single" w:sz="4" w:space="0" w:color="BFBFBF"/>
              <w:right w:val="single" w:sz="4" w:space="0" w:color="BFBFBF"/>
            </w:tcBorders>
            <w:hideMark/>
          </w:tcPr>
          <w:p w14:paraId="624717B6"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 xml:space="preserve">TI ((personality OR borderline) N2 (disorder* OR dysfunction* OR pathology OR feature* OR symptom*)) OR AB ((personality OR borderline) N2 (disorder* OR dysfunction* OR pathology OR feature* OR symptom*))  </w:t>
            </w:r>
          </w:p>
        </w:tc>
        <w:tc>
          <w:tcPr>
            <w:tcW w:w="1068" w:type="pct"/>
            <w:tcBorders>
              <w:top w:val="single" w:sz="4" w:space="0" w:color="BFBFBF"/>
              <w:left w:val="single" w:sz="4" w:space="0" w:color="BFBFBF"/>
              <w:bottom w:val="single" w:sz="4" w:space="0" w:color="BFBFBF"/>
              <w:right w:val="single" w:sz="4" w:space="0" w:color="BFBFBF"/>
            </w:tcBorders>
          </w:tcPr>
          <w:p w14:paraId="5C6579FB"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p>
          <w:p w14:paraId="3C057C5C" w14:textId="77777777" w:rsidR="00C1461D" w:rsidRPr="00C1461D" w:rsidRDefault="00C1461D" w:rsidP="00C1461D">
            <w:pPr>
              <w:spacing w:before="0" w:after="0"/>
              <w:cnfStyle w:val="000000100000" w:firstRow="0" w:lastRow="0" w:firstColumn="0" w:lastColumn="0" w:oddVBand="0" w:evenVBand="0" w:oddHBand="1" w:evenHBand="0" w:firstRowFirstColumn="0" w:firstRowLastColumn="0" w:lastRowFirstColumn="0" w:lastRowLastColumn="0"/>
            </w:pPr>
            <w:r w:rsidRPr="00C1461D">
              <w:t>25,801</w:t>
            </w:r>
          </w:p>
        </w:tc>
      </w:tr>
    </w:tbl>
    <w:p w14:paraId="2BCF9440" w14:textId="77777777" w:rsidR="00C1461D" w:rsidRDefault="00C1461D" w:rsidP="00C1461D">
      <w:r>
        <w:t xml:space="preserve">Note: Search modes = Boolean/Phrase. Search fields = search in abstract field (AB); search in </w:t>
      </w:r>
      <w:proofErr w:type="spellStart"/>
      <w:r>
        <w:t>MeSH</w:t>
      </w:r>
      <w:proofErr w:type="spellEnd"/>
      <w:r>
        <w:t>/Index Term field (MH); search title field (TI); explode (+)</w:t>
      </w:r>
    </w:p>
    <w:p w14:paraId="30A0CC6D" w14:textId="37CDB094" w:rsidR="00C1461D" w:rsidRDefault="00C1461D" w:rsidP="00C1461D">
      <w:pPr>
        <w:sectPr w:rsidR="00C1461D" w:rsidSect="00D029E5">
          <w:headerReference w:type="even" r:id="rId8"/>
          <w:headerReference w:type="default" r:id="rId9"/>
          <w:footerReference w:type="even" r:id="rId10"/>
          <w:footerReference w:type="default" r:id="rId11"/>
          <w:headerReference w:type="first" r:id="rId12"/>
          <w:pgSz w:w="12240" w:h="15840"/>
          <w:pgMar w:top="1138" w:right="1181" w:bottom="1138" w:left="1282" w:header="283" w:footer="510" w:gutter="0"/>
          <w:cols w:space="720"/>
          <w:titlePg/>
          <w:docGrid w:linePitch="360"/>
        </w:sectPr>
      </w:pPr>
    </w:p>
    <w:p w14:paraId="021EA6E9" w14:textId="77777777" w:rsidR="00C1461D" w:rsidRPr="00295143" w:rsidRDefault="00C1461D" w:rsidP="00C1461D">
      <w:pPr>
        <w:rPr>
          <w:lang w:eastAsia="en-AU"/>
        </w:rPr>
      </w:pPr>
      <w:bookmarkStart w:id="2" w:name="_Ref55826842"/>
      <w:r w:rsidRPr="00C1461D">
        <w:rPr>
          <w:b/>
          <w:bCs/>
          <w:lang w:eastAsia="en-AU"/>
        </w:rPr>
        <w:lastRenderedPageBreak/>
        <w:t xml:space="preserve">Appendix Table </w:t>
      </w:r>
      <w:r w:rsidRPr="00C1461D">
        <w:rPr>
          <w:b/>
          <w:bCs/>
          <w:lang w:eastAsia="en-AU"/>
        </w:rPr>
        <w:fldChar w:fldCharType="begin"/>
      </w:r>
      <w:r w:rsidRPr="00C1461D">
        <w:rPr>
          <w:b/>
          <w:bCs/>
          <w:lang w:eastAsia="en-AU"/>
        </w:rPr>
        <w:instrText xml:space="preserve"> SEQ Table \* ARABIC </w:instrText>
      </w:r>
      <w:r w:rsidRPr="00C1461D">
        <w:rPr>
          <w:b/>
          <w:bCs/>
          <w:lang w:eastAsia="en-AU"/>
        </w:rPr>
        <w:fldChar w:fldCharType="separate"/>
      </w:r>
      <w:r w:rsidRPr="00C1461D">
        <w:rPr>
          <w:b/>
          <w:bCs/>
          <w:noProof/>
          <w:lang w:eastAsia="en-AU"/>
        </w:rPr>
        <w:t>2</w:t>
      </w:r>
      <w:r w:rsidRPr="00C1461D">
        <w:rPr>
          <w:b/>
          <w:bCs/>
          <w:lang w:eastAsia="en-AU"/>
        </w:rPr>
        <w:fldChar w:fldCharType="end"/>
      </w:r>
      <w:bookmarkEnd w:id="2"/>
      <w:r w:rsidRPr="00C1461D">
        <w:rPr>
          <w:b/>
          <w:bCs/>
          <w:lang w:eastAsia="en-AU"/>
        </w:rPr>
        <w:t>:</w:t>
      </w:r>
      <w:r w:rsidRPr="00295143">
        <w:rPr>
          <w:lang w:eastAsia="en-AU"/>
        </w:rPr>
        <w:t xml:space="preserve"> </w:t>
      </w:r>
      <w:r w:rsidRPr="00C1461D">
        <w:rPr>
          <w:i/>
          <w:iCs/>
          <w:lang w:eastAsia="en-AU"/>
        </w:rPr>
        <w:t>Indicative data items</w:t>
      </w:r>
      <w:r w:rsidRPr="00295143">
        <w:rPr>
          <w:lang w:eastAsia="en-AU"/>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2613"/>
        <w:gridCol w:w="1766"/>
        <w:gridCol w:w="2285"/>
        <w:gridCol w:w="2205"/>
        <w:gridCol w:w="1990"/>
        <w:gridCol w:w="1575"/>
      </w:tblGrid>
      <w:tr w:rsidR="00C1461D" w:rsidRPr="001E788A" w14:paraId="0C9C7680" w14:textId="77777777" w:rsidTr="00124B2C">
        <w:tc>
          <w:tcPr>
            <w:tcW w:w="0" w:type="auto"/>
            <w:tcBorders>
              <w:top w:val="single" w:sz="4" w:space="0" w:color="auto"/>
              <w:bottom w:val="single" w:sz="4" w:space="0" w:color="auto"/>
            </w:tcBorders>
          </w:tcPr>
          <w:p w14:paraId="5D0ACD30" w14:textId="77777777" w:rsidR="00C1461D" w:rsidRPr="001E788A" w:rsidRDefault="00C1461D" w:rsidP="00C1461D">
            <w:pPr>
              <w:spacing w:before="0" w:after="0"/>
              <w:rPr>
                <w:lang w:eastAsia="en-AU"/>
              </w:rPr>
            </w:pPr>
            <w:r w:rsidRPr="001E788A">
              <w:rPr>
                <w:lang w:eastAsia="en-AU"/>
              </w:rPr>
              <w:t>Citation Details </w:t>
            </w:r>
          </w:p>
          <w:p w14:paraId="026E99DC" w14:textId="77777777" w:rsidR="00C1461D" w:rsidRPr="001E788A" w:rsidRDefault="00C1461D" w:rsidP="00C1461D">
            <w:pPr>
              <w:spacing w:before="0" w:after="0"/>
              <w:rPr>
                <w:lang w:eastAsia="en-AU"/>
              </w:rPr>
            </w:pPr>
          </w:p>
        </w:tc>
        <w:tc>
          <w:tcPr>
            <w:tcW w:w="0" w:type="auto"/>
            <w:tcBorders>
              <w:top w:val="single" w:sz="4" w:space="0" w:color="auto"/>
              <w:bottom w:val="single" w:sz="4" w:space="0" w:color="auto"/>
            </w:tcBorders>
          </w:tcPr>
          <w:p w14:paraId="68114438" w14:textId="77777777" w:rsidR="00C1461D" w:rsidRPr="001E788A" w:rsidRDefault="00C1461D" w:rsidP="00C1461D">
            <w:pPr>
              <w:spacing w:before="0" w:after="0"/>
              <w:rPr>
                <w:lang w:eastAsia="en-AU"/>
              </w:rPr>
            </w:pPr>
            <w:r w:rsidRPr="001E788A">
              <w:rPr>
                <w:lang w:eastAsia="en-AU"/>
              </w:rPr>
              <w:t>Study characteristics</w:t>
            </w:r>
          </w:p>
          <w:p w14:paraId="7972F421" w14:textId="77777777" w:rsidR="00C1461D" w:rsidRPr="001E788A" w:rsidRDefault="00C1461D" w:rsidP="00C1461D">
            <w:pPr>
              <w:spacing w:before="0" w:after="0"/>
              <w:rPr>
                <w:lang w:eastAsia="en-AU"/>
              </w:rPr>
            </w:pPr>
          </w:p>
        </w:tc>
        <w:tc>
          <w:tcPr>
            <w:tcW w:w="0" w:type="auto"/>
            <w:tcBorders>
              <w:top w:val="single" w:sz="4" w:space="0" w:color="auto"/>
              <w:bottom w:val="single" w:sz="4" w:space="0" w:color="auto"/>
            </w:tcBorders>
          </w:tcPr>
          <w:p w14:paraId="4A0C9A63" w14:textId="77777777" w:rsidR="00C1461D" w:rsidRPr="001E788A" w:rsidRDefault="00C1461D" w:rsidP="00C1461D">
            <w:pPr>
              <w:spacing w:before="0" w:after="0"/>
              <w:rPr>
                <w:lang w:eastAsia="en-AU"/>
              </w:rPr>
            </w:pPr>
            <w:r w:rsidRPr="001E788A">
              <w:rPr>
                <w:lang w:eastAsia="en-AU"/>
              </w:rPr>
              <w:t xml:space="preserve">Population characteristics </w:t>
            </w:r>
          </w:p>
        </w:tc>
        <w:tc>
          <w:tcPr>
            <w:tcW w:w="0" w:type="auto"/>
            <w:tcBorders>
              <w:top w:val="single" w:sz="4" w:space="0" w:color="auto"/>
              <w:bottom w:val="single" w:sz="4" w:space="0" w:color="auto"/>
            </w:tcBorders>
          </w:tcPr>
          <w:p w14:paraId="608BA04E" w14:textId="77777777" w:rsidR="00C1461D" w:rsidRPr="001E788A" w:rsidRDefault="00C1461D" w:rsidP="00C1461D">
            <w:pPr>
              <w:spacing w:before="0" w:after="0"/>
              <w:rPr>
                <w:lang w:eastAsia="en-AU"/>
              </w:rPr>
            </w:pPr>
            <w:r w:rsidRPr="001E788A">
              <w:rPr>
                <w:lang w:eastAsia="en-AU"/>
              </w:rPr>
              <w:t xml:space="preserve">Assessment of </w:t>
            </w:r>
            <w:r>
              <w:rPr>
                <w:lang w:eastAsia="en-AU"/>
              </w:rPr>
              <w:t>PD</w:t>
            </w:r>
          </w:p>
        </w:tc>
        <w:tc>
          <w:tcPr>
            <w:tcW w:w="0" w:type="auto"/>
            <w:tcBorders>
              <w:top w:val="single" w:sz="4" w:space="0" w:color="auto"/>
              <w:bottom w:val="single" w:sz="4" w:space="0" w:color="auto"/>
            </w:tcBorders>
          </w:tcPr>
          <w:p w14:paraId="6791B018" w14:textId="77777777" w:rsidR="00C1461D" w:rsidRPr="001E788A" w:rsidRDefault="00C1461D" w:rsidP="00C1461D">
            <w:pPr>
              <w:spacing w:before="0" w:after="0"/>
              <w:rPr>
                <w:lang w:eastAsia="en-AU"/>
              </w:rPr>
            </w:pPr>
            <w:r w:rsidRPr="001E788A">
              <w:rPr>
                <w:lang w:eastAsia="en-AU"/>
              </w:rPr>
              <w:t xml:space="preserve">Assessment of </w:t>
            </w:r>
            <w:r>
              <w:rPr>
                <w:lang w:eastAsia="en-AU"/>
              </w:rPr>
              <w:t>MSDs</w:t>
            </w:r>
          </w:p>
        </w:tc>
        <w:tc>
          <w:tcPr>
            <w:tcW w:w="0" w:type="auto"/>
            <w:tcBorders>
              <w:top w:val="single" w:sz="4" w:space="0" w:color="auto"/>
              <w:bottom w:val="single" w:sz="4" w:space="0" w:color="auto"/>
            </w:tcBorders>
          </w:tcPr>
          <w:p w14:paraId="5B1D67CD" w14:textId="77777777" w:rsidR="00C1461D" w:rsidRPr="001E788A" w:rsidRDefault="00C1461D" w:rsidP="00C1461D">
            <w:pPr>
              <w:spacing w:before="0" w:after="0"/>
              <w:rPr>
                <w:lang w:eastAsia="en-AU"/>
              </w:rPr>
            </w:pPr>
            <w:r w:rsidRPr="001E788A">
              <w:rPr>
                <w:lang w:eastAsia="en-AU"/>
              </w:rPr>
              <w:t>Main results</w:t>
            </w:r>
          </w:p>
        </w:tc>
        <w:tc>
          <w:tcPr>
            <w:tcW w:w="0" w:type="auto"/>
            <w:tcBorders>
              <w:top w:val="single" w:sz="4" w:space="0" w:color="auto"/>
              <w:bottom w:val="single" w:sz="4" w:space="0" w:color="auto"/>
            </w:tcBorders>
          </w:tcPr>
          <w:p w14:paraId="12241092" w14:textId="77777777" w:rsidR="00C1461D" w:rsidRPr="001E788A" w:rsidRDefault="00C1461D" w:rsidP="00C1461D">
            <w:pPr>
              <w:spacing w:before="0" w:after="0"/>
              <w:rPr>
                <w:lang w:eastAsia="en-AU"/>
              </w:rPr>
            </w:pPr>
            <w:r w:rsidRPr="001E788A">
              <w:rPr>
                <w:lang w:eastAsia="en-AU"/>
              </w:rPr>
              <w:t>Reviewer notes</w:t>
            </w:r>
          </w:p>
        </w:tc>
      </w:tr>
      <w:tr w:rsidR="00C1461D" w:rsidRPr="001E788A" w14:paraId="1630CAEC" w14:textId="77777777" w:rsidTr="00124B2C">
        <w:trPr>
          <w:trHeight w:val="800"/>
        </w:trPr>
        <w:tc>
          <w:tcPr>
            <w:tcW w:w="0" w:type="auto"/>
            <w:tcBorders>
              <w:top w:val="single" w:sz="4" w:space="0" w:color="auto"/>
            </w:tcBorders>
            <w:shd w:val="clear" w:color="auto" w:fill="F2F2F2" w:themeFill="background1" w:themeFillShade="F2"/>
          </w:tcPr>
          <w:p w14:paraId="697ACE96" w14:textId="77777777" w:rsidR="00C1461D" w:rsidRPr="001E788A" w:rsidRDefault="00C1461D" w:rsidP="00C1461D">
            <w:pPr>
              <w:spacing w:before="0" w:after="0"/>
              <w:rPr>
                <w:lang w:eastAsia="en-AU"/>
              </w:rPr>
            </w:pPr>
            <w:r w:rsidRPr="001E788A">
              <w:rPr>
                <w:lang w:eastAsia="en-AU"/>
              </w:rPr>
              <w:t>Study ID:</w:t>
            </w:r>
          </w:p>
        </w:tc>
        <w:tc>
          <w:tcPr>
            <w:tcW w:w="0" w:type="auto"/>
            <w:tcBorders>
              <w:top w:val="single" w:sz="4" w:space="0" w:color="auto"/>
            </w:tcBorders>
            <w:shd w:val="clear" w:color="auto" w:fill="F2F2F2" w:themeFill="background1" w:themeFillShade="F2"/>
          </w:tcPr>
          <w:p w14:paraId="27543247" w14:textId="77777777" w:rsidR="00C1461D" w:rsidRPr="001E788A" w:rsidRDefault="00C1461D" w:rsidP="00C1461D">
            <w:pPr>
              <w:spacing w:before="0" w:after="0"/>
              <w:rPr>
                <w:lang w:eastAsia="en-AU"/>
              </w:rPr>
            </w:pPr>
            <w:r w:rsidRPr="001E788A">
              <w:rPr>
                <w:lang w:eastAsia="en-AU"/>
              </w:rPr>
              <w:t>Aims:</w:t>
            </w:r>
          </w:p>
        </w:tc>
        <w:tc>
          <w:tcPr>
            <w:tcW w:w="0" w:type="auto"/>
            <w:tcBorders>
              <w:top w:val="single" w:sz="4" w:space="0" w:color="auto"/>
            </w:tcBorders>
            <w:shd w:val="clear" w:color="auto" w:fill="F2F2F2" w:themeFill="background1" w:themeFillShade="F2"/>
          </w:tcPr>
          <w:p w14:paraId="641982D7" w14:textId="77777777" w:rsidR="00C1461D" w:rsidRPr="001E788A" w:rsidRDefault="00C1461D" w:rsidP="00C1461D">
            <w:pPr>
              <w:spacing w:before="0" w:after="0"/>
            </w:pPr>
            <w:r w:rsidRPr="001E788A">
              <w:t>Age (SD/range):</w:t>
            </w:r>
          </w:p>
        </w:tc>
        <w:tc>
          <w:tcPr>
            <w:tcW w:w="0" w:type="auto"/>
            <w:tcBorders>
              <w:top w:val="single" w:sz="4" w:space="0" w:color="auto"/>
            </w:tcBorders>
            <w:shd w:val="clear" w:color="auto" w:fill="F2F2F2" w:themeFill="background1" w:themeFillShade="F2"/>
          </w:tcPr>
          <w:p w14:paraId="41BD6306" w14:textId="77777777" w:rsidR="00C1461D" w:rsidRPr="001E788A" w:rsidRDefault="00C1461D" w:rsidP="00C1461D">
            <w:pPr>
              <w:spacing w:before="0" w:after="0"/>
              <w:rPr>
                <w:lang w:eastAsia="en-AU"/>
              </w:rPr>
            </w:pPr>
            <w:r>
              <w:t>PD</w:t>
            </w:r>
            <w:r w:rsidRPr="001E788A">
              <w:t xml:space="preserve"> diagnosis (</w:t>
            </w:r>
            <w:proofErr w:type="gramStart"/>
            <w:r>
              <w:t>e.g.</w:t>
            </w:r>
            <w:proofErr w:type="gramEnd"/>
            <w:r>
              <w:t xml:space="preserve"> </w:t>
            </w:r>
            <w:r w:rsidRPr="001E788A">
              <w:t>any; Cluster; specific):</w:t>
            </w:r>
          </w:p>
        </w:tc>
        <w:tc>
          <w:tcPr>
            <w:tcW w:w="0" w:type="auto"/>
            <w:tcBorders>
              <w:top w:val="single" w:sz="4" w:space="0" w:color="auto"/>
            </w:tcBorders>
            <w:shd w:val="clear" w:color="auto" w:fill="F2F2F2" w:themeFill="background1" w:themeFillShade="F2"/>
          </w:tcPr>
          <w:p w14:paraId="198CACC2" w14:textId="77777777" w:rsidR="00C1461D" w:rsidRPr="001E788A" w:rsidRDefault="00C1461D" w:rsidP="00C1461D">
            <w:pPr>
              <w:spacing w:before="0" w:after="0"/>
              <w:rPr>
                <w:lang w:eastAsia="en-AU"/>
              </w:rPr>
            </w:pPr>
            <w:r w:rsidRPr="001E788A">
              <w:rPr>
                <w:lang w:eastAsia="en-AU"/>
              </w:rPr>
              <w:t>Diagnosis (</w:t>
            </w:r>
            <w:proofErr w:type="gramStart"/>
            <w:r w:rsidRPr="001E788A">
              <w:rPr>
                <w:lang w:eastAsia="en-AU"/>
              </w:rPr>
              <w:t>e.g.</w:t>
            </w:r>
            <w:proofErr w:type="gramEnd"/>
            <w:r w:rsidRPr="001E788A">
              <w:rPr>
                <w:lang w:eastAsia="en-AU"/>
              </w:rPr>
              <w:t xml:space="preserve"> arthritis): </w:t>
            </w:r>
          </w:p>
        </w:tc>
        <w:tc>
          <w:tcPr>
            <w:tcW w:w="0" w:type="auto"/>
            <w:tcBorders>
              <w:top w:val="single" w:sz="4" w:space="0" w:color="auto"/>
            </w:tcBorders>
            <w:shd w:val="clear" w:color="auto" w:fill="F2F2F2" w:themeFill="background1" w:themeFillShade="F2"/>
          </w:tcPr>
          <w:p w14:paraId="44CC3E35" w14:textId="77777777" w:rsidR="00C1461D" w:rsidRPr="001E788A" w:rsidRDefault="00C1461D" w:rsidP="00C1461D">
            <w:pPr>
              <w:spacing w:before="0" w:after="0"/>
              <w:rPr>
                <w:lang w:eastAsia="en-AU"/>
              </w:rPr>
            </w:pPr>
            <w:r w:rsidRPr="001E788A">
              <w:rPr>
                <w:lang w:eastAsia="en-AU"/>
              </w:rPr>
              <w:t>Critical appraisal score:</w:t>
            </w:r>
          </w:p>
        </w:tc>
        <w:tc>
          <w:tcPr>
            <w:tcW w:w="0" w:type="auto"/>
            <w:tcBorders>
              <w:top w:val="single" w:sz="4" w:space="0" w:color="auto"/>
            </w:tcBorders>
            <w:shd w:val="clear" w:color="auto" w:fill="F2F2F2" w:themeFill="background1" w:themeFillShade="F2"/>
          </w:tcPr>
          <w:p w14:paraId="6A7B45C7" w14:textId="77777777" w:rsidR="00C1461D" w:rsidRPr="001E788A" w:rsidRDefault="00C1461D" w:rsidP="00C1461D">
            <w:pPr>
              <w:spacing w:before="0" w:after="0"/>
            </w:pPr>
            <w:r w:rsidRPr="001E788A">
              <w:t>Data of data extraction:</w:t>
            </w:r>
          </w:p>
        </w:tc>
      </w:tr>
      <w:tr w:rsidR="00C1461D" w:rsidRPr="001E788A" w14:paraId="675009E7" w14:textId="77777777" w:rsidTr="00124B2C">
        <w:trPr>
          <w:trHeight w:val="626"/>
        </w:trPr>
        <w:tc>
          <w:tcPr>
            <w:tcW w:w="0" w:type="auto"/>
            <w:shd w:val="clear" w:color="auto" w:fill="F2F2F2" w:themeFill="background1" w:themeFillShade="F2"/>
          </w:tcPr>
          <w:p w14:paraId="68E57B3A" w14:textId="77777777" w:rsidR="00C1461D" w:rsidRPr="001E788A" w:rsidRDefault="00C1461D" w:rsidP="00C1461D">
            <w:pPr>
              <w:spacing w:before="0" w:after="0"/>
              <w:rPr>
                <w:lang w:eastAsia="en-AU"/>
              </w:rPr>
            </w:pPr>
            <w:r w:rsidRPr="001E788A">
              <w:rPr>
                <w:lang w:eastAsia="en-AU"/>
              </w:rPr>
              <w:t>Authors:</w:t>
            </w:r>
          </w:p>
        </w:tc>
        <w:tc>
          <w:tcPr>
            <w:tcW w:w="0" w:type="auto"/>
            <w:shd w:val="clear" w:color="auto" w:fill="F2F2F2" w:themeFill="background1" w:themeFillShade="F2"/>
          </w:tcPr>
          <w:p w14:paraId="46B54273" w14:textId="77777777" w:rsidR="00C1461D" w:rsidRPr="001E788A" w:rsidRDefault="00C1461D" w:rsidP="00C1461D">
            <w:pPr>
              <w:spacing w:before="0" w:after="0"/>
              <w:rPr>
                <w:lang w:eastAsia="en-AU"/>
              </w:rPr>
            </w:pPr>
            <w:r w:rsidRPr="001E788A">
              <w:rPr>
                <w:lang w:eastAsia="en-AU"/>
              </w:rPr>
              <w:t>Study design:</w:t>
            </w:r>
          </w:p>
        </w:tc>
        <w:tc>
          <w:tcPr>
            <w:tcW w:w="0" w:type="auto"/>
            <w:shd w:val="clear" w:color="auto" w:fill="F2F2F2" w:themeFill="background1" w:themeFillShade="F2"/>
          </w:tcPr>
          <w:p w14:paraId="32C32293" w14:textId="77777777" w:rsidR="00C1461D" w:rsidRPr="001E788A" w:rsidRDefault="00C1461D" w:rsidP="00C1461D">
            <w:pPr>
              <w:spacing w:before="0" w:after="0"/>
            </w:pPr>
            <w:r w:rsidRPr="001E788A">
              <w:t>Sample size:</w:t>
            </w:r>
          </w:p>
        </w:tc>
        <w:tc>
          <w:tcPr>
            <w:tcW w:w="0" w:type="auto"/>
            <w:shd w:val="clear" w:color="auto" w:fill="F2F2F2" w:themeFill="background1" w:themeFillShade="F2"/>
          </w:tcPr>
          <w:p w14:paraId="0312315B" w14:textId="77777777" w:rsidR="00C1461D" w:rsidRPr="001E788A" w:rsidRDefault="00C1461D" w:rsidP="00C1461D">
            <w:pPr>
              <w:spacing w:before="0" w:after="0"/>
              <w:rPr>
                <w:lang w:eastAsia="en-AU"/>
              </w:rPr>
            </w:pPr>
            <w:r w:rsidRPr="001E788A">
              <w:t xml:space="preserve">Probable </w:t>
            </w:r>
            <w:r>
              <w:t>PD</w:t>
            </w:r>
            <w:r w:rsidRPr="001E788A">
              <w:t xml:space="preserve"> diagnosis (</w:t>
            </w:r>
            <w:proofErr w:type="gramStart"/>
            <w:r w:rsidRPr="001E788A">
              <w:t>e.g.</w:t>
            </w:r>
            <w:proofErr w:type="gramEnd"/>
            <w:r w:rsidRPr="001E788A">
              <w:t xml:space="preserve"> any; borderline PD):</w:t>
            </w:r>
          </w:p>
        </w:tc>
        <w:tc>
          <w:tcPr>
            <w:tcW w:w="0" w:type="auto"/>
            <w:shd w:val="clear" w:color="auto" w:fill="F2F2F2" w:themeFill="background1" w:themeFillShade="F2"/>
          </w:tcPr>
          <w:p w14:paraId="6BFC1C44" w14:textId="77777777" w:rsidR="00C1461D" w:rsidRPr="001E788A" w:rsidRDefault="00C1461D" w:rsidP="00C1461D">
            <w:pPr>
              <w:spacing w:before="0" w:after="0"/>
              <w:rPr>
                <w:lang w:eastAsia="en-AU"/>
              </w:rPr>
            </w:pPr>
            <w:r w:rsidRPr="001E788A">
              <w:t>Diagnostic method (</w:t>
            </w:r>
            <w:proofErr w:type="gramStart"/>
            <w:r w:rsidRPr="001E788A">
              <w:t>e.g.</w:t>
            </w:r>
            <w:proofErr w:type="gramEnd"/>
            <w:r w:rsidRPr="001E788A">
              <w:t xml:space="preserve"> expert/self-report):</w:t>
            </w:r>
          </w:p>
        </w:tc>
        <w:tc>
          <w:tcPr>
            <w:tcW w:w="0" w:type="auto"/>
            <w:shd w:val="clear" w:color="auto" w:fill="F2F2F2" w:themeFill="background1" w:themeFillShade="F2"/>
          </w:tcPr>
          <w:p w14:paraId="41D53CFD" w14:textId="77777777" w:rsidR="00C1461D" w:rsidRPr="001E788A" w:rsidRDefault="00C1461D" w:rsidP="00C1461D">
            <w:pPr>
              <w:spacing w:before="0" w:after="0"/>
              <w:rPr>
                <w:lang w:eastAsia="en-AU"/>
              </w:rPr>
            </w:pPr>
            <w:r w:rsidRPr="001E788A">
              <w:rPr>
                <w:lang w:eastAsia="en-AU"/>
              </w:rPr>
              <w:t>Unadjusted Odd Ratio (OR) and 95% Confidence Intervals (95% CI):</w:t>
            </w:r>
          </w:p>
        </w:tc>
        <w:tc>
          <w:tcPr>
            <w:tcW w:w="0" w:type="auto"/>
            <w:shd w:val="clear" w:color="auto" w:fill="F2F2F2" w:themeFill="background1" w:themeFillShade="F2"/>
          </w:tcPr>
          <w:p w14:paraId="2C91900D" w14:textId="77777777" w:rsidR="00C1461D" w:rsidRPr="001E788A" w:rsidRDefault="00C1461D" w:rsidP="00C1461D">
            <w:pPr>
              <w:spacing w:before="0" w:after="0"/>
              <w:rPr>
                <w:lang w:eastAsia="en-AU"/>
              </w:rPr>
            </w:pPr>
            <w:r w:rsidRPr="001E788A">
              <w:rPr>
                <w:lang w:eastAsia="en-AU"/>
              </w:rPr>
              <w:t>Reviewer who performed the data extraction:</w:t>
            </w:r>
          </w:p>
        </w:tc>
      </w:tr>
      <w:tr w:rsidR="00C1461D" w:rsidRPr="001E788A" w14:paraId="31DB8EB3" w14:textId="77777777" w:rsidTr="00124B2C">
        <w:trPr>
          <w:trHeight w:val="694"/>
        </w:trPr>
        <w:tc>
          <w:tcPr>
            <w:tcW w:w="0" w:type="auto"/>
            <w:shd w:val="clear" w:color="auto" w:fill="F2F2F2" w:themeFill="background1" w:themeFillShade="F2"/>
          </w:tcPr>
          <w:p w14:paraId="0498D231" w14:textId="77777777" w:rsidR="00C1461D" w:rsidRPr="001E788A" w:rsidRDefault="00C1461D" w:rsidP="00C1461D">
            <w:pPr>
              <w:spacing w:before="0" w:after="0"/>
              <w:rPr>
                <w:lang w:eastAsia="en-AU"/>
              </w:rPr>
            </w:pPr>
            <w:r w:rsidRPr="001E788A">
              <w:rPr>
                <w:lang w:eastAsia="en-AU"/>
              </w:rPr>
              <w:t>Journal:</w:t>
            </w:r>
          </w:p>
        </w:tc>
        <w:tc>
          <w:tcPr>
            <w:tcW w:w="0" w:type="auto"/>
            <w:shd w:val="clear" w:color="auto" w:fill="F2F2F2" w:themeFill="background1" w:themeFillShade="F2"/>
          </w:tcPr>
          <w:p w14:paraId="75C44B29" w14:textId="77777777" w:rsidR="00C1461D" w:rsidRPr="001E788A" w:rsidRDefault="00C1461D" w:rsidP="00C1461D">
            <w:pPr>
              <w:spacing w:before="0" w:after="0"/>
              <w:rPr>
                <w:lang w:eastAsia="en-AU"/>
              </w:rPr>
            </w:pPr>
            <w:r w:rsidRPr="001E788A">
              <w:rPr>
                <w:lang w:eastAsia="en-AU"/>
              </w:rPr>
              <w:t xml:space="preserve">Sample Representativeness:  </w:t>
            </w:r>
          </w:p>
        </w:tc>
        <w:tc>
          <w:tcPr>
            <w:tcW w:w="0" w:type="auto"/>
          </w:tcPr>
          <w:p w14:paraId="068447ED" w14:textId="77777777" w:rsidR="00C1461D" w:rsidRPr="001E788A" w:rsidRDefault="00C1461D" w:rsidP="00C1461D">
            <w:pPr>
              <w:spacing w:before="0" w:after="0"/>
              <w:rPr>
                <w:lang w:eastAsia="en-AU"/>
              </w:rPr>
            </w:pPr>
            <w:r w:rsidRPr="001E788A">
              <w:t>Age groups:</w:t>
            </w:r>
          </w:p>
        </w:tc>
        <w:tc>
          <w:tcPr>
            <w:tcW w:w="0" w:type="auto"/>
            <w:shd w:val="clear" w:color="auto" w:fill="F2F2F2" w:themeFill="background1" w:themeFillShade="F2"/>
          </w:tcPr>
          <w:p w14:paraId="1BC81575" w14:textId="77777777" w:rsidR="00C1461D" w:rsidRPr="001E788A" w:rsidRDefault="00C1461D" w:rsidP="00C1461D">
            <w:pPr>
              <w:spacing w:before="0" w:after="0"/>
              <w:rPr>
                <w:lang w:eastAsia="en-AU"/>
              </w:rPr>
            </w:pPr>
            <w:r w:rsidRPr="001E788A">
              <w:t>Diagnostic criteria (</w:t>
            </w:r>
            <w:proofErr w:type="gramStart"/>
            <w:r w:rsidRPr="001E788A">
              <w:t>e.g.</w:t>
            </w:r>
            <w:proofErr w:type="gramEnd"/>
            <w:r w:rsidRPr="001E788A">
              <w:t xml:space="preserve"> DSM-IV, DSM-IV/TR, DSM-5, ICD-10):</w:t>
            </w:r>
          </w:p>
        </w:tc>
        <w:tc>
          <w:tcPr>
            <w:tcW w:w="0" w:type="auto"/>
            <w:vMerge w:val="restart"/>
          </w:tcPr>
          <w:p w14:paraId="65EBF27B" w14:textId="77777777" w:rsidR="00C1461D" w:rsidRPr="001E788A" w:rsidRDefault="00C1461D" w:rsidP="00C1461D">
            <w:pPr>
              <w:spacing w:before="0" w:after="0"/>
              <w:rPr>
                <w:lang w:eastAsia="en-AU"/>
              </w:rPr>
            </w:pPr>
            <w:r w:rsidRPr="001E788A">
              <w:t>Diagnostic criteria/definition:</w:t>
            </w:r>
          </w:p>
        </w:tc>
        <w:tc>
          <w:tcPr>
            <w:tcW w:w="0" w:type="auto"/>
            <w:shd w:val="clear" w:color="auto" w:fill="F2F2F2" w:themeFill="background1" w:themeFillShade="F2"/>
          </w:tcPr>
          <w:p w14:paraId="27C255BE" w14:textId="77777777" w:rsidR="00C1461D" w:rsidRPr="001E788A" w:rsidRDefault="00C1461D" w:rsidP="00C1461D">
            <w:pPr>
              <w:spacing w:before="0" w:after="0"/>
              <w:rPr>
                <w:lang w:eastAsia="en-AU"/>
              </w:rPr>
            </w:pPr>
            <w:r w:rsidRPr="001E788A">
              <w:rPr>
                <w:lang w:eastAsia="en-AU"/>
              </w:rPr>
              <w:t>Adjusted OR and (adjusted for):</w:t>
            </w:r>
          </w:p>
        </w:tc>
        <w:tc>
          <w:tcPr>
            <w:tcW w:w="0" w:type="auto"/>
            <w:vMerge w:val="restart"/>
          </w:tcPr>
          <w:p w14:paraId="65601391" w14:textId="77777777" w:rsidR="00C1461D" w:rsidRPr="001E788A" w:rsidRDefault="00C1461D" w:rsidP="00C1461D">
            <w:pPr>
              <w:spacing w:before="0" w:after="0"/>
            </w:pPr>
          </w:p>
        </w:tc>
      </w:tr>
      <w:tr w:rsidR="00C1461D" w:rsidRPr="001E788A" w14:paraId="43149EAF" w14:textId="77777777" w:rsidTr="00124B2C">
        <w:trPr>
          <w:trHeight w:val="694"/>
        </w:trPr>
        <w:tc>
          <w:tcPr>
            <w:tcW w:w="0" w:type="auto"/>
            <w:shd w:val="clear" w:color="auto" w:fill="F2F2F2" w:themeFill="background1" w:themeFillShade="F2"/>
          </w:tcPr>
          <w:p w14:paraId="4EFE2784" w14:textId="77777777" w:rsidR="00C1461D" w:rsidRPr="001E788A" w:rsidRDefault="00C1461D" w:rsidP="00C1461D">
            <w:pPr>
              <w:spacing w:before="0" w:after="0"/>
              <w:rPr>
                <w:lang w:eastAsia="en-AU"/>
              </w:rPr>
            </w:pPr>
            <w:r w:rsidRPr="001E788A">
              <w:rPr>
                <w:lang w:eastAsia="en-AU"/>
              </w:rPr>
              <w:t>Year:</w:t>
            </w:r>
          </w:p>
        </w:tc>
        <w:tc>
          <w:tcPr>
            <w:tcW w:w="0" w:type="auto"/>
            <w:shd w:val="clear" w:color="auto" w:fill="F2F2F2" w:themeFill="background1" w:themeFillShade="F2"/>
          </w:tcPr>
          <w:p w14:paraId="073EDF87" w14:textId="77777777" w:rsidR="00C1461D" w:rsidRPr="001E788A" w:rsidRDefault="00C1461D" w:rsidP="00C1461D">
            <w:pPr>
              <w:spacing w:before="0" w:after="0"/>
              <w:rPr>
                <w:lang w:eastAsia="en-AU"/>
              </w:rPr>
            </w:pPr>
            <w:r w:rsidRPr="001E788A">
              <w:rPr>
                <w:lang w:eastAsia="en-AU"/>
              </w:rPr>
              <w:t>Year/ timeframe for data collection:</w:t>
            </w:r>
          </w:p>
        </w:tc>
        <w:tc>
          <w:tcPr>
            <w:tcW w:w="0" w:type="auto"/>
          </w:tcPr>
          <w:p w14:paraId="1211F917" w14:textId="77777777" w:rsidR="00C1461D" w:rsidRPr="001E788A" w:rsidRDefault="00C1461D" w:rsidP="00C1461D">
            <w:pPr>
              <w:spacing w:before="0" w:after="0"/>
            </w:pPr>
            <w:r w:rsidRPr="001E788A">
              <w:t>Sex:</w:t>
            </w:r>
          </w:p>
        </w:tc>
        <w:tc>
          <w:tcPr>
            <w:tcW w:w="0" w:type="auto"/>
            <w:shd w:val="clear" w:color="auto" w:fill="F2F2F2" w:themeFill="background1" w:themeFillShade="F2"/>
          </w:tcPr>
          <w:p w14:paraId="568D9FED" w14:textId="77777777" w:rsidR="00C1461D" w:rsidRPr="001E788A" w:rsidRDefault="00C1461D" w:rsidP="00C1461D">
            <w:pPr>
              <w:spacing w:before="0" w:after="0"/>
              <w:rPr>
                <w:lang w:eastAsia="en-AU"/>
              </w:rPr>
            </w:pPr>
            <w:r w:rsidRPr="001E788A">
              <w:rPr>
                <w:lang w:eastAsia="en-AU"/>
              </w:rPr>
              <w:t>Assessment tool (</w:t>
            </w:r>
            <w:proofErr w:type="gramStart"/>
            <w:r w:rsidRPr="001E788A">
              <w:rPr>
                <w:lang w:eastAsia="en-AU"/>
              </w:rPr>
              <w:t>e.g.</w:t>
            </w:r>
            <w:proofErr w:type="gramEnd"/>
            <w:r w:rsidRPr="001E788A">
              <w:rPr>
                <w:lang w:eastAsia="en-AU"/>
              </w:rPr>
              <w:t xml:space="preserve"> SCID-II; IPDE-screener:</w:t>
            </w:r>
          </w:p>
        </w:tc>
        <w:tc>
          <w:tcPr>
            <w:tcW w:w="0" w:type="auto"/>
            <w:vMerge/>
          </w:tcPr>
          <w:p w14:paraId="123D2642" w14:textId="77777777" w:rsidR="00C1461D" w:rsidRPr="001E788A" w:rsidRDefault="00C1461D" w:rsidP="00C1461D">
            <w:pPr>
              <w:spacing w:before="0" w:after="0"/>
              <w:rPr>
                <w:lang w:eastAsia="en-AU"/>
              </w:rPr>
            </w:pPr>
          </w:p>
        </w:tc>
        <w:tc>
          <w:tcPr>
            <w:tcW w:w="0" w:type="auto"/>
            <w:vMerge w:val="restart"/>
          </w:tcPr>
          <w:p w14:paraId="4EF17FAD" w14:textId="77777777" w:rsidR="00C1461D" w:rsidRPr="001E788A" w:rsidRDefault="00C1461D" w:rsidP="00C1461D">
            <w:pPr>
              <w:spacing w:before="0" w:after="0"/>
              <w:rPr>
                <w:lang w:eastAsia="en-AU"/>
              </w:rPr>
            </w:pPr>
            <w:r w:rsidRPr="001E788A">
              <w:rPr>
                <w:lang w:eastAsia="en-AU"/>
              </w:rPr>
              <w:t>% with/without PD in sample:</w:t>
            </w:r>
          </w:p>
        </w:tc>
        <w:tc>
          <w:tcPr>
            <w:tcW w:w="0" w:type="auto"/>
            <w:vMerge/>
          </w:tcPr>
          <w:p w14:paraId="21BBF78D" w14:textId="77777777" w:rsidR="00C1461D" w:rsidRPr="001E788A" w:rsidRDefault="00C1461D" w:rsidP="00C1461D">
            <w:pPr>
              <w:spacing w:before="0" w:after="0"/>
            </w:pPr>
          </w:p>
        </w:tc>
      </w:tr>
      <w:tr w:rsidR="00C1461D" w:rsidRPr="001E788A" w14:paraId="7E938758" w14:textId="77777777" w:rsidTr="00124B2C">
        <w:trPr>
          <w:trHeight w:val="676"/>
        </w:trPr>
        <w:tc>
          <w:tcPr>
            <w:tcW w:w="0" w:type="auto"/>
            <w:vMerge w:val="restart"/>
            <w:shd w:val="clear" w:color="auto" w:fill="F2F2F2" w:themeFill="background1" w:themeFillShade="F2"/>
          </w:tcPr>
          <w:p w14:paraId="09187DD6" w14:textId="77777777" w:rsidR="00C1461D" w:rsidRPr="001E788A" w:rsidRDefault="00C1461D" w:rsidP="00C1461D">
            <w:pPr>
              <w:spacing w:before="0" w:after="0"/>
              <w:rPr>
                <w:lang w:eastAsia="en-AU"/>
              </w:rPr>
            </w:pPr>
            <w:r w:rsidRPr="001E788A">
              <w:rPr>
                <w:lang w:eastAsia="en-AU"/>
              </w:rPr>
              <w:t>Pages:</w:t>
            </w:r>
          </w:p>
        </w:tc>
        <w:tc>
          <w:tcPr>
            <w:tcW w:w="0" w:type="auto"/>
            <w:vMerge w:val="restart"/>
            <w:shd w:val="clear" w:color="auto" w:fill="F2F2F2" w:themeFill="background1" w:themeFillShade="F2"/>
          </w:tcPr>
          <w:p w14:paraId="0BA0418E" w14:textId="77777777" w:rsidR="00C1461D" w:rsidRPr="001E788A" w:rsidRDefault="00C1461D" w:rsidP="00C1461D">
            <w:pPr>
              <w:spacing w:before="0" w:after="0"/>
              <w:rPr>
                <w:lang w:eastAsia="en-AU"/>
              </w:rPr>
            </w:pPr>
            <w:r w:rsidRPr="001E788A">
              <w:rPr>
                <w:lang w:eastAsia="en-AU"/>
              </w:rPr>
              <w:t>Method of data analysis:</w:t>
            </w:r>
          </w:p>
        </w:tc>
        <w:tc>
          <w:tcPr>
            <w:tcW w:w="0" w:type="auto"/>
            <w:vMerge w:val="restart"/>
          </w:tcPr>
          <w:p w14:paraId="1DFF8AA7" w14:textId="77777777" w:rsidR="00C1461D" w:rsidRPr="001E788A" w:rsidRDefault="00C1461D" w:rsidP="00C1461D">
            <w:pPr>
              <w:spacing w:before="0" w:after="0"/>
              <w:rPr>
                <w:lang w:eastAsia="en-AU"/>
              </w:rPr>
            </w:pPr>
            <w:r w:rsidRPr="001E788A">
              <w:rPr>
                <w:lang w:eastAsia="en-AU"/>
              </w:rPr>
              <w:t>Socio-economic status indicator:</w:t>
            </w:r>
          </w:p>
        </w:tc>
        <w:tc>
          <w:tcPr>
            <w:tcW w:w="0" w:type="auto"/>
          </w:tcPr>
          <w:p w14:paraId="6F76E6A2" w14:textId="77777777" w:rsidR="00C1461D" w:rsidRPr="001E788A" w:rsidRDefault="00C1461D" w:rsidP="00C1461D">
            <w:pPr>
              <w:spacing w:before="0" w:after="0"/>
              <w:rPr>
                <w:lang w:eastAsia="en-AU"/>
              </w:rPr>
            </w:pPr>
            <w:r w:rsidRPr="001E788A">
              <w:rPr>
                <w:lang w:eastAsia="en-AU"/>
              </w:rPr>
              <w:t>Administration of tool (expert; trained personnel; self-reported):</w:t>
            </w:r>
          </w:p>
        </w:tc>
        <w:tc>
          <w:tcPr>
            <w:tcW w:w="0" w:type="auto"/>
            <w:vMerge/>
          </w:tcPr>
          <w:p w14:paraId="3F7AB702" w14:textId="77777777" w:rsidR="00C1461D" w:rsidRPr="001E788A" w:rsidRDefault="00C1461D" w:rsidP="00C1461D">
            <w:pPr>
              <w:spacing w:before="0" w:after="0"/>
              <w:rPr>
                <w:lang w:eastAsia="en-AU"/>
              </w:rPr>
            </w:pPr>
          </w:p>
        </w:tc>
        <w:tc>
          <w:tcPr>
            <w:tcW w:w="0" w:type="auto"/>
            <w:vMerge/>
          </w:tcPr>
          <w:p w14:paraId="61CB9FC4" w14:textId="77777777" w:rsidR="00C1461D" w:rsidRPr="001E788A" w:rsidRDefault="00C1461D" w:rsidP="00C1461D">
            <w:pPr>
              <w:spacing w:before="0" w:after="0"/>
              <w:rPr>
                <w:lang w:eastAsia="en-AU"/>
              </w:rPr>
            </w:pPr>
          </w:p>
        </w:tc>
        <w:tc>
          <w:tcPr>
            <w:tcW w:w="0" w:type="auto"/>
            <w:vMerge/>
          </w:tcPr>
          <w:p w14:paraId="5BBD0C73" w14:textId="77777777" w:rsidR="00C1461D" w:rsidRPr="001E788A" w:rsidRDefault="00C1461D" w:rsidP="00C1461D">
            <w:pPr>
              <w:spacing w:before="0" w:after="0"/>
              <w:rPr>
                <w:lang w:eastAsia="en-AU"/>
              </w:rPr>
            </w:pPr>
          </w:p>
        </w:tc>
      </w:tr>
      <w:tr w:rsidR="00C1461D" w:rsidRPr="001E788A" w14:paraId="74331D11" w14:textId="77777777" w:rsidTr="00124B2C">
        <w:trPr>
          <w:trHeight w:val="545"/>
        </w:trPr>
        <w:tc>
          <w:tcPr>
            <w:tcW w:w="0" w:type="auto"/>
            <w:vMerge/>
            <w:shd w:val="clear" w:color="auto" w:fill="F2F2F2" w:themeFill="background1" w:themeFillShade="F2"/>
          </w:tcPr>
          <w:p w14:paraId="7CBC2690" w14:textId="77777777" w:rsidR="00C1461D" w:rsidRPr="001E788A" w:rsidRDefault="00C1461D" w:rsidP="00C1461D">
            <w:pPr>
              <w:spacing w:before="0" w:after="0"/>
              <w:rPr>
                <w:lang w:eastAsia="en-AU"/>
              </w:rPr>
            </w:pPr>
          </w:p>
        </w:tc>
        <w:tc>
          <w:tcPr>
            <w:tcW w:w="0" w:type="auto"/>
            <w:vMerge/>
            <w:shd w:val="clear" w:color="auto" w:fill="F2F2F2" w:themeFill="background1" w:themeFillShade="F2"/>
          </w:tcPr>
          <w:p w14:paraId="59205C38" w14:textId="77777777" w:rsidR="00C1461D" w:rsidRPr="001E788A" w:rsidRDefault="00C1461D" w:rsidP="00C1461D">
            <w:pPr>
              <w:spacing w:before="0" w:after="0"/>
              <w:rPr>
                <w:lang w:eastAsia="en-AU"/>
              </w:rPr>
            </w:pPr>
          </w:p>
        </w:tc>
        <w:tc>
          <w:tcPr>
            <w:tcW w:w="0" w:type="auto"/>
            <w:vMerge/>
          </w:tcPr>
          <w:p w14:paraId="497EBE90" w14:textId="77777777" w:rsidR="00C1461D" w:rsidRPr="001E788A" w:rsidRDefault="00C1461D" w:rsidP="00C1461D">
            <w:pPr>
              <w:spacing w:before="0" w:after="0"/>
              <w:rPr>
                <w:lang w:eastAsia="en-AU"/>
              </w:rPr>
            </w:pPr>
          </w:p>
        </w:tc>
        <w:tc>
          <w:tcPr>
            <w:tcW w:w="0" w:type="auto"/>
          </w:tcPr>
          <w:p w14:paraId="1E617B92" w14:textId="77777777" w:rsidR="00C1461D" w:rsidRPr="001E788A" w:rsidRDefault="00C1461D" w:rsidP="00C1461D">
            <w:pPr>
              <w:spacing w:before="0" w:after="0"/>
              <w:rPr>
                <w:lang w:eastAsia="en-AU"/>
              </w:rPr>
            </w:pPr>
            <w:r w:rsidRPr="001E788A">
              <w:t>Psychiatric comorbidity (major depressive episode, major depressive disorder):</w:t>
            </w:r>
          </w:p>
        </w:tc>
        <w:tc>
          <w:tcPr>
            <w:tcW w:w="0" w:type="auto"/>
            <w:vMerge/>
          </w:tcPr>
          <w:p w14:paraId="1CCE610A" w14:textId="77777777" w:rsidR="00C1461D" w:rsidRPr="001E788A" w:rsidRDefault="00C1461D" w:rsidP="00C1461D">
            <w:pPr>
              <w:spacing w:before="0" w:after="0"/>
              <w:rPr>
                <w:lang w:eastAsia="en-AU"/>
              </w:rPr>
            </w:pPr>
          </w:p>
        </w:tc>
        <w:tc>
          <w:tcPr>
            <w:tcW w:w="0" w:type="auto"/>
            <w:vMerge/>
          </w:tcPr>
          <w:p w14:paraId="346D7DAC" w14:textId="77777777" w:rsidR="00C1461D" w:rsidRPr="001E788A" w:rsidRDefault="00C1461D" w:rsidP="00C1461D">
            <w:pPr>
              <w:spacing w:before="0" w:after="0"/>
              <w:rPr>
                <w:lang w:eastAsia="en-AU"/>
              </w:rPr>
            </w:pPr>
          </w:p>
        </w:tc>
        <w:tc>
          <w:tcPr>
            <w:tcW w:w="0" w:type="auto"/>
            <w:vMerge/>
          </w:tcPr>
          <w:p w14:paraId="677AFC6F" w14:textId="77777777" w:rsidR="00C1461D" w:rsidRPr="001E788A" w:rsidRDefault="00C1461D" w:rsidP="00C1461D">
            <w:pPr>
              <w:spacing w:before="0" w:after="0"/>
              <w:rPr>
                <w:lang w:eastAsia="en-AU"/>
              </w:rPr>
            </w:pPr>
          </w:p>
        </w:tc>
      </w:tr>
      <w:tr w:rsidR="00C1461D" w:rsidRPr="001E788A" w14:paraId="05F38897" w14:textId="77777777" w:rsidTr="00124B2C">
        <w:trPr>
          <w:trHeight w:val="545"/>
        </w:trPr>
        <w:tc>
          <w:tcPr>
            <w:tcW w:w="0" w:type="auto"/>
            <w:shd w:val="clear" w:color="auto" w:fill="F2F2F2" w:themeFill="background1" w:themeFillShade="F2"/>
          </w:tcPr>
          <w:p w14:paraId="67EF00D8" w14:textId="77777777" w:rsidR="00C1461D" w:rsidRPr="001E788A" w:rsidRDefault="00C1461D" w:rsidP="00C1461D">
            <w:pPr>
              <w:spacing w:before="0" w:after="0"/>
              <w:rPr>
                <w:lang w:eastAsia="en-AU"/>
              </w:rPr>
            </w:pPr>
          </w:p>
        </w:tc>
        <w:tc>
          <w:tcPr>
            <w:tcW w:w="0" w:type="auto"/>
            <w:shd w:val="clear" w:color="auto" w:fill="F2F2F2" w:themeFill="background1" w:themeFillShade="F2"/>
          </w:tcPr>
          <w:p w14:paraId="57005F6B" w14:textId="77777777" w:rsidR="00C1461D" w:rsidRPr="001E788A" w:rsidRDefault="00C1461D" w:rsidP="00C1461D">
            <w:pPr>
              <w:spacing w:before="0" w:after="0"/>
              <w:rPr>
                <w:lang w:eastAsia="en-AU"/>
              </w:rPr>
            </w:pPr>
          </w:p>
        </w:tc>
        <w:tc>
          <w:tcPr>
            <w:tcW w:w="0" w:type="auto"/>
          </w:tcPr>
          <w:p w14:paraId="44597CDD" w14:textId="77777777" w:rsidR="00C1461D" w:rsidRPr="001E788A" w:rsidRDefault="00C1461D" w:rsidP="00C1461D">
            <w:pPr>
              <w:spacing w:before="0" w:after="0"/>
              <w:rPr>
                <w:lang w:eastAsia="en-AU"/>
              </w:rPr>
            </w:pPr>
          </w:p>
        </w:tc>
        <w:tc>
          <w:tcPr>
            <w:tcW w:w="0" w:type="auto"/>
          </w:tcPr>
          <w:p w14:paraId="381800D4" w14:textId="77777777" w:rsidR="00C1461D" w:rsidRPr="001E788A" w:rsidRDefault="00C1461D" w:rsidP="00C1461D">
            <w:pPr>
              <w:spacing w:before="0" w:after="0"/>
            </w:pPr>
          </w:p>
        </w:tc>
        <w:tc>
          <w:tcPr>
            <w:tcW w:w="0" w:type="auto"/>
          </w:tcPr>
          <w:p w14:paraId="0BE496FE" w14:textId="77777777" w:rsidR="00C1461D" w:rsidRPr="001E788A" w:rsidRDefault="00C1461D" w:rsidP="00C1461D">
            <w:pPr>
              <w:spacing w:before="0" w:after="0"/>
              <w:rPr>
                <w:lang w:eastAsia="en-AU"/>
              </w:rPr>
            </w:pPr>
          </w:p>
        </w:tc>
        <w:tc>
          <w:tcPr>
            <w:tcW w:w="0" w:type="auto"/>
          </w:tcPr>
          <w:p w14:paraId="5B8136CF" w14:textId="77777777" w:rsidR="00C1461D" w:rsidRPr="001E788A" w:rsidRDefault="00C1461D" w:rsidP="00C1461D">
            <w:pPr>
              <w:spacing w:before="0" w:after="0"/>
              <w:rPr>
                <w:lang w:eastAsia="en-AU"/>
              </w:rPr>
            </w:pPr>
            <w:r w:rsidRPr="001E788A">
              <w:rPr>
                <w:lang w:eastAsia="en-AU"/>
              </w:rPr>
              <w:t>% with/without MSD in sample:</w:t>
            </w:r>
          </w:p>
        </w:tc>
        <w:tc>
          <w:tcPr>
            <w:tcW w:w="0" w:type="auto"/>
          </w:tcPr>
          <w:p w14:paraId="0720874F" w14:textId="77777777" w:rsidR="00C1461D" w:rsidRPr="001E788A" w:rsidRDefault="00C1461D" w:rsidP="00C1461D">
            <w:pPr>
              <w:spacing w:before="0" w:after="0"/>
              <w:rPr>
                <w:lang w:eastAsia="en-AU"/>
              </w:rPr>
            </w:pPr>
          </w:p>
        </w:tc>
      </w:tr>
      <w:tr w:rsidR="00C1461D" w:rsidRPr="001E788A" w14:paraId="4D33C256" w14:textId="77777777" w:rsidTr="00124B2C">
        <w:trPr>
          <w:trHeight w:val="545"/>
        </w:trPr>
        <w:tc>
          <w:tcPr>
            <w:tcW w:w="0" w:type="auto"/>
            <w:shd w:val="clear" w:color="auto" w:fill="F2F2F2" w:themeFill="background1" w:themeFillShade="F2"/>
          </w:tcPr>
          <w:p w14:paraId="6ACBC6BE" w14:textId="77777777" w:rsidR="00C1461D" w:rsidRPr="001E788A" w:rsidRDefault="00C1461D" w:rsidP="00C1461D">
            <w:pPr>
              <w:spacing w:before="0" w:after="0"/>
              <w:rPr>
                <w:lang w:eastAsia="en-AU"/>
              </w:rPr>
            </w:pPr>
          </w:p>
        </w:tc>
        <w:tc>
          <w:tcPr>
            <w:tcW w:w="0" w:type="auto"/>
            <w:shd w:val="clear" w:color="auto" w:fill="F2F2F2" w:themeFill="background1" w:themeFillShade="F2"/>
          </w:tcPr>
          <w:p w14:paraId="26946894" w14:textId="77777777" w:rsidR="00C1461D" w:rsidRPr="001E788A" w:rsidRDefault="00C1461D" w:rsidP="00C1461D">
            <w:pPr>
              <w:spacing w:before="0" w:after="0"/>
              <w:rPr>
                <w:lang w:eastAsia="en-AU"/>
              </w:rPr>
            </w:pPr>
            <w:r w:rsidRPr="001E788A">
              <w:rPr>
                <w:lang w:eastAsia="en-AU"/>
              </w:rPr>
              <w:t>Confounders/covariates examined:</w:t>
            </w:r>
          </w:p>
        </w:tc>
        <w:tc>
          <w:tcPr>
            <w:tcW w:w="0" w:type="auto"/>
          </w:tcPr>
          <w:p w14:paraId="267CAB7E" w14:textId="77777777" w:rsidR="00C1461D" w:rsidRPr="001E788A" w:rsidRDefault="00C1461D" w:rsidP="00C1461D">
            <w:pPr>
              <w:spacing w:before="0" w:after="0"/>
              <w:rPr>
                <w:lang w:eastAsia="en-AU"/>
              </w:rPr>
            </w:pPr>
          </w:p>
        </w:tc>
        <w:tc>
          <w:tcPr>
            <w:tcW w:w="0" w:type="auto"/>
          </w:tcPr>
          <w:p w14:paraId="17CBBD51" w14:textId="77777777" w:rsidR="00C1461D" w:rsidRPr="001E788A" w:rsidRDefault="00C1461D" w:rsidP="00C1461D">
            <w:pPr>
              <w:spacing w:before="0" w:after="0"/>
            </w:pPr>
          </w:p>
        </w:tc>
        <w:tc>
          <w:tcPr>
            <w:tcW w:w="0" w:type="auto"/>
          </w:tcPr>
          <w:p w14:paraId="7E2A9D45" w14:textId="77777777" w:rsidR="00C1461D" w:rsidRPr="001E788A" w:rsidRDefault="00C1461D" w:rsidP="00C1461D">
            <w:pPr>
              <w:spacing w:before="0" w:after="0"/>
              <w:rPr>
                <w:lang w:eastAsia="en-AU"/>
              </w:rPr>
            </w:pPr>
          </w:p>
        </w:tc>
        <w:tc>
          <w:tcPr>
            <w:tcW w:w="0" w:type="auto"/>
          </w:tcPr>
          <w:p w14:paraId="43E05FE5" w14:textId="77777777" w:rsidR="00C1461D" w:rsidRPr="001E788A" w:rsidRDefault="00C1461D" w:rsidP="00C1461D">
            <w:pPr>
              <w:spacing w:before="0" w:after="0"/>
              <w:rPr>
                <w:lang w:eastAsia="en-AU"/>
              </w:rPr>
            </w:pPr>
            <w:r w:rsidRPr="001E788A">
              <w:rPr>
                <w:lang w:eastAsia="en-AU"/>
              </w:rPr>
              <w:t xml:space="preserve">Stratified sample/sub-group </w:t>
            </w:r>
            <w:r w:rsidRPr="001E788A">
              <w:rPr>
                <w:lang w:eastAsia="en-AU"/>
              </w:rPr>
              <w:lastRenderedPageBreak/>
              <w:t>results (sex; age group; condition):</w:t>
            </w:r>
          </w:p>
        </w:tc>
        <w:tc>
          <w:tcPr>
            <w:tcW w:w="0" w:type="auto"/>
          </w:tcPr>
          <w:p w14:paraId="11CBA98A" w14:textId="77777777" w:rsidR="00C1461D" w:rsidRPr="001E788A" w:rsidRDefault="00C1461D" w:rsidP="00C1461D">
            <w:pPr>
              <w:spacing w:before="0" w:after="0"/>
              <w:rPr>
                <w:lang w:eastAsia="en-AU"/>
              </w:rPr>
            </w:pPr>
          </w:p>
        </w:tc>
      </w:tr>
    </w:tbl>
    <w:p w14:paraId="260C8D6B" w14:textId="77777777" w:rsidR="00444BF1" w:rsidRPr="008A3518" w:rsidRDefault="00444BF1" w:rsidP="00444BF1">
      <w:pPr>
        <w:rPr>
          <w:lang w:eastAsia="en-AU"/>
        </w:rPr>
      </w:pPr>
      <w:r w:rsidRPr="008A3518">
        <w:rPr>
          <w:i/>
          <w:iCs/>
          <w:lang w:eastAsia="en-AU"/>
        </w:rPr>
        <w:t>Note:</w:t>
      </w:r>
      <w:r w:rsidRPr="008A3518">
        <w:rPr>
          <w:lang w:eastAsia="en-AU"/>
        </w:rPr>
        <w:t xml:space="preserve"> Shaded cells represent key data items to be prioritized for extraction</w:t>
      </w:r>
    </w:p>
    <w:p w14:paraId="5D7673B6" w14:textId="625A511E" w:rsidR="00276AC7" w:rsidRDefault="00276AC7">
      <w:pPr>
        <w:spacing w:before="0" w:after="200" w:line="276" w:lineRule="auto"/>
      </w:pPr>
      <w:r>
        <w:br w:type="page"/>
      </w:r>
    </w:p>
    <w:p w14:paraId="2E39A82E" w14:textId="0C756006" w:rsidR="00AD0B6F" w:rsidRDefault="00AD0B6F" w:rsidP="00AD0B6F">
      <w:pPr>
        <w:rPr>
          <w:i/>
          <w:iCs/>
          <w:noProof/>
          <w:lang w:eastAsia="en-AU"/>
        </w:rPr>
      </w:pPr>
      <w:r w:rsidRPr="00C1461D">
        <w:rPr>
          <w:b/>
          <w:bCs/>
          <w:lang w:eastAsia="en-AU"/>
        </w:rPr>
        <w:lastRenderedPageBreak/>
        <w:t xml:space="preserve">Appendix </w:t>
      </w:r>
      <w:r>
        <w:rPr>
          <w:b/>
          <w:bCs/>
          <w:lang w:eastAsia="en-AU"/>
        </w:rPr>
        <w:t>Figure</w:t>
      </w:r>
      <w:r w:rsidRPr="00C1461D">
        <w:rPr>
          <w:b/>
          <w:bCs/>
          <w:lang w:eastAsia="en-AU"/>
        </w:rPr>
        <w:t xml:space="preserve"> </w:t>
      </w:r>
      <w:r>
        <w:rPr>
          <w:b/>
          <w:bCs/>
          <w:lang w:eastAsia="en-AU"/>
        </w:rPr>
        <w:t>1</w:t>
      </w:r>
      <w:r w:rsidRPr="00C1461D">
        <w:rPr>
          <w:b/>
          <w:bCs/>
          <w:lang w:eastAsia="en-AU"/>
        </w:rPr>
        <w:t>:</w:t>
      </w:r>
      <w:r w:rsidRPr="00295143">
        <w:rPr>
          <w:lang w:eastAsia="en-AU"/>
        </w:rPr>
        <w:t xml:space="preserve"> </w:t>
      </w:r>
      <w:r>
        <w:rPr>
          <w:i/>
          <w:iCs/>
          <w:lang w:eastAsia="en-AU"/>
        </w:rPr>
        <w:t>Project timeline</w:t>
      </w:r>
      <w:r w:rsidR="000A73CA">
        <w:rPr>
          <w:i/>
          <w:iCs/>
          <w:lang w:eastAsia="en-AU"/>
        </w:rPr>
        <w:t xml:space="preserve"> in</w:t>
      </w:r>
      <w:r w:rsidR="00EA5FDD">
        <w:rPr>
          <w:i/>
          <w:iCs/>
          <w:lang w:eastAsia="en-AU"/>
        </w:rPr>
        <w:t xml:space="preserve"> 2023</w:t>
      </w:r>
    </w:p>
    <w:p w14:paraId="3DE6C4B0" w14:textId="6ADF1C3E" w:rsidR="00C1461D" w:rsidRPr="00C1461D" w:rsidRDefault="00276AC7" w:rsidP="00276AC7">
      <w:pPr>
        <w:rPr>
          <w:lang w:eastAsia="en-AU"/>
        </w:rPr>
      </w:pPr>
      <w:r>
        <w:rPr>
          <w:i/>
          <w:iCs/>
          <w:noProof/>
          <w:lang w:eastAsia="en-AU"/>
        </w:rPr>
        <w:drawing>
          <wp:inline distT="0" distB="0" distL="0" distR="0" wp14:anchorId="376FF805" wp14:editId="756DEA56">
            <wp:extent cx="6705600" cy="3705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2297" t="20000" r="2567" b="9910"/>
                    <a:stretch/>
                  </pic:blipFill>
                  <pic:spPr bwMode="auto">
                    <a:xfrm>
                      <a:off x="0" y="0"/>
                      <a:ext cx="6706963" cy="3705978"/>
                    </a:xfrm>
                    <a:prstGeom prst="rect">
                      <a:avLst/>
                    </a:prstGeom>
                    <a:noFill/>
                    <a:ln>
                      <a:noFill/>
                    </a:ln>
                    <a:extLst>
                      <a:ext uri="{53640926-AAD7-44D8-BBD7-CCE9431645EC}">
                        <a14:shadowObscured xmlns:a14="http://schemas.microsoft.com/office/drawing/2010/main"/>
                      </a:ext>
                    </a:extLst>
                  </pic:spPr>
                </pic:pic>
              </a:graphicData>
            </a:graphic>
          </wp:inline>
        </w:drawing>
      </w:r>
      <w:r w:rsidRPr="00295143">
        <w:rPr>
          <w:lang w:eastAsia="en-AU"/>
        </w:rPr>
        <w:t xml:space="preserve"> </w:t>
      </w:r>
    </w:p>
    <w:sectPr w:rsidR="00C1461D" w:rsidRPr="00C1461D" w:rsidSect="00D029E5">
      <w:pgSz w:w="15840" w:h="12240" w:orient="landscape"/>
      <w:pgMar w:top="1282" w:right="1138" w:bottom="1181" w:left="1138" w:header="283"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BBF3" w14:textId="77777777" w:rsidR="00737C22" w:rsidRDefault="00737C22" w:rsidP="00117666">
      <w:pPr>
        <w:spacing w:after="0"/>
      </w:pPr>
      <w:r>
        <w:separator/>
      </w:r>
    </w:p>
  </w:endnote>
  <w:endnote w:type="continuationSeparator" w:id="0">
    <w:p w14:paraId="38A67A66" w14:textId="77777777" w:rsidR="00737C22" w:rsidRDefault="00737C22"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D87" w14:textId="387A9E4C" w:rsidR="00686C9D" w:rsidRPr="00577C4C" w:rsidRDefault="000168BF">
    <w:pPr>
      <w:pStyle w:val="Footer"/>
      <w:rPr>
        <w:color w:val="C00000"/>
        <w:szCs w:val="24"/>
      </w:rPr>
    </w:pPr>
    <w:r>
      <w:rPr>
        <w:noProof/>
      </w:rPr>
      <mc:AlternateContent>
        <mc:Choice Requires="wps">
          <w:drawing>
            <wp:anchor distT="0" distB="0" distL="114300" distR="114300" simplePos="0" relativeHeight="251665408" behindDoc="0" locked="0" layoutInCell="1" allowOverlap="1" wp14:anchorId="2FB386E6" wp14:editId="53178B8C">
              <wp:simplePos x="0" y="0"/>
              <wp:positionH relativeFrom="margin">
                <wp:align>right</wp:align>
              </wp:positionH>
              <wp:positionV relativeFrom="bottomMargin">
                <wp:align>top</wp:align>
              </wp:positionV>
              <wp:extent cx="1508760" cy="3282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28295"/>
                      </a:xfrm>
                      <a:prstGeom prst="rect">
                        <a:avLst/>
                      </a:prstGeom>
                      <a:noFill/>
                      <a:ln w="6350">
                        <a:noFill/>
                      </a:ln>
                      <a:effectLst/>
                    </wps:spPr>
                    <wps:txbx>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B386E6" id="_x0000_t202" coordsize="21600,21600" o:spt="202" path="m,l,21600r21600,l21600,xe">
              <v:stroke joinstyle="miter"/>
              <v:path gradientshapeok="t" o:connecttype="rect"/>
            </v:shapetype>
            <v:shape id="Text Box 3" o:spid="_x0000_s1026" type="#_x0000_t202" style="position:absolute;margin-left:67.6pt;margin-top:0;width:118.8pt;height:25.8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" filled="f" stroked="f" strokeweight=".5pt">
              <v:textbox style="mso-fit-shape-to-text:t">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FF2" w14:textId="4C6A4177" w:rsidR="00686C9D" w:rsidRPr="00577C4C" w:rsidRDefault="000168BF">
    <w:pPr>
      <w:pStyle w:val="Footer"/>
      <w:rPr>
        <w:b/>
        <w:sz w:val="20"/>
        <w:szCs w:val="24"/>
      </w:rPr>
    </w:pPr>
    <w:r>
      <w:rPr>
        <w:noProof/>
      </w:rPr>
      <mc:AlternateContent>
        <mc:Choice Requires="wps">
          <w:drawing>
            <wp:anchor distT="0" distB="0" distL="114300" distR="114300" simplePos="0" relativeHeight="251646976" behindDoc="0" locked="0" layoutInCell="1" allowOverlap="1" wp14:anchorId="1075C48F" wp14:editId="235E4088">
              <wp:simplePos x="0" y="0"/>
              <wp:positionH relativeFrom="margin">
                <wp:align>right</wp:align>
              </wp:positionH>
              <wp:positionV relativeFrom="bottomMargin">
                <wp:align>top</wp:align>
              </wp:positionV>
              <wp:extent cx="1508760" cy="3282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28295"/>
                      </a:xfrm>
                      <a:prstGeom prst="rect">
                        <a:avLst/>
                      </a:prstGeom>
                      <a:noFill/>
                      <a:ln w="6350">
                        <a:noFill/>
                      </a:ln>
                      <a:effectLst/>
                    </wps:spPr>
                    <wps:txbx>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75C48F" id="_x0000_t202" coordsize="21600,21600" o:spt="202" path="m,l,21600r21600,l21600,xe">
              <v:stroke joinstyle="miter"/>
              <v:path gradientshapeok="t" o:connecttype="rect"/>
            </v:shapetype>
            <v:shape id="Text Box 2" o:spid="_x0000_s1027" type="#_x0000_t202" style="position:absolute;margin-left:67.6pt;margin-top:0;width:118.8pt;height:25.8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" filled="f" stroked="f" strokeweight=".5pt">
              <v:textbox style="mso-fit-shape-to-text:t">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B7BA8" w14:textId="77777777" w:rsidR="00737C22" w:rsidRDefault="00737C22" w:rsidP="00117666">
      <w:pPr>
        <w:spacing w:after="0"/>
      </w:pPr>
      <w:r>
        <w:separator/>
      </w:r>
    </w:p>
  </w:footnote>
  <w:footnote w:type="continuationSeparator" w:id="0">
    <w:p w14:paraId="5832CA07" w14:textId="77777777" w:rsidR="00737C22" w:rsidRDefault="00737C22"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A34" w14:textId="42C3F6D4" w:rsidR="00686C9D" w:rsidRPr="007E3148" w:rsidRDefault="00C52A7B" w:rsidP="001516F5">
    <w:pPr>
      <w:pStyle w:val="Header"/>
      <w:jc w:val="right"/>
    </w:pPr>
    <w:r w:rsidRPr="007E3148">
      <w:ptab w:relativeTo="margin" w:alignment="center" w:leader="none"/>
    </w:r>
    <w:r w:rsidRPr="007E3148">
      <w:ptab w:relativeTo="margin" w:alignment="right" w:leader="none"/>
    </w:r>
    <w:r w:rsidR="005967C5">
      <w:t>Personality and musculoskeletal disorders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4BC" w14:textId="77777777" w:rsidR="00686C9D" w:rsidRPr="00A53000" w:rsidRDefault="00C52A7B" w:rsidP="00A53000">
    <w:pPr>
      <w:pStyle w:val="Header"/>
    </w:pPr>
    <w:r w:rsidRPr="007E3148">
      <w:ptab w:relativeTo="margin" w:alignment="center" w:leader="none"/>
    </w:r>
    <w:r w:rsidRPr="007E3148">
      <w:ptab w:relativeTo="margin" w:alignment="right" w:leader="none"/>
    </w:r>
    <w:r w:rsidRPr="00A53000">
      <w:t>Running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7F1" w14:textId="3E822339" w:rsidR="00686C9D" w:rsidRDefault="005A1D84" w:rsidP="004D5201">
    <w:pPr>
      <w:pStyle w:val="Header"/>
      <w:tabs>
        <w:tab w:val="left" w:pos="3470"/>
      </w:tabs>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4" name="Picture 4"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tab/>
    </w:r>
    <w:r w:rsidR="004D52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1B25"/>
    <w:multiLevelType w:val="hybridMultilevel"/>
    <w:tmpl w:val="340C2F7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AC5429"/>
    <w:multiLevelType w:val="hybridMultilevel"/>
    <w:tmpl w:val="D2689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3F54E7"/>
    <w:multiLevelType w:val="hybridMultilevel"/>
    <w:tmpl w:val="EE6C4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970737"/>
    <w:multiLevelType w:val="hybridMultilevel"/>
    <w:tmpl w:val="F0929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12B2E68"/>
    <w:multiLevelType w:val="hybridMultilevel"/>
    <w:tmpl w:val="0E2E4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681CF6"/>
    <w:multiLevelType w:val="hybridMultilevel"/>
    <w:tmpl w:val="7D5E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C64AF9"/>
    <w:multiLevelType w:val="hybridMultilevel"/>
    <w:tmpl w:val="19C049B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9" w15:restartNumberingAfterBreak="0">
    <w:nsid w:val="3CAC485C"/>
    <w:multiLevelType w:val="hybridMultilevel"/>
    <w:tmpl w:val="8CA29D2A"/>
    <w:lvl w:ilvl="0" w:tplc="0C090001">
      <w:start w:val="1"/>
      <w:numFmt w:val="bullet"/>
      <w:lvlText w:val=""/>
      <w:lvlJc w:val="left"/>
      <w:pPr>
        <w:ind w:left="720" w:hanging="360"/>
      </w:pPr>
      <w:rPr>
        <w:rFonts w:ascii="Symbol" w:hAnsi="Symbol" w:hint="default"/>
      </w:rPr>
    </w:lvl>
    <w:lvl w:ilvl="1" w:tplc="0136F380">
      <w:start w:val="1"/>
      <w:numFmt w:val="bullet"/>
      <w:pStyle w:val="Bullet1"/>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3F65AD"/>
    <w:multiLevelType w:val="hybridMultilevel"/>
    <w:tmpl w:val="F66E5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E56D68"/>
    <w:multiLevelType w:val="hybridMultilevel"/>
    <w:tmpl w:val="08CA6A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59620AE"/>
    <w:multiLevelType w:val="hybridMultilevel"/>
    <w:tmpl w:val="10C0D81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3" w15:restartNumberingAfterBreak="0">
    <w:nsid w:val="59A67D12"/>
    <w:multiLevelType w:val="hybridMultilevel"/>
    <w:tmpl w:val="F0546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540A91"/>
    <w:multiLevelType w:val="hybridMultilevel"/>
    <w:tmpl w:val="FCEE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265770"/>
    <w:multiLevelType w:val="hybridMultilevel"/>
    <w:tmpl w:val="3558E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4E3B29"/>
    <w:multiLevelType w:val="hybridMultilevel"/>
    <w:tmpl w:val="9BEEA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3D44AB8"/>
    <w:multiLevelType w:val="hybridMultilevel"/>
    <w:tmpl w:val="8B28F0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3899484">
    <w:abstractNumId w:val="6"/>
  </w:num>
  <w:num w:numId="2" w16cid:durableId="1668169924">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3" w16cid:durableId="669871760">
    <w:abstractNumId w:val="4"/>
  </w:num>
  <w:num w:numId="4" w16cid:durableId="878054432">
    <w:abstractNumId w:val="15"/>
  </w:num>
  <w:num w:numId="5" w16cid:durableId="205260479">
    <w:abstractNumId w:val="1"/>
  </w:num>
  <w:num w:numId="6" w16cid:durableId="996568814">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7" w16cid:durableId="1178273617">
    <w:abstractNumId w:val="9"/>
  </w:num>
  <w:num w:numId="8" w16cid:durableId="362950235">
    <w:abstractNumId w:val="13"/>
  </w:num>
  <w:num w:numId="9" w16cid:durableId="143015176">
    <w:abstractNumId w:val="2"/>
  </w:num>
  <w:num w:numId="10" w16cid:durableId="1180051273">
    <w:abstractNumId w:val="7"/>
  </w:num>
  <w:num w:numId="11" w16cid:durableId="1272935309">
    <w:abstractNumId w:val="0"/>
    <w:lvlOverride w:ilvl="0">
      <w:startOverride w:val="1"/>
    </w:lvlOverride>
    <w:lvlOverride w:ilvl="1"/>
    <w:lvlOverride w:ilvl="2"/>
    <w:lvlOverride w:ilvl="3"/>
    <w:lvlOverride w:ilvl="4"/>
    <w:lvlOverride w:ilvl="5"/>
    <w:lvlOverride w:ilvl="6"/>
    <w:lvlOverride w:ilvl="7"/>
    <w:lvlOverride w:ilvl="8"/>
  </w:num>
  <w:num w:numId="12" w16cid:durableId="983971657">
    <w:abstractNumId w:val="0"/>
  </w:num>
  <w:num w:numId="13" w16cid:durableId="206646347">
    <w:abstractNumId w:val="17"/>
  </w:num>
  <w:num w:numId="14" w16cid:durableId="1191840627">
    <w:abstractNumId w:val="12"/>
  </w:num>
  <w:num w:numId="15" w16cid:durableId="607398641">
    <w:abstractNumId w:val="3"/>
  </w:num>
  <w:num w:numId="16" w16cid:durableId="1686712184">
    <w:abstractNumId w:val="11"/>
  </w:num>
  <w:num w:numId="17" w16cid:durableId="1510680690">
    <w:abstractNumId w:val="10"/>
  </w:num>
  <w:num w:numId="18" w16cid:durableId="1094203839">
    <w:abstractNumId w:val="16"/>
  </w:num>
  <w:num w:numId="19" w16cid:durableId="2053994661">
    <w:abstractNumId w:val="5"/>
  </w:num>
  <w:num w:numId="20" w16cid:durableId="387803749">
    <w:abstractNumId w:val="8"/>
  </w:num>
  <w:num w:numId="21" w16cid:durableId="136119321">
    <w:abstractNumId w:val="14"/>
  </w:num>
  <w:num w:numId="22" w16cid:durableId="417755843">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3" w16cid:durableId="1567257551">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4" w16cid:durableId="1606501582">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5" w16cid:durableId="306210229">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6" w16cid:durableId="1916821242">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7" w16cid:durableId="519202832">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8" w16cid:durableId="979111097">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9" w16cid:durableId="242764251">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21"/>
    <w:rsid w:val="00006C44"/>
    <w:rsid w:val="000168BF"/>
    <w:rsid w:val="00034304"/>
    <w:rsid w:val="00035434"/>
    <w:rsid w:val="000445E4"/>
    <w:rsid w:val="0004555F"/>
    <w:rsid w:val="00045678"/>
    <w:rsid w:val="000458E4"/>
    <w:rsid w:val="00054562"/>
    <w:rsid w:val="00063D84"/>
    <w:rsid w:val="0006486A"/>
    <w:rsid w:val="0006636D"/>
    <w:rsid w:val="00077D53"/>
    <w:rsid w:val="00081394"/>
    <w:rsid w:val="000A73CA"/>
    <w:rsid w:val="000B34BD"/>
    <w:rsid w:val="000C7E2A"/>
    <w:rsid w:val="000F4CFB"/>
    <w:rsid w:val="00117666"/>
    <w:rsid w:val="001223A7"/>
    <w:rsid w:val="00134256"/>
    <w:rsid w:val="00147395"/>
    <w:rsid w:val="001516F5"/>
    <w:rsid w:val="001552C9"/>
    <w:rsid w:val="00177D84"/>
    <w:rsid w:val="001964EF"/>
    <w:rsid w:val="001B1A2C"/>
    <w:rsid w:val="001D5C23"/>
    <w:rsid w:val="001E5274"/>
    <w:rsid w:val="001F1F05"/>
    <w:rsid w:val="001F4C07"/>
    <w:rsid w:val="00220AEA"/>
    <w:rsid w:val="00226954"/>
    <w:rsid w:val="002629A3"/>
    <w:rsid w:val="00265660"/>
    <w:rsid w:val="00267D18"/>
    <w:rsid w:val="0027552C"/>
    <w:rsid w:val="00276AC7"/>
    <w:rsid w:val="002868E2"/>
    <w:rsid w:val="002869C3"/>
    <w:rsid w:val="002936E4"/>
    <w:rsid w:val="00296B88"/>
    <w:rsid w:val="002C74CA"/>
    <w:rsid w:val="002E72EB"/>
    <w:rsid w:val="002F744D"/>
    <w:rsid w:val="00303DE6"/>
    <w:rsid w:val="00310124"/>
    <w:rsid w:val="00311695"/>
    <w:rsid w:val="003544FB"/>
    <w:rsid w:val="00365D63"/>
    <w:rsid w:val="0036793B"/>
    <w:rsid w:val="00371D49"/>
    <w:rsid w:val="00372682"/>
    <w:rsid w:val="00376CC5"/>
    <w:rsid w:val="00392729"/>
    <w:rsid w:val="0039693B"/>
    <w:rsid w:val="003A3D8E"/>
    <w:rsid w:val="003D2F2D"/>
    <w:rsid w:val="00401590"/>
    <w:rsid w:val="00422C94"/>
    <w:rsid w:val="00444BF1"/>
    <w:rsid w:val="00463E3D"/>
    <w:rsid w:val="004645AE"/>
    <w:rsid w:val="00476318"/>
    <w:rsid w:val="00482D31"/>
    <w:rsid w:val="00492376"/>
    <w:rsid w:val="004D3E33"/>
    <w:rsid w:val="004D5201"/>
    <w:rsid w:val="004F55E2"/>
    <w:rsid w:val="0051207D"/>
    <w:rsid w:val="005250F2"/>
    <w:rsid w:val="005967C5"/>
    <w:rsid w:val="005A1D84"/>
    <w:rsid w:val="005A70EA"/>
    <w:rsid w:val="005B0E23"/>
    <w:rsid w:val="005C3963"/>
    <w:rsid w:val="005D1840"/>
    <w:rsid w:val="005D35E4"/>
    <w:rsid w:val="005D7910"/>
    <w:rsid w:val="00620538"/>
    <w:rsid w:val="0062154F"/>
    <w:rsid w:val="00627BBE"/>
    <w:rsid w:val="00631A8C"/>
    <w:rsid w:val="00651CA2"/>
    <w:rsid w:val="00653D60"/>
    <w:rsid w:val="00660D05"/>
    <w:rsid w:val="00671D9A"/>
    <w:rsid w:val="00673952"/>
    <w:rsid w:val="00681821"/>
    <w:rsid w:val="00686C9D"/>
    <w:rsid w:val="006B2D5B"/>
    <w:rsid w:val="006B361D"/>
    <w:rsid w:val="006B7D14"/>
    <w:rsid w:val="006D41A5"/>
    <w:rsid w:val="006D5B93"/>
    <w:rsid w:val="00701121"/>
    <w:rsid w:val="00703825"/>
    <w:rsid w:val="00713647"/>
    <w:rsid w:val="00725A7D"/>
    <w:rsid w:val="0073085C"/>
    <w:rsid w:val="00733784"/>
    <w:rsid w:val="00737C22"/>
    <w:rsid w:val="00746505"/>
    <w:rsid w:val="00790BB3"/>
    <w:rsid w:val="00792043"/>
    <w:rsid w:val="00797EDD"/>
    <w:rsid w:val="007B0322"/>
    <w:rsid w:val="007C0E3F"/>
    <w:rsid w:val="007C206C"/>
    <w:rsid w:val="007C5729"/>
    <w:rsid w:val="007D6A20"/>
    <w:rsid w:val="007F3E7D"/>
    <w:rsid w:val="008111E4"/>
    <w:rsid w:val="0081301C"/>
    <w:rsid w:val="00817DD6"/>
    <w:rsid w:val="008629A9"/>
    <w:rsid w:val="0088513A"/>
    <w:rsid w:val="00893C19"/>
    <w:rsid w:val="008D6C8D"/>
    <w:rsid w:val="008E2B54"/>
    <w:rsid w:val="008E4404"/>
    <w:rsid w:val="008E58C7"/>
    <w:rsid w:val="008F5021"/>
    <w:rsid w:val="00943573"/>
    <w:rsid w:val="009438F4"/>
    <w:rsid w:val="00971B61"/>
    <w:rsid w:val="00980C31"/>
    <w:rsid w:val="009955FF"/>
    <w:rsid w:val="00997293"/>
    <w:rsid w:val="009C056A"/>
    <w:rsid w:val="009D259D"/>
    <w:rsid w:val="009D36FE"/>
    <w:rsid w:val="009E32DC"/>
    <w:rsid w:val="00A16315"/>
    <w:rsid w:val="00A1687D"/>
    <w:rsid w:val="00A219C0"/>
    <w:rsid w:val="00A50D9D"/>
    <w:rsid w:val="00A53000"/>
    <w:rsid w:val="00A545C6"/>
    <w:rsid w:val="00A628E7"/>
    <w:rsid w:val="00A652D0"/>
    <w:rsid w:val="00A75F87"/>
    <w:rsid w:val="00A95D8B"/>
    <w:rsid w:val="00A96F58"/>
    <w:rsid w:val="00AC0270"/>
    <w:rsid w:val="00AC3EA3"/>
    <w:rsid w:val="00AC4064"/>
    <w:rsid w:val="00AC792D"/>
    <w:rsid w:val="00AD0B6F"/>
    <w:rsid w:val="00B42B2D"/>
    <w:rsid w:val="00B507AA"/>
    <w:rsid w:val="00B52E29"/>
    <w:rsid w:val="00B657B8"/>
    <w:rsid w:val="00B725F5"/>
    <w:rsid w:val="00B84920"/>
    <w:rsid w:val="00B8556A"/>
    <w:rsid w:val="00B97A39"/>
    <w:rsid w:val="00BA018C"/>
    <w:rsid w:val="00BE413F"/>
    <w:rsid w:val="00BF3042"/>
    <w:rsid w:val="00C012A3"/>
    <w:rsid w:val="00C04DE6"/>
    <w:rsid w:val="00C1461D"/>
    <w:rsid w:val="00C16D75"/>
    <w:rsid w:val="00C16F19"/>
    <w:rsid w:val="00C52A7B"/>
    <w:rsid w:val="00C61FFF"/>
    <w:rsid w:val="00C6324C"/>
    <w:rsid w:val="00C679AA"/>
    <w:rsid w:val="00C724CF"/>
    <w:rsid w:val="00C75972"/>
    <w:rsid w:val="00C82792"/>
    <w:rsid w:val="00C948FD"/>
    <w:rsid w:val="00CB43D5"/>
    <w:rsid w:val="00CB57A5"/>
    <w:rsid w:val="00CC52C4"/>
    <w:rsid w:val="00CC76F9"/>
    <w:rsid w:val="00CD066B"/>
    <w:rsid w:val="00CD46E2"/>
    <w:rsid w:val="00D00C9F"/>
    <w:rsid w:val="00D00D0B"/>
    <w:rsid w:val="00D029E5"/>
    <w:rsid w:val="00D04B69"/>
    <w:rsid w:val="00D406B0"/>
    <w:rsid w:val="00D537FA"/>
    <w:rsid w:val="00D5547D"/>
    <w:rsid w:val="00D76A40"/>
    <w:rsid w:val="00D80D99"/>
    <w:rsid w:val="00D9503C"/>
    <w:rsid w:val="00DC5482"/>
    <w:rsid w:val="00DC743A"/>
    <w:rsid w:val="00DD73EF"/>
    <w:rsid w:val="00DE23E8"/>
    <w:rsid w:val="00E0128B"/>
    <w:rsid w:val="00E0542E"/>
    <w:rsid w:val="00E33B82"/>
    <w:rsid w:val="00E412DD"/>
    <w:rsid w:val="00E64E17"/>
    <w:rsid w:val="00EA3D3C"/>
    <w:rsid w:val="00EA5FDD"/>
    <w:rsid w:val="00EB5733"/>
    <w:rsid w:val="00EC672B"/>
    <w:rsid w:val="00EC7CC3"/>
    <w:rsid w:val="00F0336A"/>
    <w:rsid w:val="00F3741A"/>
    <w:rsid w:val="00F40990"/>
    <w:rsid w:val="00F46494"/>
    <w:rsid w:val="00F558AB"/>
    <w:rsid w:val="00F61D89"/>
    <w:rsid w:val="00F72ED1"/>
    <w:rsid w:val="00F86ABB"/>
    <w:rsid w:val="00FD7648"/>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59A7"/>
  <w15:docId w15:val="{AB809A41-72D6-4970-9CE7-62552A8D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2"/>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2"/>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3"/>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B361D"/>
    <w:rPr>
      <w:color w:val="605E5C"/>
      <w:shd w:val="clear" w:color="auto" w:fill="E1DFDD"/>
    </w:rPr>
  </w:style>
  <w:style w:type="paragraph" w:customStyle="1" w:styleId="Bullet1">
    <w:name w:val="Bullet 1"/>
    <w:basedOn w:val="Normal"/>
    <w:rsid w:val="00371D49"/>
    <w:pPr>
      <w:numPr>
        <w:ilvl w:val="1"/>
        <w:numId w:val="7"/>
      </w:numPr>
      <w:spacing w:before="0" w:after="160" w:line="480" w:lineRule="auto"/>
      <w:contextualSpacing/>
    </w:pPr>
    <w:rPr>
      <w:rFonts w:asciiTheme="minorHAnsi" w:hAnsiTheme="minorHAnsi"/>
      <w:sz w:val="22"/>
      <w:lang w:val="en-GB"/>
    </w:rPr>
  </w:style>
  <w:style w:type="table" w:styleId="PlainTable4">
    <w:name w:val="Plain Table 4"/>
    <w:basedOn w:val="TableNormal"/>
    <w:uiPriority w:val="44"/>
    <w:rsid w:val="0006486A"/>
    <w:pPr>
      <w:spacing w:after="0" w:line="240" w:lineRule="auto"/>
    </w:pPr>
    <w:rPr>
      <w:rFonts w:asciiTheme="minorHAnsi" w:hAnsiTheme="minorHAnsi"/>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16315"/>
    <w:pPr>
      <w:autoSpaceDE w:val="0"/>
      <w:autoSpaceDN w:val="0"/>
      <w:adjustRightInd w:val="0"/>
      <w:spacing w:after="0" w:line="240" w:lineRule="auto"/>
    </w:pPr>
    <w:rPr>
      <w:rFonts w:ascii="Times New Roman" w:eastAsiaTheme="minorEastAsia" w:hAnsi="Times New Roman" w:cs="Times New Roman"/>
      <w:color w:val="000000"/>
      <w:sz w:val="24"/>
      <w:szCs w:val="24"/>
      <w:lang w:val="en-AU"/>
    </w:rPr>
  </w:style>
  <w:style w:type="table" w:styleId="PlainTable1">
    <w:name w:val="Plain Table 1"/>
    <w:basedOn w:val="TableNormal"/>
    <w:uiPriority w:val="41"/>
    <w:rsid w:val="00A16315"/>
    <w:pPr>
      <w:spacing w:after="0" w:line="240" w:lineRule="auto"/>
    </w:pPr>
    <w:rPr>
      <w:rFonts w:asciiTheme="minorHAnsi" w:eastAsiaTheme="minorEastAsia" w:hAnsiTheme="minorHAnsi"/>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AN">
    <w:name w:val="Body text AN"/>
    <w:basedOn w:val="Normal"/>
    <w:qFormat/>
    <w:rsid w:val="00A628E7"/>
    <w:pPr>
      <w:widowControl w:val="0"/>
      <w:overflowPunct w:val="0"/>
      <w:autoSpaceDE w:val="0"/>
      <w:autoSpaceDN w:val="0"/>
      <w:adjustRightInd w:val="0"/>
      <w:spacing w:before="0" w:after="120"/>
    </w:pPr>
    <w:rPr>
      <w:rFonts w:ascii="Arial Narrow" w:eastAsia="Times New Roman" w:hAnsi="Arial Narrow" w:cs="Arial"/>
      <w:szCs w:val="20"/>
      <w:lang w:val="en-AU"/>
    </w:rPr>
  </w:style>
  <w:style w:type="table" w:customStyle="1" w:styleId="PlainTable11">
    <w:name w:val="Plain Table 11"/>
    <w:basedOn w:val="TableNormal"/>
    <w:next w:val="PlainTable1"/>
    <w:uiPriority w:val="41"/>
    <w:rsid w:val="00C1461D"/>
    <w:pPr>
      <w:spacing w:after="0" w:line="240" w:lineRule="auto"/>
    </w:pPr>
    <w:rPr>
      <w:rFonts w:ascii="Calibri" w:hAnsi="Calibri"/>
      <w:lang w:val="en-A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07433827">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296227127">
      <w:bodyDiv w:val="1"/>
      <w:marLeft w:val="0"/>
      <w:marRight w:val="0"/>
      <w:marTop w:val="0"/>
      <w:marBottom w:val="0"/>
      <w:divBdr>
        <w:top w:val="none" w:sz="0" w:space="0" w:color="auto"/>
        <w:left w:val="none" w:sz="0" w:space="0" w:color="auto"/>
        <w:bottom w:val="none" w:sz="0" w:space="0" w:color="auto"/>
        <w:right w:val="none" w:sz="0" w:space="0" w:color="auto"/>
      </w:divBdr>
    </w:div>
    <w:div w:id="322781931">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389690784">
      <w:bodyDiv w:val="1"/>
      <w:marLeft w:val="0"/>
      <w:marRight w:val="0"/>
      <w:marTop w:val="0"/>
      <w:marBottom w:val="0"/>
      <w:divBdr>
        <w:top w:val="none" w:sz="0" w:space="0" w:color="auto"/>
        <w:left w:val="none" w:sz="0" w:space="0" w:color="auto"/>
        <w:bottom w:val="none" w:sz="0" w:space="0" w:color="auto"/>
        <w:right w:val="none" w:sz="0" w:space="0" w:color="auto"/>
      </w:divBdr>
    </w:div>
    <w:div w:id="426536493">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44219385">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569509116">
      <w:bodyDiv w:val="1"/>
      <w:marLeft w:val="0"/>
      <w:marRight w:val="0"/>
      <w:marTop w:val="0"/>
      <w:marBottom w:val="0"/>
      <w:divBdr>
        <w:top w:val="none" w:sz="0" w:space="0" w:color="auto"/>
        <w:left w:val="none" w:sz="0" w:space="0" w:color="auto"/>
        <w:bottom w:val="none" w:sz="0" w:space="0" w:color="auto"/>
        <w:right w:val="none" w:sz="0" w:space="0" w:color="auto"/>
      </w:divBdr>
    </w:div>
    <w:div w:id="604534026">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685446808">
      <w:bodyDiv w:val="1"/>
      <w:marLeft w:val="0"/>
      <w:marRight w:val="0"/>
      <w:marTop w:val="0"/>
      <w:marBottom w:val="0"/>
      <w:divBdr>
        <w:top w:val="none" w:sz="0" w:space="0" w:color="auto"/>
        <w:left w:val="none" w:sz="0" w:space="0" w:color="auto"/>
        <w:bottom w:val="none" w:sz="0" w:space="0" w:color="auto"/>
        <w:right w:val="none" w:sz="0" w:space="0" w:color="auto"/>
      </w:divBdr>
    </w:div>
    <w:div w:id="685712683">
      <w:bodyDiv w:val="1"/>
      <w:marLeft w:val="0"/>
      <w:marRight w:val="0"/>
      <w:marTop w:val="0"/>
      <w:marBottom w:val="0"/>
      <w:divBdr>
        <w:top w:val="none" w:sz="0" w:space="0" w:color="auto"/>
        <w:left w:val="none" w:sz="0" w:space="0" w:color="auto"/>
        <w:bottom w:val="none" w:sz="0" w:space="0" w:color="auto"/>
        <w:right w:val="none" w:sz="0" w:space="0" w:color="auto"/>
      </w:divBdr>
    </w:div>
    <w:div w:id="926033160">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952129814">
      <w:bodyDiv w:val="1"/>
      <w:marLeft w:val="0"/>
      <w:marRight w:val="0"/>
      <w:marTop w:val="0"/>
      <w:marBottom w:val="0"/>
      <w:divBdr>
        <w:top w:val="none" w:sz="0" w:space="0" w:color="auto"/>
        <w:left w:val="none" w:sz="0" w:space="0" w:color="auto"/>
        <w:bottom w:val="none" w:sz="0" w:space="0" w:color="auto"/>
        <w:right w:val="none" w:sz="0" w:space="0" w:color="auto"/>
      </w:divBdr>
    </w:div>
    <w:div w:id="957880239">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029529566">
      <w:bodyDiv w:val="1"/>
      <w:marLeft w:val="0"/>
      <w:marRight w:val="0"/>
      <w:marTop w:val="0"/>
      <w:marBottom w:val="0"/>
      <w:divBdr>
        <w:top w:val="none" w:sz="0" w:space="0" w:color="auto"/>
        <w:left w:val="none" w:sz="0" w:space="0" w:color="auto"/>
        <w:bottom w:val="none" w:sz="0" w:space="0" w:color="auto"/>
        <w:right w:val="none" w:sz="0" w:space="0" w:color="auto"/>
      </w:divBdr>
    </w:div>
    <w:div w:id="1068460697">
      <w:bodyDiv w:val="1"/>
      <w:marLeft w:val="0"/>
      <w:marRight w:val="0"/>
      <w:marTop w:val="0"/>
      <w:marBottom w:val="0"/>
      <w:divBdr>
        <w:top w:val="none" w:sz="0" w:space="0" w:color="auto"/>
        <w:left w:val="none" w:sz="0" w:space="0" w:color="auto"/>
        <w:bottom w:val="none" w:sz="0" w:space="0" w:color="auto"/>
        <w:right w:val="none" w:sz="0" w:space="0" w:color="auto"/>
      </w:divBdr>
    </w:div>
    <w:div w:id="1074549999">
      <w:bodyDiv w:val="1"/>
      <w:marLeft w:val="0"/>
      <w:marRight w:val="0"/>
      <w:marTop w:val="0"/>
      <w:marBottom w:val="0"/>
      <w:divBdr>
        <w:top w:val="none" w:sz="0" w:space="0" w:color="auto"/>
        <w:left w:val="none" w:sz="0" w:space="0" w:color="auto"/>
        <w:bottom w:val="none" w:sz="0" w:space="0" w:color="auto"/>
        <w:right w:val="none" w:sz="0" w:space="0" w:color="auto"/>
      </w:divBdr>
    </w:div>
    <w:div w:id="1129083283">
      <w:bodyDiv w:val="1"/>
      <w:marLeft w:val="0"/>
      <w:marRight w:val="0"/>
      <w:marTop w:val="0"/>
      <w:marBottom w:val="0"/>
      <w:divBdr>
        <w:top w:val="none" w:sz="0" w:space="0" w:color="auto"/>
        <w:left w:val="none" w:sz="0" w:space="0" w:color="auto"/>
        <w:bottom w:val="none" w:sz="0" w:space="0" w:color="auto"/>
        <w:right w:val="none" w:sz="0" w:space="0" w:color="auto"/>
      </w:divBdr>
    </w:div>
    <w:div w:id="1215853157">
      <w:bodyDiv w:val="1"/>
      <w:marLeft w:val="0"/>
      <w:marRight w:val="0"/>
      <w:marTop w:val="0"/>
      <w:marBottom w:val="0"/>
      <w:divBdr>
        <w:top w:val="none" w:sz="0" w:space="0" w:color="auto"/>
        <w:left w:val="none" w:sz="0" w:space="0" w:color="auto"/>
        <w:bottom w:val="none" w:sz="0" w:space="0" w:color="auto"/>
        <w:right w:val="none" w:sz="0" w:space="0" w:color="auto"/>
      </w:divBdr>
    </w:div>
    <w:div w:id="1231114292">
      <w:bodyDiv w:val="1"/>
      <w:marLeft w:val="0"/>
      <w:marRight w:val="0"/>
      <w:marTop w:val="0"/>
      <w:marBottom w:val="0"/>
      <w:divBdr>
        <w:top w:val="none" w:sz="0" w:space="0" w:color="auto"/>
        <w:left w:val="none" w:sz="0" w:space="0" w:color="auto"/>
        <w:bottom w:val="none" w:sz="0" w:space="0" w:color="auto"/>
        <w:right w:val="none" w:sz="0" w:space="0" w:color="auto"/>
      </w:divBdr>
    </w:div>
    <w:div w:id="1253200578">
      <w:bodyDiv w:val="1"/>
      <w:marLeft w:val="0"/>
      <w:marRight w:val="0"/>
      <w:marTop w:val="0"/>
      <w:marBottom w:val="0"/>
      <w:divBdr>
        <w:top w:val="none" w:sz="0" w:space="0" w:color="auto"/>
        <w:left w:val="none" w:sz="0" w:space="0" w:color="auto"/>
        <w:bottom w:val="none" w:sz="0" w:space="0" w:color="auto"/>
        <w:right w:val="none" w:sz="0" w:space="0" w:color="auto"/>
      </w:divBdr>
    </w:div>
    <w:div w:id="1272201504">
      <w:bodyDiv w:val="1"/>
      <w:marLeft w:val="0"/>
      <w:marRight w:val="0"/>
      <w:marTop w:val="0"/>
      <w:marBottom w:val="0"/>
      <w:divBdr>
        <w:top w:val="none" w:sz="0" w:space="0" w:color="auto"/>
        <w:left w:val="none" w:sz="0" w:space="0" w:color="auto"/>
        <w:bottom w:val="none" w:sz="0" w:space="0" w:color="auto"/>
        <w:right w:val="none" w:sz="0" w:space="0" w:color="auto"/>
      </w:divBdr>
    </w:div>
    <w:div w:id="1570964466">
      <w:bodyDiv w:val="1"/>
      <w:marLeft w:val="0"/>
      <w:marRight w:val="0"/>
      <w:marTop w:val="0"/>
      <w:marBottom w:val="0"/>
      <w:divBdr>
        <w:top w:val="none" w:sz="0" w:space="0" w:color="auto"/>
        <w:left w:val="none" w:sz="0" w:space="0" w:color="auto"/>
        <w:bottom w:val="none" w:sz="0" w:space="0" w:color="auto"/>
        <w:right w:val="none" w:sz="0" w:space="0" w:color="auto"/>
      </w:divBdr>
    </w:div>
    <w:div w:id="1575780292">
      <w:bodyDiv w:val="1"/>
      <w:marLeft w:val="0"/>
      <w:marRight w:val="0"/>
      <w:marTop w:val="0"/>
      <w:marBottom w:val="0"/>
      <w:divBdr>
        <w:top w:val="none" w:sz="0" w:space="0" w:color="auto"/>
        <w:left w:val="none" w:sz="0" w:space="0" w:color="auto"/>
        <w:bottom w:val="none" w:sz="0" w:space="0" w:color="auto"/>
        <w:right w:val="none" w:sz="0" w:space="0" w:color="auto"/>
      </w:divBdr>
    </w:div>
    <w:div w:id="1600992904">
      <w:bodyDiv w:val="1"/>
      <w:marLeft w:val="0"/>
      <w:marRight w:val="0"/>
      <w:marTop w:val="0"/>
      <w:marBottom w:val="0"/>
      <w:divBdr>
        <w:top w:val="none" w:sz="0" w:space="0" w:color="auto"/>
        <w:left w:val="none" w:sz="0" w:space="0" w:color="auto"/>
        <w:bottom w:val="none" w:sz="0" w:space="0" w:color="auto"/>
        <w:right w:val="none" w:sz="0" w:space="0" w:color="auto"/>
      </w:divBdr>
    </w:div>
    <w:div w:id="1623683381">
      <w:bodyDiv w:val="1"/>
      <w:marLeft w:val="0"/>
      <w:marRight w:val="0"/>
      <w:marTop w:val="0"/>
      <w:marBottom w:val="0"/>
      <w:divBdr>
        <w:top w:val="none" w:sz="0" w:space="0" w:color="auto"/>
        <w:left w:val="none" w:sz="0" w:space="0" w:color="auto"/>
        <w:bottom w:val="none" w:sz="0" w:space="0" w:color="auto"/>
        <w:right w:val="none" w:sz="0" w:space="0" w:color="auto"/>
      </w:divBdr>
    </w:div>
    <w:div w:id="1626547867">
      <w:bodyDiv w:val="1"/>
      <w:marLeft w:val="0"/>
      <w:marRight w:val="0"/>
      <w:marTop w:val="0"/>
      <w:marBottom w:val="0"/>
      <w:divBdr>
        <w:top w:val="none" w:sz="0" w:space="0" w:color="auto"/>
        <w:left w:val="none" w:sz="0" w:space="0" w:color="auto"/>
        <w:bottom w:val="none" w:sz="0" w:space="0" w:color="auto"/>
        <w:right w:val="none" w:sz="0" w:space="0" w:color="auto"/>
      </w:divBdr>
    </w:div>
    <w:div w:id="1754815540">
      <w:bodyDiv w:val="1"/>
      <w:marLeft w:val="0"/>
      <w:marRight w:val="0"/>
      <w:marTop w:val="0"/>
      <w:marBottom w:val="0"/>
      <w:divBdr>
        <w:top w:val="none" w:sz="0" w:space="0" w:color="auto"/>
        <w:left w:val="none" w:sz="0" w:space="0" w:color="auto"/>
        <w:bottom w:val="none" w:sz="0" w:space="0" w:color="auto"/>
        <w:right w:val="none" w:sz="0" w:space="0" w:color="auto"/>
      </w:divBdr>
    </w:div>
    <w:div w:id="1776553706">
      <w:bodyDiv w:val="1"/>
      <w:marLeft w:val="0"/>
      <w:marRight w:val="0"/>
      <w:marTop w:val="0"/>
      <w:marBottom w:val="0"/>
      <w:divBdr>
        <w:top w:val="none" w:sz="0" w:space="0" w:color="auto"/>
        <w:left w:val="none" w:sz="0" w:space="0" w:color="auto"/>
        <w:bottom w:val="none" w:sz="0" w:space="0" w:color="auto"/>
        <w:right w:val="none" w:sz="0" w:space="0" w:color="auto"/>
      </w:divBdr>
    </w:div>
    <w:div w:id="1777747828">
      <w:bodyDiv w:val="1"/>
      <w:marLeft w:val="0"/>
      <w:marRight w:val="0"/>
      <w:marTop w:val="0"/>
      <w:marBottom w:val="0"/>
      <w:divBdr>
        <w:top w:val="none" w:sz="0" w:space="0" w:color="auto"/>
        <w:left w:val="none" w:sz="0" w:space="0" w:color="auto"/>
        <w:bottom w:val="none" w:sz="0" w:space="0" w:color="auto"/>
        <w:right w:val="none" w:sz="0" w:space="0" w:color="auto"/>
      </w:divBdr>
    </w:div>
    <w:div w:id="1791438521">
      <w:bodyDiv w:val="1"/>
      <w:marLeft w:val="0"/>
      <w:marRight w:val="0"/>
      <w:marTop w:val="0"/>
      <w:marBottom w:val="0"/>
      <w:divBdr>
        <w:top w:val="none" w:sz="0" w:space="0" w:color="auto"/>
        <w:left w:val="none" w:sz="0" w:space="0" w:color="auto"/>
        <w:bottom w:val="none" w:sz="0" w:space="0" w:color="auto"/>
        <w:right w:val="none" w:sz="0" w:space="0" w:color="auto"/>
      </w:divBdr>
    </w:div>
    <w:div w:id="1792436909">
      <w:bodyDiv w:val="1"/>
      <w:marLeft w:val="0"/>
      <w:marRight w:val="0"/>
      <w:marTop w:val="0"/>
      <w:marBottom w:val="0"/>
      <w:divBdr>
        <w:top w:val="none" w:sz="0" w:space="0" w:color="auto"/>
        <w:left w:val="none" w:sz="0" w:space="0" w:color="auto"/>
        <w:bottom w:val="none" w:sz="0" w:space="0" w:color="auto"/>
        <w:right w:val="none" w:sz="0" w:space="0" w:color="auto"/>
      </w:divBdr>
    </w:div>
    <w:div w:id="1810397027">
      <w:bodyDiv w:val="1"/>
      <w:marLeft w:val="0"/>
      <w:marRight w:val="0"/>
      <w:marTop w:val="0"/>
      <w:marBottom w:val="0"/>
      <w:divBdr>
        <w:top w:val="none" w:sz="0" w:space="0" w:color="auto"/>
        <w:left w:val="none" w:sz="0" w:space="0" w:color="auto"/>
        <w:bottom w:val="none" w:sz="0" w:space="0" w:color="auto"/>
        <w:right w:val="none" w:sz="0" w:space="0" w:color="auto"/>
      </w:divBdr>
    </w:div>
    <w:div w:id="1819611888">
      <w:bodyDiv w:val="1"/>
      <w:marLeft w:val="0"/>
      <w:marRight w:val="0"/>
      <w:marTop w:val="0"/>
      <w:marBottom w:val="0"/>
      <w:divBdr>
        <w:top w:val="none" w:sz="0" w:space="0" w:color="auto"/>
        <w:left w:val="none" w:sz="0" w:space="0" w:color="auto"/>
        <w:bottom w:val="none" w:sz="0" w:space="0" w:color="auto"/>
        <w:right w:val="none" w:sz="0" w:space="0" w:color="auto"/>
      </w:divBdr>
    </w:div>
    <w:div w:id="1864005189">
      <w:bodyDiv w:val="1"/>
      <w:marLeft w:val="0"/>
      <w:marRight w:val="0"/>
      <w:marTop w:val="0"/>
      <w:marBottom w:val="0"/>
      <w:divBdr>
        <w:top w:val="none" w:sz="0" w:space="0" w:color="auto"/>
        <w:left w:val="none" w:sz="0" w:space="0" w:color="auto"/>
        <w:bottom w:val="none" w:sz="0" w:space="0" w:color="auto"/>
        <w:right w:val="none" w:sz="0" w:space="0" w:color="auto"/>
      </w:divBdr>
    </w:div>
    <w:div w:id="1916235684">
      <w:bodyDiv w:val="1"/>
      <w:marLeft w:val="0"/>
      <w:marRight w:val="0"/>
      <w:marTop w:val="0"/>
      <w:marBottom w:val="0"/>
      <w:divBdr>
        <w:top w:val="none" w:sz="0" w:space="0" w:color="auto"/>
        <w:left w:val="none" w:sz="0" w:space="0" w:color="auto"/>
        <w:bottom w:val="none" w:sz="0" w:space="0" w:color="auto"/>
        <w:right w:val="none" w:sz="0" w:space="0" w:color="auto"/>
      </w:divBdr>
    </w:div>
    <w:div w:id="1962225393">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 w:id="2141218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B8B29C5-C39B-41C8-9567-444369AD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1</TotalTime>
  <Pages>4</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Senn</dc:creator>
  <cp:keywords/>
  <dc:description/>
  <cp:lastModifiedBy>Shae Quirk</cp:lastModifiedBy>
  <cp:revision>2</cp:revision>
  <cp:lastPrinted>2022-10-24T23:16:00Z</cp:lastPrinted>
  <dcterms:created xsi:type="dcterms:W3CDTF">2023-01-10T02:25:00Z</dcterms:created>
  <dcterms:modified xsi:type="dcterms:W3CDTF">2023-01-10T02:25:00Z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29497ab4-ba67-34e3-be09-d0cf6ee228ae</vt:lpwstr>
  </property>
  <property fmtid="{D5CDD505-2E9C-101B-9397-08002B2CF9AE}" pid="4" name="Mendeley Citation Style_1">
    <vt:lpwstr>http://www.zotero.org/styles/the-lancet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http://www.zotero.org/styles/journal-of-affective-disorders</vt:lpwstr>
  </property>
  <property fmtid="{D5CDD505-2E9C-101B-9397-08002B2CF9AE}" pid="16" name="Mendeley Recent Style Name 5_1">
    <vt:lpwstr>Journal of Affective Disorders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http://www.zotero.org/styles/the-lancet</vt:lpwstr>
  </property>
  <property fmtid="{D5CDD505-2E9C-101B-9397-08002B2CF9AE}" pid="24" name="Mendeley Recent Style Name 9_1">
    <vt:lpwstr>The Lancet</vt:lpwstr>
  </property>
  <property fmtid="{D5CDD505-2E9C-101B-9397-08002B2CF9AE}" pid="25" name="ClassificationContentMarkingFooterShapeIds">
    <vt:lpwstr>5,6,7</vt:lpwstr>
  </property>
  <property fmtid="{D5CDD505-2E9C-101B-9397-08002B2CF9AE}" pid="26" name="ClassificationContentMarkingFooterFontProps">
    <vt:lpwstr>#000000,10,Calibri</vt:lpwstr>
  </property>
  <property fmtid="{D5CDD505-2E9C-101B-9397-08002B2CF9AE}" pid="27" name="ClassificationContentMarkingFooterText">
    <vt:lpwstr>Deakin - Restricted to Staff</vt:lpwstr>
  </property>
  <property fmtid="{D5CDD505-2E9C-101B-9397-08002B2CF9AE}" pid="28" name="MSIP_Label_a1505409-357a-4ccf-8d51-08f36f5a1d47_Enabled">
    <vt:lpwstr>true</vt:lpwstr>
  </property>
  <property fmtid="{D5CDD505-2E9C-101B-9397-08002B2CF9AE}" pid="29" name="MSIP_Label_a1505409-357a-4ccf-8d51-08f36f5a1d47_SetDate">
    <vt:lpwstr>2022-12-19T03:46:47Z</vt:lpwstr>
  </property>
  <property fmtid="{D5CDD505-2E9C-101B-9397-08002B2CF9AE}" pid="30" name="MSIP_Label_a1505409-357a-4ccf-8d51-08f36f5a1d47_Method">
    <vt:lpwstr>Standard</vt:lpwstr>
  </property>
  <property fmtid="{D5CDD505-2E9C-101B-9397-08002B2CF9AE}" pid="31" name="MSIP_Label_a1505409-357a-4ccf-8d51-08f36f5a1d47_Name">
    <vt:lpwstr>Restricted to Staff</vt:lpwstr>
  </property>
  <property fmtid="{D5CDD505-2E9C-101B-9397-08002B2CF9AE}" pid="32" name="MSIP_Label_a1505409-357a-4ccf-8d51-08f36f5a1d47_SiteId">
    <vt:lpwstr>d02378ec-1688-46d5-8540-1c28b5f470f6</vt:lpwstr>
  </property>
  <property fmtid="{D5CDD505-2E9C-101B-9397-08002B2CF9AE}" pid="33" name="MSIP_Label_a1505409-357a-4ccf-8d51-08f36f5a1d47_ActionId">
    <vt:lpwstr>b5c8515c-b34f-41e5-bce6-7ea501f9496f</vt:lpwstr>
  </property>
  <property fmtid="{D5CDD505-2E9C-101B-9397-08002B2CF9AE}" pid="34" name="MSIP_Label_a1505409-357a-4ccf-8d51-08f36f5a1d47_ContentBits">
    <vt:lpwstr>2</vt:lpwstr>
  </property>
</Properties>
</file>