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905F2F" w14:textId="77777777" w:rsidR="00142F12" w:rsidRPr="0097225B" w:rsidRDefault="00142F12" w:rsidP="0097225B">
      <w:pPr>
        <w:pStyle w:val="SupplementaryMaterial"/>
      </w:pPr>
      <w:r w:rsidRPr="0097225B">
        <w:t>Supplementary section</w:t>
      </w:r>
    </w:p>
    <w:p w14:paraId="34D44653" w14:textId="77777777" w:rsidR="00142F12" w:rsidRDefault="00142F12" w:rsidP="00EF09EE">
      <w:pPr>
        <w:spacing w:after="200" w:line="240" w:lineRule="auto"/>
        <w:jc w:val="center"/>
        <w:rPr>
          <w:rFonts w:ascii="Arial" w:eastAsiaTheme="minorHAnsi" w:hAnsi="Arial" w:cs="Arial"/>
          <w:sz w:val="28"/>
          <w:szCs w:val="28"/>
        </w:rPr>
      </w:pPr>
    </w:p>
    <w:p w14:paraId="141FD651" w14:textId="77777777" w:rsidR="0097225B" w:rsidRPr="00950F7E" w:rsidRDefault="0097225B" w:rsidP="0097225B">
      <w:pPr>
        <w:pStyle w:val="Title"/>
        <w:keepNext w:val="0"/>
        <w:keepLines w:val="0"/>
        <w:suppressLineNumbers/>
        <w:spacing w:before="240" w:after="360" w:line="240" w:lineRule="auto"/>
        <w:jc w:val="center"/>
        <w:rPr>
          <w:rFonts w:ascii="Arial" w:eastAsia="Arial" w:hAnsi="Arial" w:cs="Arial"/>
          <w:i/>
          <w:color w:val="000000"/>
          <w:sz w:val="28"/>
          <w:szCs w:val="28"/>
        </w:rPr>
      </w:pPr>
      <w:r w:rsidRPr="0013730B">
        <w:rPr>
          <w:rFonts w:ascii="Times New Roman" w:eastAsiaTheme="minorHAnsi" w:hAnsi="Times New Roman" w:cs="Times New Roman"/>
          <w:sz w:val="32"/>
          <w:szCs w:val="32"/>
        </w:rPr>
        <w:t xml:space="preserve">Cross-species </w:t>
      </w:r>
      <w:bookmarkStart w:id="0" w:name="_Hlk58412856"/>
      <w:r w:rsidRPr="0013730B">
        <w:rPr>
          <w:rFonts w:ascii="Times New Roman" w:eastAsiaTheme="minorHAnsi" w:hAnsi="Times New Roman" w:cs="Times New Roman"/>
          <w:sz w:val="32"/>
          <w:szCs w:val="32"/>
        </w:rPr>
        <w:t xml:space="preserve">high-resolution </w:t>
      </w:r>
      <w:bookmarkEnd w:id="0"/>
      <w:r w:rsidRPr="0013730B">
        <w:rPr>
          <w:rFonts w:ascii="Times New Roman" w:eastAsiaTheme="minorHAnsi" w:hAnsi="Times New Roman" w:cs="Times New Roman"/>
          <w:sz w:val="32"/>
          <w:szCs w:val="32"/>
        </w:rPr>
        <w:t>transcriptome profiling suggests biomarkers and therapeutic targets for ulcerative colitis</w:t>
      </w:r>
    </w:p>
    <w:p w14:paraId="246DB067" w14:textId="77777777" w:rsidR="0097225B" w:rsidRPr="0013730B" w:rsidRDefault="0097225B" w:rsidP="0097225B">
      <w:pPr>
        <w:jc w:val="center"/>
        <w:rPr>
          <w:rFonts w:ascii="Times New Roman" w:hAnsi="Times New Roman" w:cs="Times New Roman"/>
          <w:sz w:val="24"/>
          <w:szCs w:val="24"/>
        </w:rPr>
      </w:pPr>
      <w:r w:rsidRPr="0013730B">
        <w:rPr>
          <w:rFonts w:ascii="Times New Roman" w:hAnsi="Times New Roman" w:cs="Times New Roman"/>
          <w:sz w:val="24"/>
          <w:szCs w:val="24"/>
        </w:rPr>
        <w:t>Reza Yarani</w:t>
      </w:r>
      <w:r w:rsidRPr="0013730B">
        <w:rPr>
          <w:rFonts w:ascii="Times New Roman" w:hAnsi="Times New Roman" w:cs="Times New Roman"/>
          <w:sz w:val="24"/>
          <w:szCs w:val="24"/>
          <w:vertAlign w:val="superscript"/>
        </w:rPr>
        <w:t>1*#</w:t>
      </w:r>
      <w:r w:rsidRPr="0013730B">
        <w:rPr>
          <w:rFonts w:ascii="Times New Roman" w:hAnsi="Times New Roman" w:cs="Times New Roman"/>
          <w:sz w:val="24"/>
          <w:szCs w:val="24"/>
        </w:rPr>
        <w:t>, Oana Palasca</w:t>
      </w:r>
      <w:r w:rsidRPr="0013730B">
        <w:rPr>
          <w:rFonts w:ascii="Times New Roman" w:hAnsi="Times New Roman" w:cs="Times New Roman"/>
          <w:sz w:val="24"/>
          <w:szCs w:val="24"/>
          <w:vertAlign w:val="superscript"/>
        </w:rPr>
        <w:t>2,3,4#</w:t>
      </w:r>
      <w:r w:rsidRPr="0013730B">
        <w:rPr>
          <w:rFonts w:ascii="Times New Roman" w:hAnsi="Times New Roman" w:cs="Times New Roman"/>
          <w:sz w:val="24"/>
          <w:szCs w:val="24"/>
        </w:rPr>
        <w:t>, Nadezhda T. Doncheva</w:t>
      </w:r>
      <w:r w:rsidRPr="0013730B">
        <w:rPr>
          <w:rFonts w:ascii="Times New Roman" w:hAnsi="Times New Roman" w:cs="Times New Roman"/>
          <w:sz w:val="24"/>
          <w:szCs w:val="24"/>
          <w:vertAlign w:val="superscript"/>
        </w:rPr>
        <w:t>2,3,4</w:t>
      </w:r>
      <w:r w:rsidRPr="0013730B">
        <w:rPr>
          <w:rFonts w:ascii="Times New Roman" w:hAnsi="Times New Roman" w:cs="Times New Roman"/>
          <w:sz w:val="24"/>
          <w:szCs w:val="24"/>
        </w:rPr>
        <w:t>, Christian Anthon</w:t>
      </w:r>
      <w:r w:rsidRPr="0013730B">
        <w:rPr>
          <w:rFonts w:ascii="Times New Roman" w:hAnsi="Times New Roman" w:cs="Times New Roman"/>
          <w:sz w:val="24"/>
          <w:szCs w:val="24"/>
          <w:vertAlign w:val="superscript"/>
        </w:rPr>
        <w:t>3,4</w:t>
      </w:r>
      <w:r w:rsidRPr="0013730B">
        <w:rPr>
          <w:rFonts w:ascii="Times New Roman" w:hAnsi="Times New Roman" w:cs="Times New Roman"/>
          <w:sz w:val="24"/>
          <w:szCs w:val="24"/>
        </w:rPr>
        <w:t>, Bartosz Pilecki</w:t>
      </w:r>
      <w:r w:rsidRPr="0013730B">
        <w:rPr>
          <w:rFonts w:ascii="Times New Roman" w:hAnsi="Times New Roman" w:cs="Times New Roman"/>
          <w:sz w:val="24"/>
          <w:szCs w:val="24"/>
          <w:vertAlign w:val="superscript"/>
        </w:rPr>
        <w:t>5</w:t>
      </w:r>
      <w:r w:rsidRPr="0013730B">
        <w:rPr>
          <w:rFonts w:ascii="Times New Roman" w:hAnsi="Times New Roman" w:cs="Times New Roman"/>
          <w:sz w:val="24"/>
          <w:szCs w:val="24"/>
        </w:rPr>
        <w:t>, Cecilie A. S. Svane</w:t>
      </w:r>
      <w:r w:rsidRPr="0013730B">
        <w:rPr>
          <w:rFonts w:ascii="Times New Roman" w:hAnsi="Times New Roman" w:cs="Times New Roman"/>
          <w:sz w:val="24"/>
          <w:szCs w:val="24"/>
          <w:vertAlign w:val="superscript"/>
        </w:rPr>
        <w:t>1</w:t>
      </w:r>
      <w:r w:rsidRPr="0013730B">
        <w:rPr>
          <w:rFonts w:ascii="Times New Roman" w:hAnsi="Times New Roman" w:cs="Times New Roman"/>
          <w:sz w:val="24"/>
          <w:szCs w:val="24"/>
        </w:rPr>
        <w:t>, Aashiq H. Mirza</w:t>
      </w:r>
      <w:r w:rsidRPr="0013730B">
        <w:rPr>
          <w:rFonts w:ascii="Times New Roman" w:hAnsi="Times New Roman" w:cs="Times New Roman"/>
          <w:sz w:val="24"/>
          <w:szCs w:val="24"/>
          <w:vertAlign w:val="superscript"/>
        </w:rPr>
        <w:t>3,6</w:t>
      </w:r>
      <w:r w:rsidRPr="0013730B">
        <w:rPr>
          <w:rFonts w:ascii="Times New Roman" w:hAnsi="Times New Roman" w:cs="Times New Roman"/>
          <w:sz w:val="24"/>
          <w:szCs w:val="24"/>
        </w:rPr>
        <w:t>, Thomas Litman</w:t>
      </w:r>
      <w:r w:rsidRPr="0013730B">
        <w:rPr>
          <w:rFonts w:ascii="Times New Roman" w:hAnsi="Times New Roman" w:cs="Times New Roman"/>
          <w:sz w:val="24"/>
          <w:szCs w:val="24"/>
          <w:vertAlign w:val="superscript"/>
        </w:rPr>
        <w:t>7</w:t>
      </w:r>
      <w:r w:rsidRPr="0013730B">
        <w:rPr>
          <w:rFonts w:ascii="Times New Roman" w:hAnsi="Times New Roman" w:cs="Times New Roman"/>
          <w:sz w:val="24"/>
          <w:szCs w:val="24"/>
        </w:rPr>
        <w:t>, Uffe Holmskov</w:t>
      </w:r>
      <w:r w:rsidRPr="0013730B">
        <w:rPr>
          <w:rFonts w:ascii="Times New Roman" w:hAnsi="Times New Roman" w:cs="Times New Roman"/>
          <w:sz w:val="24"/>
          <w:szCs w:val="24"/>
          <w:vertAlign w:val="superscript"/>
        </w:rPr>
        <w:t>5</w:t>
      </w:r>
      <w:r w:rsidRPr="0013730B">
        <w:rPr>
          <w:rFonts w:ascii="Times New Roman" w:hAnsi="Times New Roman" w:cs="Times New Roman"/>
          <w:sz w:val="24"/>
          <w:szCs w:val="24"/>
        </w:rPr>
        <w:t>, Claus H. Bang-Berthelsen</w:t>
      </w:r>
      <w:r w:rsidRPr="0013730B">
        <w:rPr>
          <w:rFonts w:ascii="Times New Roman" w:hAnsi="Times New Roman" w:cs="Times New Roman"/>
          <w:sz w:val="24"/>
          <w:szCs w:val="24"/>
          <w:vertAlign w:val="superscript"/>
        </w:rPr>
        <w:t>8,9</w:t>
      </w:r>
      <w:r w:rsidRPr="0013730B">
        <w:rPr>
          <w:rFonts w:ascii="Times New Roman" w:hAnsi="Times New Roman" w:cs="Times New Roman"/>
          <w:sz w:val="24"/>
          <w:szCs w:val="24"/>
        </w:rPr>
        <w:t>, Mogens Vilien</w:t>
      </w:r>
      <w:r w:rsidRPr="0013730B">
        <w:rPr>
          <w:rFonts w:ascii="Times New Roman" w:hAnsi="Times New Roman" w:cs="Times New Roman"/>
          <w:sz w:val="24"/>
          <w:szCs w:val="24"/>
          <w:vertAlign w:val="superscript"/>
        </w:rPr>
        <w:t>10</w:t>
      </w:r>
      <w:r w:rsidRPr="0013730B">
        <w:rPr>
          <w:rFonts w:ascii="Times New Roman" w:hAnsi="Times New Roman" w:cs="Times New Roman"/>
          <w:sz w:val="24"/>
          <w:szCs w:val="24"/>
        </w:rPr>
        <w:t>, Lars J. Jensen</w:t>
      </w:r>
      <w:r w:rsidRPr="0013730B">
        <w:rPr>
          <w:rFonts w:ascii="Times New Roman" w:hAnsi="Times New Roman" w:cs="Times New Roman"/>
          <w:sz w:val="24"/>
          <w:szCs w:val="24"/>
          <w:vertAlign w:val="superscript"/>
        </w:rPr>
        <w:t>2,3</w:t>
      </w:r>
      <w:r w:rsidRPr="0013730B">
        <w:rPr>
          <w:rFonts w:ascii="Times New Roman" w:hAnsi="Times New Roman" w:cs="Times New Roman"/>
          <w:sz w:val="24"/>
          <w:szCs w:val="24"/>
        </w:rPr>
        <w:t>, Jan Gorodkin</w:t>
      </w:r>
      <w:r w:rsidRPr="0013730B">
        <w:rPr>
          <w:rFonts w:ascii="Times New Roman" w:hAnsi="Times New Roman" w:cs="Times New Roman"/>
          <w:sz w:val="24"/>
          <w:szCs w:val="24"/>
          <w:vertAlign w:val="superscript"/>
        </w:rPr>
        <w:t>3,4</w:t>
      </w:r>
      <w:r w:rsidRPr="0013730B">
        <w:rPr>
          <w:rFonts w:ascii="Times New Roman" w:hAnsi="Times New Roman" w:cs="Times New Roman"/>
          <w:sz w:val="24"/>
          <w:szCs w:val="24"/>
        </w:rPr>
        <w:t>, Flemming Pociot</w:t>
      </w:r>
      <w:r w:rsidRPr="0013730B">
        <w:rPr>
          <w:rFonts w:ascii="Times New Roman" w:hAnsi="Times New Roman" w:cs="Times New Roman"/>
          <w:sz w:val="24"/>
          <w:szCs w:val="24"/>
          <w:vertAlign w:val="superscript"/>
        </w:rPr>
        <w:t>1,3,11,12*</w:t>
      </w:r>
    </w:p>
    <w:p w14:paraId="1F152421" w14:textId="77777777" w:rsidR="0097225B" w:rsidRDefault="0097225B" w:rsidP="0097225B">
      <w:pPr>
        <w:pStyle w:val="Subtitle"/>
        <w:spacing w:before="0" w:after="0" w:line="276" w:lineRule="auto"/>
        <w:rPr>
          <w:rFonts w:ascii="Times New Roman" w:eastAsia="Arial" w:hAnsi="Times New Roman" w:cs="Times New Roman"/>
          <w:i w:val="0"/>
          <w:color w:val="000000"/>
          <w:sz w:val="20"/>
          <w:szCs w:val="20"/>
          <w:vertAlign w:val="superscript"/>
        </w:rPr>
      </w:pPr>
      <w:bookmarkStart w:id="1" w:name="_gjdgxs" w:colFirst="0" w:colLast="0"/>
      <w:bookmarkEnd w:id="1"/>
    </w:p>
    <w:p w14:paraId="0917CF1F"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r w:rsidRPr="0013730B">
        <w:rPr>
          <w:rFonts w:ascii="Times New Roman" w:eastAsia="Arial" w:hAnsi="Times New Roman" w:cs="Times New Roman"/>
          <w:i w:val="0"/>
          <w:color w:val="000000"/>
          <w:sz w:val="20"/>
          <w:szCs w:val="20"/>
          <w:vertAlign w:val="superscript"/>
        </w:rPr>
        <w:t>1</w:t>
      </w:r>
      <w:r w:rsidRPr="0013730B">
        <w:rPr>
          <w:rFonts w:ascii="Times New Roman" w:eastAsia="Arial" w:hAnsi="Times New Roman" w:cs="Times New Roman"/>
          <w:i w:val="0"/>
          <w:color w:val="000000"/>
          <w:sz w:val="20"/>
          <w:szCs w:val="20"/>
        </w:rPr>
        <w:t xml:space="preserve"> Translational Type 1 Diabetes Research, Department of Clinical Research, Steno Diabetes Center Copenhagen, Gentofte, Denmark</w:t>
      </w:r>
    </w:p>
    <w:p w14:paraId="71719686"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2" w:name="_x7effp57htwn" w:colFirst="0" w:colLast="0"/>
      <w:bookmarkEnd w:id="2"/>
      <w:r w:rsidRPr="0013730B">
        <w:rPr>
          <w:rFonts w:ascii="Times New Roman" w:eastAsia="Arial" w:hAnsi="Times New Roman" w:cs="Times New Roman"/>
          <w:i w:val="0"/>
          <w:color w:val="000000"/>
          <w:sz w:val="20"/>
          <w:szCs w:val="20"/>
          <w:vertAlign w:val="superscript"/>
        </w:rPr>
        <w:t>2</w:t>
      </w:r>
      <w:r w:rsidRPr="0013730B">
        <w:rPr>
          <w:rFonts w:ascii="Times New Roman" w:eastAsia="Arial" w:hAnsi="Times New Roman" w:cs="Times New Roman"/>
          <w:i w:val="0"/>
          <w:color w:val="000000"/>
          <w:sz w:val="20"/>
          <w:szCs w:val="20"/>
        </w:rPr>
        <w:t xml:space="preserve"> Novo Nordisk Foundation Center for Protein Research, University of Copenhagen, Copenhagen, Denmark</w:t>
      </w:r>
    </w:p>
    <w:p w14:paraId="2DA890B6"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3" w:name="_6keytvqcugoc" w:colFirst="0" w:colLast="0"/>
      <w:bookmarkEnd w:id="3"/>
      <w:r w:rsidRPr="0013730B">
        <w:rPr>
          <w:rFonts w:ascii="Times New Roman" w:eastAsia="Arial" w:hAnsi="Times New Roman" w:cs="Times New Roman"/>
          <w:i w:val="0"/>
          <w:color w:val="000000"/>
          <w:sz w:val="20"/>
          <w:szCs w:val="20"/>
          <w:vertAlign w:val="superscript"/>
        </w:rPr>
        <w:t>3</w:t>
      </w:r>
      <w:r w:rsidRPr="0013730B">
        <w:rPr>
          <w:rFonts w:ascii="Times New Roman" w:eastAsia="Arial" w:hAnsi="Times New Roman" w:cs="Times New Roman"/>
          <w:i w:val="0"/>
          <w:color w:val="000000"/>
          <w:sz w:val="20"/>
          <w:szCs w:val="20"/>
        </w:rPr>
        <w:t xml:space="preserve"> Center for non-coding RNA in Technology and Health, University of Copenhagen, Copenhagen, Denmark</w:t>
      </w:r>
    </w:p>
    <w:p w14:paraId="36C45DAD"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4" w:name="_516246ne8zda" w:colFirst="0" w:colLast="0"/>
      <w:bookmarkEnd w:id="4"/>
      <w:r w:rsidRPr="0013730B">
        <w:rPr>
          <w:rFonts w:ascii="Times New Roman" w:eastAsia="Arial" w:hAnsi="Times New Roman" w:cs="Times New Roman"/>
          <w:i w:val="0"/>
          <w:color w:val="000000"/>
          <w:sz w:val="20"/>
          <w:szCs w:val="20"/>
          <w:vertAlign w:val="superscript"/>
        </w:rPr>
        <w:t>4</w:t>
      </w:r>
      <w:r w:rsidRPr="0013730B">
        <w:rPr>
          <w:rFonts w:ascii="Times New Roman" w:eastAsia="Arial" w:hAnsi="Times New Roman" w:cs="Times New Roman"/>
          <w:i w:val="0"/>
          <w:color w:val="000000"/>
          <w:sz w:val="20"/>
          <w:szCs w:val="20"/>
        </w:rPr>
        <w:t xml:space="preserve"> Department of Veterinary and Animal Sciences, University of Copenhagen, Copenhagen, Denmark</w:t>
      </w:r>
    </w:p>
    <w:p w14:paraId="264A7B3C"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5" w:name="_f08f99wffcgz" w:colFirst="0" w:colLast="0"/>
      <w:bookmarkEnd w:id="5"/>
      <w:r w:rsidRPr="0013730B">
        <w:rPr>
          <w:rFonts w:ascii="Times New Roman" w:eastAsia="Arial" w:hAnsi="Times New Roman" w:cs="Times New Roman"/>
          <w:i w:val="0"/>
          <w:color w:val="000000"/>
          <w:sz w:val="20"/>
          <w:szCs w:val="20"/>
          <w:vertAlign w:val="superscript"/>
        </w:rPr>
        <w:t>5</w:t>
      </w:r>
      <w:r w:rsidRPr="0013730B">
        <w:rPr>
          <w:rFonts w:ascii="Times New Roman" w:eastAsia="Arial" w:hAnsi="Times New Roman" w:cs="Times New Roman"/>
          <w:i w:val="0"/>
          <w:color w:val="000000"/>
          <w:sz w:val="20"/>
          <w:szCs w:val="20"/>
        </w:rPr>
        <w:t xml:space="preserve"> Department of Cancer and Inflammation Research, Institute of Molecular Medicine, Faculty of Health Sciences, University of Southern Denmark, Odense, Denmark</w:t>
      </w:r>
    </w:p>
    <w:p w14:paraId="126667EB"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6" w:name="_kh0qg6cdbba3" w:colFirst="0" w:colLast="0"/>
      <w:bookmarkEnd w:id="6"/>
      <w:r w:rsidRPr="0013730B">
        <w:rPr>
          <w:rFonts w:ascii="Times New Roman" w:eastAsia="Arial" w:hAnsi="Times New Roman" w:cs="Times New Roman"/>
          <w:i w:val="0"/>
          <w:color w:val="000000"/>
          <w:sz w:val="20"/>
          <w:szCs w:val="20"/>
          <w:vertAlign w:val="superscript"/>
        </w:rPr>
        <w:t>6</w:t>
      </w:r>
      <w:r w:rsidRPr="0013730B">
        <w:rPr>
          <w:rFonts w:ascii="Times New Roman" w:eastAsia="Arial" w:hAnsi="Times New Roman" w:cs="Times New Roman"/>
          <w:i w:val="0"/>
          <w:color w:val="000000"/>
          <w:sz w:val="20"/>
          <w:szCs w:val="20"/>
        </w:rPr>
        <w:t xml:space="preserve"> Department of Pharmacology, Weill Cornell Medicine, Cornell University, New York, NY 10065, USA</w:t>
      </w:r>
    </w:p>
    <w:p w14:paraId="7DAD61E8"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7" w:name="_x2g6o7sv3ryg" w:colFirst="0" w:colLast="0"/>
      <w:bookmarkEnd w:id="7"/>
      <w:r w:rsidRPr="0013730B">
        <w:rPr>
          <w:rFonts w:ascii="Times New Roman" w:eastAsia="Arial" w:hAnsi="Times New Roman" w:cs="Times New Roman"/>
          <w:i w:val="0"/>
          <w:color w:val="000000"/>
          <w:sz w:val="20"/>
          <w:szCs w:val="20"/>
          <w:vertAlign w:val="superscript"/>
        </w:rPr>
        <w:t xml:space="preserve">7 </w:t>
      </w:r>
      <w:r w:rsidRPr="0013730B">
        <w:rPr>
          <w:rFonts w:ascii="Times New Roman" w:eastAsia="Arial" w:hAnsi="Times New Roman" w:cs="Times New Roman"/>
          <w:i w:val="0"/>
          <w:color w:val="000000"/>
          <w:sz w:val="20"/>
          <w:szCs w:val="20"/>
        </w:rPr>
        <w:t>Department of Immunology and Microbiology, University of Copenhagen, Copenhagen, Denmark</w:t>
      </w:r>
    </w:p>
    <w:p w14:paraId="7F9202AE"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8" w:name="_b6azprcb84ww" w:colFirst="0" w:colLast="0"/>
      <w:bookmarkEnd w:id="8"/>
      <w:r w:rsidRPr="0013730B">
        <w:rPr>
          <w:rFonts w:ascii="Times New Roman" w:eastAsia="Arial" w:hAnsi="Times New Roman" w:cs="Times New Roman"/>
          <w:i w:val="0"/>
          <w:color w:val="000000"/>
          <w:sz w:val="20"/>
          <w:szCs w:val="20"/>
          <w:vertAlign w:val="superscript"/>
        </w:rPr>
        <w:t>8</w:t>
      </w:r>
      <w:r w:rsidRPr="0013730B">
        <w:rPr>
          <w:rFonts w:ascii="Times New Roman" w:eastAsia="Arial" w:hAnsi="Times New Roman" w:cs="Times New Roman"/>
          <w:i w:val="0"/>
          <w:color w:val="000000"/>
          <w:sz w:val="20"/>
          <w:szCs w:val="20"/>
        </w:rPr>
        <w:t xml:space="preserve"> Research Group for Microbial Biotechnology and Biorefining, National Food Institute, Technical University of Denmark, Kgs. Lyngby, Denmark</w:t>
      </w:r>
    </w:p>
    <w:p w14:paraId="1F7DC1BA"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9" w:name="_xqi9upi5vqox" w:colFirst="0" w:colLast="0"/>
      <w:bookmarkEnd w:id="9"/>
      <w:r w:rsidRPr="0013730B">
        <w:rPr>
          <w:rFonts w:ascii="Times New Roman" w:eastAsia="Arial" w:hAnsi="Times New Roman" w:cs="Times New Roman"/>
          <w:i w:val="0"/>
          <w:color w:val="000000"/>
          <w:sz w:val="20"/>
          <w:szCs w:val="20"/>
          <w:vertAlign w:val="superscript"/>
        </w:rPr>
        <w:t>9</w:t>
      </w:r>
      <w:r w:rsidRPr="0013730B">
        <w:rPr>
          <w:rFonts w:ascii="Times New Roman" w:eastAsia="Arial" w:hAnsi="Times New Roman" w:cs="Times New Roman"/>
          <w:i w:val="0"/>
          <w:color w:val="000000"/>
          <w:sz w:val="20"/>
          <w:szCs w:val="20"/>
        </w:rPr>
        <w:t xml:space="preserve"> Department of Gastroenterology, North Zealand </w:t>
      </w:r>
      <w:proofErr w:type="spellStart"/>
      <w:r w:rsidRPr="0013730B">
        <w:rPr>
          <w:rFonts w:ascii="Times New Roman" w:eastAsia="Arial" w:hAnsi="Times New Roman" w:cs="Times New Roman"/>
          <w:i w:val="0"/>
          <w:color w:val="000000"/>
          <w:sz w:val="20"/>
          <w:szCs w:val="20"/>
        </w:rPr>
        <w:t>Hillerød</w:t>
      </w:r>
      <w:proofErr w:type="spellEnd"/>
      <w:r w:rsidRPr="0013730B">
        <w:rPr>
          <w:rFonts w:ascii="Times New Roman" w:eastAsia="Arial" w:hAnsi="Times New Roman" w:cs="Times New Roman"/>
          <w:i w:val="0"/>
          <w:color w:val="000000"/>
          <w:sz w:val="20"/>
          <w:szCs w:val="20"/>
        </w:rPr>
        <w:t xml:space="preserve"> Hospital, </w:t>
      </w:r>
      <w:proofErr w:type="spellStart"/>
      <w:r w:rsidRPr="0013730B">
        <w:rPr>
          <w:rFonts w:ascii="Times New Roman" w:eastAsia="Arial" w:hAnsi="Times New Roman" w:cs="Times New Roman"/>
          <w:i w:val="0"/>
          <w:color w:val="000000"/>
          <w:sz w:val="20"/>
          <w:szCs w:val="20"/>
        </w:rPr>
        <w:t>Hillerød</w:t>
      </w:r>
      <w:proofErr w:type="spellEnd"/>
      <w:r w:rsidRPr="0013730B">
        <w:rPr>
          <w:rFonts w:ascii="Times New Roman" w:eastAsia="Arial" w:hAnsi="Times New Roman" w:cs="Times New Roman"/>
          <w:i w:val="0"/>
          <w:color w:val="000000"/>
          <w:sz w:val="20"/>
          <w:szCs w:val="20"/>
        </w:rPr>
        <w:t>, Denmark</w:t>
      </w:r>
    </w:p>
    <w:p w14:paraId="367DC16E"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10" w:name="_8rusoklrashd" w:colFirst="0" w:colLast="0"/>
      <w:bookmarkEnd w:id="10"/>
      <w:r w:rsidRPr="0013730B">
        <w:rPr>
          <w:rFonts w:ascii="Times New Roman" w:eastAsia="Arial" w:hAnsi="Times New Roman" w:cs="Times New Roman"/>
          <w:i w:val="0"/>
          <w:color w:val="000000"/>
          <w:sz w:val="20"/>
          <w:szCs w:val="20"/>
          <w:vertAlign w:val="superscript"/>
        </w:rPr>
        <w:t>10</w:t>
      </w:r>
      <w:r w:rsidRPr="0013730B">
        <w:rPr>
          <w:rFonts w:ascii="Times New Roman" w:eastAsia="Arial" w:hAnsi="Times New Roman" w:cs="Times New Roman"/>
          <w:i w:val="0"/>
          <w:color w:val="000000"/>
          <w:sz w:val="20"/>
          <w:szCs w:val="20"/>
        </w:rPr>
        <w:t xml:space="preserve"> Department of Surgery, North Zealand Hospital, </w:t>
      </w:r>
      <w:proofErr w:type="spellStart"/>
      <w:r w:rsidRPr="0013730B">
        <w:rPr>
          <w:rFonts w:ascii="Times New Roman" w:eastAsia="Arial" w:hAnsi="Times New Roman" w:cs="Times New Roman"/>
          <w:i w:val="0"/>
          <w:color w:val="000000"/>
          <w:sz w:val="20"/>
          <w:szCs w:val="20"/>
        </w:rPr>
        <w:t>Hillerød</w:t>
      </w:r>
      <w:proofErr w:type="spellEnd"/>
      <w:r w:rsidRPr="0013730B">
        <w:rPr>
          <w:rFonts w:ascii="Times New Roman" w:eastAsia="Arial" w:hAnsi="Times New Roman" w:cs="Times New Roman"/>
          <w:i w:val="0"/>
          <w:color w:val="000000"/>
          <w:sz w:val="20"/>
          <w:szCs w:val="20"/>
        </w:rPr>
        <w:t xml:space="preserve"> 3400, Denmark</w:t>
      </w:r>
    </w:p>
    <w:p w14:paraId="11727008"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11" w:name="_m9qki6lzgszo" w:colFirst="0" w:colLast="0"/>
      <w:bookmarkEnd w:id="11"/>
      <w:r w:rsidRPr="0013730B">
        <w:rPr>
          <w:rFonts w:ascii="Times New Roman" w:eastAsia="Arial" w:hAnsi="Times New Roman" w:cs="Times New Roman"/>
          <w:i w:val="0"/>
          <w:color w:val="000000"/>
          <w:sz w:val="20"/>
          <w:szCs w:val="20"/>
          <w:vertAlign w:val="superscript"/>
        </w:rPr>
        <w:t>11</w:t>
      </w:r>
      <w:r w:rsidRPr="0013730B">
        <w:rPr>
          <w:rFonts w:ascii="Times New Roman" w:eastAsia="Arial" w:hAnsi="Times New Roman" w:cs="Times New Roman"/>
          <w:i w:val="0"/>
          <w:color w:val="000000"/>
          <w:sz w:val="20"/>
          <w:szCs w:val="20"/>
        </w:rPr>
        <w:t xml:space="preserve"> Copenhagen Diabetes Research Center, Department of Pediatrics, </w:t>
      </w:r>
      <w:proofErr w:type="spellStart"/>
      <w:r w:rsidRPr="0013730B">
        <w:rPr>
          <w:rFonts w:ascii="Times New Roman" w:eastAsia="Arial" w:hAnsi="Times New Roman" w:cs="Times New Roman"/>
          <w:i w:val="0"/>
          <w:color w:val="000000"/>
          <w:sz w:val="20"/>
          <w:szCs w:val="20"/>
        </w:rPr>
        <w:t>Herlev</w:t>
      </w:r>
      <w:proofErr w:type="spellEnd"/>
      <w:r w:rsidRPr="0013730B">
        <w:rPr>
          <w:rFonts w:ascii="Times New Roman" w:eastAsia="Arial" w:hAnsi="Times New Roman" w:cs="Times New Roman"/>
          <w:i w:val="0"/>
          <w:color w:val="000000"/>
          <w:sz w:val="20"/>
          <w:szCs w:val="20"/>
        </w:rPr>
        <w:t xml:space="preserve"> University Hospital, </w:t>
      </w:r>
      <w:proofErr w:type="spellStart"/>
      <w:r w:rsidRPr="0013730B">
        <w:rPr>
          <w:rFonts w:ascii="Times New Roman" w:eastAsia="Arial" w:hAnsi="Times New Roman" w:cs="Times New Roman"/>
          <w:i w:val="0"/>
          <w:color w:val="000000"/>
          <w:sz w:val="20"/>
          <w:szCs w:val="20"/>
        </w:rPr>
        <w:t>Herlev</w:t>
      </w:r>
      <w:proofErr w:type="spellEnd"/>
      <w:r w:rsidRPr="0013730B">
        <w:rPr>
          <w:rFonts w:ascii="Times New Roman" w:eastAsia="Arial" w:hAnsi="Times New Roman" w:cs="Times New Roman"/>
          <w:i w:val="0"/>
          <w:color w:val="000000"/>
          <w:sz w:val="20"/>
          <w:szCs w:val="20"/>
        </w:rPr>
        <w:t>, Denmark</w:t>
      </w:r>
    </w:p>
    <w:p w14:paraId="6E4098ED" w14:textId="77777777" w:rsidR="0097225B" w:rsidRPr="0013730B" w:rsidRDefault="0097225B" w:rsidP="0097225B">
      <w:pPr>
        <w:pStyle w:val="Subtitle"/>
        <w:spacing w:before="0" w:after="0" w:line="276" w:lineRule="auto"/>
        <w:rPr>
          <w:rFonts w:ascii="Times New Roman" w:eastAsia="Arial" w:hAnsi="Times New Roman" w:cs="Times New Roman"/>
          <w:i w:val="0"/>
          <w:color w:val="000000"/>
          <w:sz w:val="20"/>
          <w:szCs w:val="20"/>
        </w:rPr>
      </w:pPr>
      <w:bookmarkStart w:id="12" w:name="_f9emkmplm0a8" w:colFirst="0" w:colLast="0"/>
      <w:bookmarkEnd w:id="12"/>
      <w:r w:rsidRPr="0013730B">
        <w:rPr>
          <w:rFonts w:ascii="Times New Roman" w:eastAsia="Arial" w:hAnsi="Times New Roman" w:cs="Times New Roman"/>
          <w:i w:val="0"/>
          <w:color w:val="000000"/>
          <w:sz w:val="20"/>
          <w:szCs w:val="20"/>
          <w:vertAlign w:val="superscript"/>
        </w:rPr>
        <w:t>12</w:t>
      </w:r>
      <w:r w:rsidRPr="0013730B">
        <w:rPr>
          <w:rFonts w:ascii="Times New Roman" w:eastAsia="Arial" w:hAnsi="Times New Roman" w:cs="Times New Roman"/>
          <w:i w:val="0"/>
          <w:color w:val="000000"/>
          <w:sz w:val="20"/>
          <w:szCs w:val="20"/>
        </w:rPr>
        <w:t xml:space="preserve"> Department of Clinical Medicine, Faculty of Health and Medical Sciences, University of Copenhagen, Copenhagen, Denmark</w:t>
      </w:r>
    </w:p>
    <w:p w14:paraId="3F37BAE0" w14:textId="77777777" w:rsidR="0097225B" w:rsidRPr="00752616" w:rsidRDefault="0097225B" w:rsidP="0097225B">
      <w:pPr>
        <w:rPr>
          <w:sz w:val="20"/>
          <w:szCs w:val="20"/>
        </w:rPr>
      </w:pPr>
    </w:p>
    <w:p w14:paraId="58090A1A" w14:textId="77777777" w:rsidR="0097225B" w:rsidRPr="0013730B" w:rsidRDefault="0097225B" w:rsidP="0097225B">
      <w:pPr>
        <w:spacing w:before="240" w:after="0" w:line="240" w:lineRule="auto"/>
        <w:rPr>
          <w:rFonts w:ascii="Times New Roman" w:eastAsiaTheme="minorHAnsi" w:hAnsi="Times New Roman" w:cs="Times New Roman"/>
          <w:b/>
          <w:sz w:val="24"/>
          <w:szCs w:val="24"/>
        </w:rPr>
      </w:pPr>
      <w:r w:rsidRPr="0013730B">
        <w:rPr>
          <w:rFonts w:ascii="Times New Roman" w:eastAsiaTheme="minorHAnsi" w:hAnsi="Times New Roman" w:cs="Times New Roman"/>
          <w:b/>
          <w:sz w:val="24"/>
          <w:szCs w:val="24"/>
        </w:rPr>
        <w:t>Correspondence should be addressed to:</w:t>
      </w:r>
    </w:p>
    <w:p w14:paraId="6DD56268" w14:textId="77777777" w:rsidR="0097225B" w:rsidRPr="0013730B" w:rsidRDefault="0097225B" w:rsidP="0097225B">
      <w:pPr>
        <w:spacing w:after="0"/>
        <w:rPr>
          <w:rFonts w:ascii="Times New Roman" w:hAnsi="Times New Roman" w:cs="Times New Roman"/>
          <w:sz w:val="24"/>
          <w:szCs w:val="24"/>
        </w:rPr>
      </w:pPr>
      <w:r w:rsidRPr="0013730B">
        <w:rPr>
          <w:rFonts w:ascii="Times New Roman" w:hAnsi="Times New Roman" w:cs="Times New Roman"/>
          <w:sz w:val="24"/>
          <w:szCs w:val="24"/>
        </w:rPr>
        <w:t xml:space="preserve">Reza Yarani: </w:t>
      </w:r>
      <w:hyperlink r:id="rId6" w:history="1">
        <w:r w:rsidRPr="0013730B">
          <w:rPr>
            <w:rStyle w:val="Hyperlink"/>
            <w:rFonts w:ascii="Times New Roman" w:hAnsi="Times New Roman" w:cs="Times New Roman"/>
            <w:sz w:val="24"/>
            <w:szCs w:val="24"/>
          </w:rPr>
          <w:t>reza.yarani.01@regionh.dk</w:t>
        </w:r>
      </w:hyperlink>
      <w:r w:rsidRPr="0013730B">
        <w:rPr>
          <w:rFonts w:ascii="Times New Roman" w:hAnsi="Times New Roman" w:cs="Times New Roman"/>
          <w:sz w:val="24"/>
          <w:szCs w:val="24"/>
        </w:rPr>
        <w:t xml:space="preserve"> , Phone number: +45-91949818</w:t>
      </w:r>
    </w:p>
    <w:p w14:paraId="2E2D1D41" w14:textId="77777777" w:rsidR="0097225B" w:rsidRPr="0013730B" w:rsidRDefault="0097225B" w:rsidP="0097225B">
      <w:pPr>
        <w:spacing w:after="0"/>
        <w:rPr>
          <w:rStyle w:val="Hyperlink"/>
          <w:rFonts w:ascii="Times New Roman" w:hAnsi="Times New Roman" w:cs="Times New Roman"/>
          <w:sz w:val="24"/>
          <w:szCs w:val="24"/>
        </w:rPr>
      </w:pPr>
      <w:r w:rsidRPr="0013730B">
        <w:rPr>
          <w:rFonts w:ascii="Times New Roman" w:hAnsi="Times New Roman" w:cs="Times New Roman"/>
          <w:sz w:val="24"/>
          <w:szCs w:val="24"/>
        </w:rPr>
        <w:t>Flemming Pociot</w:t>
      </w:r>
      <w:r w:rsidRPr="0013730B">
        <w:rPr>
          <w:rStyle w:val="Hyperlink"/>
          <w:rFonts w:ascii="Times New Roman" w:hAnsi="Times New Roman" w:cs="Times New Roman"/>
          <w:sz w:val="24"/>
          <w:szCs w:val="24"/>
        </w:rPr>
        <w:t xml:space="preserve">: </w:t>
      </w:r>
      <w:hyperlink r:id="rId7">
        <w:r w:rsidRPr="0013730B">
          <w:rPr>
            <w:rStyle w:val="Hyperlink"/>
            <w:rFonts w:ascii="Times New Roman" w:hAnsi="Times New Roman" w:cs="Times New Roman"/>
            <w:sz w:val="24"/>
            <w:szCs w:val="24"/>
          </w:rPr>
          <w:t>flemming.pociot@regionh.dk</w:t>
        </w:r>
      </w:hyperlink>
      <w:r w:rsidRPr="0013730B">
        <w:rPr>
          <w:rStyle w:val="Hyperlink"/>
          <w:rFonts w:ascii="Times New Roman" w:hAnsi="Times New Roman" w:cs="Times New Roman"/>
          <w:sz w:val="24"/>
          <w:szCs w:val="24"/>
        </w:rPr>
        <w:t xml:space="preserve">, </w:t>
      </w:r>
      <w:r w:rsidRPr="0013730B">
        <w:rPr>
          <w:rFonts w:ascii="Times New Roman" w:hAnsi="Times New Roman" w:cs="Times New Roman"/>
          <w:sz w:val="24"/>
          <w:szCs w:val="24"/>
        </w:rPr>
        <w:t>Phone number: +45-30456313</w:t>
      </w:r>
    </w:p>
    <w:p w14:paraId="13C808A1" w14:textId="77777777" w:rsidR="0097225B" w:rsidRPr="0013730B" w:rsidRDefault="0097225B" w:rsidP="0097225B">
      <w:pPr>
        <w:spacing w:after="0"/>
        <w:rPr>
          <w:rFonts w:ascii="Times New Roman" w:hAnsi="Times New Roman" w:cs="Times New Roman"/>
          <w:sz w:val="24"/>
          <w:szCs w:val="24"/>
        </w:rPr>
      </w:pPr>
      <w:r w:rsidRPr="0013730B">
        <w:rPr>
          <w:rFonts w:ascii="Times New Roman" w:hAnsi="Times New Roman" w:cs="Times New Roman"/>
          <w:sz w:val="24"/>
          <w:szCs w:val="24"/>
        </w:rPr>
        <w:t xml:space="preserve">Steno Diabetes Center Copenhagen, Clinical Research, </w:t>
      </w:r>
      <w:proofErr w:type="spellStart"/>
      <w:r w:rsidRPr="0013730B">
        <w:rPr>
          <w:rFonts w:ascii="Times New Roman" w:hAnsi="Times New Roman" w:cs="Times New Roman"/>
          <w:sz w:val="24"/>
          <w:szCs w:val="24"/>
        </w:rPr>
        <w:t>Borgmester</w:t>
      </w:r>
      <w:proofErr w:type="spellEnd"/>
      <w:r w:rsidRPr="0013730B">
        <w:rPr>
          <w:rFonts w:ascii="Times New Roman" w:hAnsi="Times New Roman" w:cs="Times New Roman"/>
          <w:sz w:val="24"/>
          <w:szCs w:val="24"/>
        </w:rPr>
        <w:t xml:space="preserve"> </w:t>
      </w:r>
      <w:proofErr w:type="spellStart"/>
      <w:r w:rsidRPr="0013730B">
        <w:rPr>
          <w:rFonts w:ascii="Times New Roman" w:hAnsi="Times New Roman" w:cs="Times New Roman"/>
          <w:sz w:val="24"/>
          <w:szCs w:val="24"/>
        </w:rPr>
        <w:t>Ib</w:t>
      </w:r>
      <w:proofErr w:type="spellEnd"/>
      <w:r w:rsidRPr="0013730B">
        <w:rPr>
          <w:rFonts w:ascii="Times New Roman" w:hAnsi="Times New Roman" w:cs="Times New Roman"/>
          <w:sz w:val="24"/>
          <w:szCs w:val="24"/>
        </w:rPr>
        <w:t xml:space="preserve"> Juuls </w:t>
      </w:r>
      <w:proofErr w:type="spellStart"/>
      <w:r w:rsidRPr="0013730B">
        <w:rPr>
          <w:rFonts w:ascii="Times New Roman" w:hAnsi="Times New Roman" w:cs="Times New Roman"/>
          <w:sz w:val="24"/>
          <w:szCs w:val="24"/>
        </w:rPr>
        <w:t>Vej</w:t>
      </w:r>
      <w:proofErr w:type="spellEnd"/>
      <w:r w:rsidRPr="0013730B">
        <w:rPr>
          <w:rFonts w:ascii="Times New Roman" w:hAnsi="Times New Roman" w:cs="Times New Roman"/>
          <w:sz w:val="24"/>
          <w:szCs w:val="24"/>
        </w:rPr>
        <w:t xml:space="preserve"> 83 DK-2730 </w:t>
      </w:r>
      <w:proofErr w:type="spellStart"/>
      <w:r w:rsidRPr="0013730B">
        <w:rPr>
          <w:rFonts w:ascii="Times New Roman" w:hAnsi="Times New Roman" w:cs="Times New Roman"/>
          <w:sz w:val="24"/>
          <w:szCs w:val="24"/>
        </w:rPr>
        <w:t>Herlev</w:t>
      </w:r>
      <w:proofErr w:type="spellEnd"/>
      <w:r w:rsidRPr="0013730B">
        <w:rPr>
          <w:rFonts w:ascii="Times New Roman" w:hAnsi="Times New Roman" w:cs="Times New Roman"/>
          <w:sz w:val="24"/>
          <w:szCs w:val="24"/>
        </w:rPr>
        <w:t>, Denmark</w:t>
      </w:r>
    </w:p>
    <w:p w14:paraId="7BFFBCEF" w14:textId="77777777" w:rsidR="0097225B" w:rsidRDefault="0097225B" w:rsidP="0097225B">
      <w:pPr>
        <w:spacing w:after="0"/>
        <w:rPr>
          <w:sz w:val="20"/>
          <w:szCs w:val="20"/>
        </w:rPr>
      </w:pPr>
    </w:p>
    <w:p w14:paraId="0AB0875F" w14:textId="208612A9" w:rsidR="00A8653F" w:rsidRPr="0097225B" w:rsidRDefault="0097225B" w:rsidP="00A8653F">
      <w:pPr>
        <w:spacing w:after="0"/>
        <w:rPr>
          <w:rFonts w:ascii="Times New Roman" w:hAnsi="Times New Roman" w:cs="Times New Roman"/>
          <w:sz w:val="24"/>
          <w:szCs w:val="24"/>
        </w:rPr>
      </w:pPr>
      <w:r w:rsidRPr="0091764B">
        <w:rPr>
          <w:rFonts w:ascii="Times New Roman" w:hAnsi="Times New Roman" w:cs="Times New Roman"/>
          <w:sz w:val="24"/>
          <w:szCs w:val="24"/>
        </w:rPr>
        <w:t># Shared authorship</w:t>
      </w:r>
    </w:p>
    <w:p w14:paraId="3AADD363" w14:textId="62AE977B" w:rsidR="0097225B" w:rsidRDefault="0097225B" w:rsidP="00E94051">
      <w:pPr>
        <w:pStyle w:val="Heading1"/>
        <w:spacing w:before="400" w:after="0" w:line="480" w:lineRule="auto"/>
        <w:jc w:val="both"/>
        <w:rPr>
          <w:b w:val="0"/>
          <w:color w:val="0000FF" w:themeColor="hyperlink"/>
          <w:sz w:val="22"/>
          <w:szCs w:val="22"/>
          <w:u w:val="single"/>
          <w:lang w:eastAsia="da-DK"/>
        </w:rPr>
      </w:pPr>
    </w:p>
    <w:p w14:paraId="5EF62817" w14:textId="246CF577" w:rsidR="0097225B" w:rsidRDefault="0097225B" w:rsidP="0097225B">
      <w:pPr>
        <w:rPr>
          <w:lang w:eastAsia="da-DK"/>
        </w:rPr>
      </w:pPr>
    </w:p>
    <w:p w14:paraId="03119A6B" w14:textId="555DB996" w:rsidR="0097225B" w:rsidRDefault="0097225B" w:rsidP="0097225B">
      <w:pPr>
        <w:rPr>
          <w:lang w:eastAsia="da-DK"/>
        </w:rPr>
      </w:pPr>
    </w:p>
    <w:p w14:paraId="07A58A9C" w14:textId="74C3485A" w:rsidR="0097225B" w:rsidRDefault="0097225B" w:rsidP="0097225B">
      <w:pPr>
        <w:rPr>
          <w:lang w:eastAsia="da-DK"/>
        </w:rPr>
      </w:pPr>
    </w:p>
    <w:p w14:paraId="0BBE7F76" w14:textId="77777777" w:rsidR="0097225B" w:rsidRDefault="0097225B" w:rsidP="0097225B">
      <w:pPr>
        <w:pStyle w:val="AuthorList"/>
        <w:rPr>
          <w:rFonts w:ascii="Calibri" w:eastAsia="Calibri" w:hAnsi="Calibri" w:cs="Calibri"/>
          <w:b w:val="0"/>
          <w:sz w:val="22"/>
          <w:szCs w:val="22"/>
          <w:lang w:eastAsia="da-DK"/>
        </w:rPr>
      </w:pPr>
    </w:p>
    <w:p w14:paraId="00000002" w14:textId="52D68BD0" w:rsidR="000A5EF5" w:rsidRPr="0097225B" w:rsidRDefault="0044211A" w:rsidP="0097225B">
      <w:pPr>
        <w:pStyle w:val="AuthorList"/>
      </w:pPr>
      <w:r w:rsidRPr="0097225B">
        <w:lastRenderedPageBreak/>
        <w:t xml:space="preserve">Methods </w:t>
      </w:r>
    </w:p>
    <w:p w14:paraId="00000003" w14:textId="77777777" w:rsidR="000A5EF5" w:rsidRPr="0097225B" w:rsidRDefault="0044211A" w:rsidP="0097225B">
      <w:pPr>
        <w:pStyle w:val="Heading3"/>
        <w:spacing w:before="0" w:line="240" w:lineRule="auto"/>
        <w:ind w:left="0" w:firstLine="0"/>
        <w:jc w:val="both"/>
        <w:rPr>
          <w:rFonts w:ascii="Times New Roman" w:hAnsi="Times New Roman" w:cs="Times New Roman"/>
        </w:rPr>
      </w:pPr>
      <w:r w:rsidRPr="0097225B">
        <w:rPr>
          <w:rFonts w:ascii="Times New Roman" w:hAnsi="Times New Roman" w:cs="Times New Roman"/>
        </w:rPr>
        <w:t xml:space="preserve">The establishment and validation of the UC mouse model </w:t>
      </w:r>
    </w:p>
    <w:p w14:paraId="00000004" w14:textId="14168A17"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Ten </w:t>
      </w:r>
      <w:r w:rsidR="00233B28" w:rsidRPr="0097225B">
        <w:rPr>
          <w:rFonts w:ascii="Times New Roman" w:hAnsi="Times New Roman" w:cs="Times New Roman"/>
          <w:sz w:val="24"/>
          <w:szCs w:val="24"/>
        </w:rPr>
        <w:t>wild-types</w:t>
      </w:r>
      <w:r w:rsidRPr="0097225B">
        <w:rPr>
          <w:rFonts w:ascii="Times New Roman" w:hAnsi="Times New Roman" w:cs="Times New Roman"/>
          <w:sz w:val="24"/>
          <w:szCs w:val="24"/>
        </w:rPr>
        <w:t xml:space="preserve"> (WT) C57BL/6 male mice (eight weeks old) were obtained from Taconic Biosciences (</w:t>
      </w:r>
      <w:proofErr w:type="spellStart"/>
      <w:r w:rsidRPr="0097225B">
        <w:rPr>
          <w:rFonts w:ascii="Times New Roman" w:hAnsi="Times New Roman" w:cs="Times New Roman"/>
          <w:sz w:val="24"/>
          <w:szCs w:val="24"/>
        </w:rPr>
        <w:t>Ejby</w:t>
      </w:r>
      <w:proofErr w:type="spellEnd"/>
      <w:r w:rsidRPr="0097225B">
        <w:rPr>
          <w:rFonts w:ascii="Times New Roman" w:hAnsi="Times New Roman" w:cs="Times New Roman"/>
          <w:sz w:val="24"/>
          <w:szCs w:val="24"/>
        </w:rPr>
        <w:t>, Denmark). Mice were randomly group-housed under a controlled room temperature and 12:12 hours light</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dark cycle with access to food and water ad libitum. The bedding was changed weekly. All experiments were carried out in accordance with and approved by the Danish Animal Experiments Inspectorate, Ministry of Food, Agriculture</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Fisheries, Denmark</w:t>
      </w:r>
      <w:r w:rsidR="00233B28" w:rsidRPr="0097225B">
        <w:rPr>
          <w:rFonts w:ascii="Times New Roman" w:hAnsi="Times New Roman" w:cs="Times New Roman"/>
          <w:sz w:val="24"/>
          <w:szCs w:val="24"/>
        </w:rPr>
        <w:t>,</w:t>
      </w:r>
      <w:r w:rsidRPr="0097225B">
        <w:rPr>
          <w:rFonts w:ascii="Times New Roman" w:hAnsi="Times New Roman" w:cs="Times New Roman"/>
          <w:sz w:val="24"/>
          <w:szCs w:val="24"/>
        </w:rPr>
        <w:t xml:space="preserve"> at Odense University Hospital under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2015-15-0201-00730 license number.</w:t>
      </w:r>
    </w:p>
    <w:p w14:paraId="00000005" w14:textId="798A3C5D"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Acute ulcerative colitis was induced using dextran sulfate sodium salt (DSS), colitis grade (mw: 36 </w:t>
      </w:r>
      <w:proofErr w:type="spellStart"/>
      <w:r w:rsidRPr="0097225B">
        <w:rPr>
          <w:rFonts w:ascii="Times New Roman" w:hAnsi="Times New Roman" w:cs="Times New Roman"/>
          <w:sz w:val="24"/>
          <w:szCs w:val="24"/>
        </w:rPr>
        <w:t>kDa</w:t>
      </w:r>
      <w:proofErr w:type="spellEnd"/>
      <w:r w:rsidRPr="0097225B">
        <w:rPr>
          <w:rFonts w:ascii="Times New Roman" w:hAnsi="Times New Roman" w:cs="Times New Roman"/>
          <w:sz w:val="24"/>
          <w:szCs w:val="24"/>
        </w:rPr>
        <w:t xml:space="preserve">, CAS Number 9011-18-1, MP Biomedicals, Soho, OH, USA) by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administration in the drinking water at a final concentration of 1.5% (</w:t>
      </w:r>
      <w:proofErr w:type="spellStart"/>
      <w:r w:rsidRPr="0097225B">
        <w:rPr>
          <w:rFonts w:ascii="Times New Roman" w:hAnsi="Times New Roman" w:cs="Times New Roman"/>
          <w:sz w:val="24"/>
          <w:szCs w:val="24"/>
        </w:rPr>
        <w:t>wt</w:t>
      </w:r>
      <w:proofErr w:type="spellEnd"/>
      <w:r w:rsidRPr="0097225B">
        <w:rPr>
          <w:rFonts w:ascii="Times New Roman" w:hAnsi="Times New Roman" w:cs="Times New Roman"/>
          <w:sz w:val="24"/>
          <w:szCs w:val="24"/>
        </w:rPr>
        <w:t xml:space="preserve">/vol) for 7 days and then replaced by regular water.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Control group was time-matched and received the same drinking water without DSS. If </w:t>
      </w:r>
      <w:r w:rsidR="00233B28" w:rsidRPr="0097225B">
        <w:rPr>
          <w:rFonts w:ascii="Times New Roman" w:hAnsi="Times New Roman" w:cs="Times New Roman"/>
          <w:sz w:val="24"/>
          <w:szCs w:val="24"/>
        </w:rPr>
        <w:t>mice’s</w:t>
      </w:r>
      <w:r w:rsidRPr="0097225B">
        <w:rPr>
          <w:rFonts w:ascii="Times New Roman" w:hAnsi="Times New Roman" w:cs="Times New Roman"/>
          <w:sz w:val="24"/>
          <w:szCs w:val="24"/>
        </w:rPr>
        <w:t xml:space="preserve"> weight loss exceeded 20% of the initial weight, they were sacrificed by cervical dislocation. All animals were sacrificed by the same procedure on day 8.</w:t>
      </w:r>
    </w:p>
    <w:p w14:paraId="00000007" w14:textId="2C6F0D3E"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Disease activity index (DIA) is the combined score for weight loss, stool consistency</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bleeding, and the scores have historically correlated well with the pathological findings in the DSS-induced model of UC</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&lt;EndNote&gt;&lt;Cite&gt;&lt;Author&gt;Cooper&lt;/Author&gt;&lt;Year&gt;1993&lt;/Year&gt;&lt;RecNum&gt;1762&lt;/RecNum&gt;&lt;DisplayText&gt;[1]&lt;/DisplayText&gt;&lt;record&gt;&lt;rec-number&gt;1762&lt;/rec-number&gt;&lt;foreign-keys&gt;&lt;key app="EN" db-id="ttzwpp05mrzwd6epxxoxs9z40f5pradpserw" timestamp="1628840846"&gt;1762&lt;/key&gt;&lt;/foreign-keys&gt;&lt;ref-type name="Journal Article"&gt;17&lt;/ref-type&gt;&lt;contributors&gt;&lt;authors&gt;&lt;author&gt;Cooper, H. S.&lt;/author&gt;&lt;author&gt;Murthy, S. N.&lt;/author&gt;&lt;author&gt;Shah, R. S.&lt;/author&gt;&lt;author&gt;Sedergran, D. J.&lt;/author&gt;&lt;/authors&gt;&lt;/contributors&gt;&lt;auth-address&gt;Department of Pathology and Laboratory Medicine, Hahnemann University, Philadelphia, Pennsylvania.&lt;/auth-address&gt;&lt;titles&gt;&lt;title&gt;Clinicopathologic study of dextran sulfate sodium experimental murine colitis&lt;/title&gt;&lt;secondary-title&gt;Lab Invest&lt;/secondary-title&gt;&lt;/titles&gt;&lt;periodical&gt;&lt;full-title&gt;Lab Invest&lt;/full-title&gt;&lt;/periodical&gt;&lt;pages&gt;238-49&lt;/pages&gt;&lt;volume&gt;69&lt;/volume&gt;&lt;number&gt;2&lt;/number&gt;&lt;edition&gt;1993/08/01&lt;/edition&gt;&lt;keywords&gt;&lt;keyword&gt;Animals&lt;/keyword&gt;&lt;keyword&gt;Colitis/*chemically induced/*pathology/physiopathology&lt;/keyword&gt;&lt;keyword&gt;Colon/pathology&lt;/keyword&gt;&lt;keyword&gt;*Dextran Sulfate&lt;/keyword&gt;&lt;keyword&gt;Female&lt;/keyword&gt;&lt;keyword&gt;Mice&lt;/keyword&gt;&lt;keyword&gt;Mice, Inbred Strains&lt;/keyword&gt;&lt;keyword&gt;Time Factors&lt;/keyword&gt;&lt;/keywords&gt;&lt;dates&gt;&lt;year&gt;1993&lt;/year&gt;&lt;pub-dates&gt;&lt;date&gt;Aug&lt;/date&gt;&lt;/pub-dates&gt;&lt;/dates&gt;&lt;isbn&gt;0023-6837 (Print)&amp;#xD;0023-6837 (Linking)&lt;/isbn&gt;&lt;accession-num&gt;8350599&lt;/accession-num&gt;&lt;urls&gt;&lt;related-urls&gt;&lt;url&gt;https://www.ncbi.nlm.nih.gov/pubmed/8350599&lt;/url&gt;&lt;/related-urls&gt;&lt;/urls&gt;&lt;/record&gt;&lt;/Cite&gt;&lt;/EndNote&gt;</w:instrText>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w:t>
      </w:r>
      <w:r w:rsidR="007006CD" w:rsidRPr="0097225B">
        <w:rPr>
          <w:rFonts w:ascii="Times New Roman" w:hAnsi="Times New Roman" w:cs="Times New Roman"/>
          <w:sz w:val="24"/>
          <w:szCs w:val="24"/>
        </w:rPr>
        <w:fldChar w:fldCharType="end"/>
      </w:r>
      <w:r w:rsidR="00FB3A3D" w:rsidRPr="0097225B">
        <w:rPr>
          <w:rFonts w:ascii="Times New Roman" w:hAnsi="Times New Roman" w:cs="Times New Roman"/>
          <w:sz w:val="24"/>
          <w:szCs w:val="24"/>
        </w:rPr>
        <w:t>.</w:t>
      </w:r>
      <w:r w:rsidRPr="0097225B">
        <w:rPr>
          <w:rFonts w:ascii="Times New Roman" w:hAnsi="Times New Roman" w:cs="Times New Roman"/>
          <w:sz w:val="24"/>
          <w:szCs w:val="24"/>
        </w:rPr>
        <w:t xml:space="preserve"> The DAI in this study is based on the previously published scoring system</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fldData xml:space="preserve">PEVuZE5vdGU+PENpdGU+PEF1dGhvcj5NdW55YWthPC9BdXRob3I+PFllYXI+MjAxNjwvWWVhcj48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PEVuZE5vdGU+PENpdGU+PEF1dGhvcj5NdW55YWthPC9BdXRob3I+PFllYXI+MjAxNjwvWWVhcj48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7006CD" w:rsidRPr="0097225B">
        <w:rPr>
          <w:rFonts w:ascii="Times New Roman" w:hAnsi="Times New Roman" w:cs="Times New Roman"/>
          <w:sz w:val="24"/>
          <w:szCs w:val="24"/>
        </w:rPr>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w:t>
      </w:r>
      <w:r w:rsidR="007006CD" w:rsidRPr="0097225B">
        <w:rPr>
          <w:rFonts w:ascii="Times New Roman" w:hAnsi="Times New Roman" w:cs="Times New Roman"/>
          <w:sz w:val="24"/>
          <w:szCs w:val="24"/>
        </w:rPr>
        <w:fldChar w:fldCharType="end"/>
      </w:r>
      <w:r w:rsidR="00FB3A3D" w:rsidRPr="0097225B">
        <w:rPr>
          <w:rFonts w:ascii="Times New Roman" w:hAnsi="Times New Roman" w:cs="Times New Roman"/>
          <w:sz w:val="24"/>
          <w:szCs w:val="24"/>
        </w:rPr>
        <w:t>,</w:t>
      </w:r>
      <w:r w:rsidRPr="0097225B">
        <w:rPr>
          <w:rFonts w:ascii="Times New Roman" w:hAnsi="Times New Roman" w:cs="Times New Roman"/>
          <w:sz w:val="24"/>
          <w:szCs w:val="24"/>
        </w:rPr>
        <w:t xml:space="preserve"> which </w:t>
      </w:r>
      <w:r w:rsidR="00233B28" w:rsidRPr="0097225B">
        <w:rPr>
          <w:rFonts w:ascii="Times New Roman" w:hAnsi="Times New Roman" w:cs="Times New Roman"/>
          <w:sz w:val="24"/>
          <w:szCs w:val="24"/>
        </w:rPr>
        <w:t>is briefly</w:t>
      </w:r>
      <w:r w:rsidRPr="0097225B">
        <w:rPr>
          <w:rFonts w:ascii="Times New Roman" w:hAnsi="Times New Roman" w:cs="Times New Roman"/>
          <w:sz w:val="24"/>
          <w:szCs w:val="24"/>
        </w:rPr>
        <w:t xml:space="preserve"> as follows. Weight: 0= no loss; 1= 5–10% loss; 2= 10–15% loss; 3= 15–20% loss; and 4 &gt;20% loss; stool: 0= normal; 2= loose stool; and 4= diarrhea; and bleeding: 0= no blood; 2= presence of blood; and 4= gross blood. Blood </w:t>
      </w:r>
      <w:r w:rsidR="007006CD" w:rsidRPr="0097225B">
        <w:rPr>
          <w:rFonts w:ascii="Times New Roman" w:hAnsi="Times New Roman" w:cs="Times New Roman"/>
          <w:sz w:val="24"/>
          <w:szCs w:val="24"/>
        </w:rPr>
        <w:t xml:space="preserve">in stool </w:t>
      </w:r>
      <w:r w:rsidRPr="0097225B">
        <w:rPr>
          <w:rFonts w:ascii="Times New Roman" w:hAnsi="Times New Roman" w:cs="Times New Roman"/>
          <w:sz w:val="24"/>
          <w:szCs w:val="24"/>
        </w:rPr>
        <w:t>was assessed using the Hemoccult II test (Beckman coulter, Oakville, ON, Canada). The DAI scoring was performed from days 0 to 7 over the period of DSS treatment. For inflammatory response analysis</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customized </w:t>
      </w:r>
      <w:proofErr w:type="spellStart"/>
      <w:r w:rsidRPr="0097225B">
        <w:rPr>
          <w:rFonts w:ascii="Times New Roman" w:hAnsi="Times New Roman" w:cs="Times New Roman"/>
          <w:sz w:val="24"/>
          <w:szCs w:val="24"/>
        </w:rPr>
        <w:t>ProcartaPlex</w:t>
      </w:r>
      <w:proofErr w:type="spellEnd"/>
      <w:r w:rsidRPr="0097225B">
        <w:rPr>
          <w:rFonts w:ascii="Times New Roman" w:hAnsi="Times New Roman" w:cs="Times New Roman"/>
          <w:sz w:val="24"/>
          <w:szCs w:val="24"/>
        </w:rPr>
        <w:t xml:space="preserve"> immunoassays (Thermo Fisher Scientific) of inflammatory cytokines using </w:t>
      </w:r>
      <w:proofErr w:type="spellStart"/>
      <w:r w:rsidRPr="0097225B">
        <w:rPr>
          <w:rFonts w:ascii="Times New Roman" w:hAnsi="Times New Roman" w:cs="Times New Roman"/>
          <w:sz w:val="24"/>
          <w:szCs w:val="24"/>
        </w:rPr>
        <w:t>Magpix</w:t>
      </w:r>
      <w:proofErr w:type="spellEnd"/>
      <w:r w:rsidRPr="0097225B">
        <w:rPr>
          <w:rFonts w:ascii="Times New Roman" w:hAnsi="Times New Roman" w:cs="Times New Roman"/>
          <w:sz w:val="24"/>
          <w:szCs w:val="24"/>
        </w:rPr>
        <w:t xml:space="preserve"> multiplexing clinical diagnostics instruments for colon thickness culture and C-reactive protein for blood using Mouse C-Reactive Protein/CRP </w:t>
      </w:r>
      <w:proofErr w:type="spellStart"/>
      <w:r w:rsidRPr="0097225B">
        <w:rPr>
          <w:rFonts w:ascii="Times New Roman" w:hAnsi="Times New Roman" w:cs="Times New Roman"/>
          <w:sz w:val="24"/>
          <w:szCs w:val="24"/>
        </w:rPr>
        <w:t>Quantikine</w:t>
      </w:r>
      <w:proofErr w:type="spellEnd"/>
      <w:r w:rsidRPr="0097225B">
        <w:rPr>
          <w:rFonts w:ascii="Times New Roman" w:hAnsi="Times New Roman" w:cs="Times New Roman"/>
          <w:sz w:val="24"/>
          <w:szCs w:val="24"/>
        </w:rPr>
        <w:t xml:space="preserve"> ELISA Kit (R&amp;D Systems, Cat: MCRP00) were measured.</w:t>
      </w:r>
    </w:p>
    <w:p w14:paraId="00000008" w14:textId="77777777"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13" w:name="_30j0zll" w:colFirst="0" w:colLast="0"/>
      <w:bookmarkEnd w:id="13"/>
      <w:r w:rsidRPr="0097225B">
        <w:rPr>
          <w:rFonts w:ascii="Times New Roman" w:hAnsi="Times New Roman" w:cs="Times New Roman"/>
        </w:rPr>
        <w:t>RNA extraction from blood and colon and quality control</w:t>
      </w:r>
    </w:p>
    <w:p w14:paraId="00000009" w14:textId="51EEF64B" w:rsidR="000A5EF5" w:rsidRPr="0097225B" w:rsidRDefault="00233B28"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Six mice (3 UCs and 3 controls) were selected based on the DAI</w:t>
      </w:r>
      <w:r w:rsidR="0044211A" w:rsidRPr="0097225B">
        <w:rPr>
          <w:rFonts w:ascii="Times New Roman" w:hAnsi="Times New Roman" w:cs="Times New Roman"/>
          <w:sz w:val="24"/>
          <w:szCs w:val="24"/>
        </w:rPr>
        <w:t xml:space="preserve">. Blood from the mice was collected in </w:t>
      </w:r>
      <w:proofErr w:type="spellStart"/>
      <w:r w:rsidR="0044211A" w:rsidRPr="0097225B">
        <w:rPr>
          <w:rFonts w:ascii="Times New Roman" w:hAnsi="Times New Roman" w:cs="Times New Roman"/>
          <w:sz w:val="24"/>
          <w:szCs w:val="24"/>
        </w:rPr>
        <w:t>RNAprotect</w:t>
      </w:r>
      <w:proofErr w:type="spellEnd"/>
      <w:r w:rsidR="0044211A" w:rsidRPr="0097225B">
        <w:rPr>
          <w:rFonts w:ascii="Times New Roman" w:hAnsi="Times New Roman" w:cs="Times New Roman"/>
          <w:sz w:val="24"/>
          <w:szCs w:val="24"/>
        </w:rPr>
        <w:t xml:space="preserve"> Animal Blood Tubes (Cat No./ID: 76544, Qiagen). Colons were collected, weighted</w:t>
      </w:r>
      <w:r w:rsidR="00FF7008" w:rsidRPr="0097225B">
        <w:rPr>
          <w:rFonts w:ascii="Times New Roman" w:hAnsi="Times New Roman" w:cs="Times New Roman"/>
          <w:sz w:val="24"/>
          <w:szCs w:val="24"/>
        </w:rPr>
        <w:t>,</w:t>
      </w:r>
      <w:r w:rsidR="0044211A" w:rsidRPr="0097225B">
        <w:rPr>
          <w:rFonts w:ascii="Times New Roman" w:hAnsi="Times New Roman" w:cs="Times New Roman"/>
          <w:sz w:val="24"/>
          <w:szCs w:val="24"/>
        </w:rPr>
        <w:t xml:space="preserve"> and the lengths were measured and immediately preserved in </w:t>
      </w:r>
      <w:proofErr w:type="spellStart"/>
      <w:r w:rsidR="0044211A" w:rsidRPr="0097225B">
        <w:rPr>
          <w:rFonts w:ascii="Times New Roman" w:hAnsi="Times New Roman" w:cs="Times New Roman"/>
          <w:sz w:val="24"/>
          <w:szCs w:val="24"/>
        </w:rPr>
        <w:t>RNAlater</w:t>
      </w:r>
      <w:proofErr w:type="spellEnd"/>
      <w:r w:rsidR="0044211A" w:rsidRPr="0097225B">
        <w:rPr>
          <w:rFonts w:ascii="Times New Roman" w:hAnsi="Times New Roman" w:cs="Times New Roman"/>
          <w:sz w:val="24"/>
          <w:szCs w:val="24"/>
        </w:rPr>
        <w:t xml:space="preserve"> RNA stabilization Reagent (Cat No./ID: 76104, Qiagen) and stored at -80 C.</w:t>
      </w:r>
    </w:p>
    <w:p w14:paraId="0000000B" w14:textId="1AE22B0B"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Total RNA (including miRNA) from blood was isolated using RNeasy Protect Animal Blood Kit (Cat No./ID: 73224, Qiagen) with Buffer RWT (cat. no. 1067933, Qiagen). Colon total RNA was isolated using </w:t>
      </w:r>
      <w:proofErr w:type="spellStart"/>
      <w:r w:rsidRPr="0097225B">
        <w:rPr>
          <w:rFonts w:ascii="Times New Roman" w:hAnsi="Times New Roman" w:cs="Times New Roman"/>
          <w:sz w:val="24"/>
          <w:szCs w:val="24"/>
        </w:rPr>
        <w:t>miRNeasy</w:t>
      </w:r>
      <w:proofErr w:type="spellEnd"/>
      <w:r w:rsidRPr="0097225B">
        <w:rPr>
          <w:rFonts w:ascii="Times New Roman" w:hAnsi="Times New Roman" w:cs="Times New Roman"/>
          <w:sz w:val="24"/>
          <w:szCs w:val="24"/>
        </w:rPr>
        <w:t xml:space="preserve"> Mini Kit (Cat No./ID: 217004, Qiagen) after simultaneous tissue disruption and homogenization using </w:t>
      </w:r>
      <w:proofErr w:type="spellStart"/>
      <w:r w:rsidRPr="0097225B">
        <w:rPr>
          <w:rFonts w:ascii="Times New Roman" w:hAnsi="Times New Roman" w:cs="Times New Roman"/>
          <w:sz w:val="24"/>
          <w:szCs w:val="24"/>
        </w:rPr>
        <w:t>TissueLyser</w:t>
      </w:r>
      <w:proofErr w:type="spellEnd"/>
      <w:r w:rsidRPr="0097225B">
        <w:rPr>
          <w:rFonts w:ascii="Times New Roman" w:hAnsi="Times New Roman" w:cs="Times New Roman"/>
          <w:sz w:val="24"/>
          <w:szCs w:val="24"/>
        </w:rPr>
        <w:t xml:space="preserve"> LT (Cat No./ID: 85600, Qiagen) and Stainless-Steel Beads, 5 mm (Cat No./ID: 69989, Qiagen). RNA quantity was measured using the </w:t>
      </w:r>
      <w:proofErr w:type="spellStart"/>
      <w:r w:rsidRPr="0097225B">
        <w:rPr>
          <w:rFonts w:ascii="Times New Roman" w:hAnsi="Times New Roman" w:cs="Times New Roman"/>
          <w:sz w:val="24"/>
          <w:szCs w:val="24"/>
        </w:rPr>
        <w:t>NanoDrop</w:t>
      </w:r>
      <w:proofErr w:type="spellEnd"/>
      <w:r w:rsidRPr="0097225B">
        <w:rPr>
          <w:rFonts w:ascii="Times New Roman" w:hAnsi="Times New Roman" w:cs="Times New Roman"/>
          <w:sz w:val="24"/>
          <w:szCs w:val="24"/>
        </w:rPr>
        <w:t xml:space="preserve"> 2000c spectrophotometer (Thermo Fisher Scientific™, Waltham, Massachusetts, USA). </w:t>
      </w:r>
      <w:r w:rsidR="00FF7008" w:rsidRPr="0097225B">
        <w:rPr>
          <w:rFonts w:ascii="Times New Roman" w:hAnsi="Times New Roman" w:cs="Times New Roman"/>
          <w:sz w:val="24"/>
          <w:szCs w:val="24"/>
        </w:rPr>
        <w:t>Furthermore,</w:t>
      </w:r>
      <w:r w:rsidRPr="0097225B">
        <w:rPr>
          <w:rFonts w:ascii="Times New Roman" w:hAnsi="Times New Roman" w:cs="Times New Roman"/>
          <w:sz w:val="24"/>
          <w:szCs w:val="24"/>
        </w:rPr>
        <w:t xml:space="preserve"> RNA integrity (RIN quality) was checked by Agilent 2100 Bioanalyzer system for both total and small RNA using Agilent RNA 6000 Nano Kit (5067-1511, Agilent) and Agilent Small RNA kit (5067-1548, Agilent) for all samples.</w:t>
      </w:r>
    </w:p>
    <w:p w14:paraId="0000000C" w14:textId="77777777"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14" w:name="_1fob9te" w:colFirst="0" w:colLast="0"/>
      <w:bookmarkEnd w:id="14"/>
      <w:r w:rsidRPr="0097225B">
        <w:rPr>
          <w:rFonts w:ascii="Times New Roman" w:hAnsi="Times New Roman" w:cs="Times New Roman"/>
        </w:rPr>
        <w:t>Library preparation, RNA sequencing</w:t>
      </w:r>
    </w:p>
    <w:p w14:paraId="0000000E" w14:textId="623C7CFE"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Library preparation for colon RNA samples was performed using </w:t>
      </w:r>
      <w:proofErr w:type="spellStart"/>
      <w:r w:rsidRPr="0097225B">
        <w:rPr>
          <w:rFonts w:ascii="Times New Roman" w:hAnsi="Times New Roman" w:cs="Times New Roman"/>
          <w:sz w:val="24"/>
          <w:szCs w:val="24"/>
        </w:rPr>
        <w:t>Ribo</w:t>
      </w:r>
      <w:proofErr w:type="spellEnd"/>
      <w:r w:rsidRPr="0097225B">
        <w:rPr>
          <w:rFonts w:ascii="Times New Roman" w:hAnsi="Times New Roman" w:cs="Times New Roman"/>
          <w:sz w:val="24"/>
          <w:szCs w:val="24"/>
        </w:rPr>
        <w:t xml:space="preserve">-Zero™ Magnetic Gold rRNA Removal Kit (Epidemiology, MRZE724, </w:t>
      </w:r>
      <w:r w:rsidR="00233B28" w:rsidRPr="0097225B">
        <w:rPr>
          <w:rFonts w:ascii="Times New Roman" w:hAnsi="Times New Roman" w:cs="Times New Roman"/>
          <w:sz w:val="24"/>
          <w:szCs w:val="24"/>
        </w:rPr>
        <w:t>Illumina</w:t>
      </w:r>
      <w:r w:rsidRPr="0097225B">
        <w:rPr>
          <w:rFonts w:ascii="Times New Roman" w:hAnsi="Times New Roman" w:cs="Times New Roman"/>
          <w:sz w:val="24"/>
          <w:szCs w:val="24"/>
        </w:rPr>
        <w:t xml:space="preserve">) and for blood, using Globin-Zero Gold rRNA </w:t>
      </w:r>
      <w:r w:rsidRPr="0097225B">
        <w:rPr>
          <w:rFonts w:ascii="Times New Roman" w:hAnsi="Times New Roman" w:cs="Times New Roman"/>
          <w:sz w:val="24"/>
          <w:szCs w:val="24"/>
        </w:rPr>
        <w:lastRenderedPageBreak/>
        <w:t>Removal Kit (GZG1224, illumine) based on the standard kits protocol. Total and small RNA sequencing were performed by BGI, Hong Kong</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using the </w:t>
      </w:r>
      <w:r w:rsidR="00233B28" w:rsidRPr="0097225B">
        <w:rPr>
          <w:rFonts w:ascii="Times New Roman" w:hAnsi="Times New Roman" w:cs="Times New Roman"/>
          <w:sz w:val="24"/>
          <w:szCs w:val="24"/>
        </w:rPr>
        <w:t>Illumina</w:t>
      </w:r>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HiSeq</w:t>
      </w:r>
      <w:proofErr w:type="spellEnd"/>
      <w:r w:rsidRPr="0097225B">
        <w:rPr>
          <w:rFonts w:ascii="Times New Roman" w:hAnsi="Times New Roman" w:cs="Times New Roman"/>
          <w:sz w:val="24"/>
          <w:szCs w:val="24"/>
        </w:rPr>
        <w:t xml:space="preserve"> 4000 system default </w:t>
      </w:r>
      <w:r w:rsidR="00233B28" w:rsidRPr="0097225B">
        <w:rPr>
          <w:rFonts w:ascii="Times New Roman" w:hAnsi="Times New Roman" w:cs="Times New Roman"/>
          <w:sz w:val="24"/>
          <w:szCs w:val="24"/>
        </w:rPr>
        <w:t>sequencing protocol</w:t>
      </w:r>
      <w:r w:rsidRPr="0097225B">
        <w:rPr>
          <w:rFonts w:ascii="Times New Roman" w:hAnsi="Times New Roman" w:cs="Times New Roman"/>
          <w:sz w:val="24"/>
          <w:szCs w:val="24"/>
        </w:rPr>
        <w:t>.</w:t>
      </w:r>
    </w:p>
    <w:p w14:paraId="00000010" w14:textId="47AD9A1D"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15" w:name="_3znysh7" w:colFirst="0" w:colLast="0"/>
      <w:bookmarkEnd w:id="15"/>
      <w:r w:rsidRPr="0097225B">
        <w:rPr>
          <w:rFonts w:ascii="Times New Roman" w:hAnsi="Times New Roman" w:cs="Times New Roman"/>
        </w:rPr>
        <w:t>Data processing and differential expression analysis</w:t>
      </w:r>
    </w:p>
    <w:p w14:paraId="00000012" w14:textId="0C045663"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total RNA-Seq data, raw </w:t>
      </w:r>
      <w:proofErr w:type="spellStart"/>
      <w:r w:rsidRPr="0097225B">
        <w:rPr>
          <w:rFonts w:ascii="Times New Roman" w:hAnsi="Times New Roman" w:cs="Times New Roman"/>
          <w:sz w:val="24"/>
          <w:szCs w:val="24"/>
        </w:rPr>
        <w:t>fastq</w:t>
      </w:r>
      <w:proofErr w:type="spellEnd"/>
      <w:r w:rsidRPr="0097225B">
        <w:rPr>
          <w:rFonts w:ascii="Times New Roman" w:hAnsi="Times New Roman" w:cs="Times New Roman"/>
          <w:sz w:val="24"/>
          <w:szCs w:val="24"/>
        </w:rPr>
        <w:t xml:space="preserve"> files were cleaned for the specific Illumina </w:t>
      </w:r>
      <w:proofErr w:type="spellStart"/>
      <w:r w:rsidRPr="0097225B">
        <w:rPr>
          <w:rFonts w:ascii="Times New Roman" w:hAnsi="Times New Roman" w:cs="Times New Roman"/>
          <w:sz w:val="24"/>
          <w:szCs w:val="24"/>
        </w:rPr>
        <w:t>TruSeq</w:t>
      </w:r>
      <w:proofErr w:type="spellEnd"/>
      <w:r w:rsidRPr="0097225B">
        <w:rPr>
          <w:rFonts w:ascii="Times New Roman" w:hAnsi="Times New Roman" w:cs="Times New Roman"/>
          <w:sz w:val="24"/>
          <w:szCs w:val="24"/>
        </w:rPr>
        <w:t xml:space="preserve"> adapter content and trimmed for low</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quality tails using </w:t>
      </w:r>
      <w:proofErr w:type="spellStart"/>
      <w:r w:rsidRPr="0097225B">
        <w:rPr>
          <w:rFonts w:ascii="Times New Roman" w:hAnsi="Times New Roman" w:cs="Times New Roman"/>
          <w:sz w:val="24"/>
          <w:szCs w:val="24"/>
        </w:rPr>
        <w:t>Flexbar</w:t>
      </w:r>
      <w:proofErr w:type="spellEnd"/>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fldData xml:space="preserve">PEVuZE5vdGU+PENpdGU+PEF1dGhvcj5Eb2R0PC9BdXRob3I+PFllYXI+MjAxMjwvWWVhcj48UmVj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PEVuZE5vdGU+PENpdGU+PEF1dGhvcj5Eb2R0PC9BdXRob3I+PFllYXI+MjAxMjwvWWVhcj48UmVj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7006CD" w:rsidRPr="0097225B">
        <w:rPr>
          <w:rFonts w:ascii="Times New Roman" w:hAnsi="Times New Roman" w:cs="Times New Roman"/>
          <w:sz w:val="24"/>
          <w:szCs w:val="24"/>
        </w:rPr>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w:t>
      </w:r>
      <w:r w:rsidR="007006C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Between 3-4% of total raw reads had been removed in each sample in th</w:t>
      </w:r>
      <w:r w:rsidR="007006CD" w:rsidRPr="0097225B">
        <w:rPr>
          <w:rFonts w:ascii="Times New Roman" w:hAnsi="Times New Roman" w:cs="Times New Roman"/>
          <w:sz w:val="24"/>
          <w:szCs w:val="24"/>
        </w:rPr>
        <w:t>e</w:t>
      </w:r>
      <w:r w:rsidRPr="0097225B">
        <w:rPr>
          <w:rFonts w:ascii="Times New Roman" w:hAnsi="Times New Roman" w:cs="Times New Roman"/>
          <w:sz w:val="24"/>
          <w:szCs w:val="24"/>
        </w:rPr>
        <w:t xml:space="preserve"> cleaning step, resulting in a total of 40M-66M paired-end reads per sample. Next, reads of ribosomal origin were removed using the </w:t>
      </w:r>
      <w:proofErr w:type="spellStart"/>
      <w:r w:rsidRPr="0097225B">
        <w:rPr>
          <w:rFonts w:ascii="Times New Roman" w:hAnsi="Times New Roman" w:cs="Times New Roman"/>
          <w:sz w:val="24"/>
          <w:szCs w:val="24"/>
        </w:rPr>
        <w:t>bbduk</w:t>
      </w:r>
      <w:proofErr w:type="spellEnd"/>
      <w:r w:rsidRPr="0097225B">
        <w:rPr>
          <w:rFonts w:ascii="Times New Roman" w:hAnsi="Times New Roman" w:cs="Times New Roman"/>
          <w:sz w:val="24"/>
          <w:szCs w:val="24"/>
        </w:rPr>
        <w:t xml:space="preserve"> software (with option k=31) from the </w:t>
      </w:r>
      <w:proofErr w:type="spellStart"/>
      <w:r w:rsidRPr="0097225B">
        <w:rPr>
          <w:rFonts w:ascii="Times New Roman" w:hAnsi="Times New Roman" w:cs="Times New Roman"/>
          <w:sz w:val="24"/>
          <w:szCs w:val="24"/>
        </w:rPr>
        <w:t>bbmap</w:t>
      </w:r>
      <w:proofErr w:type="spellEnd"/>
      <w:r w:rsidRPr="0097225B">
        <w:rPr>
          <w:rFonts w:ascii="Times New Roman" w:hAnsi="Times New Roman" w:cs="Times New Roman"/>
          <w:sz w:val="24"/>
          <w:szCs w:val="24"/>
        </w:rPr>
        <w:t xml:space="preserve"> library (</w:t>
      </w:r>
      <w:hyperlink r:id="rId8">
        <w:r w:rsidRPr="0097225B">
          <w:rPr>
            <w:rFonts w:ascii="Times New Roman" w:hAnsi="Times New Roman" w:cs="Times New Roman"/>
            <w:color w:val="1155CC"/>
            <w:sz w:val="24"/>
            <w:szCs w:val="24"/>
            <w:u w:val="single"/>
          </w:rPr>
          <w:t>https://sourceforge.net/projects/bbmap/</w:t>
        </w:r>
      </w:hyperlink>
      <w:r w:rsidRPr="0097225B">
        <w:rPr>
          <w:rFonts w:ascii="Times New Roman" w:hAnsi="Times New Roman" w:cs="Times New Roman"/>
          <w:sz w:val="24"/>
          <w:szCs w:val="24"/>
        </w:rPr>
        <w:t>) by matching reads to a rRNA collection of sequences extracted from the SILVA database</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&lt;EndNote&gt;&lt;Cite&gt;&lt;Author&gt;Quast&lt;/Author&gt;&lt;Year&gt;2013&lt;/Year&gt;&lt;RecNum&gt;1765&lt;/RecNum&gt;&lt;DisplayText&gt;[4]&lt;/DisplayText&gt;&lt;record&gt;&lt;rec-number&gt;1765&lt;/rec-number&gt;&lt;foreign-keys&gt;&lt;key app="EN" db-id="ttzwpp05mrzwd6epxxoxs9z40f5pradpserw" timestamp="1628840846"&gt;1765&lt;/key&gt;&lt;/foreign-keys&gt;&lt;ref-type name="Journal Article"&gt;17&lt;/ref-type&gt;&lt;contributors&gt;&lt;authors&gt;&lt;author&gt;Quast, C.&lt;/author&gt;&lt;author&gt;Pruesse, E.&lt;/author&gt;&lt;author&gt;Yilmaz, P.&lt;/author&gt;&lt;author&gt;Gerken, J.&lt;/author&gt;&lt;author&gt;Schweer, T.&lt;/author&gt;&lt;author&gt;Yarza, P.&lt;/author&gt;&lt;author&gt;Peplies, J.&lt;/author&gt;&lt;author&gt;Glockner, F. O.&lt;/author&gt;&lt;/authors&gt;&lt;/contributors&gt;&lt;auth-address&gt;Microbial Genomics and Bioinformatics Research Group, Max Planck Institute for Marine Microbiology, D-28359 Bremen, Germany.&lt;/auth-address&gt;&lt;titles&gt;&lt;title&gt;The SILVA ribosomal RNA gene database project: improved data processing and web-based tools&lt;/title&gt;&lt;secondary-title&gt;Nucleic Acids Res&lt;/secondary-title&gt;&lt;/titles&gt;&lt;periodical&gt;&lt;full-title&gt;Nucleic Acids Res&lt;/full-title&gt;&lt;/periodical&gt;&lt;pages&gt;D590-6&lt;/pages&gt;&lt;volume&gt;41&lt;/volume&gt;&lt;number&gt;Database issue&lt;/number&gt;&lt;edition&gt;2012/11/30&lt;/edition&gt;&lt;keywords&gt;&lt;keyword&gt;Archaea/classification/genetics&lt;/keyword&gt;&lt;keyword&gt;Bacteria/classification/genetics&lt;/keyword&gt;&lt;keyword&gt;*Databases, Nucleic Acid&lt;/keyword&gt;&lt;keyword&gt;Eukaryota/genetics&lt;/keyword&gt;&lt;keyword&gt;*Genes, rRNA&lt;/keyword&gt;&lt;keyword&gt;High-Throughput Nucleotide Sequencing&lt;/keyword&gt;&lt;keyword&gt;Internet&lt;/keyword&gt;&lt;keyword&gt;Software&lt;/keyword&gt;&lt;/keywords&gt;&lt;dates&gt;&lt;year&gt;2013&lt;/year&gt;&lt;pub-dates&gt;&lt;date&gt;Jan&lt;/date&gt;&lt;/pub-dates&gt;&lt;/dates&gt;&lt;isbn&gt;1362-4962 (Electronic)&amp;#xD;0305-1048 (Linking)&lt;/isbn&gt;&lt;accession-num&gt;23193283&lt;/accession-num&gt;&lt;urls&gt;&lt;related-urls&gt;&lt;url&gt;https://www.ncbi.nlm.nih.gov/pubmed/23193283&lt;/url&gt;&lt;/related-urls&gt;&lt;/urls&gt;&lt;custom2&gt;PMC3531112&lt;/custom2&gt;&lt;electronic-resource-num&gt;10.1093/nar/gks1219&lt;/electronic-resource-num&gt;&lt;/record&gt;&lt;/Cite&gt;&lt;/EndNote&gt;</w:instrText>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[4]</w:t>
      </w:r>
      <w:r w:rsidR="007006C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as described in  </w:t>
      </w:r>
      <w:hyperlink r:id="rId9">
        <w:r w:rsidRPr="0097225B">
          <w:rPr>
            <w:rFonts w:ascii="Times New Roman" w:hAnsi="Times New Roman" w:cs="Times New Roman"/>
            <w:color w:val="1155CC"/>
            <w:sz w:val="24"/>
            <w:szCs w:val="24"/>
            <w:u w:val="single"/>
          </w:rPr>
          <w:t>https://www.biostars.org/p/159959/</w:t>
        </w:r>
      </w:hyperlink>
      <w:r w:rsidRPr="0097225B">
        <w:rPr>
          <w:rFonts w:ascii="Times New Roman" w:hAnsi="Times New Roman" w:cs="Times New Roman"/>
          <w:sz w:val="24"/>
          <w:szCs w:val="24"/>
        </w:rPr>
        <w:t>. Between 1%-29% reads of possible ribosomal origin were removed from each sample. The remaining reads were mapped to the mouse genome (GRCm38) using STAR version 2.5.2a.</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&lt;EndNote&gt;&lt;Cite&gt;&lt;Author&gt;Dobin&lt;/Author&gt;&lt;Year&gt;2016&lt;/Year&gt;&lt;RecNum&gt;1766&lt;/RecNum&gt;&lt;DisplayText&gt;[5]&lt;/DisplayText&gt;&lt;record&gt;&lt;rec-number&gt;1766&lt;/rec-number&gt;&lt;foreign-keys&gt;&lt;key app="EN" db-id="ttzwpp05mrzwd6epxxoxs9z40f5pradpserw" timestamp="1628840846"&gt;1766&lt;/key&gt;&lt;/foreign-keys&gt;&lt;ref-type name="Journal Article"&gt;17&lt;/ref-type&gt;&lt;contributors&gt;&lt;authors&gt;&lt;author&gt;Dobin, A.&lt;/author&gt;&lt;author&gt;Gingeras, T. R.&lt;/author&gt;&lt;/authors&gt;&lt;/contributors&gt;&lt;auth-address&gt;Cold Spring Harbor Laboratory, One Bungtown Road, Cold Spring Harbor, NY, 11746, USA. dobin@cshl.edu.&amp;#xD;Cold Spring Harbor Laboratory, One Bungtown Road, Cold Spring Harbor, NY, 11746, USA.&lt;/auth-address&gt;&lt;titles&gt;&lt;title&gt;Optimizing RNA-Seq Mapping with STAR&lt;/title&gt;&lt;secondary-title&gt;Methods Mol Biol&lt;/secondary-title&gt;&lt;/titles&gt;&lt;periodical&gt;&lt;full-title&gt;Methods Mol Biol&lt;/full-title&gt;&lt;/periodical&gt;&lt;pages&gt;245-62&lt;/pages&gt;&lt;volume&gt;1415&lt;/volume&gt;&lt;edition&gt;2016/04/27&lt;/edition&gt;&lt;keywords&gt;&lt;keyword&gt;Algorithms&lt;/keyword&gt;&lt;keyword&gt;Computational Biology/methods&lt;/keyword&gt;&lt;keyword&gt;Gene Expression Profiling/*methods&lt;/keyword&gt;&lt;keyword&gt;Humans&lt;/keyword&gt;&lt;keyword&gt;RNA Splicing&lt;/keyword&gt;&lt;keyword&gt;Sequence Alignment/methods&lt;/keyword&gt;&lt;keyword&gt;Sequence Analysis, RNA/*methods&lt;/keyword&gt;&lt;keyword&gt;User-Computer Interface&lt;/keyword&gt;&lt;keyword&gt;*RNA-seq&lt;/keyword&gt;&lt;keyword&gt;*Reads mapping&lt;/keyword&gt;&lt;keyword&gt;*Star&lt;/keyword&gt;&lt;keyword&gt;*Sequence alignment&lt;/keyword&gt;&lt;keyword&gt;*Spliced alignment&lt;/keyword&gt;&lt;keyword&gt;*Transcriptome&lt;/keyword&gt;&lt;/keywords&gt;&lt;dates&gt;&lt;year&gt;2016&lt;/year&gt;&lt;/dates&gt;&lt;isbn&gt;1940-6029 (Electronic)&amp;#xD;1064-3745 (Linking)&lt;/isbn&gt;&lt;accession-num&gt;27115637&lt;/accession-num&gt;&lt;urls&gt;&lt;related-urls&gt;&lt;url&gt;https://www.ncbi.nlm.nih.gov/pubmed/27115637&lt;/url&gt;&lt;/related-urls&gt;&lt;/urls&gt;&lt;electronic-resource-num&gt;10.1007/978-1-4939-3572-7_13&lt;/electronic-resource-num&gt;&lt;/record&gt;&lt;/Cite&gt;&lt;/EndNote&gt;</w:instrText>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[5]</w:t>
      </w:r>
      <w:r w:rsidR="007006C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(options: --</w:t>
      </w:r>
      <w:proofErr w:type="spellStart"/>
      <w:r w:rsidRPr="0097225B">
        <w:rPr>
          <w:rFonts w:ascii="Times New Roman" w:hAnsi="Times New Roman" w:cs="Times New Roman"/>
          <w:sz w:val="24"/>
          <w:szCs w:val="24"/>
        </w:rPr>
        <w:t>outSAMstrandField</w:t>
      </w:r>
      <w:proofErr w:type="spellEnd"/>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intronMotif</w:t>
      </w:r>
      <w:proofErr w:type="spellEnd"/>
      <w:r w:rsidRPr="0097225B">
        <w:rPr>
          <w:rFonts w:ascii="Times New Roman" w:hAnsi="Times New Roman" w:cs="Times New Roman"/>
          <w:sz w:val="24"/>
          <w:szCs w:val="24"/>
        </w:rPr>
        <w:t>; --</w:t>
      </w:r>
      <w:proofErr w:type="spellStart"/>
      <w:r w:rsidRPr="0097225B">
        <w:rPr>
          <w:rFonts w:ascii="Times New Roman" w:hAnsi="Times New Roman" w:cs="Times New Roman"/>
          <w:sz w:val="24"/>
          <w:szCs w:val="24"/>
        </w:rPr>
        <w:t>outSAMunmapped</w:t>
      </w:r>
      <w:proofErr w:type="spellEnd"/>
      <w:r w:rsidRPr="0097225B">
        <w:rPr>
          <w:rFonts w:ascii="Times New Roman" w:hAnsi="Times New Roman" w:cs="Times New Roman"/>
          <w:sz w:val="24"/>
          <w:szCs w:val="24"/>
        </w:rPr>
        <w:t xml:space="preserve"> Within; --</w:t>
      </w:r>
      <w:proofErr w:type="spellStart"/>
      <w:r w:rsidRPr="0097225B">
        <w:rPr>
          <w:rFonts w:ascii="Times New Roman" w:hAnsi="Times New Roman" w:cs="Times New Roman"/>
          <w:sz w:val="24"/>
          <w:szCs w:val="24"/>
        </w:rPr>
        <w:t>outSAMattrIHstart</w:t>
      </w:r>
      <w:proofErr w:type="spellEnd"/>
      <w:r w:rsidRPr="0097225B">
        <w:rPr>
          <w:rFonts w:ascii="Times New Roman" w:hAnsi="Times New Roman" w:cs="Times New Roman"/>
          <w:sz w:val="24"/>
          <w:szCs w:val="24"/>
        </w:rPr>
        <w:t xml:space="preserve"> 0; --</w:t>
      </w:r>
      <w:proofErr w:type="spellStart"/>
      <w:r w:rsidRPr="0097225B">
        <w:rPr>
          <w:rFonts w:ascii="Times New Roman" w:hAnsi="Times New Roman" w:cs="Times New Roman"/>
          <w:sz w:val="24"/>
          <w:szCs w:val="24"/>
        </w:rPr>
        <w:t>outFilterType</w:t>
      </w:r>
      <w:proofErr w:type="spellEnd"/>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BySJout</w:t>
      </w:r>
      <w:proofErr w:type="spellEnd"/>
      <w:r w:rsidRPr="0097225B">
        <w:rPr>
          <w:rFonts w:ascii="Times New Roman" w:hAnsi="Times New Roman" w:cs="Times New Roman"/>
          <w:sz w:val="24"/>
          <w:szCs w:val="24"/>
        </w:rPr>
        <w:t>; --</w:t>
      </w:r>
      <w:proofErr w:type="spellStart"/>
      <w:r w:rsidRPr="0097225B">
        <w:rPr>
          <w:rFonts w:ascii="Times New Roman" w:hAnsi="Times New Roman" w:cs="Times New Roman"/>
          <w:sz w:val="24"/>
          <w:szCs w:val="24"/>
        </w:rPr>
        <w:t>outFilterIntronMotifs</w:t>
      </w:r>
      <w:proofErr w:type="spellEnd"/>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RemoveNoncanonical</w:t>
      </w:r>
      <w:proofErr w:type="spellEnd"/>
      <w:r w:rsidRPr="0097225B">
        <w:rPr>
          <w:rFonts w:ascii="Times New Roman" w:hAnsi="Times New Roman" w:cs="Times New Roman"/>
          <w:sz w:val="24"/>
          <w:szCs w:val="24"/>
        </w:rPr>
        <w:t>; --</w:t>
      </w:r>
      <w:proofErr w:type="spellStart"/>
      <w:r w:rsidRPr="0097225B">
        <w:rPr>
          <w:rFonts w:ascii="Times New Roman" w:hAnsi="Times New Roman" w:cs="Times New Roman"/>
          <w:sz w:val="24"/>
          <w:szCs w:val="24"/>
        </w:rPr>
        <w:t>alignSoftClipAtReferenceEnds</w:t>
      </w:r>
      <w:proofErr w:type="spellEnd"/>
      <w:r w:rsidRPr="0097225B">
        <w:rPr>
          <w:rFonts w:ascii="Times New Roman" w:hAnsi="Times New Roman" w:cs="Times New Roman"/>
          <w:sz w:val="24"/>
          <w:szCs w:val="24"/>
        </w:rPr>
        <w:t xml:space="preserve"> No), yielding total mapping rates between 90%-97%, and uniquely mapping rates between 33%-88%, the latter corresponding to library sizes between 17M-58M reads. Transcript and gene</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level quantification w</w:t>
      </w:r>
      <w:r w:rsidR="00FF7008" w:rsidRPr="0097225B">
        <w:rPr>
          <w:rFonts w:ascii="Times New Roman" w:hAnsi="Times New Roman" w:cs="Times New Roman"/>
          <w:sz w:val="24"/>
          <w:szCs w:val="24"/>
        </w:rPr>
        <w:t>ere</w:t>
      </w:r>
      <w:r w:rsidRPr="0097225B">
        <w:rPr>
          <w:rFonts w:ascii="Times New Roman" w:hAnsi="Times New Roman" w:cs="Times New Roman"/>
          <w:sz w:val="24"/>
          <w:szCs w:val="24"/>
        </w:rPr>
        <w:t xml:space="preserve"> obtained using </w:t>
      </w:r>
      <w:proofErr w:type="spellStart"/>
      <w:r w:rsidRPr="0097225B">
        <w:rPr>
          <w:rFonts w:ascii="Times New Roman" w:hAnsi="Times New Roman" w:cs="Times New Roman"/>
          <w:sz w:val="24"/>
          <w:szCs w:val="24"/>
        </w:rPr>
        <w:t>Stringtie</w:t>
      </w:r>
      <w:proofErr w:type="spellEnd"/>
      <w:r w:rsidRPr="0097225B">
        <w:rPr>
          <w:rFonts w:ascii="Times New Roman" w:hAnsi="Times New Roman" w:cs="Times New Roman"/>
          <w:sz w:val="24"/>
          <w:szCs w:val="24"/>
        </w:rPr>
        <w:t xml:space="preserve"> (version 1.3.4c)</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fldData xml:space="preserve">PEVuZE5vdGU+PENpdGU+PEF1dGhvcj5QZXJ0ZWE8L0F1dGhvcj48WWVhcj4yMDE2PC9ZZWFyPjxS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PEVuZE5vdGU+PENpdGU+PEF1dGhvcj5QZXJ0ZWE8L0F1dGhvcj48WWVhcj4yMDE2PC9ZZWFyPjxS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7006CD" w:rsidRPr="0097225B">
        <w:rPr>
          <w:rFonts w:ascii="Times New Roman" w:hAnsi="Times New Roman" w:cs="Times New Roman"/>
          <w:sz w:val="24"/>
          <w:szCs w:val="24"/>
        </w:rPr>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[6]</w:t>
      </w:r>
      <w:r w:rsidR="007006C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in estimate mode (-e option) with </w:t>
      </w:r>
      <w:proofErr w:type="spellStart"/>
      <w:r w:rsidRPr="0097225B">
        <w:rPr>
          <w:rFonts w:ascii="Times New Roman" w:hAnsi="Times New Roman" w:cs="Times New Roman"/>
          <w:sz w:val="24"/>
          <w:szCs w:val="24"/>
        </w:rPr>
        <w:t>gtf</w:t>
      </w:r>
      <w:proofErr w:type="spellEnd"/>
      <w:r w:rsidRPr="0097225B">
        <w:rPr>
          <w:rFonts w:ascii="Times New Roman" w:hAnsi="Times New Roman" w:cs="Times New Roman"/>
          <w:sz w:val="24"/>
          <w:szCs w:val="24"/>
        </w:rPr>
        <w:t xml:space="preserve"> annotation files corresponding to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(release 92)</w:t>
      </w:r>
      <w:r w:rsidR="00FB3A3D" w:rsidRPr="0097225B">
        <w:rPr>
          <w:rFonts w:ascii="Times New Roman" w:hAnsi="Times New Roman" w:cs="Times New Roman"/>
          <w:sz w:val="24"/>
          <w:szCs w:val="24"/>
        </w:rPr>
        <w:t xml:space="preserve"> </w:t>
      </w:r>
      <w:r w:rsidR="007006CD" w:rsidRPr="0097225B">
        <w:rPr>
          <w:rFonts w:ascii="Times New Roman" w:hAnsi="Times New Roman" w:cs="Times New Roman"/>
          <w:sz w:val="24"/>
          <w:szCs w:val="24"/>
        </w:rPr>
        <w:fldChar w:fldCharType="begin">
          <w:fldData xml:space="preserve">PEVuZE5vdGU+PENpdGU+PEF1dGhvcj5aZXJiaW5vPC9BdXRob3I+PFllYXI+MjAxODwvWWVhcj48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==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PEVuZE5vdGU+PENpdGU+PEF1dGhvcj5aZXJiaW5vPC9BdXRob3I+PFllYXI+MjAxODwvWWVhcj48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==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7006CD" w:rsidRPr="0097225B">
        <w:rPr>
          <w:rFonts w:ascii="Times New Roman" w:hAnsi="Times New Roman" w:cs="Times New Roman"/>
          <w:sz w:val="24"/>
          <w:szCs w:val="24"/>
        </w:rPr>
      </w:r>
      <w:r w:rsidR="007006C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[7]</w:t>
      </w:r>
      <w:r w:rsidR="007006C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and default options. Gene-level raw counts were obtained using the prepDE.py script provided together with </w:t>
      </w:r>
      <w:proofErr w:type="spellStart"/>
      <w:r w:rsidRPr="0097225B">
        <w:rPr>
          <w:rFonts w:ascii="Times New Roman" w:hAnsi="Times New Roman" w:cs="Times New Roman"/>
          <w:sz w:val="24"/>
          <w:szCs w:val="24"/>
        </w:rPr>
        <w:t>Stringtie</w:t>
      </w:r>
      <w:proofErr w:type="spellEnd"/>
      <w:r w:rsidRPr="0097225B">
        <w:rPr>
          <w:rFonts w:ascii="Times New Roman" w:hAnsi="Times New Roman" w:cs="Times New Roman"/>
          <w:sz w:val="24"/>
          <w:szCs w:val="24"/>
        </w:rPr>
        <w:t xml:space="preserve">. Gene biotypes were extracted from the </w:t>
      </w:r>
      <w:proofErr w:type="spellStart"/>
      <w:r w:rsidRPr="0097225B">
        <w:rPr>
          <w:rFonts w:ascii="Times New Roman" w:hAnsi="Times New Roman" w:cs="Times New Roman"/>
          <w:sz w:val="24"/>
          <w:szCs w:val="24"/>
        </w:rPr>
        <w:t>gtf</w:t>
      </w:r>
      <w:proofErr w:type="spellEnd"/>
      <w:r w:rsidRPr="0097225B">
        <w:rPr>
          <w:rFonts w:ascii="Times New Roman" w:hAnsi="Times New Roman" w:cs="Times New Roman"/>
          <w:sz w:val="24"/>
          <w:szCs w:val="24"/>
        </w:rPr>
        <w:t xml:space="preserve"> annotation file corresponding to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(release 97). </w:t>
      </w:r>
    </w:p>
    <w:p w14:paraId="00000014" w14:textId="5F293494" w:rsidR="000A5EF5" w:rsidRPr="0097225B" w:rsidRDefault="0044211A" w:rsidP="0097225B">
      <w:pPr>
        <w:spacing w:before="240" w:after="0"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small RNA samples, raw </w:t>
      </w:r>
      <w:proofErr w:type="spellStart"/>
      <w:r w:rsidRPr="0097225B">
        <w:rPr>
          <w:rFonts w:ascii="Times New Roman" w:hAnsi="Times New Roman" w:cs="Times New Roman"/>
          <w:sz w:val="24"/>
          <w:szCs w:val="24"/>
        </w:rPr>
        <w:t>fastq</w:t>
      </w:r>
      <w:proofErr w:type="spellEnd"/>
      <w:r w:rsidRPr="0097225B">
        <w:rPr>
          <w:rFonts w:ascii="Times New Roman" w:hAnsi="Times New Roman" w:cs="Times New Roman"/>
          <w:sz w:val="24"/>
          <w:szCs w:val="24"/>
        </w:rPr>
        <w:t xml:space="preserve"> files were trimmed with </w:t>
      </w:r>
      <w:proofErr w:type="spellStart"/>
      <w:r w:rsidRPr="0097225B">
        <w:rPr>
          <w:rFonts w:ascii="Times New Roman" w:hAnsi="Times New Roman" w:cs="Times New Roman"/>
          <w:sz w:val="24"/>
          <w:szCs w:val="24"/>
        </w:rPr>
        <w:t>Flexbar</w:t>
      </w:r>
      <w:proofErr w:type="spellEnd"/>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fldData xml:space="preserve">PEVuZE5vdGU+PENpdGU+PEF1dGhvcj5Eb2R0PC9BdXRob3I+PFllYXI+MjAxMjwvWWVhcj48UmVj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PEVuZE5vdGU+PENpdGU+PEF1dGhvcj5Eb2R0PC9BdXRob3I+PFllYXI+MjAxMjwvWWVhcj48UmVj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625248" w:rsidRPr="0097225B">
        <w:rPr>
          <w:rFonts w:ascii="Times New Roman" w:hAnsi="Times New Roman" w:cs="Times New Roman"/>
          <w:sz w:val="24"/>
          <w:szCs w:val="24"/>
        </w:rPr>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w:t>
      </w:r>
      <w:r w:rsidR="00625248"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for the specific adapter sequence (“AGATCGGAAGAGCACACGTCT"), yielding between 15-25M cleaned reads per sample. The reads were further collapsed using </w:t>
      </w:r>
      <w:proofErr w:type="spellStart"/>
      <w:r w:rsidRPr="0097225B">
        <w:rPr>
          <w:rFonts w:ascii="Times New Roman" w:hAnsi="Times New Roman" w:cs="Times New Roman"/>
          <w:sz w:val="24"/>
          <w:szCs w:val="24"/>
        </w:rPr>
        <w:t>fastx</w:t>
      </w:r>
      <w:proofErr w:type="spellEnd"/>
      <w:r w:rsidRPr="0097225B">
        <w:rPr>
          <w:rFonts w:ascii="Times New Roman" w:hAnsi="Times New Roman" w:cs="Times New Roman"/>
          <w:sz w:val="24"/>
          <w:szCs w:val="24"/>
        </w:rPr>
        <w:t>-toolkit</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mature mouse miRNAs annotated in </w:t>
      </w:r>
      <w:proofErr w:type="spellStart"/>
      <w:r w:rsidRPr="0097225B">
        <w:rPr>
          <w:rFonts w:ascii="Times New Roman" w:hAnsi="Times New Roman" w:cs="Times New Roman"/>
          <w:sz w:val="24"/>
          <w:szCs w:val="24"/>
        </w:rPr>
        <w:t>miRBAse</w:t>
      </w:r>
      <w:proofErr w:type="spellEnd"/>
      <w:r w:rsidRPr="0097225B">
        <w:rPr>
          <w:rFonts w:ascii="Times New Roman" w:hAnsi="Times New Roman" w:cs="Times New Roman"/>
          <w:sz w:val="24"/>
          <w:szCs w:val="24"/>
        </w:rPr>
        <w:t xml:space="preserve"> version 22</w:t>
      </w:r>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&lt;EndNote&gt;&lt;Cite&gt;&lt;Author&gt;Kozomara&lt;/Author&gt;&lt;Year&gt;2019&lt;/Year&gt;&lt;RecNum&gt;1768&lt;/RecNum&gt;&lt;DisplayText&gt;[8]&lt;/DisplayText&gt;&lt;record&gt;&lt;rec-number&gt;1768&lt;/rec-number&gt;&lt;foreign-keys&gt;&lt;key app="EN" db-id="ttzwpp05mrzwd6epxxoxs9z40f5pradpserw" timestamp="1628840846"&gt;1768&lt;/key&gt;&lt;/foreign-keys&gt;&lt;ref-type name="Journal Article"&gt;17&lt;/ref-type&gt;&lt;contributors&gt;&lt;authors&gt;&lt;author&gt;Kozomara, A.&lt;/author&gt;&lt;author&gt;Birgaoanu, M.&lt;/author&gt;&lt;author&gt;Griffiths-Jones, S.&lt;/author&gt;&lt;/authors&gt;&lt;/contributors&gt;&lt;auth-address&gt;School of Biological Sciences, Faculty of Biology, Medicine and Health, University of Manchester, Manchester M13 9PT, UK.&lt;/auth-address&gt;&lt;titles&gt;&lt;title&gt;miRBase: from microRNA sequences to function&lt;/title&gt;&lt;secondary-title&gt;Nucleic Acids Res&lt;/secondary-title&gt;&lt;/titles&gt;&lt;periodical&gt;&lt;full-title&gt;Nucleic Acids Res&lt;/full-title&gt;&lt;/periodical&gt;&lt;pages&gt;D155-D162&lt;/pages&gt;&lt;volume&gt;47&lt;/volume&gt;&lt;number&gt;D1&lt;/number&gt;&lt;edition&gt;2018/11/14&lt;/edition&gt;&lt;keywords&gt;&lt;keyword&gt;Animals&lt;/keyword&gt;&lt;keyword&gt;*Computational Biology/methods&lt;/keyword&gt;&lt;keyword&gt;Data Mining&lt;/keyword&gt;&lt;keyword&gt;*Databases, Nucleic Acid&lt;/keyword&gt;&lt;keyword&gt;Gene Ontology&lt;/keyword&gt;&lt;keyword&gt;*Genomics/methods&lt;/keyword&gt;&lt;keyword&gt;Humans&lt;/keyword&gt;&lt;keyword&gt;MicroRNAs/*genetics&lt;/keyword&gt;&lt;keyword&gt;Molecular Sequence Annotation&lt;/keyword&gt;&lt;keyword&gt;Web Browser&lt;/keyword&gt;&lt;/keywords&gt;&lt;dates&gt;&lt;year&gt;2019&lt;/year&gt;&lt;pub-dates&gt;&lt;date&gt;Jan 8&lt;/date&gt;&lt;/pub-dates&gt;&lt;/dates&gt;&lt;isbn&gt;1362-4962 (Electronic)&amp;#xD;0305-1048 (Linking)&lt;/isbn&gt;&lt;accession-num&gt;30423142&lt;/accession-num&gt;&lt;urls&gt;&lt;related-urls&gt;&lt;url&gt;https://www.ncbi.nlm.nih.gov/pubmed/30423142&lt;/url&gt;&lt;/related-urls&gt;&lt;/urls&gt;&lt;custom2&gt;PMC6323917&lt;/custom2&gt;&lt;electronic-resource-num&gt;10.1093/nar/gky1141&lt;/electronic-resource-num&gt;&lt;/record&gt;&lt;/Cite&gt;&lt;/EndNote&gt;</w:instrText>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[8]</w:t>
      </w:r>
      <w:r w:rsidR="00625248"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were quantified using the quantifier.pl module from the miRDeep2 software, version 2.0.1.0</w:t>
      </w:r>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fldData xml:space="preserve">PEVuZE5vdGU+PENpdGU+PEF1dGhvcj5GcmllZGxhbmRlcjwvQXV0aG9yPjxZZWFyPjIwMTI8L1ll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PEVuZE5vdGU+PENpdGU+PEF1dGhvcj5GcmllZGxhbmRlcjwvQXV0aG9yPjxZZWFyPjIwMTI8L1ll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625248" w:rsidRPr="0097225B">
        <w:rPr>
          <w:rFonts w:ascii="Times New Roman" w:hAnsi="Times New Roman" w:cs="Times New Roman"/>
          <w:sz w:val="24"/>
          <w:szCs w:val="24"/>
        </w:rPr>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[9]</w:t>
      </w:r>
      <w:r w:rsidR="00625248"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default options.  Between 14-20M reads per sample mapped to the set of mouse miRNAs annotated in </w:t>
      </w:r>
      <w:proofErr w:type="spellStart"/>
      <w:r w:rsidRPr="0097225B">
        <w:rPr>
          <w:rFonts w:ascii="Times New Roman" w:hAnsi="Times New Roman" w:cs="Times New Roman"/>
          <w:sz w:val="24"/>
          <w:szCs w:val="24"/>
        </w:rPr>
        <w:t>miRBAse</w:t>
      </w:r>
      <w:proofErr w:type="spellEnd"/>
      <w:r w:rsidRPr="0097225B">
        <w:rPr>
          <w:rFonts w:ascii="Times New Roman" w:hAnsi="Times New Roman" w:cs="Times New Roman"/>
          <w:sz w:val="24"/>
          <w:szCs w:val="24"/>
        </w:rPr>
        <w:t xml:space="preserve"> v.22. </w:t>
      </w:r>
    </w:p>
    <w:p w14:paraId="00000016" w14:textId="4FF8162F" w:rsidR="000A5EF5" w:rsidRPr="0097225B" w:rsidRDefault="0044211A" w:rsidP="0097225B">
      <w:pPr>
        <w:spacing w:before="240" w:line="240" w:lineRule="auto"/>
        <w:jc w:val="both"/>
        <w:rPr>
          <w:rFonts w:ascii="Times New Roman" w:hAnsi="Times New Roman" w:cs="Times New Roman"/>
          <w:sz w:val="24"/>
          <w:szCs w:val="24"/>
        </w:rPr>
      </w:pPr>
      <w:r w:rsidRPr="0097225B">
        <w:rPr>
          <w:rFonts w:ascii="Times New Roman" w:hAnsi="Times New Roman" w:cs="Times New Roman"/>
          <w:sz w:val="24"/>
          <w:szCs w:val="24"/>
        </w:rPr>
        <w:t>For both total and small RNA-Seq, differential expression analysis was performed using the DESeq2 package version 1.22.2</w:t>
      </w:r>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&lt;EndNote&gt;&lt;Cite&gt;&lt;Author&gt;Love&lt;/Author&gt;&lt;Year&gt;2014&lt;/Year&gt;&lt;RecNum&gt;1754&lt;/RecNum&gt;&lt;DisplayText&gt;[10]&lt;/DisplayText&gt;&lt;record&gt;&lt;rec-number&gt;1754&lt;/rec-number&gt;&lt;foreign-keys&gt;&lt;key app="EN" db-id="ttzwpp05mrzwd6epxxoxs9z40f5pradpserw" timestamp="1628836788"&gt;1754&lt;/key&gt;&lt;/foreign-keys&gt;&lt;ref-type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[10]</w:t>
      </w:r>
      <w:r w:rsidR="00625248" w:rsidRPr="0097225B">
        <w:rPr>
          <w:rFonts w:ascii="Times New Roman" w:hAnsi="Times New Roman" w:cs="Times New Roman"/>
          <w:sz w:val="24"/>
          <w:szCs w:val="24"/>
        </w:rPr>
        <w:fldChar w:fldCharType="end"/>
      </w:r>
      <w:r w:rsidRPr="0097225B">
        <w:rPr>
          <w:rFonts w:ascii="Times New Roman" w:hAnsi="Times New Roman" w:cs="Times New Roman"/>
          <w:sz w:val="24"/>
          <w:szCs w:val="24"/>
        </w:rPr>
        <w:t>,</w:t>
      </w:r>
      <w:r w:rsidR="00FF7008" w:rsidRPr="0097225B">
        <w:rPr>
          <w:rFonts w:ascii="Times New Roman" w:hAnsi="Times New Roman" w:cs="Times New Roman"/>
          <w:sz w:val="24"/>
          <w:szCs w:val="24"/>
        </w:rPr>
        <w:t xml:space="preserve"> </w:t>
      </w:r>
      <w:r w:rsidRPr="0097225B">
        <w:rPr>
          <w:rFonts w:ascii="Times New Roman" w:hAnsi="Times New Roman" w:cs="Times New Roman"/>
          <w:sz w:val="24"/>
          <w:szCs w:val="24"/>
        </w:rPr>
        <w:t xml:space="preserve">using raw gene-level counts as input for total RNA-Seq and mature miRNA counts for small RNA-Seq. A simple control-treatment design was used, with </w:t>
      </w:r>
      <w:r w:rsidR="00233B2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Wald test for log2FC different from 0 and the default </w:t>
      </w:r>
      <w:proofErr w:type="spellStart"/>
      <w:r w:rsidRPr="0097225B">
        <w:rPr>
          <w:rFonts w:ascii="Times New Roman" w:hAnsi="Times New Roman" w:cs="Times New Roman"/>
          <w:sz w:val="24"/>
          <w:szCs w:val="24"/>
        </w:rPr>
        <w:t>Benjamini</w:t>
      </w:r>
      <w:proofErr w:type="spellEnd"/>
      <w:r w:rsidRPr="0097225B">
        <w:rPr>
          <w:rFonts w:ascii="Times New Roman" w:hAnsi="Times New Roman" w:cs="Times New Roman"/>
          <w:sz w:val="24"/>
          <w:szCs w:val="24"/>
        </w:rPr>
        <w:t>-Hochberg FDR control method. The genes marked as weakly expressed by the independent filtering implementation in DESeq2 were not included in further analysis. The genes detected as outliers when enabling outlier detection in DESeq2 (</w:t>
      </w:r>
      <w:proofErr w:type="spellStart"/>
      <w:r w:rsidRPr="0097225B">
        <w:rPr>
          <w:rFonts w:ascii="Times New Roman" w:hAnsi="Times New Roman" w:cs="Times New Roman"/>
          <w:sz w:val="24"/>
          <w:szCs w:val="24"/>
        </w:rPr>
        <w:t>cooksCutoff</w:t>
      </w:r>
      <w:proofErr w:type="spellEnd"/>
      <w:r w:rsidRPr="0097225B">
        <w:rPr>
          <w:rFonts w:ascii="Times New Roman" w:hAnsi="Times New Roman" w:cs="Times New Roman"/>
          <w:sz w:val="24"/>
          <w:szCs w:val="24"/>
        </w:rPr>
        <w:t xml:space="preserve">=TRUE) were also not included, except when the gene was expressed in at least two of the disease samples.   </w:t>
      </w:r>
      <w:bookmarkStart w:id="16" w:name="_2et92p0" w:colFirst="0" w:colLast="0"/>
      <w:bookmarkEnd w:id="16"/>
    </w:p>
    <w:p w14:paraId="00000017" w14:textId="77777777" w:rsidR="000A5EF5" w:rsidRPr="0097225B" w:rsidRDefault="0044211A" w:rsidP="0097225B">
      <w:pPr>
        <w:pStyle w:val="Heading3"/>
        <w:spacing w:line="240" w:lineRule="auto"/>
        <w:ind w:left="0" w:firstLine="0"/>
        <w:jc w:val="both"/>
        <w:rPr>
          <w:rFonts w:ascii="Times New Roman" w:hAnsi="Times New Roman" w:cs="Times New Roman"/>
        </w:rPr>
      </w:pPr>
      <w:bookmarkStart w:id="17" w:name="_tyjcwt" w:colFirst="0" w:colLast="0"/>
      <w:bookmarkEnd w:id="17"/>
      <w:r w:rsidRPr="0097225B">
        <w:rPr>
          <w:rFonts w:ascii="Times New Roman" w:hAnsi="Times New Roman" w:cs="Times New Roman"/>
        </w:rPr>
        <w:t>Functional enrichment and network analysis of differentially expressed PCGs</w:t>
      </w:r>
    </w:p>
    <w:p w14:paraId="00000018" w14:textId="65D90691"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Functional enrichment of KEGG</w:t>
      </w:r>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&lt;EndNote&gt;&lt;Cite&gt;&lt;Author&gt;Kanehisa&lt;/Author&gt;&lt;Year&gt;2017&lt;/Year&gt;&lt;RecNum&gt;1769&lt;/RecNum&gt;&lt;DisplayText&gt;[11]&lt;/DisplayText&gt;&lt;record&gt;&lt;rec-number&gt;1769&lt;/rec-number&gt;&lt;foreign-keys&gt;&lt;key app="EN" db-id="ttzwpp05mrzwd6epxxoxs9z40f5pradpserw" timestamp="1628840846"&gt;1769&lt;/key&gt;&lt;/foreign-keys&gt;&lt;ref-type name="Journal Article"&gt;17&lt;/ref-type&gt;&lt;contributors&gt;&lt;authors&gt;&lt;author&gt;Kanehisa, M.&lt;/author&gt;&lt;author&gt;Furumichi, M.&lt;/author&gt;&lt;author&gt;Tanabe, M.&lt;/author&gt;&lt;author&gt;Sato, Y.&lt;/author&gt;&lt;author&gt;Morishima, K.&lt;/author&gt;&lt;/authors&gt;&lt;/contributors&gt;&lt;auth-address&gt;Institute for Chemical Research, Kyoto University, Uji, Kyoto 611-0011, Japan kanehisa@kuicr.kyoto-u.ac.jp.&amp;#xD;Institute for Chemical Research, Kyoto University, Uji, Kyoto 611-0011, Japan.&amp;#xD;Healthcare Solutions Department, Fujitsu Kyushu Systems Ltd., Hakata-ku, Fukuoka 812-0007, Japan.&lt;/auth-address&gt;&lt;titles&gt;&lt;title&gt;KEGG: new perspectives on genomes, pathways, diseases and drugs&lt;/title&gt;&lt;secondary-title&gt;Nucleic Acids Res&lt;/secondary-title&gt;&lt;/titles&gt;&lt;periodical&gt;&lt;full-title&gt;Nucleic Acids Res&lt;/full-title&gt;&lt;/periodical&gt;&lt;pages&gt;D353-D361&lt;/pages&gt;&lt;volume&gt;45&lt;/volume&gt;&lt;number&gt;D1&lt;/number&gt;&lt;edition&gt;2016/12/03&lt;/edition&gt;&lt;keywords&gt;&lt;keyword&gt;Computational Biology/*methods&lt;/keyword&gt;&lt;keyword&gt;*Databases, Genetic&lt;/keyword&gt;&lt;keyword&gt;Drug Discovery&lt;/keyword&gt;&lt;keyword&gt;Genomics/*methods&lt;/keyword&gt;&lt;keyword&gt;Metabolic Networks and Pathways&lt;/keyword&gt;&lt;keyword&gt;Web Browser&lt;/keyword&gt;&lt;/keywords&gt;&lt;dates&gt;&lt;year&gt;2017&lt;/year&gt;&lt;pub-dates&gt;&lt;date&gt;Jan 4&lt;/date&gt;&lt;/pub-dates&gt;&lt;/dates&gt;&lt;isbn&gt;1362-4962 (Electronic)&amp;#xD;0305-1048 (Linking)&lt;/isbn&gt;&lt;accession-num&gt;27899662&lt;/accession-num&gt;&lt;urls&gt;&lt;related-urls&gt;&lt;url&gt;https://www.ncbi.nlm.nih.gov/pubmed/27899662&lt;/url&gt;&lt;/related-urls&gt;&lt;/urls&gt;&lt;custom2&gt;PMC5210567&lt;/custom2&gt;&lt;electronic-resource-num&gt;10.1093/nar/gkw1092&lt;/electronic-resource-num&gt;&lt;/record&gt;&lt;/Cite&gt;&lt;/EndNote&gt;</w:instrText>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[11]</w:t>
      </w:r>
      <w:r w:rsidR="00625248"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Reactome</w:t>
      </w:r>
      <w:proofErr w:type="spellEnd"/>
      <w:r w:rsidR="00FB3A3D" w:rsidRPr="0097225B">
        <w:rPr>
          <w:rFonts w:ascii="Times New Roman" w:hAnsi="Times New Roman" w:cs="Times New Roman"/>
          <w:sz w:val="24"/>
          <w:szCs w:val="24"/>
        </w:rPr>
        <w:t xml:space="preserve"> </w:t>
      </w:r>
      <w:r w:rsidR="00625248" w:rsidRPr="0097225B">
        <w:rPr>
          <w:rFonts w:ascii="Times New Roman" w:hAnsi="Times New Roman" w:cs="Times New Roman"/>
          <w:sz w:val="24"/>
          <w:szCs w:val="24"/>
        </w:rPr>
        <w:fldChar w:fldCharType="begin">
          <w:fldData xml:space="preserve">PEVuZE5vdGU+PENpdGU+PEF1dGhvcj5GYWJyZWdhdDwvQXV0aG9yPjxZZWFyPjIwMTg8L1llYXI+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PEVuZE5vdGU+PENpdGU+PEF1dGhvcj5GYWJyZWdhdDwvQXV0aG9yPjxZZWFyPjIwMTg8L1llYXI+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625248" w:rsidRPr="0097225B">
        <w:rPr>
          <w:rFonts w:ascii="Times New Roman" w:hAnsi="Times New Roman" w:cs="Times New Roman"/>
          <w:sz w:val="24"/>
          <w:szCs w:val="24"/>
        </w:rPr>
      </w:r>
      <w:r w:rsidR="00625248"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[12]</w:t>
      </w:r>
      <w:r w:rsidR="00625248" w:rsidRPr="0097225B">
        <w:rPr>
          <w:rFonts w:ascii="Times New Roman" w:hAnsi="Times New Roman" w:cs="Times New Roman"/>
          <w:sz w:val="24"/>
          <w:szCs w:val="24"/>
        </w:rPr>
        <w:fldChar w:fldCharType="end"/>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Gene Ontology (GO) annotations</w:t>
      </w:r>
      <w:r w:rsidR="00FB3A3D" w:rsidRPr="0097225B">
        <w:rPr>
          <w:rFonts w:ascii="Times New Roman" w:hAnsi="Times New Roman" w:cs="Times New Roman"/>
          <w:sz w:val="24"/>
          <w:szCs w:val="24"/>
        </w:rPr>
        <w:t xml:space="preserve"> </w:t>
      </w:r>
      <w:r w:rsidR="003B0F2A"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&lt;EndNote&gt;&lt;Cite&gt;&lt;Author&gt;The Gene Ontology&lt;/Author&gt;&lt;Year&gt;2017&lt;/Year&gt;&lt;RecNum&gt;1771&lt;/RecNum&gt;&lt;DisplayText&gt;[13]&lt;/DisplayText&gt;&lt;record&gt;&lt;rec-number&gt;1771&lt;/rec-number&gt;&lt;foreign-keys&gt;&lt;key app="EN" db-id="ttzwpp05mrzwd6epxxoxs9z40f5pradpserw" timestamp="1628840846"&gt;1771&lt;/key&gt;&lt;/foreign-keys&gt;&lt;ref-type name="Journal Article"&gt;17&lt;/ref-type&gt;&lt;contributors&gt;&lt;authors&gt;&lt;author&gt;The Gene Ontology, Consortium&lt;/author&gt;&lt;/authors&gt;&lt;/contributors&gt;&lt;titles&gt;&lt;title&gt;Expansion of the Gene Ontology knowledgebase and resources&lt;/title&gt;&lt;secondary-title&gt;Nucleic Acids Res&lt;/secondary-title&gt;&lt;/titles&gt;&lt;periodical&gt;&lt;full-title&gt;Nucleic Acids Res&lt;/full-title&gt;&lt;/periodical&gt;&lt;pages&gt;D331-D338&lt;/pages&gt;&lt;volume&gt;45&lt;/volume&gt;&lt;number&gt;D1&lt;/number&gt;&lt;edition&gt;2016/12/03&lt;/edition&gt;&lt;keywords&gt;&lt;keyword&gt;Computational Biology/*methods&lt;/keyword&gt;&lt;keyword&gt;*Databases, Genetic&lt;/keyword&gt;&lt;keyword&gt;*Gene Ontology&lt;/keyword&gt;&lt;keyword&gt;Genomics/*methods&lt;/keyword&gt;&lt;keyword&gt;Molecular Sequence Annotation&lt;/keyword&gt;&lt;keyword&gt;Phylogeny&lt;/keyword&gt;&lt;keyword&gt;Web Browser&lt;/keyword&gt;&lt;/keywords&gt;&lt;dates&gt;&lt;year&gt;2017&lt;/year&gt;&lt;pub-dates&gt;&lt;date&gt;Jan 4&lt;/date&gt;&lt;/pub-dates&gt;&lt;/dates&gt;&lt;isbn&gt;1362-4962 (Electronic)&amp;#xD;0305-1048 (Linking)&lt;/isbn&gt;&lt;accession-num&gt;27899567&lt;/accession-num&gt;&lt;urls&gt;&lt;related-urls&gt;&lt;url&gt;https://www.ncbi.nlm.nih.gov/pubmed/27899567&lt;/url&gt;&lt;/related-urls&gt;&lt;/urls&gt;&lt;custom2&gt;PMC5210579&lt;/custom2&gt;&lt;electronic-resource-num&gt;10.1093/nar/gkw1108&lt;/electronic-resource-num&gt;&lt;/record&gt;&lt;/Cite&gt;&lt;/EndNote&gt;</w:instrText>
      </w:r>
      <w:r w:rsidR="003B0F2A"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[13]</w:t>
      </w:r>
      <w:r w:rsidR="003B0F2A"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was reported by the </w:t>
      </w:r>
      <w:proofErr w:type="spellStart"/>
      <w:r w:rsidRPr="0097225B">
        <w:rPr>
          <w:rFonts w:ascii="Times New Roman" w:hAnsi="Times New Roman" w:cs="Times New Roman"/>
          <w:sz w:val="24"/>
          <w:szCs w:val="24"/>
        </w:rPr>
        <w:t>stringApp</w:t>
      </w:r>
      <w:proofErr w:type="spellEnd"/>
      <w:r w:rsidRPr="0097225B">
        <w:rPr>
          <w:rFonts w:ascii="Times New Roman" w:hAnsi="Times New Roman" w:cs="Times New Roman"/>
          <w:sz w:val="24"/>
          <w:szCs w:val="24"/>
        </w:rPr>
        <w:t xml:space="preserve"> v1.5.1 in </w:t>
      </w:r>
      <w:proofErr w:type="spellStart"/>
      <w:r w:rsidRPr="0097225B">
        <w:rPr>
          <w:rFonts w:ascii="Times New Roman" w:hAnsi="Times New Roman" w:cs="Times New Roman"/>
          <w:sz w:val="24"/>
          <w:szCs w:val="24"/>
        </w:rPr>
        <w:t>Cytoscape</w:t>
      </w:r>
      <w:proofErr w:type="spellEnd"/>
      <w:r w:rsidRPr="0097225B">
        <w:rPr>
          <w:rFonts w:ascii="Times New Roman" w:hAnsi="Times New Roman" w:cs="Times New Roman"/>
          <w:sz w:val="24"/>
          <w:szCs w:val="24"/>
        </w:rPr>
        <w:t xml:space="preserve"> 3.7.2 for terms with an adjusted p-value &lt; 0.05. A custom background </w:t>
      </w:r>
      <w:r w:rsidR="00233B28" w:rsidRPr="0097225B">
        <w:rPr>
          <w:rFonts w:ascii="Times New Roman" w:hAnsi="Times New Roman" w:cs="Times New Roman"/>
          <w:sz w:val="24"/>
          <w:szCs w:val="24"/>
        </w:rPr>
        <w:t>containing</w:t>
      </w:r>
      <w:r w:rsidRPr="0097225B">
        <w:rPr>
          <w:rFonts w:ascii="Times New Roman" w:hAnsi="Times New Roman" w:cs="Times New Roman"/>
          <w:sz w:val="24"/>
          <w:szCs w:val="24"/>
        </w:rPr>
        <w:t xml:space="preserve"> all expressed genes in the respective tissue was used. The enrichment was determined using Fisher's exact test</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the resulting p-values were corrected using </w:t>
      </w:r>
      <w:proofErr w:type="spellStart"/>
      <w:r w:rsidRPr="0097225B">
        <w:rPr>
          <w:rFonts w:ascii="Times New Roman" w:hAnsi="Times New Roman" w:cs="Times New Roman"/>
          <w:sz w:val="24"/>
          <w:szCs w:val="24"/>
        </w:rPr>
        <w:t>Benjamini</w:t>
      </w:r>
      <w:proofErr w:type="spellEnd"/>
      <w:r w:rsidRPr="0097225B">
        <w:rPr>
          <w:rFonts w:ascii="Times New Roman" w:hAnsi="Times New Roman" w:cs="Times New Roman"/>
          <w:sz w:val="24"/>
          <w:szCs w:val="24"/>
        </w:rPr>
        <w:t>-Hochberg multiple testing correction</w:t>
      </w:r>
      <w:r w:rsidR="00FB3A3D" w:rsidRPr="0097225B">
        <w:rPr>
          <w:rFonts w:ascii="Times New Roman" w:hAnsi="Times New Roman" w:cs="Times New Roman"/>
          <w:sz w:val="24"/>
          <w:szCs w:val="24"/>
        </w:rPr>
        <w:t xml:space="preserve"> </w:t>
      </w:r>
      <w:r w:rsidR="003B0F2A" w:rsidRPr="0097225B">
        <w:rPr>
          <w:rFonts w:ascii="Times New Roman" w:hAnsi="Times New Roman" w:cs="Times New Roman"/>
          <w:sz w:val="24"/>
          <w:szCs w:val="24"/>
        </w:rPr>
        <w:fldChar w:fldCharType="begin">
          <w:fldData xml:space="preserve">PEVuZE5vdGU+PENpdGU+PEF1dGhvcj5TemtsYXJjenlrPC9BdXRob3I+PFllYXI+MjAxNzwvWWVh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PEVuZE5vdGU+PENpdGU+PEF1dGhvcj5TemtsYXJjenlrPC9BdXRob3I+PFllYXI+MjAxNzwvWWVh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3B0F2A" w:rsidRPr="0097225B">
        <w:rPr>
          <w:rFonts w:ascii="Times New Roman" w:hAnsi="Times New Roman" w:cs="Times New Roman"/>
          <w:sz w:val="24"/>
          <w:szCs w:val="24"/>
        </w:rPr>
      </w:r>
      <w:r w:rsidR="003B0F2A"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[14]</w:t>
      </w:r>
      <w:r w:rsidR="003B0F2A"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Additionally, GO annotation terms with less significant adjusted p-value and more than 25% of gene overlap with a term with more significant adjusted p-value were considered redundant and filtered out. </w:t>
      </w:r>
    </w:p>
    <w:p w14:paraId="00000019" w14:textId="49BB84A8"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lastRenderedPageBreak/>
        <w:t>Enrichment of diseases and disorders, molecular and cellular functions, and physiology system development and function annotations came from Ingenuity pathway analysis (IPA) software program v51963813</w:t>
      </w:r>
      <w:r w:rsidR="00925B8C" w:rsidRPr="0097225B">
        <w:rPr>
          <w:rFonts w:ascii="Times New Roman" w:hAnsi="Times New Roman" w:cs="Times New Roman"/>
          <w:sz w:val="24"/>
          <w:szCs w:val="24"/>
        </w:rPr>
        <w:t xml:space="preserve"> </w:t>
      </w:r>
      <w:r w:rsidR="00925B8C"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&lt;EndNote&gt;&lt;Cite&gt;&lt;Author&gt;Krämer&lt;/Author&gt;&lt;Year&gt;2014&lt;/Year&gt;&lt;RecNum&gt;1757&lt;/RecNum&gt;&lt;DisplayText&gt;[15]&lt;/DisplayText&gt;&lt;record&gt;&lt;rec-number&gt;1757&lt;/rec-number&gt;&lt;foreign-keys&gt;&lt;key app="EN" db-id="ttzwpp05mrzwd6epxxoxs9z40f5pradpserw" timestamp="1628836788"&gt;1757&lt;/key&gt;&lt;/foreign-keys&gt;&lt;ref-type name="Journal Article"&gt;17&lt;/ref-type&gt;&lt;contributors&gt;&lt;authors&gt;&lt;author&gt;Krämer, A.&lt;/author&gt;&lt;author&gt;Green, J.&lt;/author&gt;&lt;author&gt;Pollard, J., Jr.&lt;/author&gt;&lt;author&gt;Tugendreich, S.&lt;/author&gt;&lt;/authors&gt;&lt;/contributors&gt;&lt;auth-address&gt;Ingenuity Systems, 1700 Seaport Boulevard, Redwood City, CA and Translational and Experimental Medicine-Bioinformatics, Sanofi-Aventis, 270 Albany Street, Cambridge, MA, USA.&lt;/auth-address&gt;&lt;titles&gt;&lt;title&gt;Causal analysis approaches in Ingenuity Pathway Analysis&lt;/title&gt;&lt;secondary-title&gt;Bioinformatics&lt;/secondary-title&gt;&lt;alt-title&gt;Bioinformatics (Oxford, England)&lt;/alt-title&gt;&lt;/titles&gt;&lt;periodical&gt;&lt;full-title&gt;Bioinformatics&lt;/full-title&gt;&lt;/periodical&gt;&lt;pages&gt;523-30&lt;/pages&gt;&lt;volume&gt;30&lt;/volume&gt;&lt;number&gt;4&lt;/number&gt;&lt;edition&gt;2013/12/18&lt;/edition&gt;&lt;keywords&gt;&lt;keyword&gt;*Algorithms&lt;/keyword&gt;&lt;keyword&gt;Breast Neoplasms/genetics&lt;/keyword&gt;&lt;keyword&gt;Causality&lt;/keyword&gt;&lt;keyword&gt;*Computational Biology&lt;/keyword&gt;&lt;keyword&gt;Female&lt;/keyword&gt;&lt;keyword&gt;Gene Expression Profiling/methods&lt;/keyword&gt;&lt;keyword&gt;*Gene Regulatory Networks&lt;/keyword&gt;&lt;keyword&gt;Human Umbilical Vein Endothelial Cells/metabolism&lt;/keyword&gt;&lt;keyword&gt;Humans&lt;/keyword&gt;&lt;keyword&gt;Knowledge Bases&lt;/keyword&gt;&lt;keyword&gt;MCF-7 Cells&lt;/keyword&gt;&lt;/keywords&gt;&lt;dates&gt;&lt;year&gt;2014&lt;/year&gt;&lt;pub-dates&gt;&lt;date&gt;Feb 15&lt;/date&gt;&lt;/pub-dates&gt;&lt;/dates&gt;&lt;isbn&gt;1367-4803 (Print)&amp;#xD;1367-4803&lt;/isbn&gt;&lt;accession-num&gt;24336805&lt;/accession-num&gt;&lt;urls&gt;&lt;/urls&gt;&lt;custom2&gt;PMC3928520&lt;/custom2&gt;&lt;electronic-resource-num&gt;10.1093/bioinformatics/btt703&lt;/electronic-resource-num&gt;&lt;remote-database-provider&gt;NLM&lt;/remote-database-provider&gt;&lt;language&gt;eng&lt;/language&gt;&lt;/record&gt;&lt;/Cite&gt;&lt;/EndNote&gt;</w:instrText>
      </w:r>
      <w:r w:rsidR="00925B8C"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[15]</w:t>
      </w:r>
      <w:r w:rsidR="00925B8C" w:rsidRPr="0097225B">
        <w:rPr>
          <w:rFonts w:ascii="Times New Roman" w:hAnsi="Times New Roman" w:cs="Times New Roman"/>
          <w:sz w:val="24"/>
          <w:szCs w:val="24"/>
        </w:rPr>
        <w:fldChar w:fldCharType="end"/>
      </w:r>
      <w:r w:rsidRPr="0097225B">
        <w:rPr>
          <w:rFonts w:ascii="Times New Roman" w:hAnsi="Times New Roman" w:cs="Times New Roman"/>
          <w:sz w:val="24"/>
          <w:szCs w:val="24"/>
        </w:rPr>
        <w:t>. For IPA, terms were grouped in higher</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order categories</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the range of adjusted p-values (</w:t>
      </w:r>
      <w:proofErr w:type="spellStart"/>
      <w:r w:rsidRPr="0097225B">
        <w:rPr>
          <w:rFonts w:ascii="Times New Roman" w:hAnsi="Times New Roman" w:cs="Times New Roman"/>
          <w:sz w:val="24"/>
          <w:szCs w:val="24"/>
        </w:rPr>
        <w:t>Benjamini</w:t>
      </w:r>
      <w:proofErr w:type="spellEnd"/>
      <w:r w:rsidRPr="0097225B">
        <w:rPr>
          <w:rFonts w:ascii="Times New Roman" w:hAnsi="Times New Roman" w:cs="Times New Roman"/>
          <w:sz w:val="24"/>
          <w:szCs w:val="24"/>
        </w:rPr>
        <w:t xml:space="preserve">-Hochberg multiple testing correction) was reported with a threshold of </w:t>
      </w:r>
      <w:proofErr w:type="spellStart"/>
      <w:r w:rsidRPr="0097225B">
        <w:rPr>
          <w:rFonts w:ascii="Times New Roman" w:hAnsi="Times New Roman" w:cs="Times New Roman"/>
          <w:sz w:val="24"/>
          <w:szCs w:val="24"/>
        </w:rPr>
        <w:t>padj</w:t>
      </w:r>
      <w:proofErr w:type="spellEnd"/>
      <w:r w:rsidRPr="0097225B">
        <w:rPr>
          <w:rFonts w:ascii="Times New Roman" w:hAnsi="Times New Roman" w:cs="Times New Roman"/>
          <w:sz w:val="24"/>
          <w:szCs w:val="24"/>
        </w:rPr>
        <w:t xml:space="preserve"> &lt; 0.05. Ingenuity knowledge base (gene only) was used as the background. </w:t>
      </w:r>
      <w:r w:rsidR="00FF7008" w:rsidRPr="0097225B">
        <w:rPr>
          <w:rFonts w:ascii="Times New Roman" w:hAnsi="Times New Roman" w:cs="Times New Roman"/>
          <w:sz w:val="24"/>
          <w:szCs w:val="24"/>
        </w:rPr>
        <w:t>The i</w:t>
      </w:r>
      <w:r w:rsidRPr="0097225B">
        <w:rPr>
          <w:rFonts w:ascii="Times New Roman" w:hAnsi="Times New Roman" w:cs="Times New Roman"/>
          <w:sz w:val="24"/>
          <w:szCs w:val="24"/>
        </w:rPr>
        <w:t xml:space="preserve">ngenuity knowledge base is a comprehensive database of genetic data manually curated from the literature and/or </w:t>
      </w:r>
      <w:r w:rsidR="00F314BA" w:rsidRPr="0097225B">
        <w:rPr>
          <w:rFonts w:ascii="Times New Roman" w:hAnsi="Times New Roman" w:cs="Times New Roman"/>
          <w:sz w:val="24"/>
          <w:szCs w:val="24"/>
        </w:rPr>
        <w:t>third-party</w:t>
      </w:r>
      <w:r w:rsidRPr="0097225B">
        <w:rPr>
          <w:rFonts w:ascii="Times New Roman" w:hAnsi="Times New Roman" w:cs="Times New Roman"/>
          <w:sz w:val="24"/>
          <w:szCs w:val="24"/>
        </w:rPr>
        <w:t xml:space="preserve"> databases</w:t>
      </w:r>
      <w:r w:rsidR="00FB3A3D" w:rsidRPr="0097225B">
        <w:rPr>
          <w:rFonts w:ascii="Times New Roman" w:hAnsi="Times New Roman" w:cs="Times New Roman"/>
          <w:sz w:val="24"/>
          <w:szCs w:val="24"/>
        </w:rPr>
        <w:t xml:space="preserve"> </w:t>
      </w:r>
      <w:r w:rsidR="00925B8C"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&lt;EndNote&gt;&lt;Cite&gt;&lt;Author&gt;Krämer&lt;/Author&gt;&lt;Year&gt;2014&lt;/Year&gt;&lt;RecNum&gt;1757&lt;/RecNum&gt;&lt;DisplayText&gt;[15]&lt;/DisplayText&gt;&lt;record&gt;&lt;rec-number&gt;1757&lt;/rec-number&gt;&lt;foreign-keys&gt;&lt;key app="EN" db-id="ttzwpp05mrzwd6epxxoxs9z40f5pradpserw" timestamp="1628836788"&gt;1757&lt;/key&gt;&lt;/foreign-keys&gt;&lt;ref-type name="Journal Article"&gt;17&lt;/ref-type&gt;&lt;contributors&gt;&lt;authors&gt;&lt;author&gt;Krämer, A.&lt;/author&gt;&lt;author&gt;Green, J.&lt;/author&gt;&lt;author&gt;Pollard, J., Jr.&lt;/author&gt;&lt;author&gt;Tugendreich, S.&lt;/author&gt;&lt;/authors&gt;&lt;/contributors&gt;&lt;auth-address&gt;Ingenuity Systems, 1700 Seaport Boulevard, Redwood City, CA and Translational and Experimental Medicine-Bioinformatics, Sanofi-Aventis, 270 Albany Street, Cambridge, MA, USA.&lt;/auth-address&gt;&lt;titles&gt;&lt;title&gt;Causal analysis approaches in Ingenuity Pathway Analysis&lt;/title&gt;&lt;secondary-title&gt;Bioinformatics&lt;/secondary-title&gt;&lt;alt-title&gt;Bioinformatics (Oxford, England)&lt;/alt-title&gt;&lt;/titles&gt;&lt;periodical&gt;&lt;full-title&gt;Bioinformatics&lt;/full-title&gt;&lt;/periodical&gt;&lt;pages&gt;523-30&lt;/pages&gt;&lt;volume&gt;30&lt;/volume&gt;&lt;number&gt;4&lt;/number&gt;&lt;edition&gt;2013/12/18&lt;/edition&gt;&lt;keywords&gt;&lt;keyword&gt;*Algorithms&lt;/keyword&gt;&lt;keyword&gt;Breast Neoplasms/genetics&lt;/keyword&gt;&lt;keyword&gt;Causality&lt;/keyword&gt;&lt;keyword&gt;*Computational Biology&lt;/keyword&gt;&lt;keyword&gt;Female&lt;/keyword&gt;&lt;keyword&gt;Gene Expression Profiling/methods&lt;/keyword&gt;&lt;keyword&gt;*Gene Regulatory Networks&lt;/keyword&gt;&lt;keyword&gt;Human Umbilical Vein Endothelial Cells/metabolism&lt;/keyword&gt;&lt;keyword&gt;Humans&lt;/keyword&gt;&lt;keyword&gt;Knowledge Bases&lt;/keyword&gt;&lt;keyword&gt;MCF-7 Cells&lt;/keyword&gt;&lt;/keywords&gt;&lt;dates&gt;&lt;year&gt;2014&lt;/year&gt;&lt;pub-dates&gt;&lt;date&gt;Feb 15&lt;/date&gt;&lt;/pub-dates&gt;&lt;/dates&gt;&lt;isbn&gt;1367-4803 (Print)&amp;#xD;1367-4803&lt;/isbn&gt;&lt;accession-num&gt;24336805&lt;/accession-num&gt;&lt;urls&gt;&lt;/urls&gt;&lt;custom2&gt;PMC3928520&lt;/custom2&gt;&lt;electronic-resource-num&gt;10.1093/bioinformatics/btt703&lt;/electronic-resource-num&gt;&lt;remote-database-provider&gt;NLM&lt;/remote-database-provider&gt;&lt;language&gt;eng&lt;/language&gt;&lt;/record&gt;&lt;/Cite&gt;&lt;/EndNote&gt;</w:instrText>
      </w:r>
      <w:r w:rsidR="00925B8C"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[15]</w:t>
      </w:r>
      <w:r w:rsidR="00925B8C" w:rsidRPr="0097225B">
        <w:rPr>
          <w:rFonts w:ascii="Times New Roman" w:hAnsi="Times New Roman" w:cs="Times New Roman"/>
          <w:sz w:val="24"/>
          <w:szCs w:val="24"/>
        </w:rPr>
        <w:fldChar w:fldCharType="end"/>
      </w:r>
      <w:r w:rsidR="00FB3A3D" w:rsidRPr="0097225B">
        <w:rPr>
          <w:rFonts w:ascii="Times New Roman" w:hAnsi="Times New Roman" w:cs="Times New Roman"/>
          <w:sz w:val="24"/>
          <w:szCs w:val="24"/>
        </w:rPr>
        <w:t>.</w:t>
      </w:r>
    </w:p>
    <w:p w14:paraId="0000001A" w14:textId="4CB9A16E"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STRING networks of SDE in mouse </w:t>
      </w:r>
      <w:r w:rsidR="00925B8C" w:rsidRPr="0097225B">
        <w:rPr>
          <w:rFonts w:ascii="Times New Roman" w:hAnsi="Times New Roman" w:cs="Times New Roman"/>
          <w:sz w:val="24"/>
          <w:szCs w:val="24"/>
        </w:rPr>
        <w:t>colon</w:t>
      </w:r>
      <w:r w:rsidRPr="0097225B">
        <w:rPr>
          <w:rFonts w:ascii="Times New Roman" w:hAnsi="Times New Roman" w:cs="Times New Roman"/>
          <w:sz w:val="24"/>
          <w:szCs w:val="24"/>
        </w:rPr>
        <w:t xml:space="preserve">, mouse </w:t>
      </w:r>
      <w:r w:rsidR="00925B8C" w:rsidRPr="0097225B">
        <w:rPr>
          <w:rFonts w:ascii="Times New Roman" w:hAnsi="Times New Roman" w:cs="Times New Roman"/>
          <w:sz w:val="24"/>
          <w:szCs w:val="24"/>
        </w:rPr>
        <w:t>blood</w:t>
      </w:r>
      <w:r w:rsidR="00FF7008" w:rsidRPr="0097225B">
        <w:rPr>
          <w:rFonts w:ascii="Times New Roman" w:hAnsi="Times New Roman" w:cs="Times New Roman"/>
          <w:sz w:val="24"/>
          <w:szCs w:val="24"/>
        </w:rPr>
        <w:t>, and</w:t>
      </w:r>
      <w:r w:rsidRPr="0097225B">
        <w:rPr>
          <w:rFonts w:ascii="Times New Roman" w:hAnsi="Times New Roman" w:cs="Times New Roman"/>
          <w:sz w:val="24"/>
          <w:szCs w:val="24"/>
        </w:rPr>
        <w:t xml:space="preserve"> common between mouse </w:t>
      </w:r>
      <w:r w:rsidR="00925B8C" w:rsidRPr="0097225B">
        <w:rPr>
          <w:rFonts w:ascii="Times New Roman" w:hAnsi="Times New Roman" w:cs="Times New Roman"/>
          <w:sz w:val="24"/>
          <w:szCs w:val="24"/>
        </w:rPr>
        <w:t>colon</w:t>
      </w:r>
      <w:r w:rsidRPr="0097225B">
        <w:rPr>
          <w:rFonts w:ascii="Times New Roman" w:hAnsi="Times New Roman" w:cs="Times New Roman"/>
          <w:sz w:val="24"/>
          <w:szCs w:val="24"/>
        </w:rPr>
        <w:t xml:space="preserve"> and </w:t>
      </w:r>
      <w:r w:rsidR="00925B8C" w:rsidRPr="0097225B">
        <w:rPr>
          <w:rFonts w:ascii="Times New Roman" w:hAnsi="Times New Roman" w:cs="Times New Roman"/>
          <w:sz w:val="24"/>
          <w:szCs w:val="24"/>
        </w:rPr>
        <w:t>blood</w:t>
      </w:r>
      <w:r w:rsidRPr="0097225B">
        <w:rPr>
          <w:rFonts w:ascii="Times New Roman" w:hAnsi="Times New Roman" w:cs="Times New Roman"/>
          <w:sz w:val="24"/>
          <w:szCs w:val="24"/>
        </w:rPr>
        <w:t xml:space="preserve">, the default interaction confidence score of 0.4 was used in </w:t>
      </w:r>
      <w:proofErr w:type="spellStart"/>
      <w:r w:rsidRPr="0097225B">
        <w:rPr>
          <w:rFonts w:ascii="Times New Roman" w:hAnsi="Times New Roman" w:cs="Times New Roman"/>
          <w:sz w:val="24"/>
          <w:szCs w:val="24"/>
        </w:rPr>
        <w:t>stringApp</w:t>
      </w:r>
      <w:proofErr w:type="spellEnd"/>
      <w:r w:rsidRPr="0097225B">
        <w:rPr>
          <w:rFonts w:ascii="Times New Roman" w:hAnsi="Times New Roman" w:cs="Times New Roman"/>
          <w:sz w:val="24"/>
          <w:szCs w:val="24"/>
        </w:rPr>
        <w:t xml:space="preserve"> v1.5.1 in </w:t>
      </w:r>
      <w:proofErr w:type="spellStart"/>
      <w:r w:rsidRPr="0097225B">
        <w:rPr>
          <w:rFonts w:ascii="Times New Roman" w:hAnsi="Times New Roman" w:cs="Times New Roman"/>
          <w:sz w:val="24"/>
          <w:szCs w:val="24"/>
        </w:rPr>
        <w:t>Cytoscape</w:t>
      </w:r>
      <w:proofErr w:type="spellEnd"/>
      <w:r w:rsidRPr="0097225B">
        <w:rPr>
          <w:rFonts w:ascii="Times New Roman" w:hAnsi="Times New Roman" w:cs="Times New Roman"/>
          <w:sz w:val="24"/>
          <w:szCs w:val="24"/>
        </w:rPr>
        <w:t xml:space="preserve"> 3.7.2. The resulting networks were clustered by the Markov Cluster Algorithm (MCL) using the </w:t>
      </w:r>
      <w:proofErr w:type="spellStart"/>
      <w:r w:rsidRPr="0097225B">
        <w:rPr>
          <w:rFonts w:ascii="Times New Roman" w:hAnsi="Times New Roman" w:cs="Times New Roman"/>
          <w:sz w:val="24"/>
          <w:szCs w:val="24"/>
        </w:rPr>
        <w:t>clusterMaker</w:t>
      </w:r>
      <w:proofErr w:type="spellEnd"/>
      <w:r w:rsidRPr="0097225B">
        <w:rPr>
          <w:rFonts w:ascii="Times New Roman" w:hAnsi="Times New Roman" w:cs="Times New Roman"/>
          <w:sz w:val="24"/>
          <w:szCs w:val="24"/>
        </w:rPr>
        <w:t xml:space="preserve"> v1.3.1 app</w:t>
      </w:r>
      <w:r w:rsidR="005213DC" w:rsidRPr="0097225B">
        <w:rPr>
          <w:rFonts w:ascii="Times New Roman" w:hAnsi="Times New Roman" w:cs="Times New Roman"/>
          <w:sz w:val="24"/>
          <w:szCs w:val="24"/>
        </w:rPr>
        <w:t xml:space="preserve"> </w:t>
      </w:r>
      <w:r w:rsidR="00925B8C"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&lt;EndNote&gt;&lt;Cite&gt;&lt;Author&gt;Morris&lt;/Author&gt;&lt;Year&gt;2011&lt;/Year&gt;&lt;RecNum&gt;1773&lt;/RecNum&gt;&lt;DisplayText&gt;[16]&lt;/DisplayText&gt;&lt;record&gt;&lt;rec-number&gt;1773&lt;/rec-number&gt;&lt;foreign-keys&gt;&lt;key app="EN" db-id="ttzwpp05mrzwd6epxxoxs9z40f5pradpserw" timestamp="1628840847"&gt;1773&lt;/key&gt;&lt;/foreign-keys&gt;&lt;ref-type name="Journal Article"&gt;17&lt;/ref-type&gt;&lt;contributors&gt;&lt;authors&gt;&lt;author&gt;Morris, J. H.&lt;/author&gt;&lt;author&gt;Apeltsin, L.&lt;/author&gt;&lt;author&gt;Newman, A. M.&lt;/author&gt;&lt;author&gt;Baumbach, J.&lt;/author&gt;&lt;author&gt;Wittkop, T.&lt;/author&gt;&lt;author&gt;Su, G.&lt;/author&gt;&lt;author&gt;Bader, G. D.&lt;/author&gt;&lt;author&gt;Ferrin, T. E.&lt;/author&gt;&lt;/authors&gt;&lt;/contributors&gt;&lt;auth-address&gt;Department of Pharmaceutical Chemistry, University of California San Francisco, San Francisco, California, USA. scooter@cgl.ucsf.edu&lt;/auth-address&gt;&lt;titles&gt;&lt;title&gt;clusterMaker: a multi-algorithm clustering plugin for Cytoscape&lt;/title&gt;&lt;secondary-title&gt;BMC Bioinformatics&lt;/secondary-title&gt;&lt;/titles&gt;&lt;periodical&gt;&lt;full-title&gt;BMC Bioinformatics&lt;/full-title&gt;&lt;/periodical&gt;&lt;pages&gt;436&lt;/pages&gt;&lt;volume&gt;12&lt;/volume&gt;&lt;edition&gt;2011/11/11&lt;/edition&gt;&lt;keywords&gt;&lt;keyword&gt;*Algorithms&lt;/keyword&gt;&lt;keyword&gt;Animals&lt;/keyword&gt;&lt;keyword&gt;Cluster Analysis&lt;/keyword&gt;&lt;keyword&gt;Genomics&lt;/keyword&gt;&lt;keyword&gt;Mice&lt;/keyword&gt;&lt;keyword&gt;Protein Interaction Maps&lt;/keyword&gt;&lt;keyword&gt;Racemases and Epimerases/genetics&lt;/keyword&gt;&lt;keyword&gt;Saccharomyces cerevisiae/enzymology/*genetics&lt;/keyword&gt;&lt;keyword&gt;*Software&lt;/keyword&gt;&lt;/keywords&gt;&lt;dates&gt;&lt;year&gt;2011&lt;/year&gt;&lt;pub-dates&gt;&lt;date&gt;Nov 9&lt;/date&gt;&lt;/pub-dates&gt;&lt;/dates&gt;&lt;isbn&gt;1471-2105 (Electronic)&amp;#xD;1471-2105 (Linking)&lt;/isbn&gt;&lt;accession-num&gt;22070249&lt;/accession-num&gt;&lt;urls&gt;&lt;related-urls&gt;&lt;url&gt;https://www.ncbi.nlm.nih.gov/pubmed/22070249&lt;/url&gt;&lt;/related-urls&gt;&lt;/urls&gt;&lt;custom2&gt;PMC3262844&lt;/custom2&gt;&lt;electronic-resource-num&gt;10.1186/1471-2105-12-436&lt;/electronic-resource-num&gt;&lt;/record&gt;&lt;/Cite&gt;&lt;/EndNote&gt;</w:instrText>
      </w:r>
      <w:r w:rsidR="00925B8C"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[16]</w:t>
      </w:r>
      <w:r w:rsidR="00925B8C" w:rsidRPr="0097225B">
        <w:rPr>
          <w:rFonts w:ascii="Times New Roman" w:hAnsi="Times New Roman" w:cs="Times New Roman"/>
          <w:sz w:val="24"/>
          <w:szCs w:val="24"/>
        </w:rPr>
        <w:fldChar w:fldCharType="end"/>
      </w:r>
      <w:r w:rsidRPr="0097225B">
        <w:rPr>
          <w:rFonts w:ascii="Times New Roman" w:hAnsi="Times New Roman" w:cs="Times New Roman"/>
          <w:sz w:val="24"/>
          <w:szCs w:val="24"/>
        </w:rPr>
        <w:t>. The STRING combined confidence scores were used as weights for the clustering</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the inflation factor was set to 4. The top 5 clusters (based on size) were selected and further analyzed for functionally enriched terms (using the network they belong to as background) among the annotation resources available in the </w:t>
      </w:r>
      <w:proofErr w:type="spellStart"/>
      <w:r w:rsidRPr="0097225B">
        <w:rPr>
          <w:rFonts w:ascii="Times New Roman" w:hAnsi="Times New Roman" w:cs="Times New Roman"/>
          <w:sz w:val="24"/>
          <w:szCs w:val="24"/>
        </w:rPr>
        <w:t>stringApp</w:t>
      </w:r>
      <w:proofErr w:type="spellEnd"/>
      <w:r w:rsidRPr="0097225B">
        <w:rPr>
          <w:rFonts w:ascii="Times New Roman" w:hAnsi="Times New Roman" w:cs="Times New Roman"/>
          <w:sz w:val="24"/>
          <w:szCs w:val="24"/>
        </w:rPr>
        <w:t xml:space="preserve"> enrichment with focus on GO Biological Process, KEGG</w:t>
      </w:r>
      <w:r w:rsidR="00233B2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w:t>
      </w:r>
      <w:proofErr w:type="spellStart"/>
      <w:r w:rsidRPr="0097225B">
        <w:rPr>
          <w:rFonts w:ascii="Times New Roman" w:hAnsi="Times New Roman" w:cs="Times New Roman"/>
          <w:sz w:val="24"/>
          <w:szCs w:val="24"/>
        </w:rPr>
        <w:t>Reactome</w:t>
      </w:r>
      <w:proofErr w:type="spellEnd"/>
      <w:r w:rsidRPr="0097225B">
        <w:rPr>
          <w:rFonts w:ascii="Times New Roman" w:hAnsi="Times New Roman" w:cs="Times New Roman"/>
          <w:sz w:val="24"/>
          <w:szCs w:val="24"/>
        </w:rPr>
        <w:t xml:space="preserve"> pathways. The Omics Visualizer app v1.3 </w:t>
      </w:r>
      <w:r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&lt;EndNote&gt;&lt;Cite&gt;&lt;Author&gt;Legeay&lt;/Author&gt;&lt;Year&gt;2020&lt;/Year&gt;&lt;RecNum&gt;1774&lt;/RecNum&gt;&lt;DisplayText&gt;[17]&lt;/DisplayText&gt;&lt;record&gt;&lt;rec-number&gt;1774&lt;/rec-number&gt;&lt;foreign-keys&gt;&lt;key app="EN" db-id="ttzwpp05mrzwd6epxxoxs9z40f5pradpserw" timestamp="1628840847"&gt;1774&lt;/key&gt;&lt;/foreign-keys&gt;&lt;ref-type name="Journal Article"&gt;17&lt;/ref-type&gt;&lt;contributors&gt;&lt;authors&gt;&lt;author&gt;Legeay, M.&lt;/author&gt;&lt;author&gt;Doncheva, N. T.&lt;/author&gt;&lt;author&gt;Morris, J. H.&lt;/author&gt;&lt;author&gt;Jensen, L. J.&lt;/author&gt;&lt;/authors&gt;&lt;/contributors&gt;&lt;auth-address&gt;Novo Nordisk Foundation Center for Protein Research, University of Copenhagen, Copenhagen, Denmark.&amp;#xD;Center for Non-Coding RNA in Technology and Health, Department of Veterinary and Animal Sciences, University of Copenhagen, Copenhagen, Denmark.&amp;#xD;Resource for Biocomputing, Visualization and Informatics, University of California, San Francisco, USA.&lt;/auth-address&gt;&lt;titles&gt;&lt;title&gt;Visualize omics data on networks with Omics Visualizer, a Cytoscape App&lt;/title&gt;&lt;secondary-title&gt;F1000Res&lt;/secondary-title&gt;&lt;/titles&gt;&lt;periodical&gt;&lt;full-title&gt;F1000Res&lt;/full-title&gt;&lt;/periodical&gt;&lt;pages&gt;157&lt;/pages&gt;&lt;volume&gt;9&lt;/volume&gt;&lt;edition&gt;2020/07/15&lt;/edition&gt;&lt;keywords&gt;&lt;keyword&gt;Cytoscape&lt;/keyword&gt;&lt;keyword&gt;app&lt;/keyword&gt;&lt;keyword&gt;network biology&lt;/keyword&gt;&lt;keyword&gt;network visualization&lt;/keyword&gt;&lt;keyword&gt;omics data&lt;/keyword&gt;&lt;/keywords&gt;&lt;dates&gt;&lt;year&gt;2020&lt;/year&gt;&lt;/dates&gt;&lt;isbn&gt;2046-1402 (Electronic)&amp;#xD;2046-1402 (Linking)&lt;/isbn&gt;&lt;accession-num&gt;32399202&lt;/accession-num&gt;&lt;urls&gt;&lt;related-urls&gt;&lt;url&gt;https://www.ncbi.nlm.nih.gov/pubmed/32399202&lt;/url&gt;&lt;/related-urls&gt;&lt;/urls&gt;&lt;custom2&gt;PMC7194485.2&lt;/custom2&gt;&lt;electronic-resource-num&gt;10.12688/f1000research.22280.2&lt;/electronic-resource-num&gt;&lt;/record&gt;&lt;/Cite&gt;&lt;/EndNote&gt;</w:instrText>
      </w:r>
      <w:r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[17]</w:t>
      </w:r>
      <w:r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was used to show the </w:t>
      </w:r>
      <w:proofErr w:type="spellStart"/>
      <w:r w:rsidRPr="0097225B">
        <w:rPr>
          <w:rFonts w:ascii="Times New Roman" w:hAnsi="Times New Roman" w:cs="Times New Roman"/>
          <w:sz w:val="24"/>
          <w:szCs w:val="24"/>
        </w:rPr>
        <w:t>logFC</w:t>
      </w:r>
      <w:proofErr w:type="spellEnd"/>
      <w:r w:rsidRPr="0097225B">
        <w:rPr>
          <w:rFonts w:ascii="Times New Roman" w:hAnsi="Times New Roman" w:cs="Times New Roman"/>
          <w:sz w:val="24"/>
          <w:szCs w:val="24"/>
        </w:rPr>
        <w:t xml:space="preserve"> values in the network visualizations. </w:t>
      </w:r>
    </w:p>
    <w:p w14:paraId="37D6A343" w14:textId="06E0FC7B" w:rsidR="0097225B" w:rsidRDefault="00233B28"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To</w:t>
      </w:r>
      <w:r w:rsidR="0044211A" w:rsidRPr="0097225B">
        <w:rPr>
          <w:rFonts w:ascii="Times New Roman" w:hAnsi="Times New Roman" w:cs="Times New Roman"/>
          <w:sz w:val="24"/>
          <w:szCs w:val="24"/>
        </w:rPr>
        <w:t xml:space="preserve"> rank the SDE genes common between human-mouse blood and colon based on their importance, we retrieved a STRING V11 network for all edges among them with </w:t>
      </w:r>
      <w:r w:rsidR="00FF7008" w:rsidRPr="0097225B">
        <w:rPr>
          <w:rFonts w:ascii="Times New Roman" w:hAnsi="Times New Roman" w:cs="Times New Roman"/>
          <w:sz w:val="24"/>
          <w:szCs w:val="24"/>
        </w:rPr>
        <w:t xml:space="preserve">a </w:t>
      </w:r>
      <w:r w:rsidR="0044211A" w:rsidRPr="0097225B">
        <w:rPr>
          <w:rFonts w:ascii="Times New Roman" w:hAnsi="Times New Roman" w:cs="Times New Roman"/>
          <w:sz w:val="24"/>
          <w:szCs w:val="24"/>
        </w:rPr>
        <w:t xml:space="preserve">score </w:t>
      </w:r>
      <w:r w:rsidR="00FF7008" w:rsidRPr="0097225B">
        <w:rPr>
          <w:rFonts w:ascii="Times New Roman" w:hAnsi="Times New Roman" w:cs="Times New Roman"/>
          <w:sz w:val="24"/>
          <w:szCs w:val="24"/>
        </w:rPr>
        <w:t xml:space="preserve">of </w:t>
      </w:r>
      <w:r w:rsidR="0044211A" w:rsidRPr="0097225B">
        <w:rPr>
          <w:rFonts w:ascii="Times New Roman" w:hAnsi="Times New Roman" w:cs="Times New Roman"/>
          <w:sz w:val="24"/>
          <w:szCs w:val="24"/>
        </w:rPr>
        <w:t>confidence above 0.0. Then, we computed three different centrality measures (weighted degree, betweenness</w:t>
      </w:r>
      <w:r w:rsidR="00FF7008" w:rsidRPr="0097225B">
        <w:rPr>
          <w:rFonts w:ascii="Times New Roman" w:hAnsi="Times New Roman" w:cs="Times New Roman"/>
          <w:sz w:val="24"/>
          <w:szCs w:val="24"/>
        </w:rPr>
        <w:t>,</w:t>
      </w:r>
      <w:r w:rsidR="0044211A" w:rsidRPr="0097225B">
        <w:rPr>
          <w:rFonts w:ascii="Times New Roman" w:hAnsi="Times New Roman" w:cs="Times New Roman"/>
          <w:sz w:val="24"/>
          <w:szCs w:val="24"/>
        </w:rPr>
        <w:t xml:space="preserve"> and closeness) for each node and aggregated the three rankings using </w:t>
      </w:r>
      <w:proofErr w:type="spellStart"/>
      <w:r w:rsidR="0044211A" w:rsidRPr="0097225B">
        <w:rPr>
          <w:rFonts w:ascii="Times New Roman" w:hAnsi="Times New Roman" w:cs="Times New Roman"/>
          <w:sz w:val="24"/>
          <w:szCs w:val="24"/>
        </w:rPr>
        <w:t>Borda</w:t>
      </w:r>
      <w:proofErr w:type="spellEnd"/>
      <w:r w:rsidR="0044211A" w:rsidRPr="0097225B">
        <w:rPr>
          <w:rFonts w:ascii="Times New Roman" w:hAnsi="Times New Roman" w:cs="Times New Roman"/>
          <w:sz w:val="24"/>
          <w:szCs w:val="24"/>
        </w:rPr>
        <w:t xml:space="preserve"> count to obtain a final overall rank for each gene. In particular, the weighted degree corresponds to the sum of edge scores for the edge incident to a node and can be used to identify genes whose gene products interact with many other proteins. Closeness centrality is computed as the average shortest path distance of a node to all other nodes in the network and is normalized by the number of nodes in the network. This measure can highlight genes that have an </w:t>
      </w:r>
      <w:r w:rsidR="00FF7008" w:rsidRPr="0097225B">
        <w:rPr>
          <w:rFonts w:ascii="Times New Roman" w:hAnsi="Times New Roman" w:cs="Times New Roman"/>
          <w:sz w:val="24"/>
          <w:szCs w:val="24"/>
        </w:rPr>
        <w:t>essential</w:t>
      </w:r>
      <w:r w:rsidR="0044211A" w:rsidRPr="0097225B">
        <w:rPr>
          <w:rFonts w:ascii="Times New Roman" w:hAnsi="Times New Roman" w:cs="Times New Roman"/>
          <w:sz w:val="24"/>
          <w:szCs w:val="24"/>
        </w:rPr>
        <w:t xml:space="preserve"> role </w:t>
      </w:r>
      <w:r w:rsidR="00FF7008" w:rsidRPr="0097225B">
        <w:rPr>
          <w:rFonts w:ascii="Times New Roman" w:hAnsi="Times New Roman" w:cs="Times New Roman"/>
          <w:sz w:val="24"/>
          <w:szCs w:val="24"/>
        </w:rPr>
        <w:t>in</w:t>
      </w:r>
      <w:r w:rsidR="0044211A" w:rsidRPr="0097225B">
        <w:rPr>
          <w:rFonts w:ascii="Times New Roman" w:hAnsi="Times New Roman" w:cs="Times New Roman"/>
          <w:sz w:val="24"/>
          <w:szCs w:val="24"/>
        </w:rPr>
        <w:t xml:space="preserve"> the connectivity of the whole network. </w:t>
      </w:r>
      <w:r w:rsidR="00FF7008" w:rsidRPr="0097225B">
        <w:rPr>
          <w:rFonts w:ascii="Times New Roman" w:hAnsi="Times New Roman" w:cs="Times New Roman"/>
          <w:sz w:val="24"/>
          <w:szCs w:val="24"/>
        </w:rPr>
        <w:t>Finally, b</w:t>
      </w:r>
      <w:r w:rsidR="0044211A" w:rsidRPr="0097225B">
        <w:rPr>
          <w:rFonts w:ascii="Times New Roman" w:hAnsi="Times New Roman" w:cs="Times New Roman"/>
          <w:sz w:val="24"/>
          <w:szCs w:val="24"/>
        </w:rPr>
        <w:t xml:space="preserve">etweenness centrality is a measure of the importance of a node for the shortest paths connecting other nodes in the network and </w:t>
      </w:r>
      <w:r w:rsidR="00FF7008" w:rsidRPr="0097225B">
        <w:rPr>
          <w:rFonts w:ascii="Times New Roman" w:hAnsi="Times New Roman" w:cs="Times New Roman"/>
          <w:sz w:val="24"/>
          <w:szCs w:val="24"/>
        </w:rPr>
        <w:t>highlights</w:t>
      </w:r>
      <w:r w:rsidR="0044211A" w:rsidRPr="0097225B">
        <w:rPr>
          <w:rFonts w:ascii="Times New Roman" w:hAnsi="Times New Roman" w:cs="Times New Roman"/>
          <w:sz w:val="24"/>
          <w:szCs w:val="24"/>
        </w:rPr>
        <w:t xml:space="preserve"> nodes that have the role of bottlenecks. It is computed as the average number of shortest paths a node is </w:t>
      </w:r>
      <w:r w:rsidR="00FF7008" w:rsidRPr="0097225B">
        <w:rPr>
          <w:rFonts w:ascii="Times New Roman" w:hAnsi="Times New Roman" w:cs="Times New Roman"/>
          <w:sz w:val="24"/>
          <w:szCs w:val="24"/>
        </w:rPr>
        <w:t xml:space="preserve">a </w:t>
      </w:r>
      <w:r w:rsidR="0044211A" w:rsidRPr="0097225B">
        <w:rPr>
          <w:rFonts w:ascii="Times New Roman" w:hAnsi="Times New Roman" w:cs="Times New Roman"/>
          <w:sz w:val="24"/>
          <w:szCs w:val="24"/>
        </w:rPr>
        <w:t xml:space="preserve">part of compared to all shortest paths in the network. It is further normalized by the number of all node pairs in the network. For closeness and betweenness centrality, the edge scores were converted to distances using the transformation -log(score). To combine the three complementary centrality measures, we used </w:t>
      </w:r>
      <w:proofErr w:type="spellStart"/>
      <w:r w:rsidR="0044211A" w:rsidRPr="0097225B">
        <w:rPr>
          <w:rFonts w:ascii="Times New Roman" w:hAnsi="Times New Roman" w:cs="Times New Roman"/>
          <w:sz w:val="24"/>
          <w:szCs w:val="24"/>
        </w:rPr>
        <w:t>Borda</w:t>
      </w:r>
      <w:proofErr w:type="spellEnd"/>
      <w:r w:rsidR="0044211A" w:rsidRPr="0097225B">
        <w:rPr>
          <w:rFonts w:ascii="Times New Roman" w:hAnsi="Times New Roman" w:cs="Times New Roman"/>
          <w:sz w:val="24"/>
          <w:szCs w:val="24"/>
        </w:rPr>
        <w:t xml:space="preserve"> count</w:t>
      </w:r>
      <w:r w:rsidR="005213DC" w:rsidRPr="0097225B">
        <w:rPr>
          <w:rFonts w:ascii="Times New Roman" w:hAnsi="Times New Roman" w:cs="Times New Roman"/>
          <w:sz w:val="24"/>
          <w:szCs w:val="24"/>
        </w:rPr>
        <w:t xml:space="preserve"> </w:t>
      </w:r>
      <w:r w:rsidR="0044211A"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&lt;EndNote&gt;&lt;Cite&gt;&lt;Author&gt;Saari&lt;/Author&gt;&lt;Year&gt;1999&lt;/Year&gt;&lt;RecNum&gt;1775&lt;/RecNum&gt;&lt;DisplayText&gt;[18]&lt;/DisplayText&gt;&lt;record&gt;&lt;rec-number&gt;1775&lt;/rec-number&gt;&lt;foreign-keys&gt;&lt;key app="EN" db-id="ttzwpp05mrzwd6epxxoxs9z40f5pradpserw" timestamp="1628840847"&gt;1775&lt;/key&gt;&lt;/foreign-keys&gt;&lt;ref-type name="Journal Article"&gt;17&lt;/ref-type&gt;&lt;contributors&gt;&lt;authors&gt;&lt;author&gt;Saari, Donald G.&lt;/author&gt;&lt;/authors&gt;&lt;/contributors&gt;&lt;titles&gt;&lt;title&gt;Explaining All Three-Alternative Voting Outcomes&lt;/title&gt;&lt;secondary-title&gt;Journal of Economic Theory&lt;/secondary-title&gt;&lt;/titles&gt;&lt;periodical&gt;&lt;full-title&gt;Journal of Economic Theory&lt;/full-title&gt;&lt;/periodical&gt;&lt;pages&gt;313-355&lt;/pages&gt;&lt;volume&gt;87&lt;/volume&gt;&lt;number&gt;2&lt;/number&gt;&lt;dates&gt;&lt;year&gt;1999&lt;/year&gt;&lt;pub-dates&gt;&lt;date&gt;1999/08/01/&lt;/date&gt;&lt;/pub-dates&gt;&lt;/dates&gt;&lt;isbn&gt;0022-0531&lt;/isbn&gt;&lt;urls&gt;&lt;related-urls&gt;&lt;url&gt;http://www.sciencedirect.com/science/article/pii/S0022053199925413&lt;/url&gt;&lt;/related-urls&gt;&lt;/urls&gt;&lt;electronic-resource-num&gt;https://doi.org/10.1006/jeth.1999.2541&lt;/electronic-resource-num&gt;&lt;/record&gt;&lt;/Cite&gt;&lt;/EndNote&gt;</w:instrText>
      </w:r>
      <w:r w:rsidR="0044211A"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[18]</w:t>
      </w:r>
      <w:r w:rsidR="0044211A" w:rsidRPr="0097225B">
        <w:rPr>
          <w:rFonts w:ascii="Times New Roman" w:hAnsi="Times New Roman" w:cs="Times New Roman"/>
          <w:sz w:val="24"/>
          <w:szCs w:val="24"/>
        </w:rPr>
        <w:fldChar w:fldCharType="end"/>
      </w:r>
      <w:r w:rsidR="0044211A" w:rsidRPr="0097225B">
        <w:rPr>
          <w:rFonts w:ascii="Times New Roman" w:hAnsi="Times New Roman" w:cs="Times New Roman"/>
          <w:sz w:val="24"/>
          <w:szCs w:val="24"/>
        </w:rPr>
        <w:t>, a positional voting system, which rewards the most points to the candidate with the highest rank. When all candidates have been ranked and given points for all measures, the points are added up</w:t>
      </w:r>
      <w:r w:rsidRPr="0097225B">
        <w:rPr>
          <w:rFonts w:ascii="Times New Roman" w:hAnsi="Times New Roman" w:cs="Times New Roman"/>
          <w:sz w:val="24"/>
          <w:szCs w:val="24"/>
        </w:rPr>
        <w:t>,</w:t>
      </w:r>
      <w:r w:rsidR="0044211A" w:rsidRPr="0097225B">
        <w:rPr>
          <w:rFonts w:ascii="Times New Roman" w:hAnsi="Times New Roman" w:cs="Times New Roman"/>
          <w:sz w:val="24"/>
          <w:szCs w:val="24"/>
        </w:rPr>
        <w:t xml:space="preserve"> and the candidate with the most points wins. The resulting ranking of the combined centrality measures indicates which genes are most central in the network and thus most important for the interactions between all genes in the network. </w:t>
      </w:r>
      <w:bookmarkStart w:id="18" w:name="_tuxplhttbz78" w:colFirst="0" w:colLast="0"/>
      <w:bookmarkEnd w:id="18"/>
    </w:p>
    <w:p w14:paraId="6E65CF81" w14:textId="77777777" w:rsidR="0097225B" w:rsidRDefault="0044211A" w:rsidP="0097225B">
      <w:pPr>
        <w:pStyle w:val="Heading3"/>
        <w:spacing w:line="240" w:lineRule="auto"/>
        <w:ind w:left="0" w:firstLine="0"/>
        <w:jc w:val="both"/>
        <w:rPr>
          <w:rFonts w:ascii="Times New Roman" w:hAnsi="Times New Roman" w:cs="Times New Roman"/>
        </w:rPr>
      </w:pPr>
      <w:r w:rsidRPr="0097225B">
        <w:rPr>
          <w:rFonts w:ascii="Times New Roman" w:hAnsi="Times New Roman" w:cs="Times New Roman"/>
        </w:rPr>
        <w:t xml:space="preserve">Analysis of </w:t>
      </w:r>
      <w:proofErr w:type="spellStart"/>
      <w:r w:rsidRPr="0097225B">
        <w:rPr>
          <w:rFonts w:ascii="Times New Roman" w:hAnsi="Times New Roman" w:cs="Times New Roman"/>
        </w:rPr>
        <w:t>lncRNAs</w:t>
      </w:r>
      <w:proofErr w:type="spellEnd"/>
      <w:r w:rsidRPr="0097225B">
        <w:rPr>
          <w:rFonts w:ascii="Times New Roman" w:hAnsi="Times New Roman" w:cs="Times New Roman"/>
        </w:rPr>
        <w:t xml:space="preserve"> through guilt by association and functional enrichment</w:t>
      </w:r>
      <w:bookmarkStart w:id="19" w:name="_1hib5b74t2i0" w:colFirst="0" w:colLast="0"/>
      <w:bookmarkEnd w:id="19"/>
    </w:p>
    <w:p w14:paraId="0000001D" w14:textId="5F5BF432"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To </w:t>
      </w:r>
      <w:r w:rsidR="00233B28" w:rsidRPr="0097225B">
        <w:rPr>
          <w:rFonts w:ascii="Times New Roman" w:hAnsi="Times New Roman" w:cs="Times New Roman"/>
          <w:sz w:val="24"/>
          <w:szCs w:val="24"/>
        </w:rPr>
        <w:t>investigate</w:t>
      </w:r>
      <w:r w:rsidRPr="0097225B">
        <w:rPr>
          <w:rFonts w:ascii="Times New Roman" w:hAnsi="Times New Roman" w:cs="Times New Roman"/>
          <w:sz w:val="24"/>
          <w:szCs w:val="24"/>
        </w:rPr>
        <w:t xml:space="preserve"> the possible roles for SDE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in the UC mouse through chromosomal proximity with annotated genes, the guilt by association principle was performed</w:t>
      </w:r>
      <w:r w:rsidR="005213DC" w:rsidRPr="0097225B">
        <w:rPr>
          <w:rFonts w:ascii="Times New Roman" w:hAnsi="Times New Roman" w:cs="Times New Roman"/>
          <w:sz w:val="24"/>
          <w:szCs w:val="24"/>
        </w:rPr>
        <w:t xml:space="preserve"> </w:t>
      </w:r>
      <w:r w:rsidRPr="0097225B">
        <w:rPr>
          <w:rFonts w:ascii="Times New Roman" w:hAnsi="Times New Roman" w:cs="Times New Roman"/>
          <w:b/>
          <w:sz w:val="24"/>
          <w:szCs w:val="24"/>
        </w:rPr>
        <w:fldChar w:fldCharType="begin">
          <w:fldData xml:space="preserve">PEVuZE5vdGU+PENpdGU+PEF1dGhvcj5HdXR0bWFuPC9BdXRob3I+PFllYXI+MjAwOTwvWWVhcj48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</w:fldData>
        </w:fldChar>
      </w:r>
      <w:r w:rsidR="0067668F">
        <w:rPr>
          <w:rFonts w:ascii="Times New Roman" w:hAnsi="Times New Roman" w:cs="Times New Roman"/>
          <w:b/>
          <w:sz w:val="24"/>
          <w:szCs w:val="24"/>
        </w:rPr>
        <w:instrText xml:space="preserve"> ADDIN EN.CITE </w:instrText>
      </w:r>
      <w:r w:rsidR="0067668F">
        <w:rPr>
          <w:rFonts w:ascii="Times New Roman" w:hAnsi="Times New Roman" w:cs="Times New Roman"/>
          <w:b/>
          <w:sz w:val="24"/>
          <w:szCs w:val="24"/>
        </w:rPr>
        <w:fldChar w:fldCharType="begin">
          <w:fldData xml:space="preserve">PEVuZE5vdGU+PENpdGU+PEF1dGhvcj5HdXR0bWFuPC9BdXRob3I+PFllYXI+MjAwOTwvWWVhcj48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</w:fldData>
        </w:fldChar>
      </w:r>
      <w:r w:rsidR="0067668F">
        <w:rPr>
          <w:rFonts w:ascii="Times New Roman" w:hAnsi="Times New Roman" w:cs="Times New Roman"/>
          <w:b/>
          <w:sz w:val="24"/>
          <w:szCs w:val="24"/>
        </w:rPr>
        <w:instrText xml:space="preserve"> ADDIN EN.CITE.DATA </w:instrText>
      </w:r>
      <w:r w:rsidR="0067668F">
        <w:rPr>
          <w:rFonts w:ascii="Times New Roman" w:hAnsi="Times New Roman" w:cs="Times New Roman"/>
          <w:b/>
          <w:sz w:val="24"/>
          <w:szCs w:val="24"/>
        </w:rPr>
      </w:r>
      <w:r w:rsidR="0067668F">
        <w:rPr>
          <w:rFonts w:ascii="Times New Roman" w:hAnsi="Times New Roman" w:cs="Times New Roman"/>
          <w:b/>
          <w:sz w:val="24"/>
          <w:szCs w:val="24"/>
        </w:rPr>
        <w:fldChar w:fldCharType="end"/>
      </w:r>
      <w:r w:rsidRPr="0097225B">
        <w:rPr>
          <w:rFonts w:ascii="Times New Roman" w:hAnsi="Times New Roman" w:cs="Times New Roman"/>
          <w:b/>
          <w:sz w:val="24"/>
          <w:szCs w:val="24"/>
        </w:rPr>
      </w:r>
      <w:r w:rsidRPr="0097225B">
        <w:rPr>
          <w:rFonts w:ascii="Times New Roman" w:hAnsi="Times New Roman" w:cs="Times New Roman"/>
          <w:b/>
          <w:sz w:val="24"/>
          <w:szCs w:val="24"/>
        </w:rPr>
        <w:fldChar w:fldCharType="separate"/>
      </w:r>
      <w:r w:rsidR="000C1713" w:rsidRPr="0097225B">
        <w:rPr>
          <w:rFonts w:ascii="Times New Roman" w:hAnsi="Times New Roman" w:cs="Times New Roman"/>
          <w:noProof/>
          <w:sz w:val="24"/>
          <w:szCs w:val="24"/>
        </w:rPr>
        <w:t>[19, 20]</w:t>
      </w:r>
      <w:r w:rsidRPr="0097225B">
        <w:rPr>
          <w:rFonts w:ascii="Times New Roman" w:hAnsi="Times New Roman" w:cs="Times New Roman"/>
          <w:b/>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We </w:t>
      </w:r>
      <w:r w:rsidR="00233B28" w:rsidRPr="0097225B">
        <w:rPr>
          <w:rFonts w:ascii="Times New Roman" w:hAnsi="Times New Roman" w:cs="Times New Roman"/>
          <w:sz w:val="24"/>
          <w:szCs w:val="24"/>
        </w:rPr>
        <w:t>defined</w:t>
      </w:r>
      <w:r w:rsidRPr="0097225B">
        <w:rPr>
          <w:rFonts w:ascii="Times New Roman" w:hAnsi="Times New Roman" w:cs="Times New Roman"/>
          <w:sz w:val="24"/>
          <w:szCs w:val="24"/>
        </w:rPr>
        <w:t xml:space="preserve"> each tissue the sets of SDE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as (|log2FC|&gt;1, </w:t>
      </w:r>
      <w:proofErr w:type="spellStart"/>
      <w:r w:rsidRPr="0097225B">
        <w:rPr>
          <w:rFonts w:ascii="Times New Roman" w:hAnsi="Times New Roman" w:cs="Times New Roman"/>
          <w:sz w:val="24"/>
          <w:szCs w:val="24"/>
        </w:rPr>
        <w:t>padj</w:t>
      </w:r>
      <w:proofErr w:type="spellEnd"/>
      <w:r w:rsidRPr="0097225B">
        <w:rPr>
          <w:rFonts w:ascii="Times New Roman" w:hAnsi="Times New Roman" w:cs="Times New Roman"/>
          <w:sz w:val="24"/>
          <w:szCs w:val="24"/>
        </w:rPr>
        <w:t xml:space="preserve"> ≤0.05) and retrieved their genomic protein-coding neighbor genes within a span of 100 kb upstream and downstream, which were expressed in our dataset. In the functional enrichment analysis using the </w:t>
      </w:r>
      <w:proofErr w:type="spellStart"/>
      <w:r w:rsidRPr="0097225B">
        <w:rPr>
          <w:rFonts w:ascii="Times New Roman" w:hAnsi="Times New Roman" w:cs="Times New Roman"/>
          <w:sz w:val="24"/>
          <w:szCs w:val="24"/>
        </w:rPr>
        <w:t>stringApp</w:t>
      </w:r>
      <w:proofErr w:type="spellEnd"/>
      <w:r w:rsidRPr="0097225B">
        <w:rPr>
          <w:rFonts w:ascii="Times New Roman" w:hAnsi="Times New Roman" w:cs="Times New Roman"/>
          <w:sz w:val="24"/>
          <w:szCs w:val="24"/>
        </w:rPr>
        <w:t xml:space="preserve"> in </w:t>
      </w:r>
      <w:proofErr w:type="spellStart"/>
      <w:r w:rsidRPr="0097225B">
        <w:rPr>
          <w:rFonts w:ascii="Times New Roman" w:hAnsi="Times New Roman" w:cs="Times New Roman"/>
          <w:sz w:val="24"/>
          <w:szCs w:val="24"/>
        </w:rPr>
        <w:t>Cytoscape</w:t>
      </w:r>
      <w:proofErr w:type="spellEnd"/>
      <w:r w:rsidRPr="0097225B">
        <w:rPr>
          <w:rFonts w:ascii="Times New Roman" w:hAnsi="Times New Roman" w:cs="Times New Roman"/>
          <w:sz w:val="24"/>
          <w:szCs w:val="24"/>
        </w:rPr>
        <w:t xml:space="preserve">, we used as background all expressed genes in the respective mouse tissue and </w:t>
      </w:r>
      <w:r w:rsidR="00FF7008" w:rsidRPr="0097225B">
        <w:rPr>
          <w:rFonts w:ascii="Times New Roman" w:hAnsi="Times New Roman" w:cs="Times New Roman"/>
          <w:sz w:val="24"/>
          <w:szCs w:val="24"/>
        </w:rPr>
        <w:t xml:space="preserve">a </w:t>
      </w:r>
      <w:r w:rsidRPr="0097225B">
        <w:rPr>
          <w:rFonts w:ascii="Times New Roman" w:hAnsi="Times New Roman" w:cs="Times New Roman"/>
          <w:sz w:val="24"/>
          <w:szCs w:val="24"/>
        </w:rPr>
        <w:t xml:space="preserve">significance threshold of adjusted p-values &lt; 0.05. For the functional enrichment with IPA, we used the whole genome (ingenuity knowledge base, gene only) as the background and a significance threshold for adjusted p-values &lt; 0.05. </w:t>
      </w:r>
    </w:p>
    <w:p w14:paraId="0000001E" w14:textId="77777777"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20" w:name="_4y7fo8kr8sa" w:colFirst="0" w:colLast="0"/>
      <w:bookmarkEnd w:id="20"/>
      <w:r w:rsidRPr="0097225B">
        <w:rPr>
          <w:rFonts w:ascii="Times New Roman" w:hAnsi="Times New Roman" w:cs="Times New Roman"/>
        </w:rPr>
        <w:lastRenderedPageBreak/>
        <w:t>Identification and functional enrichment analysis of miRNA targets</w:t>
      </w:r>
    </w:p>
    <w:p w14:paraId="0000001F" w14:textId="7A146396"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A list of potential targets for the significantly differentially expressed (SDE) miRNAs ( padj≤0.05) was obtained by combining experimentally validated miRNA-target interactions from DIANA-</w:t>
      </w:r>
      <w:proofErr w:type="spellStart"/>
      <w:r w:rsidRPr="0097225B">
        <w:rPr>
          <w:rFonts w:ascii="Times New Roman" w:hAnsi="Times New Roman" w:cs="Times New Roman"/>
          <w:sz w:val="24"/>
          <w:szCs w:val="24"/>
        </w:rPr>
        <w:t>TarBase</w:t>
      </w:r>
      <w:proofErr w:type="spellEnd"/>
      <w:r w:rsidRPr="0097225B">
        <w:rPr>
          <w:rFonts w:ascii="Times New Roman" w:hAnsi="Times New Roman" w:cs="Times New Roman"/>
          <w:sz w:val="24"/>
          <w:szCs w:val="24"/>
        </w:rPr>
        <w:t xml:space="preserve"> v8 </w:t>
      </w:r>
      <w:r w:rsidRPr="0097225B">
        <w:rPr>
          <w:rFonts w:ascii="Times New Roman" w:hAnsi="Times New Roman" w:cs="Times New Roman"/>
          <w:sz w:val="24"/>
          <w:szCs w:val="24"/>
        </w:rPr>
        <w:fldChar w:fldCharType="begin">
          <w:fldData xml:space="preserve">PEVuZE5vdGU+PENpdGU+PEF1dGhvcj5LYXJhZ2tvdW5pPC9BdXRob3I+PFllYXI+MjAxODwvWWVh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==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PEVuZE5vdGU+PENpdGU+PEF1dGhvcj5LYXJhZ2tvdW5pPC9BdXRob3I+PFllYXI+MjAxODwvWWVh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==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Pr="0097225B">
        <w:rPr>
          <w:rFonts w:ascii="Times New Roman" w:hAnsi="Times New Roman" w:cs="Times New Roman"/>
          <w:sz w:val="24"/>
          <w:szCs w:val="24"/>
        </w:rPr>
      </w:r>
      <w:r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[21]</w:t>
      </w:r>
      <w:r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and </w:t>
      </w:r>
      <w:proofErr w:type="spellStart"/>
      <w:r w:rsidRPr="0097225B">
        <w:rPr>
          <w:rFonts w:ascii="Times New Roman" w:hAnsi="Times New Roman" w:cs="Times New Roman"/>
          <w:sz w:val="24"/>
          <w:szCs w:val="24"/>
        </w:rPr>
        <w:t>MirTarBase</w:t>
      </w:r>
      <w:proofErr w:type="spellEnd"/>
      <w:r w:rsidRPr="0097225B">
        <w:rPr>
          <w:rFonts w:ascii="Times New Roman" w:hAnsi="Times New Roman" w:cs="Times New Roman"/>
          <w:sz w:val="24"/>
          <w:szCs w:val="24"/>
        </w:rPr>
        <w:t xml:space="preserve"> v8.0 </w:t>
      </w:r>
      <w:r w:rsidRPr="0097225B">
        <w:rPr>
          <w:rFonts w:ascii="Times New Roman" w:hAnsi="Times New Roman" w:cs="Times New Roman"/>
          <w:sz w:val="24"/>
          <w:szCs w:val="24"/>
        </w:rPr>
        <w:fldChar w:fldCharType="begin">
          <w:fldData xml:space="preserve">PEVuZE5vdGU+PENpdGU+PEF1dGhvcj5IdWFuZzwvQXV0aG9yPjxZZWFyPjIwMjA8L1llYXI+PFJl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PEVuZE5vdGU+PENpdGU+PEF1dGhvcj5IdWFuZzwvQXV0aG9yPjxZZWFyPjIwMjA8L1llYXI+PFJl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Pr="0097225B">
        <w:rPr>
          <w:rFonts w:ascii="Times New Roman" w:hAnsi="Times New Roman" w:cs="Times New Roman"/>
          <w:sz w:val="24"/>
          <w:szCs w:val="24"/>
        </w:rPr>
      </w:r>
      <w:r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[22]</w:t>
      </w:r>
      <w:r w:rsidRPr="0097225B">
        <w:rPr>
          <w:rFonts w:ascii="Times New Roman" w:hAnsi="Times New Roman" w:cs="Times New Roman"/>
          <w:sz w:val="24"/>
          <w:szCs w:val="24"/>
        </w:rPr>
        <w:fldChar w:fldCharType="end"/>
      </w:r>
      <w:r w:rsidRPr="0097225B">
        <w:rPr>
          <w:rFonts w:ascii="Times New Roman" w:hAnsi="Times New Roman" w:cs="Times New Roman"/>
          <w:sz w:val="24"/>
          <w:szCs w:val="24"/>
        </w:rPr>
        <w:t>.  For DIANA-</w:t>
      </w:r>
      <w:proofErr w:type="spellStart"/>
      <w:r w:rsidRPr="0097225B">
        <w:rPr>
          <w:rFonts w:ascii="Times New Roman" w:hAnsi="Times New Roman" w:cs="Times New Roman"/>
          <w:sz w:val="24"/>
          <w:szCs w:val="24"/>
        </w:rPr>
        <w:t>TarBase</w:t>
      </w:r>
      <w:proofErr w:type="spellEnd"/>
      <w:r w:rsidRPr="0097225B">
        <w:rPr>
          <w:rFonts w:ascii="Times New Roman" w:hAnsi="Times New Roman" w:cs="Times New Roman"/>
          <w:sz w:val="24"/>
          <w:szCs w:val="24"/>
        </w:rPr>
        <w:t xml:space="preserve">, we selected the miRNA-target pairs supported by direct interaction assays (HITS-CLIP or luciferase reporter assay) and required at least two occurrences in the database for each pair coming from HITS-CLIP experiments. For </w:t>
      </w:r>
      <w:proofErr w:type="spellStart"/>
      <w:r w:rsidRPr="0097225B">
        <w:rPr>
          <w:rFonts w:ascii="Times New Roman" w:hAnsi="Times New Roman" w:cs="Times New Roman"/>
          <w:sz w:val="24"/>
          <w:szCs w:val="24"/>
        </w:rPr>
        <w:t>MirTarBase</w:t>
      </w:r>
      <w:proofErr w:type="spellEnd"/>
      <w:r w:rsidRPr="0097225B">
        <w:rPr>
          <w:rFonts w:ascii="Times New Roman" w:hAnsi="Times New Roman" w:cs="Times New Roman"/>
          <w:sz w:val="24"/>
          <w:szCs w:val="24"/>
        </w:rPr>
        <w:t>, we only included the pairs labeled in the database as “strongly supported</w:t>
      </w:r>
      <w:r w:rsidR="00233B28" w:rsidRPr="0097225B">
        <w:rPr>
          <w:rFonts w:ascii="Times New Roman" w:hAnsi="Times New Roman" w:cs="Times New Roman"/>
          <w:sz w:val="24"/>
          <w:szCs w:val="24"/>
        </w:rPr>
        <w:t>,”</w:t>
      </w:r>
      <w:r w:rsidRPr="0097225B">
        <w:rPr>
          <w:rFonts w:ascii="Times New Roman" w:hAnsi="Times New Roman" w:cs="Times New Roman"/>
          <w:sz w:val="24"/>
          <w:szCs w:val="24"/>
        </w:rPr>
        <w:t xml:space="preserve"> </w:t>
      </w:r>
      <w:r w:rsidR="00FF7008" w:rsidRPr="0097225B">
        <w:rPr>
          <w:rFonts w:ascii="Times New Roman" w:hAnsi="Times New Roman" w:cs="Times New Roman"/>
          <w:sz w:val="24"/>
          <w:szCs w:val="24"/>
        </w:rPr>
        <w:t>including</w:t>
      </w:r>
      <w:r w:rsidRPr="0097225B">
        <w:rPr>
          <w:rFonts w:ascii="Times New Roman" w:hAnsi="Times New Roman" w:cs="Times New Roman"/>
          <w:sz w:val="24"/>
          <w:szCs w:val="24"/>
        </w:rPr>
        <w:t xml:space="preserve"> interactions identified by Western blot, qPCR or Luciferase</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or GFP reporter assays. This initial set of miRNA-target pairs contained information for 374 miRNAs, 5965 mRNAs and summed up to 36,970 pairs. After intersecting the initial set of miRNA-target pairs with our expression data in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colon, we obtained a set of 59 miRNAs, 2330 targets, and 5369 miRNA-target pairs. In blood, we obtained a set of 8 miRNAs, 1641 targets, and 2386 miRNA-target pairs.  In the functional enrichment analysis performed with the </w:t>
      </w:r>
      <w:proofErr w:type="spellStart"/>
      <w:r w:rsidRPr="0097225B">
        <w:rPr>
          <w:rFonts w:ascii="Times New Roman" w:hAnsi="Times New Roman" w:cs="Times New Roman"/>
          <w:sz w:val="24"/>
          <w:szCs w:val="24"/>
        </w:rPr>
        <w:t>stringApp</w:t>
      </w:r>
      <w:proofErr w:type="spellEnd"/>
      <w:r w:rsidRPr="0097225B">
        <w:rPr>
          <w:rFonts w:ascii="Times New Roman" w:hAnsi="Times New Roman" w:cs="Times New Roman"/>
          <w:sz w:val="24"/>
          <w:szCs w:val="24"/>
        </w:rPr>
        <w:t xml:space="preserve">, we used a custom background set of 11,631 genes consisting of the mRNAs occurring in at least one direct interaction in </w:t>
      </w:r>
      <w:proofErr w:type="spellStart"/>
      <w:r w:rsidRPr="0097225B">
        <w:rPr>
          <w:rFonts w:ascii="Times New Roman" w:hAnsi="Times New Roman" w:cs="Times New Roman"/>
          <w:sz w:val="24"/>
          <w:szCs w:val="24"/>
        </w:rPr>
        <w:t>TarBase</w:t>
      </w:r>
      <w:proofErr w:type="spellEnd"/>
      <w:r w:rsidRPr="0097225B">
        <w:rPr>
          <w:rFonts w:ascii="Times New Roman" w:hAnsi="Times New Roman" w:cs="Times New Roman"/>
          <w:sz w:val="24"/>
          <w:szCs w:val="24"/>
        </w:rPr>
        <w:t xml:space="preserve"> or occurring among the strongly supported interactions in </w:t>
      </w:r>
      <w:proofErr w:type="spellStart"/>
      <w:r w:rsidRPr="0097225B">
        <w:rPr>
          <w:rFonts w:ascii="Times New Roman" w:hAnsi="Times New Roman" w:cs="Times New Roman"/>
          <w:sz w:val="24"/>
          <w:szCs w:val="24"/>
        </w:rPr>
        <w:t>MirTarBase</w:t>
      </w:r>
      <w:proofErr w:type="spellEnd"/>
      <w:r w:rsidRPr="0097225B">
        <w:rPr>
          <w:rFonts w:ascii="Times New Roman" w:hAnsi="Times New Roman" w:cs="Times New Roman"/>
          <w:sz w:val="24"/>
          <w:szCs w:val="24"/>
        </w:rPr>
        <w:t xml:space="preserve">. </w:t>
      </w:r>
    </w:p>
    <w:p w14:paraId="00000020" w14:textId="54775171"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MiRNA-target interactions for SDE miRNAs (</w:t>
      </w:r>
      <w:proofErr w:type="spellStart"/>
      <w:r w:rsidRPr="0097225B">
        <w:rPr>
          <w:rFonts w:ascii="Times New Roman" w:hAnsi="Times New Roman" w:cs="Times New Roman"/>
          <w:sz w:val="24"/>
          <w:szCs w:val="24"/>
        </w:rPr>
        <w:t>padj</w:t>
      </w:r>
      <w:proofErr w:type="spellEnd"/>
      <w:r w:rsidRPr="0097225B">
        <w:rPr>
          <w:rFonts w:ascii="Times New Roman" w:hAnsi="Times New Roman" w:cs="Times New Roman"/>
          <w:sz w:val="24"/>
          <w:szCs w:val="24"/>
        </w:rPr>
        <w:t xml:space="preserve">&lt;0.05) and their top targets were also visualized using </w:t>
      </w:r>
      <w:proofErr w:type="spellStart"/>
      <w:r w:rsidRPr="0097225B">
        <w:rPr>
          <w:rFonts w:ascii="Times New Roman" w:hAnsi="Times New Roman" w:cs="Times New Roman"/>
          <w:sz w:val="24"/>
          <w:szCs w:val="24"/>
        </w:rPr>
        <w:t>Cytoscape</w:t>
      </w:r>
      <w:proofErr w:type="spellEnd"/>
      <w:r w:rsidRPr="0097225B">
        <w:rPr>
          <w:rFonts w:ascii="Times New Roman" w:hAnsi="Times New Roman" w:cs="Times New Roman"/>
          <w:sz w:val="24"/>
          <w:szCs w:val="24"/>
        </w:rPr>
        <w:t xml:space="preserve"> for each </w:t>
      </w:r>
      <w:r w:rsidR="00233B28" w:rsidRPr="0097225B">
        <w:rPr>
          <w:rFonts w:ascii="Times New Roman" w:hAnsi="Times New Roman" w:cs="Times New Roman"/>
          <w:sz w:val="24"/>
          <w:szCs w:val="24"/>
        </w:rPr>
        <w:t>tissue</w:t>
      </w:r>
      <w:r w:rsidRPr="0097225B">
        <w:rPr>
          <w:rFonts w:ascii="Times New Roman" w:hAnsi="Times New Roman" w:cs="Times New Roman"/>
          <w:sz w:val="24"/>
          <w:szCs w:val="24"/>
        </w:rPr>
        <w:t xml:space="preserve">. For visualization purposes, we reduced the large set of putative targets for some miRNAs by showing a maximum of 5 targets for each miRNA. We chose the top 5 after sorting the targets by their average expression in the control samples. The rationale for using this measure was the assumption that miRNAs will tend to bind to the highest expressed of their targets. We estimated the abundance of the targets using </w:t>
      </w:r>
      <w:proofErr w:type="spellStart"/>
      <w:r w:rsidRPr="0097225B">
        <w:rPr>
          <w:rFonts w:ascii="Times New Roman" w:hAnsi="Times New Roman" w:cs="Times New Roman"/>
          <w:sz w:val="24"/>
          <w:szCs w:val="24"/>
        </w:rPr>
        <w:t>geTMM</w:t>
      </w:r>
      <w:proofErr w:type="spellEnd"/>
      <w:r w:rsidRPr="0097225B">
        <w:rPr>
          <w:rFonts w:ascii="Times New Roman" w:hAnsi="Times New Roman" w:cs="Times New Roman"/>
          <w:sz w:val="24"/>
          <w:szCs w:val="24"/>
        </w:rPr>
        <w:t xml:space="preserve"> units (gene length corrected trimmed mean of M-values)</w:t>
      </w:r>
      <w:r w:rsidR="005213DC" w:rsidRPr="0097225B">
        <w:rPr>
          <w:rFonts w:ascii="Times New Roman" w:hAnsi="Times New Roman" w:cs="Times New Roman"/>
          <w:sz w:val="24"/>
          <w:szCs w:val="24"/>
        </w:rPr>
        <w:t xml:space="preserve"> </w:t>
      </w:r>
      <w:r w:rsidRPr="0097225B">
        <w:rPr>
          <w:rFonts w:ascii="Times New Roman" w:hAnsi="Times New Roman" w:cs="Times New Roman"/>
          <w:sz w:val="24"/>
          <w:szCs w:val="24"/>
        </w:rPr>
        <w:fldChar w:fldCharType="begin">
          <w:fldData xml:space="preserve">PEVuZE5vdGU+PENpdGU+PEF1dGhvcj5TbWlkPC9BdXRob3I+PFllYXI+MjAxODwvWWVhcj48UmVj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PEVuZE5vdGU+PENpdGU+PEF1dGhvcj5TbWlkPC9BdXRob3I+PFllYXI+MjAxODwvWWVhcj48UmVj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Pr="0097225B">
        <w:rPr>
          <w:rFonts w:ascii="Times New Roman" w:hAnsi="Times New Roman" w:cs="Times New Roman"/>
          <w:sz w:val="24"/>
          <w:szCs w:val="24"/>
        </w:rPr>
      </w:r>
      <w:r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[23]</w:t>
      </w:r>
      <w:r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For obtaining these units, we followed the instructions from </w:t>
      </w:r>
      <w:proofErr w:type="spellStart"/>
      <w:r w:rsidRPr="0097225B">
        <w:rPr>
          <w:rFonts w:ascii="Times New Roman" w:hAnsi="Times New Roman" w:cs="Times New Roman"/>
          <w:sz w:val="24"/>
          <w:szCs w:val="24"/>
        </w:rPr>
        <w:t>Smid</w:t>
      </w:r>
      <w:proofErr w:type="spellEnd"/>
      <w:r w:rsidRPr="0097225B">
        <w:rPr>
          <w:rFonts w:ascii="Times New Roman" w:hAnsi="Times New Roman" w:cs="Times New Roman"/>
          <w:sz w:val="24"/>
          <w:szCs w:val="24"/>
        </w:rPr>
        <w:t xml:space="preserve"> et al</w:t>
      </w:r>
      <w:r w:rsidR="00FF7008" w:rsidRPr="0097225B">
        <w:rPr>
          <w:rFonts w:ascii="Times New Roman" w:hAnsi="Times New Roman" w:cs="Times New Roman"/>
          <w:sz w:val="24"/>
          <w:szCs w:val="24"/>
        </w:rPr>
        <w:t>.</w:t>
      </w:r>
      <w:r w:rsidR="005213DC" w:rsidRPr="0097225B">
        <w:rPr>
          <w:rFonts w:ascii="Times New Roman" w:hAnsi="Times New Roman" w:cs="Times New Roman"/>
          <w:sz w:val="24"/>
          <w:szCs w:val="24"/>
        </w:rPr>
        <w:t xml:space="preserve"> </w:t>
      </w:r>
      <w:r w:rsidR="00F64C11" w:rsidRPr="0097225B">
        <w:rPr>
          <w:rFonts w:ascii="Times New Roman" w:hAnsi="Times New Roman" w:cs="Times New Roman"/>
          <w:sz w:val="24"/>
          <w:szCs w:val="24"/>
        </w:rPr>
        <w:fldChar w:fldCharType="begin">
          <w:fldData xml:space="preserve">PEVuZE5vdGU+PENpdGU+PEF1dGhvcj5TbWlkPC9BdXRob3I+PFllYXI+MjAxODwvWWVhcj48UmVj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PEVuZE5vdGU+PENpdGU+PEF1dGhvcj5TbWlkPC9BdXRob3I+PFllYXI+MjAxODwvWWVhcj48UmVj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F64C11" w:rsidRPr="0097225B">
        <w:rPr>
          <w:rFonts w:ascii="Times New Roman" w:hAnsi="Times New Roman" w:cs="Times New Roman"/>
          <w:sz w:val="24"/>
          <w:szCs w:val="24"/>
        </w:rPr>
      </w:r>
      <w:r w:rsidR="00F64C11"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[23]</w:t>
      </w:r>
      <w:r w:rsidR="00F64C11"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and divided the raw gene counts (as obtained from </w:t>
      </w:r>
      <w:proofErr w:type="spellStart"/>
      <w:r w:rsidRPr="0097225B">
        <w:rPr>
          <w:rFonts w:ascii="Times New Roman" w:hAnsi="Times New Roman" w:cs="Times New Roman"/>
          <w:sz w:val="24"/>
          <w:szCs w:val="24"/>
        </w:rPr>
        <w:t>StrigTIe</w:t>
      </w:r>
      <w:proofErr w:type="spellEnd"/>
      <w:r w:rsidRPr="0097225B">
        <w:rPr>
          <w:rFonts w:ascii="Times New Roman" w:hAnsi="Times New Roman" w:cs="Times New Roman"/>
          <w:sz w:val="24"/>
          <w:szCs w:val="24"/>
        </w:rPr>
        <w:t xml:space="preserve"> prepDE.py script) by gene length, and then used these gene-length corrected counts in </w:t>
      </w:r>
      <w:proofErr w:type="spellStart"/>
      <w:r w:rsidRPr="0097225B">
        <w:rPr>
          <w:rFonts w:ascii="Times New Roman" w:hAnsi="Times New Roman" w:cs="Times New Roman"/>
          <w:sz w:val="24"/>
          <w:szCs w:val="24"/>
        </w:rPr>
        <w:t>edgeR</w:t>
      </w:r>
      <w:proofErr w:type="spellEnd"/>
      <w:r w:rsidRPr="0097225B">
        <w:rPr>
          <w:rFonts w:ascii="Times New Roman" w:hAnsi="Times New Roman" w:cs="Times New Roman"/>
          <w:sz w:val="24"/>
          <w:szCs w:val="24"/>
        </w:rPr>
        <w:t xml:space="preserve"> v.3.5 </w:t>
      </w:r>
      <w:r w:rsidR="00F64C11"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&lt;EndNote&gt;&lt;Cite&gt;&lt;Author&gt;Robinson&lt;/Author&gt;&lt;Year&gt;2010&lt;/Year&gt;&lt;RecNum&gt;1781&lt;/RecNum&gt;&lt;DisplayText&gt;[24]&lt;/DisplayText&gt;&lt;record&gt;&lt;rec-number&gt;1781&lt;/rec-number&gt;&lt;foreign-keys&gt;&lt;key app="EN" db-id="ttzwpp05mrzwd6epxxoxs9z40f5pradpserw" timestamp="1628840847"&gt;1781&lt;/key&gt;&lt;/foreign-keys&gt;&lt;ref-type name="Journal Article"&gt;17&lt;/ref-type&gt;&lt;contributors&gt;&lt;authors&gt;&lt;author&gt;Robinson, M. D.&lt;/author&gt;&lt;author&gt;McCarthy, D. J.&lt;/author&gt;&lt;author&gt;Smyth, G. K.&lt;/author&gt;&lt;/authors&gt;&lt;/contributors&gt;&lt;auth-address&gt;Cancer Program, Garvan Institute of Medical Research, 384 Victoria Street, Darlinghurst, NSW 2010, Australia. mrobinson@wehi.edu.au&lt;/auth-address&gt;&lt;titles&gt;&lt;title&gt;edgeR: a Bioconductor package for differential expression analysis of digital gene expression data&lt;/title&gt;&lt;secondary-title&gt;Bioinformatics&lt;/secondary-title&gt;&lt;alt-title&gt;Bioinformatics (Oxford, England)&lt;/alt-title&gt;&lt;/titles&gt;&lt;periodical&gt;&lt;full-title&gt;Bioinformatics&lt;/full-title&gt;&lt;/periodical&gt;&lt;pages&gt;139-40&lt;/pages&gt;&lt;volume&gt;26&lt;/volume&gt;&lt;number&gt;1&lt;/number&gt;&lt;edition&gt;2009/11/17&lt;/edition&gt;&lt;keywords&gt;&lt;keyword&gt;*Algorithms&lt;/keyword&gt;&lt;keyword&gt;Gene Expression Profiling/*methods&lt;/keyword&gt;&lt;keyword&gt;Oligonucleotide Array Sequence Analysis/*methods&lt;/keyword&gt;&lt;keyword&gt;*Programming Languages&lt;/keyword&gt;&lt;keyword&gt;*Signal Processing, Computer-Assisted&lt;/keyword&gt;&lt;keyword&gt;*Software&lt;/keyword&gt;&lt;/keywords&gt;&lt;dates&gt;&lt;year&gt;2010&lt;/year&gt;&lt;pub-dates&gt;&lt;date&gt;Jan 1&lt;/date&gt;&lt;/pub-dates&gt;&lt;/dates&gt;&lt;isbn&gt;1367-4803 (Print)&amp;#xD;1367-4803&lt;/isbn&gt;&lt;accession-num&gt;19910308&lt;/accession-num&gt;&lt;urls&gt;&lt;/urls&gt;&lt;custom2&gt;PMC2796818&lt;/custom2&gt;&lt;electronic-resource-num&gt;10.1093/bioinformatics/btp616&lt;/electronic-resource-num&gt;&lt;remote-database-provider&gt;NLM&lt;/remote-database-provider&gt;&lt;language&gt;eng&lt;/language&gt;&lt;/record&gt;&lt;/Cite&gt;&lt;/EndNote&gt;</w:instrText>
      </w:r>
      <w:r w:rsidR="00F64C11"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[24]</w:t>
      </w:r>
      <w:r w:rsidR="00F64C11"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to obtain TMM-values.  </w:t>
      </w:r>
    </w:p>
    <w:p w14:paraId="00000021" w14:textId="77777777"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21" w:name="_gzhwrdexrck7" w:colFirst="0" w:colLast="0"/>
      <w:bookmarkEnd w:id="21"/>
      <w:r w:rsidRPr="0097225B">
        <w:rPr>
          <w:rFonts w:ascii="Times New Roman" w:hAnsi="Times New Roman" w:cs="Times New Roman"/>
        </w:rPr>
        <w:t xml:space="preserve">Identification of IBD loci associated </w:t>
      </w:r>
      <w:proofErr w:type="spellStart"/>
      <w:r w:rsidRPr="0097225B">
        <w:rPr>
          <w:rFonts w:ascii="Times New Roman" w:hAnsi="Times New Roman" w:cs="Times New Roman"/>
        </w:rPr>
        <w:t>lncRNAs</w:t>
      </w:r>
      <w:proofErr w:type="spellEnd"/>
      <w:r w:rsidRPr="0097225B">
        <w:rPr>
          <w:rFonts w:ascii="Times New Roman" w:hAnsi="Times New Roman" w:cs="Times New Roman"/>
        </w:rPr>
        <w:t>, miRNA and PCGs</w:t>
      </w:r>
    </w:p>
    <w:p w14:paraId="00000022" w14:textId="443F57CF"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We extracted a list of 245 unique IBD loci reported by de Lange</w:t>
      </w:r>
      <w:r w:rsidR="005213DC" w:rsidRPr="0097225B">
        <w:rPr>
          <w:rFonts w:ascii="Times New Roman" w:hAnsi="Times New Roman" w:cs="Times New Roman"/>
          <w:sz w:val="24"/>
          <w:szCs w:val="24"/>
        </w:rPr>
        <w:t xml:space="preserve"> </w:t>
      </w:r>
      <w:r w:rsidR="00111D4A" w:rsidRPr="0097225B">
        <w:rPr>
          <w:rFonts w:ascii="Times New Roman" w:hAnsi="Times New Roman" w:cs="Times New Roman"/>
          <w:sz w:val="24"/>
          <w:szCs w:val="24"/>
        </w:rPr>
        <w:fldChar w:fldCharType="begin">
          <w:fldData xml:space="preserve">PEVuZE5vdGU+PENpdGU+PEF1dGhvcj5kZSBMYW5nZTwvQXV0aG9yPjxZZWFyPjIwMTc8L1llYXI+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PEVuZE5vdGU+PENpdGU+PEF1dGhvcj5kZSBMYW5nZTwvQXV0aG9yPjxZZWFyPjIwMTc8L1llYXI+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111D4A" w:rsidRPr="0097225B">
        <w:rPr>
          <w:rFonts w:ascii="Times New Roman" w:hAnsi="Times New Roman" w:cs="Times New Roman"/>
          <w:sz w:val="24"/>
          <w:szCs w:val="24"/>
        </w:rPr>
      </w:r>
      <w:r w:rsidR="00111D4A"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[25]</w:t>
      </w:r>
      <w:r w:rsidR="00111D4A"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and </w:t>
      </w:r>
      <w:proofErr w:type="spellStart"/>
      <w:r w:rsidRPr="0097225B">
        <w:rPr>
          <w:rFonts w:ascii="Times New Roman" w:hAnsi="Times New Roman" w:cs="Times New Roman"/>
          <w:sz w:val="24"/>
          <w:szCs w:val="24"/>
        </w:rPr>
        <w:t>Jostins</w:t>
      </w:r>
      <w:proofErr w:type="spellEnd"/>
      <w:r w:rsidR="005213DC" w:rsidRPr="0097225B">
        <w:rPr>
          <w:rFonts w:ascii="Times New Roman" w:hAnsi="Times New Roman" w:cs="Times New Roman"/>
          <w:sz w:val="24"/>
          <w:szCs w:val="24"/>
        </w:rPr>
        <w:t xml:space="preserve"> </w:t>
      </w:r>
      <w:r w:rsidR="00111D4A" w:rsidRPr="0097225B">
        <w:rPr>
          <w:rFonts w:ascii="Times New Roman" w:hAnsi="Times New Roman" w:cs="Times New Roman"/>
          <w:sz w:val="24"/>
          <w:szCs w:val="24"/>
        </w:rPr>
        <w:fldChar w:fldCharType="begin">
          <w:fldData xml:space="preserve">PEVuZE5vdGU+PENpdGU+PEF1dGhvcj5Kb3N0aW5zPC9BdXRob3I+PFllYXI+MjAxMjwvWWVhcj48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PjExOS0yNDwvcGFnZXM+PHZvbHVtZT40OTE8L3ZvbHVtZT48bnVtYmVyPjc0MjI8L251bWJlcj48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PEVuZE5vdGU+PENpdGU+PEF1dGhvcj5Kb3N0aW5zPC9BdXRob3I+PFllYXI+MjAxMjwvWWVhcj48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111D4A" w:rsidRPr="0097225B">
        <w:rPr>
          <w:rFonts w:ascii="Times New Roman" w:hAnsi="Times New Roman" w:cs="Times New Roman"/>
          <w:sz w:val="24"/>
          <w:szCs w:val="24"/>
        </w:rPr>
      </w:r>
      <w:r w:rsidR="00111D4A"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[26]</w:t>
      </w:r>
      <w:r w:rsidR="00111D4A" w:rsidRPr="0097225B">
        <w:rPr>
          <w:rFonts w:ascii="Times New Roman" w:hAnsi="Times New Roman" w:cs="Times New Roman"/>
          <w:sz w:val="24"/>
          <w:szCs w:val="24"/>
        </w:rPr>
        <w:fldChar w:fldCharType="end"/>
      </w:r>
      <w:r w:rsidRPr="0097225B">
        <w:rPr>
          <w:rFonts w:ascii="Times New Roman" w:hAnsi="Times New Roman" w:cs="Times New Roman"/>
          <w:color w:val="FF0000"/>
          <w:sz w:val="24"/>
          <w:szCs w:val="24"/>
        </w:rPr>
        <w:t xml:space="preserve"> </w:t>
      </w:r>
      <w:r w:rsidRPr="0097225B">
        <w:rPr>
          <w:rFonts w:ascii="Times New Roman" w:hAnsi="Times New Roman" w:cs="Times New Roman"/>
          <w:sz w:val="24"/>
          <w:szCs w:val="24"/>
        </w:rPr>
        <w:t>from the GWAS catalog</w:t>
      </w:r>
      <w:r w:rsidR="005213DC" w:rsidRPr="0097225B">
        <w:rPr>
          <w:rFonts w:ascii="Times New Roman" w:hAnsi="Times New Roman" w:cs="Times New Roman"/>
          <w:sz w:val="24"/>
          <w:szCs w:val="24"/>
        </w:rPr>
        <w:t xml:space="preserve"> </w:t>
      </w:r>
      <w:r w:rsidR="00925006" w:rsidRPr="0097225B">
        <w:rPr>
          <w:rFonts w:ascii="Times New Roman" w:hAnsi="Times New Roman" w:cs="Times New Roman"/>
          <w:sz w:val="24"/>
          <w:szCs w:val="24"/>
        </w:rPr>
        <w:fldChar w:fldCharType="begin">
          <w:fldData xml:space="preserve">PEVuZE5vdGU+PENpdGU+PEF1dGhvcj5CdW5pZWxsbzwvQXV0aG9yPjxZZWFyPjIwMTk8L1llYXI+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PEVuZE5vdGU+PENpdGU+PEF1dGhvcj5CdW5pZWxsbzwvQXV0aG9yPjxZZWFyPjIwMTk8L1llYXI+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925006" w:rsidRPr="0097225B">
        <w:rPr>
          <w:rFonts w:ascii="Times New Roman" w:hAnsi="Times New Roman" w:cs="Times New Roman"/>
          <w:sz w:val="24"/>
          <w:szCs w:val="24"/>
        </w:rPr>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[27]</w:t>
      </w:r>
      <w:r w:rsidR="00925006"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on March 1st</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2019. For each locus, we retrieved PCGs, </w:t>
      </w:r>
      <w:proofErr w:type="spellStart"/>
      <w:r w:rsidRPr="0097225B">
        <w:rPr>
          <w:rFonts w:ascii="Times New Roman" w:hAnsi="Times New Roman" w:cs="Times New Roman"/>
          <w:sz w:val="24"/>
          <w:szCs w:val="24"/>
        </w:rPr>
        <w:t>lncRNAs</w:t>
      </w:r>
      <w:proofErr w:type="spellEnd"/>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miRNAs within a span of 100 kb upstream and downstream of the strongest SNP signal, using the human gene set annotation file corresponding to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97, resulting in 1,607 human genes. Out of these, 716 human genes have a mouse ortholog (one-to-one or one-to-many), </w:t>
      </w:r>
      <w:r w:rsidR="00233B28" w:rsidRPr="0097225B">
        <w:rPr>
          <w:rFonts w:ascii="Times New Roman" w:hAnsi="Times New Roman" w:cs="Times New Roman"/>
          <w:sz w:val="24"/>
          <w:szCs w:val="24"/>
        </w:rPr>
        <w:t>corresponding</w:t>
      </w:r>
      <w:r w:rsidRPr="0097225B">
        <w:rPr>
          <w:rFonts w:ascii="Times New Roman" w:hAnsi="Times New Roman" w:cs="Times New Roman"/>
          <w:sz w:val="24"/>
          <w:szCs w:val="24"/>
        </w:rPr>
        <w:t xml:space="preserve"> to 725 mouse genes located within the 100kb distance of the risk loci. Finally, we checked which of the neighbors are expressed in our mouse data.</w:t>
      </w:r>
    </w:p>
    <w:p w14:paraId="00000023" w14:textId="77777777" w:rsidR="000A5EF5" w:rsidRPr="0097225B" w:rsidRDefault="0044211A" w:rsidP="0097225B">
      <w:pPr>
        <w:pStyle w:val="Heading3"/>
        <w:spacing w:line="240" w:lineRule="auto"/>
        <w:ind w:left="0" w:firstLine="0"/>
        <w:jc w:val="both"/>
        <w:rPr>
          <w:rFonts w:ascii="Times New Roman" w:hAnsi="Times New Roman" w:cs="Times New Roman"/>
        </w:rPr>
      </w:pPr>
      <w:bookmarkStart w:id="22" w:name="_2p7unjecd067" w:colFirst="0" w:colLast="0"/>
      <w:bookmarkEnd w:id="22"/>
      <w:r w:rsidRPr="0097225B">
        <w:rPr>
          <w:rFonts w:ascii="Times New Roman" w:hAnsi="Times New Roman" w:cs="Times New Roman"/>
        </w:rPr>
        <w:t>Analysis of the human datasets</w:t>
      </w:r>
    </w:p>
    <w:p w14:paraId="00000024" w14:textId="77777777" w:rsidR="000A5EF5" w:rsidRPr="0097225B" w:rsidRDefault="0044211A" w:rsidP="0097225B">
      <w:pPr>
        <w:pStyle w:val="Heading4"/>
        <w:spacing w:before="80" w:line="240" w:lineRule="auto"/>
        <w:jc w:val="both"/>
        <w:rPr>
          <w:rFonts w:ascii="Times New Roman" w:hAnsi="Times New Roman" w:cs="Times New Roman"/>
        </w:rPr>
      </w:pPr>
      <w:bookmarkStart w:id="23" w:name="_2s8eyo1" w:colFirst="0" w:colLast="0"/>
      <w:bookmarkEnd w:id="23"/>
      <w:r w:rsidRPr="0097225B">
        <w:rPr>
          <w:rFonts w:ascii="Times New Roman" w:hAnsi="Times New Roman" w:cs="Times New Roman"/>
        </w:rPr>
        <w:t>RNA-Seq datasets</w:t>
      </w:r>
    </w:p>
    <w:p w14:paraId="00000025" w14:textId="68B0A490"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RNA-Seq datasets, we obtained the </w:t>
      </w:r>
      <w:proofErr w:type="spellStart"/>
      <w:r w:rsidRPr="0097225B">
        <w:rPr>
          <w:rFonts w:ascii="Times New Roman" w:hAnsi="Times New Roman" w:cs="Times New Roman"/>
          <w:sz w:val="24"/>
          <w:szCs w:val="24"/>
        </w:rPr>
        <w:t>fastq</w:t>
      </w:r>
      <w:proofErr w:type="spellEnd"/>
      <w:r w:rsidRPr="0097225B">
        <w:rPr>
          <w:rFonts w:ascii="Times New Roman" w:hAnsi="Times New Roman" w:cs="Times New Roman"/>
          <w:sz w:val="24"/>
          <w:szCs w:val="24"/>
        </w:rPr>
        <w:t xml:space="preserve"> files from the European Nucleotide Archive</w:t>
      </w:r>
      <w:r w:rsidR="005213DC" w:rsidRPr="0097225B">
        <w:rPr>
          <w:rFonts w:ascii="Times New Roman" w:hAnsi="Times New Roman" w:cs="Times New Roman"/>
          <w:sz w:val="24"/>
          <w:szCs w:val="24"/>
        </w:rPr>
        <w:t xml:space="preserve"> </w:t>
      </w:r>
      <w:r w:rsidR="00925006" w:rsidRPr="0097225B">
        <w:rPr>
          <w:rFonts w:ascii="Times New Roman" w:hAnsi="Times New Roman" w:cs="Times New Roman"/>
          <w:sz w:val="24"/>
          <w:szCs w:val="24"/>
        </w:rPr>
        <w:fldChar w:fldCharType="begin">
          <w:fldData xml:space="preserve">PEVuZE5vdGU+PENpdGU+PEF1dGhvcj5BbWlkPC9BdXRob3I+PFllYXI+MjAyMDwvWWVhcj48UmVj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PEVuZE5vdGU+PENpdGU+PEF1dGhvcj5BbWlkPC9BdXRob3I+PFllYXI+MjAyMDwvWWVhcj48UmVj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925006" w:rsidRPr="0097225B">
        <w:rPr>
          <w:rFonts w:ascii="Times New Roman" w:hAnsi="Times New Roman" w:cs="Times New Roman"/>
          <w:sz w:val="24"/>
          <w:szCs w:val="24"/>
        </w:rPr>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[28]</w:t>
      </w:r>
      <w:r w:rsidR="00925006"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A preprocessing step of the data included adapter trimming (where not already trimmed), removal of reads mapping to a collection of ribosomal RNAs as described in section 1.4, a</w:t>
      </w:r>
      <w:r w:rsidR="00FF7008" w:rsidRPr="0097225B">
        <w:rPr>
          <w:rFonts w:ascii="Times New Roman" w:hAnsi="Times New Roman" w:cs="Times New Roman"/>
          <w:sz w:val="24"/>
          <w:szCs w:val="24"/>
        </w:rPr>
        <w:t>nd</w:t>
      </w:r>
      <w:r w:rsidRPr="0097225B">
        <w:rPr>
          <w:rFonts w:ascii="Times New Roman" w:hAnsi="Times New Roman" w:cs="Times New Roman"/>
          <w:sz w:val="24"/>
          <w:szCs w:val="24"/>
        </w:rPr>
        <w:t xml:space="preserve"> removal of the reads mapping to HBA1, HBA2</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HBB genes in blood samples. Genes were further quantified using Salmon v0.13.1 </w:t>
      </w:r>
      <w:r w:rsidR="00925006"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&lt;EndNote&gt;&lt;Cite&gt;&lt;Author&gt;Patro&lt;/Author&gt;&lt;Year&gt;2017&lt;/Year&gt;&lt;RecNum&gt;1784&lt;/RecNum&gt;&lt;DisplayText&gt;[29]&lt;/DisplayText&gt;&lt;record&gt;&lt;rec-number&gt;1784&lt;/rec-number&gt;&lt;foreign-keys&gt;&lt;key app="EN" db-id="ttzwpp05mrzwd6epxxoxs9z40f5pradpserw" timestamp="1628840847"&gt;1784&lt;/key&gt;&lt;/foreign-keys&gt;&lt;ref-type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Methods&lt;/full-title&gt;&lt;/periodical&gt;&lt;pages&gt;417-419&lt;/pages&gt;&lt;volume&gt;14&lt;/volume&gt;&lt;number&gt;4&lt;/number&gt;&lt;edition&gt;2017/03/07&lt;/edition&gt;&lt;keywords&gt;&lt;keyword&gt;*Algorithms&lt;/keyword&gt;&lt;keyword&gt;Base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data&lt;/keyword&gt;&lt;/keywords&gt;&lt;dates&gt;&lt;year&gt;2017&lt;/year&gt;&lt;pub-dates&gt;&lt;date&gt;Apr&lt;/date&gt;&lt;/pub-dates&gt;&lt;/dates&gt;&lt;isbn&gt;1548-7105 (Electronic)&amp;#xD;1548-7091 (Linking)&lt;/isbn&gt;&lt;accession-num&gt;28263959&lt;/accession-num&gt;&lt;urls&gt;&lt;related-urls&gt;&lt;url&gt;https://www.ncbi.nlm.nih.gov/pubmed/28263959&lt;/url&gt;&lt;/related-urls&gt;&lt;/urls&gt;&lt;custom2&gt;PMC5600148&lt;/custom2&gt;&lt;electronic-resource-num&gt;10.1038/nmeth.4197&lt;/electronic-resource-num&gt;&lt;/record&gt;&lt;/Cite&gt;&lt;/EndNote&gt;</w:instrText>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[29]</w:t>
      </w:r>
      <w:r w:rsidR="00925006"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in quasi mapping mode and setting the --validate Mappings parameter, using an index built from the cDNA sequence of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coding and </w:t>
      </w:r>
      <w:r w:rsidR="00233B28" w:rsidRPr="0097225B">
        <w:rPr>
          <w:rFonts w:ascii="Times New Roman" w:hAnsi="Times New Roman" w:cs="Times New Roman"/>
          <w:sz w:val="24"/>
          <w:szCs w:val="24"/>
        </w:rPr>
        <w:t>non-coding</w:t>
      </w:r>
      <w:r w:rsidRPr="0097225B">
        <w:rPr>
          <w:rFonts w:ascii="Times New Roman" w:hAnsi="Times New Roman" w:cs="Times New Roman"/>
          <w:sz w:val="24"/>
          <w:szCs w:val="24"/>
        </w:rPr>
        <w:t xml:space="preserve"> transcripts of Homo_sapiens.GRCh38. </w:t>
      </w:r>
    </w:p>
    <w:p w14:paraId="00000026" w14:textId="15DDD665"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Differential expression was performed using DESeq2, the likelihood ratio test (</w:t>
      </w:r>
      <w:proofErr w:type="spellStart"/>
      <w:r w:rsidRPr="0097225B">
        <w:rPr>
          <w:rFonts w:ascii="Times New Roman" w:hAnsi="Times New Roman" w:cs="Times New Roman"/>
          <w:sz w:val="24"/>
          <w:szCs w:val="24"/>
        </w:rPr>
        <w:t>lrt</w:t>
      </w:r>
      <w:proofErr w:type="spellEnd"/>
      <w:r w:rsidRPr="0097225B">
        <w:rPr>
          <w:rFonts w:ascii="Times New Roman" w:hAnsi="Times New Roman" w:cs="Times New Roman"/>
          <w:sz w:val="24"/>
          <w:szCs w:val="24"/>
        </w:rPr>
        <w:t xml:space="preserve">) hypothesis testing, with gender + condition as </w:t>
      </w:r>
      <w:r w:rsidR="00233B2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full model and gender as a reduced model.  Except for dataset GSE109142, where </w:t>
      </w:r>
      <w:r w:rsidR="00233B28" w:rsidRPr="0097225B">
        <w:rPr>
          <w:rFonts w:ascii="Times New Roman" w:hAnsi="Times New Roman" w:cs="Times New Roman"/>
          <w:sz w:val="24"/>
          <w:szCs w:val="24"/>
        </w:rPr>
        <w:t>the authors provided gender</w:t>
      </w:r>
      <w:r w:rsidRPr="0097225B">
        <w:rPr>
          <w:rFonts w:ascii="Times New Roman" w:hAnsi="Times New Roman" w:cs="Times New Roman"/>
          <w:sz w:val="24"/>
          <w:szCs w:val="24"/>
        </w:rPr>
        <w:t xml:space="preserve">, we inferred the gender using the sex-specific genes </w:t>
      </w:r>
      <w:r w:rsidRPr="0097225B">
        <w:rPr>
          <w:rFonts w:ascii="Times New Roman" w:hAnsi="Times New Roman" w:cs="Times New Roman"/>
          <w:sz w:val="24"/>
          <w:szCs w:val="24"/>
          <w:highlight w:val="white"/>
        </w:rPr>
        <w:lastRenderedPageBreak/>
        <w:t>RPS4Y1, EIF1AY, DDX3Y, KDM5D, and XIST</w:t>
      </w:r>
      <w:r w:rsidRPr="0097225B">
        <w:rPr>
          <w:rFonts w:ascii="Times New Roman" w:hAnsi="Times New Roman" w:cs="Times New Roman"/>
          <w:sz w:val="24"/>
          <w:szCs w:val="24"/>
        </w:rPr>
        <w:t>, as indicated in</w:t>
      </w:r>
      <w:r w:rsidR="005213DC" w:rsidRPr="0097225B">
        <w:rPr>
          <w:rFonts w:ascii="Times New Roman" w:hAnsi="Times New Roman" w:cs="Times New Roman"/>
          <w:sz w:val="24"/>
          <w:szCs w:val="24"/>
        </w:rPr>
        <w:t xml:space="preserve"> </w:t>
      </w:r>
      <w:r w:rsidR="00925006" w:rsidRPr="0097225B">
        <w:rPr>
          <w:rFonts w:ascii="Times New Roman" w:hAnsi="Times New Roman" w:cs="Times New Roman"/>
          <w:sz w:val="24"/>
          <w:szCs w:val="24"/>
        </w:rPr>
        <w:fldChar w:fldCharType="begin">
          <w:fldData xml:space="preserve">PEVuZE5vdGU+PENpdGU+PEF1dGhvcj5NbzwvQXV0aG9yPjxZZWFyPjIwMTg8L1llYXI+PFJlY051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PEVuZE5vdGU+PENpdGU+PEF1dGhvcj5NbzwvQXV0aG9yPjxZZWFyPjIwMTg8L1llYXI+PFJlY051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925006" w:rsidRPr="0097225B">
        <w:rPr>
          <w:rFonts w:ascii="Times New Roman" w:hAnsi="Times New Roman" w:cs="Times New Roman"/>
          <w:sz w:val="24"/>
          <w:szCs w:val="24"/>
        </w:rPr>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[30]</w:t>
      </w:r>
      <w:r w:rsidR="00925006"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Using principal component analysis, the expression profile of these genes produced two distinct clusters on the first principal component, capturing 99% of the variance in the data.   </w:t>
      </w:r>
    </w:p>
    <w:p w14:paraId="00000027" w14:textId="0703115D"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Dataset PRJEB28822 contained both samples corresponding to pediatric patients and samples from adult patients, and we performed the differential expression separately for the two groups. After removing rRNA and hemoglobin genes, the library size of the samples had a wide variability range, from 0,4 million to 22 million mapped reads. Based on a balance we observed between the number of samples vs. a minimum coverage required for each sample, we opted for removing samples with less than 7,5 million mapped reads. We have also removed 18 samples with a mapping rate below 50%, and where the reads mapped exclusively in a forward manner, while the rest of the samples were not strand</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specific. After filtering, we ended up with 101 samples for adults (32 control, 32 CD</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37 UC) and 102 samples for children (35 control, 33 CD</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34 UC).</w:t>
      </w:r>
    </w:p>
    <w:p w14:paraId="00000028" w14:textId="31621B12"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Some </w:t>
      </w:r>
      <w:r w:rsidR="00233B28" w:rsidRPr="0097225B">
        <w:rPr>
          <w:rFonts w:ascii="Times New Roman" w:hAnsi="Times New Roman" w:cs="Times New Roman"/>
          <w:sz w:val="24"/>
          <w:szCs w:val="24"/>
        </w:rPr>
        <w:t xml:space="preserve">datasets contained samples from </w:t>
      </w:r>
      <w:r w:rsidRPr="0097225B">
        <w:rPr>
          <w:rFonts w:ascii="Times New Roman" w:hAnsi="Times New Roman" w:cs="Times New Roman"/>
          <w:sz w:val="24"/>
          <w:szCs w:val="24"/>
        </w:rPr>
        <w:t>Ulcerative Colitis and Crohn's disease patients. We used the CD samples a</w:t>
      </w:r>
      <w:r w:rsidR="00FF7008" w:rsidRPr="0097225B">
        <w:rPr>
          <w:rFonts w:ascii="Times New Roman" w:hAnsi="Times New Roman" w:cs="Times New Roman"/>
          <w:sz w:val="24"/>
          <w:szCs w:val="24"/>
        </w:rPr>
        <w:t>nd</w:t>
      </w:r>
      <w:r w:rsidRPr="0097225B">
        <w:rPr>
          <w:rFonts w:ascii="Times New Roman" w:hAnsi="Times New Roman" w:cs="Times New Roman"/>
          <w:sz w:val="24"/>
          <w:szCs w:val="24"/>
        </w:rPr>
        <w:t xml:space="preserve"> the normalization of the data, but the reported results are based on comparing UC vs. control samples. </w:t>
      </w:r>
    </w:p>
    <w:p w14:paraId="00000029" w14:textId="7C2FB318" w:rsidR="000A5EF5" w:rsidRPr="0097225B" w:rsidRDefault="0044211A" w:rsidP="0097225B">
      <w:pPr>
        <w:spacing w:after="0"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small RNA-seq datasets, we obtained the raw </w:t>
      </w:r>
      <w:proofErr w:type="spellStart"/>
      <w:r w:rsidRPr="0097225B">
        <w:rPr>
          <w:rFonts w:ascii="Times New Roman" w:hAnsi="Times New Roman" w:cs="Times New Roman"/>
          <w:sz w:val="24"/>
          <w:szCs w:val="24"/>
        </w:rPr>
        <w:t>fastq</w:t>
      </w:r>
      <w:proofErr w:type="spellEnd"/>
      <w:r w:rsidRPr="0097225B">
        <w:rPr>
          <w:rFonts w:ascii="Times New Roman" w:hAnsi="Times New Roman" w:cs="Times New Roman"/>
          <w:sz w:val="24"/>
          <w:szCs w:val="24"/>
        </w:rPr>
        <w:t xml:space="preserve"> file studies from the SRA archive (see Table 2 for accession numbers) and applied the same pipeline as described in Section 1.4, using the GRC38 </w:t>
      </w:r>
      <w:proofErr w:type="spellStart"/>
      <w:r w:rsidRPr="0097225B">
        <w:rPr>
          <w:rFonts w:ascii="Times New Roman" w:hAnsi="Times New Roman" w:cs="Times New Roman"/>
          <w:sz w:val="24"/>
          <w:szCs w:val="24"/>
        </w:rPr>
        <w:t>Gencode</w:t>
      </w:r>
      <w:proofErr w:type="spellEnd"/>
      <w:r w:rsidRPr="0097225B">
        <w:rPr>
          <w:rFonts w:ascii="Times New Roman" w:hAnsi="Times New Roman" w:cs="Times New Roman"/>
          <w:sz w:val="24"/>
          <w:szCs w:val="24"/>
        </w:rPr>
        <w:t xml:space="preserve"> human genome. For trimming, we identified the specific adapters from each dataset. </w:t>
      </w:r>
    </w:p>
    <w:p w14:paraId="0000002A" w14:textId="77777777" w:rsidR="000A5EF5" w:rsidRPr="0097225B" w:rsidRDefault="0044211A" w:rsidP="0097225B">
      <w:pPr>
        <w:pStyle w:val="Heading4"/>
        <w:spacing w:line="240" w:lineRule="auto"/>
        <w:jc w:val="both"/>
        <w:rPr>
          <w:rFonts w:ascii="Times New Roman" w:hAnsi="Times New Roman" w:cs="Times New Roman"/>
        </w:rPr>
      </w:pPr>
      <w:bookmarkStart w:id="24" w:name="_qvgeap7x09vu" w:colFirst="0" w:colLast="0"/>
      <w:bookmarkEnd w:id="24"/>
      <w:r w:rsidRPr="0097225B">
        <w:rPr>
          <w:rFonts w:ascii="Times New Roman" w:hAnsi="Times New Roman" w:cs="Times New Roman"/>
        </w:rPr>
        <w:t>Microarray datasets</w:t>
      </w:r>
    </w:p>
    <w:p w14:paraId="0000002B" w14:textId="786EBC8F"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public microarray data analysis, we used the </w:t>
      </w:r>
      <w:proofErr w:type="spellStart"/>
      <w:r w:rsidRPr="0097225B">
        <w:rPr>
          <w:rFonts w:ascii="Times New Roman" w:hAnsi="Times New Roman" w:cs="Times New Roman"/>
          <w:sz w:val="24"/>
          <w:szCs w:val="24"/>
        </w:rPr>
        <w:t>GeoQuery</w:t>
      </w:r>
      <w:proofErr w:type="spellEnd"/>
      <w:r w:rsidRPr="0097225B">
        <w:rPr>
          <w:rFonts w:ascii="Times New Roman" w:hAnsi="Times New Roman" w:cs="Times New Roman"/>
          <w:sz w:val="24"/>
          <w:szCs w:val="24"/>
        </w:rPr>
        <w:t xml:space="preserve"> package (v.2.50.5)</w:t>
      </w:r>
      <w:r w:rsidR="005213DC" w:rsidRPr="0097225B">
        <w:rPr>
          <w:rFonts w:ascii="Times New Roman" w:hAnsi="Times New Roman" w:cs="Times New Roman"/>
          <w:sz w:val="24"/>
          <w:szCs w:val="24"/>
        </w:rPr>
        <w:t xml:space="preserve"> </w:t>
      </w:r>
      <w:r w:rsidR="00925006"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&lt;EndNote&gt;&lt;Cite&gt;&lt;Author&gt;Davis&lt;/Author&gt;&lt;Year&gt;2007&lt;/Year&gt;&lt;RecNum&gt;1785&lt;/RecNum&gt;&lt;DisplayText&gt;[31]&lt;/DisplayText&gt;&lt;record&gt;&lt;rec-number&gt;1785&lt;/rec-number&gt;&lt;foreign-keys&gt;&lt;key app="EN" db-id="ttzwpp05mrzwd6epxxoxs9z40f5pradpserw" timestamp="1628840847"&gt;1785&lt;/key&gt;&lt;/foreign-keys&gt;&lt;ref-type name="Journal Article"&gt;17&lt;/ref-type&gt;&lt;contributors&gt;&lt;authors&gt;&lt;author&gt;Davis, S.&lt;/author&gt;&lt;author&gt;Meltzer, P. S.&lt;/author&gt;&lt;/authors&gt;&lt;/contributors&gt;&lt;auth-address&gt;Genetics Branch, National Cancer Institute, National Institutes of Health, Bethesda, MD, USA. sdavis2@mail.nih.gov&lt;/auth-address&gt;&lt;titles&gt;&lt;title&gt;GEOquery: a bridge between the Gene Expression Omnibus (GEO) and BioConductor&lt;/title&gt;&lt;secondary-title&gt;Bioinformatics&lt;/secondary-title&gt;&lt;alt-title&gt;Bioinformatics (Oxford, England)&lt;/alt-title&gt;&lt;/titles&gt;&lt;periodical&gt;&lt;full-title&gt;Bioinformatics&lt;/full-title&gt;&lt;/periodical&gt;&lt;pages&gt;1846-7&lt;/pages&gt;&lt;volume&gt;23&lt;/volume&gt;&lt;number&gt;14&lt;/number&gt;&lt;edition&gt;2007/05/15&lt;/edition&gt;&lt;keywords&gt;&lt;keyword&gt;Algorithms&lt;/keyword&gt;&lt;keyword&gt;Cluster Analysis&lt;/keyword&gt;&lt;keyword&gt;Computational Biology/*methods&lt;/keyword&gt;&lt;keyword&gt;Computers&lt;/keyword&gt;&lt;keyword&gt;Data Interpretation, Statistical&lt;/keyword&gt;&lt;keyword&gt;Databases, Factual&lt;/keyword&gt;&lt;keyword&gt;Databases, Genetic&lt;/keyword&gt;&lt;keyword&gt;*Gene Expression Profiling&lt;/keyword&gt;&lt;keyword&gt;Information Storage and Retrieval&lt;/keyword&gt;&lt;keyword&gt;*Oligonucleotide Array Sequence Analysis&lt;/keyword&gt;&lt;keyword&gt;Programming Languages&lt;/keyword&gt;&lt;keyword&gt;Software&lt;/keyword&gt;&lt;/keywords&gt;&lt;dates&gt;&lt;year&gt;2007&lt;/year&gt;&lt;pub-dates&gt;&lt;date&gt;Jul 15&lt;/date&gt;&lt;/pub-dates&gt;&lt;/dates&gt;&lt;isbn&gt;1367-4803&lt;/isbn&gt;&lt;accession-num&gt;17496320&lt;/accession-num&gt;&lt;urls&gt;&lt;/urls&gt;&lt;electronic-resource-num&gt;10.1093/bioinformatics/btm254&lt;/electronic-resource-num&gt;&lt;remote-database-provider&gt;NLM&lt;/remote-database-provider&gt;&lt;language&gt;eng&lt;/language&gt;&lt;/record&gt;&lt;/Cite&gt;&lt;/EndNote&gt;</w:instrText>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[31]</w:t>
      </w:r>
      <w:r w:rsidR="00925006" w:rsidRPr="0097225B">
        <w:rPr>
          <w:rFonts w:ascii="Times New Roman" w:hAnsi="Times New Roman" w:cs="Times New Roman"/>
          <w:sz w:val="24"/>
          <w:szCs w:val="24"/>
        </w:rPr>
        <w:fldChar w:fldCharType="end"/>
      </w:r>
      <w:r w:rsidR="00925006" w:rsidRPr="0097225B">
        <w:rPr>
          <w:rFonts w:ascii="Times New Roman" w:hAnsi="Times New Roman" w:cs="Times New Roman"/>
          <w:sz w:val="24"/>
          <w:szCs w:val="24"/>
        </w:rPr>
        <w:t xml:space="preserve"> </w:t>
      </w:r>
      <w:r w:rsidRPr="0097225B">
        <w:rPr>
          <w:rFonts w:ascii="Times New Roman" w:hAnsi="Times New Roman" w:cs="Times New Roman"/>
          <w:sz w:val="24"/>
          <w:szCs w:val="24"/>
        </w:rPr>
        <w:t xml:space="preserve">to retrieve the already normalized intensities and the </w:t>
      </w:r>
      <w:proofErr w:type="spellStart"/>
      <w:r w:rsidRPr="0097225B">
        <w:rPr>
          <w:rFonts w:ascii="Times New Roman" w:hAnsi="Times New Roman" w:cs="Times New Roman"/>
          <w:sz w:val="24"/>
          <w:szCs w:val="24"/>
        </w:rPr>
        <w:t>Limma</w:t>
      </w:r>
      <w:proofErr w:type="spellEnd"/>
      <w:r w:rsidRPr="0097225B">
        <w:rPr>
          <w:rFonts w:ascii="Times New Roman" w:hAnsi="Times New Roman" w:cs="Times New Roman"/>
          <w:sz w:val="24"/>
          <w:szCs w:val="24"/>
        </w:rPr>
        <w:t xml:space="preserve"> package (v.3.38.3)</w:t>
      </w:r>
      <w:r w:rsidR="005213DC" w:rsidRPr="0097225B">
        <w:rPr>
          <w:rFonts w:ascii="Times New Roman" w:hAnsi="Times New Roman" w:cs="Times New Roman"/>
          <w:sz w:val="24"/>
          <w:szCs w:val="24"/>
        </w:rPr>
        <w:t xml:space="preserve"> </w:t>
      </w:r>
      <w:r w:rsidR="00925006" w:rsidRPr="0097225B">
        <w:rPr>
          <w:rFonts w:ascii="Times New Roman" w:hAnsi="Times New Roman" w:cs="Times New Roman"/>
          <w:sz w:val="24"/>
          <w:szCs w:val="24"/>
        </w:rPr>
        <w:fldChar w:fldCharType="begin">
          <w:fldData xml:space="preserve">PEVuZE5vdGU+PENpdGU+PEF1dGhvcj5SaXRjaGllPC9BdXRob3I+PFllYXI+MjAxNTwvWWVhcj48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==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PEVuZE5vdGU+PENpdGU+PEF1dGhvcj5SaXRjaGllPC9BdXRob3I+PFllYXI+MjAxNTwvWWVhcj48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==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925006" w:rsidRPr="0097225B">
        <w:rPr>
          <w:rFonts w:ascii="Times New Roman" w:hAnsi="Times New Roman" w:cs="Times New Roman"/>
          <w:sz w:val="24"/>
          <w:szCs w:val="24"/>
        </w:rPr>
      </w:r>
      <w:r w:rsidR="00925006"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[32]</w:t>
      </w:r>
      <w:r w:rsidR="00925006"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for differential expression analysis, with a simple model design based on condition (UC, CD</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or Control).</w:t>
      </w:r>
    </w:p>
    <w:p w14:paraId="0000002C" w14:textId="0A7F5B20" w:rsidR="000A5EF5" w:rsidRPr="0097225B" w:rsidRDefault="00233B28" w:rsidP="0097225B">
      <w:pPr>
        <w:spacing w:line="240" w:lineRule="auto"/>
        <w:jc w:val="both"/>
        <w:rPr>
          <w:rFonts w:ascii="Times New Roman" w:hAnsi="Times New Roman" w:cs="Times New Roman"/>
          <w:sz w:val="24"/>
          <w:szCs w:val="24"/>
        </w:rPr>
      </w:pPr>
      <w:bookmarkStart w:id="25" w:name="_3rdcrjn" w:colFirst="0" w:colLast="0"/>
      <w:bookmarkEnd w:id="25"/>
      <w:r w:rsidRPr="0097225B">
        <w:rPr>
          <w:rFonts w:ascii="Times New Roman" w:hAnsi="Times New Roman" w:cs="Times New Roman"/>
          <w:sz w:val="24"/>
          <w:szCs w:val="24"/>
        </w:rPr>
        <w:t>To</w:t>
      </w:r>
      <w:r w:rsidR="0044211A" w:rsidRPr="0097225B">
        <w:rPr>
          <w:rFonts w:ascii="Times New Roman" w:hAnsi="Times New Roman" w:cs="Times New Roman"/>
          <w:sz w:val="24"/>
          <w:szCs w:val="24"/>
        </w:rPr>
        <w:t xml:space="preserve"> standardize gene identifiers, we mapped </w:t>
      </w:r>
      <w:proofErr w:type="spellStart"/>
      <w:r w:rsidR="0044211A" w:rsidRPr="0097225B">
        <w:rPr>
          <w:rFonts w:ascii="Times New Roman" w:hAnsi="Times New Roman" w:cs="Times New Roman"/>
          <w:sz w:val="24"/>
          <w:szCs w:val="24"/>
        </w:rPr>
        <w:t>probesets</w:t>
      </w:r>
      <w:proofErr w:type="spellEnd"/>
      <w:r w:rsidR="0044211A" w:rsidRPr="0097225B">
        <w:rPr>
          <w:rFonts w:ascii="Times New Roman" w:hAnsi="Times New Roman" w:cs="Times New Roman"/>
          <w:sz w:val="24"/>
          <w:szCs w:val="24"/>
        </w:rPr>
        <w:t xml:space="preserve"> to </w:t>
      </w:r>
      <w:proofErr w:type="spellStart"/>
      <w:r w:rsidR="0044211A" w:rsidRPr="0097225B">
        <w:rPr>
          <w:rFonts w:ascii="Times New Roman" w:hAnsi="Times New Roman" w:cs="Times New Roman"/>
          <w:sz w:val="24"/>
          <w:szCs w:val="24"/>
        </w:rPr>
        <w:t>Ensembl</w:t>
      </w:r>
      <w:proofErr w:type="spellEnd"/>
      <w:r w:rsidR="0044211A" w:rsidRPr="0097225B">
        <w:rPr>
          <w:rFonts w:ascii="Times New Roman" w:hAnsi="Times New Roman" w:cs="Times New Roman"/>
          <w:sz w:val="24"/>
          <w:szCs w:val="24"/>
        </w:rPr>
        <w:t xml:space="preserve"> gene IDs. W</w:t>
      </w:r>
      <w:r w:rsidR="00FF7008" w:rsidRPr="0097225B">
        <w:rPr>
          <w:rFonts w:ascii="Times New Roman" w:hAnsi="Times New Roman" w:cs="Times New Roman"/>
          <w:sz w:val="24"/>
          <w:szCs w:val="24"/>
        </w:rPr>
        <w:t xml:space="preserve">e selected the </w:t>
      </w:r>
      <w:proofErr w:type="spellStart"/>
      <w:r w:rsidR="00FF7008" w:rsidRPr="0097225B">
        <w:rPr>
          <w:rFonts w:ascii="Times New Roman" w:hAnsi="Times New Roman" w:cs="Times New Roman"/>
          <w:sz w:val="24"/>
          <w:szCs w:val="24"/>
        </w:rPr>
        <w:t>probeset</w:t>
      </w:r>
      <w:proofErr w:type="spellEnd"/>
      <w:r w:rsidR="00FF7008" w:rsidRPr="0097225B">
        <w:rPr>
          <w:rFonts w:ascii="Times New Roman" w:hAnsi="Times New Roman" w:cs="Times New Roman"/>
          <w:sz w:val="24"/>
          <w:szCs w:val="24"/>
        </w:rPr>
        <w:t xml:space="preserve"> with the highest average expression value where two or more </w:t>
      </w:r>
      <w:proofErr w:type="spellStart"/>
      <w:r w:rsidR="00FF7008" w:rsidRPr="0097225B">
        <w:rPr>
          <w:rFonts w:ascii="Times New Roman" w:hAnsi="Times New Roman" w:cs="Times New Roman"/>
          <w:sz w:val="24"/>
          <w:szCs w:val="24"/>
        </w:rPr>
        <w:t>probesets</w:t>
      </w:r>
      <w:proofErr w:type="spellEnd"/>
      <w:r w:rsidR="00FF7008" w:rsidRPr="0097225B">
        <w:rPr>
          <w:rFonts w:ascii="Times New Roman" w:hAnsi="Times New Roman" w:cs="Times New Roman"/>
          <w:sz w:val="24"/>
          <w:szCs w:val="24"/>
        </w:rPr>
        <w:t xml:space="preserve"> mapped to the same gene ID</w:t>
      </w:r>
      <w:r w:rsidR="0044211A" w:rsidRPr="0097225B">
        <w:rPr>
          <w:rFonts w:ascii="Times New Roman" w:hAnsi="Times New Roman" w:cs="Times New Roman"/>
          <w:sz w:val="24"/>
          <w:szCs w:val="24"/>
        </w:rPr>
        <w:t xml:space="preserve">. We did the filtering of duplicate </w:t>
      </w:r>
      <w:proofErr w:type="spellStart"/>
      <w:r w:rsidR="0044211A" w:rsidRPr="0097225B">
        <w:rPr>
          <w:rFonts w:ascii="Times New Roman" w:hAnsi="Times New Roman" w:cs="Times New Roman"/>
          <w:sz w:val="24"/>
          <w:szCs w:val="24"/>
        </w:rPr>
        <w:t>probesets</w:t>
      </w:r>
      <w:proofErr w:type="spellEnd"/>
      <w:r w:rsidR="0044211A" w:rsidRPr="0097225B">
        <w:rPr>
          <w:rFonts w:ascii="Times New Roman" w:hAnsi="Times New Roman" w:cs="Times New Roman"/>
          <w:sz w:val="24"/>
          <w:szCs w:val="24"/>
        </w:rPr>
        <w:t xml:space="preserve"> and control probe sets before generating the results tables, such as not to bias the p adjusted values.  When the same </w:t>
      </w:r>
      <w:proofErr w:type="spellStart"/>
      <w:r w:rsidR="0044211A" w:rsidRPr="0097225B">
        <w:rPr>
          <w:rFonts w:ascii="Times New Roman" w:hAnsi="Times New Roman" w:cs="Times New Roman"/>
          <w:sz w:val="24"/>
          <w:szCs w:val="24"/>
        </w:rPr>
        <w:t>probeset</w:t>
      </w:r>
      <w:proofErr w:type="spellEnd"/>
      <w:r w:rsidR="0044211A" w:rsidRPr="0097225B">
        <w:rPr>
          <w:rFonts w:ascii="Times New Roman" w:hAnsi="Times New Roman" w:cs="Times New Roman"/>
          <w:sz w:val="24"/>
          <w:szCs w:val="24"/>
        </w:rPr>
        <w:t xml:space="preserve"> could map to several genes, we included all the genes in the result file. </w:t>
      </w:r>
    </w:p>
    <w:p w14:paraId="0000002D" w14:textId="731D3DF8"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dataset GSE59071, the </w:t>
      </w:r>
      <w:proofErr w:type="spellStart"/>
      <w:r w:rsidRPr="0097225B">
        <w:rPr>
          <w:rFonts w:ascii="Times New Roman" w:hAnsi="Times New Roman" w:cs="Times New Roman"/>
          <w:sz w:val="24"/>
          <w:szCs w:val="24"/>
        </w:rPr>
        <w:t>probeset</w:t>
      </w:r>
      <w:proofErr w:type="spellEnd"/>
      <w:r w:rsidRPr="0097225B">
        <w:rPr>
          <w:rFonts w:ascii="Times New Roman" w:hAnsi="Times New Roman" w:cs="Times New Roman"/>
          <w:sz w:val="24"/>
          <w:szCs w:val="24"/>
        </w:rPr>
        <w:t xml:space="preserve"> gene mapping corresponding to the Affymetrix Human Gene 1.0 ST Array was obtained from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Biomart</w:t>
      </w:r>
      <w:proofErr w:type="spellEnd"/>
      <w:r w:rsidRPr="0097225B">
        <w:rPr>
          <w:rFonts w:ascii="Times New Roman" w:hAnsi="Times New Roman" w:cs="Times New Roman"/>
          <w:sz w:val="24"/>
          <w:szCs w:val="24"/>
        </w:rPr>
        <w:t>, allowing</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therefore</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for a direct mapping between </w:t>
      </w:r>
      <w:proofErr w:type="spellStart"/>
      <w:r w:rsidRPr="0097225B">
        <w:rPr>
          <w:rFonts w:ascii="Times New Roman" w:hAnsi="Times New Roman" w:cs="Times New Roman"/>
          <w:sz w:val="24"/>
          <w:szCs w:val="24"/>
        </w:rPr>
        <w:t>probeset</w:t>
      </w:r>
      <w:proofErr w:type="spellEnd"/>
      <w:r w:rsidRPr="0097225B">
        <w:rPr>
          <w:rFonts w:ascii="Times New Roman" w:hAnsi="Times New Roman" w:cs="Times New Roman"/>
          <w:sz w:val="24"/>
          <w:szCs w:val="24"/>
        </w:rPr>
        <w:t xml:space="preserve"> and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gene IDs. </w:t>
      </w:r>
    </w:p>
    <w:p w14:paraId="0000002E" w14:textId="146241EA"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the dataset GSE67106, we mapped the Gene.name column (containing either gene name or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transcript IDs) to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gene IDs, using dictionary files extracted from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w:t>
      </w:r>
      <w:proofErr w:type="spellStart"/>
      <w:r w:rsidRPr="0097225B">
        <w:rPr>
          <w:rFonts w:ascii="Times New Roman" w:hAnsi="Times New Roman" w:cs="Times New Roman"/>
          <w:sz w:val="24"/>
          <w:szCs w:val="24"/>
        </w:rPr>
        <w:t>Biomart</w:t>
      </w:r>
      <w:proofErr w:type="spellEnd"/>
      <w:r w:rsidRPr="0097225B">
        <w:rPr>
          <w:rFonts w:ascii="Times New Roman" w:hAnsi="Times New Roman" w:cs="Times New Roman"/>
          <w:sz w:val="24"/>
          <w:szCs w:val="24"/>
        </w:rPr>
        <w:t xml:space="preserve">. Where mapping was not possible, we tried mapping the </w:t>
      </w:r>
      <w:proofErr w:type="spellStart"/>
      <w:r w:rsidRPr="0097225B">
        <w:rPr>
          <w:rFonts w:ascii="Times New Roman" w:hAnsi="Times New Roman" w:cs="Times New Roman"/>
          <w:sz w:val="24"/>
          <w:szCs w:val="24"/>
        </w:rPr>
        <w:t>RefSeq</w:t>
      </w:r>
      <w:proofErr w:type="spellEnd"/>
      <w:r w:rsidRPr="0097225B">
        <w:rPr>
          <w:rFonts w:ascii="Times New Roman" w:hAnsi="Times New Roman" w:cs="Times New Roman"/>
          <w:sz w:val="24"/>
          <w:szCs w:val="24"/>
        </w:rPr>
        <w:t xml:space="preserve"> ID columns to the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Gene ID. </w:t>
      </w:r>
      <w:r w:rsidR="00FF7008" w:rsidRPr="0097225B">
        <w:rPr>
          <w:rFonts w:ascii="Times New Roman" w:hAnsi="Times New Roman" w:cs="Times New Roman"/>
          <w:sz w:val="24"/>
          <w:szCs w:val="24"/>
        </w:rPr>
        <w:t>However, f</w:t>
      </w:r>
      <w:r w:rsidRPr="0097225B">
        <w:rPr>
          <w:rFonts w:ascii="Times New Roman" w:hAnsi="Times New Roman" w:cs="Times New Roman"/>
          <w:sz w:val="24"/>
          <w:szCs w:val="24"/>
        </w:rPr>
        <w:t xml:space="preserve">or many of the patients included in this study, samples from multiple locations of the intestine were available. </w:t>
      </w:r>
      <w:r w:rsidR="00FF7008" w:rsidRPr="0097225B">
        <w:rPr>
          <w:rFonts w:ascii="Times New Roman" w:hAnsi="Times New Roman" w:cs="Times New Roman"/>
          <w:sz w:val="24"/>
          <w:szCs w:val="24"/>
        </w:rPr>
        <w:t>Therefore, w</w:t>
      </w:r>
      <w:r w:rsidRPr="0097225B">
        <w:rPr>
          <w:rFonts w:ascii="Times New Roman" w:hAnsi="Times New Roman" w:cs="Times New Roman"/>
          <w:sz w:val="24"/>
          <w:szCs w:val="24"/>
        </w:rPr>
        <w:t xml:space="preserve">e selected only a subset of the samples, such that we </w:t>
      </w:r>
      <w:r w:rsidR="00233B28" w:rsidRPr="0097225B">
        <w:rPr>
          <w:rFonts w:ascii="Times New Roman" w:hAnsi="Times New Roman" w:cs="Times New Roman"/>
          <w:sz w:val="24"/>
          <w:szCs w:val="24"/>
        </w:rPr>
        <w:t>had</w:t>
      </w:r>
      <w:r w:rsidRPr="0097225B">
        <w:rPr>
          <w:rFonts w:ascii="Times New Roman" w:hAnsi="Times New Roman" w:cs="Times New Roman"/>
          <w:sz w:val="24"/>
          <w:szCs w:val="24"/>
        </w:rPr>
        <w:t xml:space="preserve"> only one sample per patient, preferably from colon </w:t>
      </w:r>
      <w:proofErr w:type="spellStart"/>
      <w:r w:rsidRPr="0097225B">
        <w:rPr>
          <w:rFonts w:ascii="Times New Roman" w:hAnsi="Times New Roman" w:cs="Times New Roman"/>
          <w:sz w:val="24"/>
          <w:szCs w:val="24"/>
        </w:rPr>
        <w:t>sigmoideum</w:t>
      </w:r>
      <w:proofErr w:type="spellEnd"/>
      <w:r w:rsidRPr="0097225B">
        <w:rPr>
          <w:rFonts w:ascii="Times New Roman" w:hAnsi="Times New Roman" w:cs="Times New Roman"/>
          <w:sz w:val="24"/>
          <w:szCs w:val="24"/>
        </w:rPr>
        <w:t xml:space="preserve"> but also colon transversum or rectum where colon </w:t>
      </w:r>
      <w:proofErr w:type="spellStart"/>
      <w:r w:rsidRPr="0097225B">
        <w:rPr>
          <w:rFonts w:ascii="Times New Roman" w:hAnsi="Times New Roman" w:cs="Times New Roman"/>
          <w:sz w:val="24"/>
          <w:szCs w:val="24"/>
        </w:rPr>
        <w:t>sigmoideum</w:t>
      </w:r>
      <w:proofErr w:type="spellEnd"/>
      <w:r w:rsidRPr="0097225B">
        <w:rPr>
          <w:rFonts w:ascii="Times New Roman" w:hAnsi="Times New Roman" w:cs="Times New Roman"/>
          <w:sz w:val="24"/>
          <w:szCs w:val="24"/>
        </w:rPr>
        <w:t xml:space="preserve"> was not available.  </w:t>
      </w:r>
    </w:p>
    <w:p w14:paraId="0000002F" w14:textId="4279F1C6" w:rsidR="000A5EF5"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For small RNA microarray datasets, </w:t>
      </w:r>
      <w:r w:rsidR="00233B28" w:rsidRPr="0097225B">
        <w:rPr>
          <w:rFonts w:ascii="Times New Roman" w:hAnsi="Times New Roman" w:cs="Times New Roman"/>
          <w:sz w:val="24"/>
          <w:szCs w:val="24"/>
        </w:rPr>
        <w:t>to</w:t>
      </w:r>
      <w:r w:rsidRPr="0097225B">
        <w:rPr>
          <w:rFonts w:ascii="Times New Roman" w:hAnsi="Times New Roman" w:cs="Times New Roman"/>
          <w:sz w:val="24"/>
          <w:szCs w:val="24"/>
        </w:rPr>
        <w:t xml:space="preserve"> synchroni</w:t>
      </w:r>
      <w:r w:rsidR="00FF7008" w:rsidRPr="0097225B">
        <w:rPr>
          <w:rFonts w:ascii="Times New Roman" w:hAnsi="Times New Roman" w:cs="Times New Roman"/>
          <w:sz w:val="24"/>
          <w:szCs w:val="24"/>
        </w:rPr>
        <w:t>z</w:t>
      </w:r>
      <w:r w:rsidRPr="0097225B">
        <w:rPr>
          <w:rFonts w:ascii="Times New Roman" w:hAnsi="Times New Roman" w:cs="Times New Roman"/>
          <w:sz w:val="24"/>
          <w:szCs w:val="24"/>
        </w:rPr>
        <w:t xml:space="preserve">e the miRNA identifiers from the older microarray studies to the current </w:t>
      </w:r>
      <w:proofErr w:type="spellStart"/>
      <w:r w:rsidRPr="0097225B">
        <w:rPr>
          <w:rFonts w:ascii="Times New Roman" w:hAnsi="Times New Roman" w:cs="Times New Roman"/>
          <w:sz w:val="24"/>
          <w:szCs w:val="24"/>
        </w:rPr>
        <w:t>miRBase</w:t>
      </w:r>
      <w:proofErr w:type="spellEnd"/>
      <w:r w:rsidRPr="0097225B">
        <w:rPr>
          <w:rFonts w:ascii="Times New Roman" w:hAnsi="Times New Roman" w:cs="Times New Roman"/>
          <w:sz w:val="24"/>
          <w:szCs w:val="24"/>
        </w:rPr>
        <w:t xml:space="preserve"> v.22 identifiers, we mapped the mature miRNA sequences provided in the microarray annotations to the set of mature human miRNAs in </w:t>
      </w:r>
      <w:proofErr w:type="spellStart"/>
      <w:r w:rsidRPr="0097225B">
        <w:rPr>
          <w:rFonts w:ascii="Times New Roman" w:hAnsi="Times New Roman" w:cs="Times New Roman"/>
          <w:sz w:val="24"/>
          <w:szCs w:val="24"/>
        </w:rPr>
        <w:t>miRBase</w:t>
      </w:r>
      <w:proofErr w:type="spellEnd"/>
      <w:r w:rsidRPr="0097225B">
        <w:rPr>
          <w:rFonts w:ascii="Times New Roman" w:hAnsi="Times New Roman" w:cs="Times New Roman"/>
          <w:sz w:val="24"/>
          <w:szCs w:val="24"/>
        </w:rPr>
        <w:t xml:space="preserve"> and retained only unique sequences for further analysis.</w:t>
      </w:r>
    </w:p>
    <w:p w14:paraId="5B3D0ECC" w14:textId="1BED2DEF" w:rsidR="00EC472D" w:rsidRPr="00EC472D" w:rsidRDefault="00EC472D" w:rsidP="0097225B">
      <w:pPr>
        <w:spacing w:line="240" w:lineRule="auto"/>
        <w:jc w:val="both"/>
        <w:rPr>
          <w:rFonts w:ascii="Times New Roman" w:hAnsi="Times New Roman" w:cs="Times New Roman"/>
          <w:sz w:val="24"/>
          <w:szCs w:val="24"/>
        </w:rPr>
      </w:pPr>
      <w:bookmarkStart w:id="26" w:name="_Hlk121298127"/>
      <w:r w:rsidRPr="00EC472D">
        <w:rPr>
          <w:rFonts w:ascii="Times New Roman" w:hAnsi="Times New Roman" w:cs="Times New Roman"/>
          <w:sz w:val="24"/>
          <w:szCs w:val="24"/>
          <w:highlight w:val="yellow"/>
          <w:lang/>
        </w:rPr>
        <w:t>PCA plots showing the first two PCs for the public human datasets used in our study</w:t>
      </w:r>
      <w:r w:rsidRPr="00EC472D">
        <w:rPr>
          <w:rFonts w:ascii="Times New Roman" w:hAnsi="Times New Roman" w:cs="Times New Roman"/>
          <w:sz w:val="24"/>
          <w:szCs w:val="24"/>
          <w:highlight w:val="yellow"/>
        </w:rPr>
        <w:t xml:space="preserve"> are shown in Figure S6.</w:t>
      </w:r>
      <w:r>
        <w:rPr>
          <w:rFonts w:ascii="Times New Roman" w:hAnsi="Times New Roman" w:cs="Times New Roman"/>
          <w:sz w:val="24"/>
          <w:szCs w:val="24"/>
        </w:rPr>
        <w:t xml:space="preserve"> </w:t>
      </w:r>
    </w:p>
    <w:p w14:paraId="00000030" w14:textId="77777777" w:rsidR="000A5EF5" w:rsidRPr="0097225B" w:rsidRDefault="0044211A" w:rsidP="0097225B">
      <w:pPr>
        <w:pStyle w:val="Heading4"/>
        <w:spacing w:line="240" w:lineRule="auto"/>
        <w:jc w:val="both"/>
        <w:rPr>
          <w:rFonts w:ascii="Times New Roman" w:hAnsi="Times New Roman" w:cs="Times New Roman"/>
        </w:rPr>
      </w:pPr>
      <w:bookmarkStart w:id="27" w:name="_ir142m3spuwt" w:colFirst="0" w:colLast="0"/>
      <w:bookmarkEnd w:id="26"/>
      <w:bookmarkEnd w:id="27"/>
      <w:r w:rsidRPr="0097225B">
        <w:rPr>
          <w:rFonts w:ascii="Times New Roman" w:hAnsi="Times New Roman" w:cs="Times New Roman"/>
        </w:rPr>
        <w:lastRenderedPageBreak/>
        <w:t>Combining multiple human datasets</w:t>
      </w:r>
    </w:p>
    <w:p w14:paraId="00000031" w14:textId="02663B69"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We obtained a set of human differentially expressed genes for each tissue (colon and blood) by generating a union of the differentially expressed (DE) genes from each public human dataset for this tissue. First, for the mRNA-Seq datasets, we obtained all DE genes with </w:t>
      </w:r>
      <w:proofErr w:type="spellStart"/>
      <w:r w:rsidRPr="0097225B">
        <w:rPr>
          <w:rFonts w:ascii="Times New Roman" w:hAnsi="Times New Roman" w:cs="Times New Roman"/>
          <w:sz w:val="24"/>
          <w:szCs w:val="24"/>
        </w:rPr>
        <w:t>padj</w:t>
      </w:r>
      <w:proofErr w:type="spellEnd"/>
      <w:r w:rsidRPr="0097225B">
        <w:rPr>
          <w:rFonts w:ascii="Times New Roman" w:hAnsi="Times New Roman" w:cs="Times New Roman"/>
          <w:sz w:val="24"/>
          <w:szCs w:val="24"/>
        </w:rPr>
        <w:t xml:space="preserve"> &lt; 0.05 and a minimum average expression across samples of 2 counts in any of the datasets (here, counts = number of reads assigned to the gene, normalized with library size; the rationale for setting a threshold was to eliminate very low expressed genes). </w:t>
      </w:r>
      <w:r w:rsidR="00FF7008" w:rsidRPr="0097225B">
        <w:rPr>
          <w:rFonts w:ascii="Times New Roman" w:hAnsi="Times New Roman" w:cs="Times New Roman"/>
          <w:sz w:val="24"/>
          <w:szCs w:val="24"/>
        </w:rPr>
        <w:t>Second, w</w:t>
      </w:r>
      <w:r w:rsidRPr="0097225B">
        <w:rPr>
          <w:rFonts w:ascii="Times New Roman" w:hAnsi="Times New Roman" w:cs="Times New Roman"/>
          <w:sz w:val="24"/>
          <w:szCs w:val="24"/>
        </w:rPr>
        <w:t xml:space="preserve">e kept track of the number of datasets in which each gene was DE and whether the gene was consistently differentially regulated (in the same direction) or inconsistently differentially regulated (up-regulated in one dataset and down-regulated in another dataset) across datasets. A set of combined SDE genes in blood and colon was finally extracted, requiring each gene to be SDE in at least two datasets; inconsistently differentially regulated genes were excluded. For the small RNA-Seq datasets, since we were only able to combine two datasets, we only required that each miRNA is SDE (padj≤0.05) in at least one of the datasets. </w:t>
      </w:r>
    </w:p>
    <w:p w14:paraId="00000032" w14:textId="77777777" w:rsidR="000A5EF5" w:rsidRPr="0097225B" w:rsidRDefault="0044211A" w:rsidP="0097225B">
      <w:pPr>
        <w:pStyle w:val="Heading3"/>
        <w:spacing w:line="240" w:lineRule="auto"/>
        <w:ind w:left="0" w:firstLine="0"/>
        <w:jc w:val="both"/>
        <w:rPr>
          <w:rFonts w:ascii="Times New Roman" w:hAnsi="Times New Roman" w:cs="Times New Roman"/>
        </w:rPr>
      </w:pPr>
      <w:bookmarkStart w:id="28" w:name="_4l3wz9tv5gza" w:colFirst="0" w:colLast="0"/>
      <w:bookmarkEnd w:id="28"/>
      <w:r w:rsidRPr="0097225B">
        <w:rPr>
          <w:rFonts w:ascii="Times New Roman" w:hAnsi="Times New Roman" w:cs="Times New Roman"/>
        </w:rPr>
        <w:t>Comparison between mouse and human data</w:t>
      </w:r>
    </w:p>
    <w:p w14:paraId="00000033" w14:textId="644400CD" w:rsidR="000A5EF5" w:rsidRPr="0097225B" w:rsidRDefault="0044211A" w:rsidP="0097225B">
      <w:pPr>
        <w:spacing w:line="240" w:lineRule="auto"/>
        <w:jc w:val="both"/>
        <w:rPr>
          <w:rFonts w:ascii="Times New Roman" w:hAnsi="Times New Roman" w:cs="Times New Roman"/>
          <w:sz w:val="24"/>
          <w:szCs w:val="24"/>
        </w:rPr>
      </w:pPr>
      <w:r w:rsidRPr="0097225B">
        <w:rPr>
          <w:rFonts w:ascii="Times New Roman" w:hAnsi="Times New Roman" w:cs="Times New Roman"/>
          <w:sz w:val="24"/>
          <w:szCs w:val="24"/>
        </w:rPr>
        <w:t>The final combined human lists were intersected with the mouse SDE blood and colon gene sets (</w:t>
      </w:r>
      <w:proofErr w:type="spellStart"/>
      <w:r w:rsidRPr="0097225B">
        <w:rPr>
          <w:rFonts w:ascii="Times New Roman" w:hAnsi="Times New Roman" w:cs="Times New Roman"/>
          <w:sz w:val="24"/>
          <w:szCs w:val="24"/>
        </w:rPr>
        <w:t>padj</w:t>
      </w:r>
      <w:proofErr w:type="spellEnd"/>
      <w:r w:rsidRPr="0097225B">
        <w:rPr>
          <w:rFonts w:ascii="Times New Roman" w:hAnsi="Times New Roman" w:cs="Times New Roman"/>
          <w:sz w:val="24"/>
          <w:szCs w:val="24"/>
        </w:rPr>
        <w:t xml:space="preserve">&lt;0.05) using </w:t>
      </w:r>
      <w:proofErr w:type="spellStart"/>
      <w:r w:rsidRPr="0097225B">
        <w:rPr>
          <w:rFonts w:ascii="Times New Roman" w:hAnsi="Times New Roman" w:cs="Times New Roman"/>
          <w:sz w:val="24"/>
          <w:szCs w:val="24"/>
        </w:rPr>
        <w:t>orthology</w:t>
      </w:r>
      <w:proofErr w:type="spellEnd"/>
      <w:r w:rsidRPr="0097225B">
        <w:rPr>
          <w:rFonts w:ascii="Times New Roman" w:hAnsi="Times New Roman" w:cs="Times New Roman"/>
          <w:sz w:val="24"/>
          <w:szCs w:val="24"/>
        </w:rPr>
        <w:t xml:space="preserve"> relationships extracted from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(release 97)</w:t>
      </w:r>
      <w:r w:rsidR="005213DC" w:rsidRPr="0097225B">
        <w:rPr>
          <w:rFonts w:ascii="Times New Roman" w:hAnsi="Times New Roman" w:cs="Times New Roman"/>
          <w:sz w:val="24"/>
          <w:szCs w:val="24"/>
        </w:rPr>
        <w:t xml:space="preserve"> </w:t>
      </w:r>
      <w:r w:rsidR="005E7BED" w:rsidRPr="0097225B">
        <w:rPr>
          <w:rFonts w:ascii="Times New Roman" w:hAnsi="Times New Roman" w:cs="Times New Roman"/>
          <w:sz w:val="24"/>
          <w:szCs w:val="24"/>
        </w:rPr>
        <w:fldChar w:fldCharType="begin">
          <w:fldData xml:space="preserve">PEVuZE5vdGU+PENpdGU+PEF1dGhvcj5ZYXRlczwvQXV0aG9yPjxZZWFyPjIwMjA8L1llYXI+PFJl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PEVuZE5vdGU+PENpdGU+PEF1dGhvcj5ZYXRlczwvQXV0aG9yPjxZZWFyPjIwMjA8L1llYXI+PFJl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5E7BED" w:rsidRPr="0097225B">
        <w:rPr>
          <w:rFonts w:ascii="Times New Roman" w:hAnsi="Times New Roman" w:cs="Times New Roman"/>
          <w:sz w:val="24"/>
          <w:szCs w:val="24"/>
        </w:rPr>
      </w:r>
      <w:r w:rsidR="005E7BE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[33]</w:t>
      </w:r>
      <w:r w:rsidR="005E7BED"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w:t>
      </w:r>
      <w:r w:rsidR="00FF7008" w:rsidRPr="0097225B">
        <w:rPr>
          <w:rFonts w:ascii="Times New Roman" w:hAnsi="Times New Roman" w:cs="Times New Roman"/>
          <w:sz w:val="24"/>
          <w:szCs w:val="24"/>
        </w:rPr>
        <w:t xml:space="preserve">We first selected the gene with the highest average expression across samples from its </w:t>
      </w:r>
      <w:proofErr w:type="spellStart"/>
      <w:r w:rsidR="00FF7008" w:rsidRPr="0097225B">
        <w:rPr>
          <w:rFonts w:ascii="Times New Roman" w:hAnsi="Times New Roman" w:cs="Times New Roman"/>
          <w:sz w:val="24"/>
          <w:szCs w:val="24"/>
        </w:rPr>
        <w:t>orthology</w:t>
      </w:r>
      <w:proofErr w:type="spellEnd"/>
      <w:r w:rsidR="00FF7008" w:rsidRPr="0097225B">
        <w:rPr>
          <w:rFonts w:ascii="Times New Roman" w:hAnsi="Times New Roman" w:cs="Times New Roman"/>
          <w:sz w:val="24"/>
          <w:szCs w:val="24"/>
        </w:rPr>
        <w:t xml:space="preserve"> group for one-to-many </w:t>
      </w:r>
      <w:proofErr w:type="spellStart"/>
      <w:r w:rsidR="00FF7008" w:rsidRPr="0097225B">
        <w:rPr>
          <w:rFonts w:ascii="Times New Roman" w:hAnsi="Times New Roman" w:cs="Times New Roman"/>
          <w:sz w:val="24"/>
          <w:szCs w:val="24"/>
        </w:rPr>
        <w:t>orthology</w:t>
      </w:r>
      <w:proofErr w:type="spellEnd"/>
      <w:r w:rsidR="00FF7008" w:rsidRPr="0097225B">
        <w:rPr>
          <w:rFonts w:ascii="Times New Roman" w:hAnsi="Times New Roman" w:cs="Times New Roman"/>
          <w:sz w:val="24"/>
          <w:szCs w:val="24"/>
        </w:rPr>
        <w:t xml:space="preserve"> relationships</w:t>
      </w:r>
      <w:r w:rsidRPr="0097225B">
        <w:rPr>
          <w:rFonts w:ascii="Times New Roman" w:hAnsi="Times New Roman" w:cs="Times New Roman"/>
          <w:sz w:val="24"/>
          <w:szCs w:val="24"/>
        </w:rPr>
        <w:t xml:space="preserve">, irrespective of whether that gene was differentially expressed or not. </w:t>
      </w:r>
      <w:r w:rsidR="00FF7008" w:rsidRPr="0097225B">
        <w:rPr>
          <w:rFonts w:ascii="Times New Roman" w:hAnsi="Times New Roman" w:cs="Times New Roman"/>
          <w:sz w:val="24"/>
          <w:szCs w:val="24"/>
        </w:rPr>
        <w:t>Then, f</w:t>
      </w:r>
      <w:r w:rsidRPr="0097225B">
        <w:rPr>
          <w:rFonts w:ascii="Times New Roman" w:hAnsi="Times New Roman" w:cs="Times New Roman"/>
          <w:sz w:val="24"/>
          <w:szCs w:val="24"/>
        </w:rPr>
        <w:t xml:space="preserve">or the human combined datasets, we used the average expression from only one of the datasets (the deepest sequencing RNA-Seq dataset - GSE112057 in blood and GSE109142 in </w:t>
      </w:r>
      <w:r w:rsidR="00FF7008" w:rsidRPr="0097225B">
        <w:rPr>
          <w:rFonts w:ascii="Times New Roman" w:hAnsi="Times New Roman" w:cs="Times New Roman"/>
          <w:sz w:val="24"/>
          <w:szCs w:val="24"/>
        </w:rPr>
        <w:t xml:space="preserve">the </w:t>
      </w:r>
      <w:r w:rsidRPr="0097225B">
        <w:rPr>
          <w:rFonts w:ascii="Times New Roman" w:hAnsi="Times New Roman" w:cs="Times New Roman"/>
          <w:sz w:val="24"/>
          <w:szCs w:val="24"/>
        </w:rPr>
        <w:t xml:space="preserve">colon) for selecting the highest expressed genes in each </w:t>
      </w:r>
      <w:proofErr w:type="spellStart"/>
      <w:r w:rsidRPr="0097225B">
        <w:rPr>
          <w:rFonts w:ascii="Times New Roman" w:hAnsi="Times New Roman" w:cs="Times New Roman"/>
          <w:sz w:val="24"/>
          <w:szCs w:val="24"/>
        </w:rPr>
        <w:t>orthology</w:t>
      </w:r>
      <w:proofErr w:type="spellEnd"/>
      <w:r w:rsidRPr="0097225B">
        <w:rPr>
          <w:rFonts w:ascii="Times New Roman" w:hAnsi="Times New Roman" w:cs="Times New Roman"/>
          <w:sz w:val="24"/>
          <w:szCs w:val="24"/>
        </w:rPr>
        <w:t xml:space="preserve"> group.</w:t>
      </w:r>
    </w:p>
    <w:p w14:paraId="00000034" w14:textId="72649962" w:rsidR="000A5EF5" w:rsidRPr="0097225B" w:rsidRDefault="0044211A" w:rsidP="0097225B">
      <w:pPr>
        <w:spacing w:before="240"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Due to the lack of </w:t>
      </w:r>
      <w:proofErr w:type="spellStart"/>
      <w:r w:rsidRPr="0097225B">
        <w:rPr>
          <w:rFonts w:ascii="Times New Roman" w:hAnsi="Times New Roman" w:cs="Times New Roman"/>
          <w:sz w:val="24"/>
          <w:szCs w:val="24"/>
        </w:rPr>
        <w:t>orthology</w:t>
      </w:r>
      <w:proofErr w:type="spellEnd"/>
      <w:r w:rsidRPr="0097225B">
        <w:rPr>
          <w:rFonts w:ascii="Times New Roman" w:hAnsi="Times New Roman" w:cs="Times New Roman"/>
          <w:sz w:val="24"/>
          <w:szCs w:val="24"/>
        </w:rPr>
        <w:t xml:space="preserve"> assignments for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in </w:t>
      </w:r>
      <w:proofErr w:type="spellStart"/>
      <w:r w:rsidRPr="0097225B">
        <w:rPr>
          <w:rFonts w:ascii="Times New Roman" w:hAnsi="Times New Roman" w:cs="Times New Roman"/>
          <w:sz w:val="24"/>
          <w:szCs w:val="24"/>
        </w:rPr>
        <w:t>Ensembl</w:t>
      </w:r>
      <w:proofErr w:type="spellEnd"/>
      <w:r w:rsidRPr="0097225B">
        <w:rPr>
          <w:rFonts w:ascii="Times New Roman" w:hAnsi="Times New Roman" w:cs="Times New Roman"/>
          <w:sz w:val="24"/>
          <w:szCs w:val="24"/>
        </w:rPr>
        <w:t xml:space="preserve">, we supplemented our </w:t>
      </w:r>
      <w:proofErr w:type="spellStart"/>
      <w:r w:rsidRPr="0097225B">
        <w:rPr>
          <w:rFonts w:ascii="Times New Roman" w:hAnsi="Times New Roman" w:cs="Times New Roman"/>
          <w:sz w:val="24"/>
          <w:szCs w:val="24"/>
        </w:rPr>
        <w:t>orthology</w:t>
      </w:r>
      <w:proofErr w:type="spellEnd"/>
      <w:r w:rsidRPr="0097225B">
        <w:rPr>
          <w:rFonts w:ascii="Times New Roman" w:hAnsi="Times New Roman" w:cs="Times New Roman"/>
          <w:sz w:val="24"/>
          <w:szCs w:val="24"/>
        </w:rPr>
        <w:t xml:space="preserve"> set with all the </w:t>
      </w:r>
      <w:proofErr w:type="spellStart"/>
      <w:r w:rsidRPr="0097225B">
        <w:rPr>
          <w:rFonts w:ascii="Times New Roman" w:hAnsi="Times New Roman" w:cs="Times New Roman"/>
          <w:sz w:val="24"/>
          <w:szCs w:val="24"/>
        </w:rPr>
        <w:t>orthology</w:t>
      </w:r>
      <w:proofErr w:type="spellEnd"/>
      <w:r w:rsidRPr="0097225B">
        <w:rPr>
          <w:rFonts w:ascii="Times New Roman" w:hAnsi="Times New Roman" w:cs="Times New Roman"/>
          <w:sz w:val="24"/>
          <w:szCs w:val="24"/>
        </w:rPr>
        <w:t xml:space="preserve"> predictions available for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in the HCOP database</w:t>
      </w:r>
      <w:r w:rsidR="005213DC" w:rsidRPr="0097225B">
        <w:rPr>
          <w:rFonts w:ascii="Times New Roman" w:hAnsi="Times New Roman" w:cs="Times New Roman"/>
          <w:sz w:val="24"/>
          <w:szCs w:val="24"/>
        </w:rPr>
        <w:t xml:space="preserve"> </w:t>
      </w:r>
      <w:r w:rsidR="005E7BED" w:rsidRPr="0097225B">
        <w:rPr>
          <w:rFonts w:ascii="Times New Roman" w:hAnsi="Times New Roman" w:cs="Times New Roman"/>
          <w:sz w:val="24"/>
          <w:szCs w:val="24"/>
        </w:rPr>
        <w:fldChar w:fldCharType="begin">
          <w:fldData xml:space="preserve">PEVuZE5vdGU+PENpdGU+PEF1dGhvcj5TZWFsPC9BdXRob3I+PFllYXI+MjAxMTwvWWVhcj48UmVj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PEVuZE5vdGU+PENpdGU+PEF1dGhvcj5TZWFsPC9BdXRob3I+PFllYXI+MjAxMTwvWWVhcj48UmVj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5E7BED" w:rsidRPr="0097225B">
        <w:rPr>
          <w:rFonts w:ascii="Times New Roman" w:hAnsi="Times New Roman" w:cs="Times New Roman"/>
          <w:sz w:val="24"/>
          <w:szCs w:val="24"/>
        </w:rPr>
      </w:r>
      <w:r w:rsidR="005E7BE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[34, 35]</w:t>
      </w:r>
      <w:r w:rsidR="005E7BED"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In total, 131 mouse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with a one-to-one ortholog in humans and 3 mouse </w:t>
      </w:r>
      <w:proofErr w:type="spellStart"/>
      <w:r w:rsidRPr="0097225B">
        <w:rPr>
          <w:rFonts w:ascii="Times New Roman" w:hAnsi="Times New Roman" w:cs="Times New Roman"/>
          <w:sz w:val="24"/>
          <w:szCs w:val="24"/>
        </w:rPr>
        <w:t>lncRNAs</w:t>
      </w:r>
      <w:proofErr w:type="spellEnd"/>
      <w:r w:rsidRPr="0097225B">
        <w:rPr>
          <w:rFonts w:ascii="Times New Roman" w:hAnsi="Times New Roman" w:cs="Times New Roman"/>
          <w:sz w:val="24"/>
          <w:szCs w:val="24"/>
        </w:rPr>
        <w:t xml:space="preserve"> with one-to-many or many-to-many orthologs were extracted. For miRNAs, we inferred correspondence between mouse and human miRNAs using the </w:t>
      </w:r>
      <w:proofErr w:type="spellStart"/>
      <w:r w:rsidRPr="0097225B">
        <w:rPr>
          <w:rFonts w:ascii="Times New Roman" w:hAnsi="Times New Roman" w:cs="Times New Roman"/>
          <w:sz w:val="24"/>
          <w:szCs w:val="24"/>
        </w:rPr>
        <w:t>miRBAse</w:t>
      </w:r>
      <w:proofErr w:type="spellEnd"/>
      <w:r w:rsidRPr="0097225B">
        <w:rPr>
          <w:rFonts w:ascii="Times New Roman" w:hAnsi="Times New Roman" w:cs="Times New Roman"/>
          <w:sz w:val="24"/>
          <w:szCs w:val="24"/>
        </w:rPr>
        <w:t xml:space="preserve"> mature miRNA name and intersected the human lists with the mouse SDE miRNAs (padj≤0.05).  </w:t>
      </w:r>
    </w:p>
    <w:p w14:paraId="00000035" w14:textId="77777777" w:rsidR="000A5EF5" w:rsidRPr="0097225B" w:rsidRDefault="0044211A" w:rsidP="0097225B">
      <w:pPr>
        <w:pStyle w:val="Heading3"/>
        <w:spacing w:before="240" w:line="240" w:lineRule="auto"/>
        <w:ind w:left="0" w:firstLine="0"/>
        <w:jc w:val="both"/>
        <w:rPr>
          <w:rFonts w:ascii="Times New Roman" w:hAnsi="Times New Roman" w:cs="Times New Roman"/>
        </w:rPr>
      </w:pPr>
      <w:r w:rsidRPr="0097225B">
        <w:rPr>
          <w:rFonts w:ascii="Times New Roman" w:hAnsi="Times New Roman" w:cs="Times New Roman"/>
        </w:rPr>
        <w:t>Sample collection for patients and controls</w:t>
      </w:r>
    </w:p>
    <w:p w14:paraId="00000036" w14:textId="1495F727" w:rsidR="000A5EF5" w:rsidRPr="0097225B" w:rsidRDefault="0044211A" w:rsidP="0097225B">
      <w:pPr>
        <w:spacing w:after="240" w:line="240" w:lineRule="auto"/>
        <w:jc w:val="both"/>
        <w:rPr>
          <w:rFonts w:ascii="Times New Roman" w:hAnsi="Times New Roman" w:cs="Times New Roman"/>
          <w:sz w:val="24"/>
          <w:szCs w:val="24"/>
        </w:rPr>
      </w:pPr>
      <w:r w:rsidRPr="0097225B">
        <w:rPr>
          <w:rFonts w:ascii="Times New Roman" w:hAnsi="Times New Roman" w:cs="Times New Roman"/>
          <w:sz w:val="24"/>
          <w:szCs w:val="24"/>
        </w:rPr>
        <w:t xml:space="preserve">Colon biopsies and blood samples from UC and control individuals were collected from a cohort at North Zealand Hospital, </w:t>
      </w:r>
      <w:proofErr w:type="spellStart"/>
      <w:r w:rsidRPr="0097225B">
        <w:rPr>
          <w:rFonts w:ascii="Times New Roman" w:hAnsi="Times New Roman" w:cs="Times New Roman"/>
          <w:sz w:val="24"/>
          <w:szCs w:val="24"/>
        </w:rPr>
        <w:t>Hillerød</w:t>
      </w:r>
      <w:proofErr w:type="spellEnd"/>
      <w:r w:rsidRPr="0097225B">
        <w:rPr>
          <w:rFonts w:ascii="Times New Roman" w:hAnsi="Times New Roman" w:cs="Times New Roman"/>
          <w:sz w:val="24"/>
          <w:szCs w:val="24"/>
        </w:rPr>
        <w:t>, Denmark (described here</w:t>
      </w:r>
      <w:r w:rsidR="005213DC" w:rsidRPr="0097225B">
        <w:rPr>
          <w:rFonts w:ascii="Times New Roman" w:hAnsi="Times New Roman" w:cs="Times New Roman"/>
          <w:sz w:val="24"/>
          <w:szCs w:val="24"/>
        </w:rPr>
        <w:t xml:space="preserve"> </w:t>
      </w:r>
      <w:r w:rsidR="005E7BED" w:rsidRPr="0097225B">
        <w:rPr>
          <w:rFonts w:ascii="Times New Roman" w:hAnsi="Times New Roman" w:cs="Times New Roman"/>
          <w:sz w:val="24"/>
          <w:szCs w:val="24"/>
        </w:rPr>
        <w:fldChar w:fldCharType="begin">
          <w:fldData xml:space="preserve">PEVuZE5vdGU+PENpdGU+PEF1dGhvcj5NaXJ6YTwvQXV0aG9yPjxZZWFyPjIwMTU8L1llYXI+PFJl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</w:fldData>
        </w:fldChar>
      </w:r>
      <w:r w:rsidR="0067668F">
        <w:rPr>
          <w:rFonts w:ascii="Times New Roman" w:hAnsi="Times New Roman" w:cs="Times New Roman"/>
          <w:sz w:val="24"/>
          <w:szCs w:val="24"/>
        </w:rPr>
        <w:instrText xml:space="preserve"> ADDIN EN.CITE </w:instrText>
      </w:r>
      <w:r w:rsidR="0067668F">
        <w:rPr>
          <w:rFonts w:ascii="Times New Roman" w:hAnsi="Times New Roman" w:cs="Times New Roman"/>
          <w:sz w:val="24"/>
          <w:szCs w:val="24"/>
        </w:rPr>
        <w:fldChar w:fldCharType="begin">
          <w:fldData xml:space="preserve">PEVuZE5vdGU+PENpdGU+PEF1dGhvcj5NaXJ6YTwvQXV0aG9yPjxZZWFyPjIwMTU8L1llYXI+PFJl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</w:fldData>
        </w:fldChar>
      </w:r>
      <w:r w:rsidR="0067668F">
        <w:rPr>
          <w:rFonts w:ascii="Times New Roman" w:hAnsi="Times New Roman" w:cs="Times New Roman"/>
          <w:sz w:val="24"/>
          <w:szCs w:val="24"/>
        </w:rPr>
        <w:instrText xml:space="preserve"> ADDIN EN.CITE.DATA </w:instrText>
      </w:r>
      <w:r w:rsidR="0067668F">
        <w:rPr>
          <w:rFonts w:ascii="Times New Roman" w:hAnsi="Times New Roman" w:cs="Times New Roman"/>
          <w:sz w:val="24"/>
          <w:szCs w:val="24"/>
        </w:rPr>
      </w:r>
      <w:r w:rsidR="0067668F">
        <w:rPr>
          <w:rFonts w:ascii="Times New Roman" w:hAnsi="Times New Roman" w:cs="Times New Roman"/>
          <w:sz w:val="24"/>
          <w:szCs w:val="24"/>
        </w:rPr>
        <w:fldChar w:fldCharType="end"/>
      </w:r>
      <w:r w:rsidR="005E7BED" w:rsidRPr="0097225B">
        <w:rPr>
          <w:rFonts w:ascii="Times New Roman" w:hAnsi="Times New Roman" w:cs="Times New Roman"/>
          <w:sz w:val="24"/>
          <w:szCs w:val="24"/>
        </w:rPr>
      </w:r>
      <w:r w:rsidR="005E7BED"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[36]</w:t>
      </w:r>
      <w:r w:rsidR="005E7BED" w:rsidRPr="0097225B">
        <w:rPr>
          <w:rFonts w:ascii="Times New Roman" w:hAnsi="Times New Roman" w:cs="Times New Roman"/>
          <w:sz w:val="24"/>
          <w:szCs w:val="24"/>
        </w:rPr>
        <w:fldChar w:fldCharType="end"/>
      </w:r>
      <w:r w:rsidRPr="0097225B">
        <w:rPr>
          <w:rFonts w:ascii="Times New Roman" w:hAnsi="Times New Roman" w:cs="Times New Roman"/>
          <w:sz w:val="24"/>
          <w:szCs w:val="24"/>
        </w:rPr>
        <w:t xml:space="preserve">). The study was approved by the Regional Ethical Committee (H-4-2012-030). </w:t>
      </w:r>
      <w:r w:rsidR="00FF7008" w:rsidRPr="0097225B">
        <w:rPr>
          <w:rFonts w:ascii="Times New Roman" w:hAnsi="Times New Roman" w:cs="Times New Roman"/>
          <w:sz w:val="24"/>
          <w:szCs w:val="24"/>
        </w:rPr>
        <w:t>Before</w:t>
      </w:r>
      <w:r w:rsidRPr="0097225B">
        <w:rPr>
          <w:rFonts w:ascii="Times New Roman" w:hAnsi="Times New Roman" w:cs="Times New Roman"/>
          <w:sz w:val="24"/>
          <w:szCs w:val="24"/>
        </w:rPr>
        <w:t xml:space="preserve"> the sample collection and medical history recording, written informed consent was acquired from all the participants. Overall patient demographics can be seen in </w:t>
      </w:r>
      <w:r w:rsidRPr="0097225B">
        <w:rPr>
          <w:rFonts w:ascii="Times New Roman" w:hAnsi="Times New Roman" w:cs="Times New Roman"/>
          <w:bCs/>
          <w:sz w:val="24"/>
          <w:szCs w:val="24"/>
        </w:rPr>
        <w:t>Supplementary File 1</w:t>
      </w:r>
      <w:r w:rsidRPr="0097225B">
        <w:rPr>
          <w:rFonts w:ascii="Times New Roman" w:hAnsi="Times New Roman" w:cs="Times New Roman"/>
          <w:sz w:val="24"/>
          <w:szCs w:val="24"/>
        </w:rPr>
        <w:t xml:space="preserve">. Only subjects with no signs of autoimmune or inflammatory disease were included as control individuals. </w:t>
      </w:r>
      <w:r w:rsidR="00233B28" w:rsidRPr="0097225B">
        <w:rPr>
          <w:rFonts w:ascii="Times New Roman" w:hAnsi="Times New Roman" w:cs="Times New Roman"/>
          <w:sz w:val="24"/>
          <w:szCs w:val="24"/>
        </w:rPr>
        <w:t xml:space="preserve">One to five endoscopic colon (colon </w:t>
      </w:r>
      <w:proofErr w:type="spellStart"/>
      <w:r w:rsidR="00233B28" w:rsidRPr="0097225B">
        <w:rPr>
          <w:rFonts w:ascii="Times New Roman" w:hAnsi="Times New Roman" w:cs="Times New Roman"/>
          <w:sz w:val="24"/>
          <w:szCs w:val="24"/>
        </w:rPr>
        <w:t>sigmoideum</w:t>
      </w:r>
      <w:proofErr w:type="spellEnd"/>
      <w:r w:rsidR="00233B28" w:rsidRPr="0097225B">
        <w:rPr>
          <w:rFonts w:ascii="Times New Roman" w:hAnsi="Times New Roman" w:cs="Times New Roman"/>
          <w:sz w:val="24"/>
          <w:szCs w:val="24"/>
        </w:rPr>
        <w:t>) and rectum pinch biopsies were extracted from the macroscopically inflamed mucosa in UC patients</w:t>
      </w:r>
      <w:r w:rsidRPr="0097225B">
        <w:rPr>
          <w:rFonts w:ascii="Times New Roman" w:hAnsi="Times New Roman" w:cs="Times New Roman"/>
          <w:sz w:val="24"/>
          <w:szCs w:val="24"/>
        </w:rPr>
        <w:t xml:space="preserve">. The </w:t>
      </w:r>
      <w:r w:rsidR="00233B28" w:rsidRPr="0097225B">
        <w:rPr>
          <w:rFonts w:ascii="Times New Roman" w:hAnsi="Times New Roman" w:cs="Times New Roman"/>
          <w:sz w:val="24"/>
          <w:szCs w:val="24"/>
        </w:rPr>
        <w:t>biopsy’s</w:t>
      </w:r>
      <w:r w:rsidRPr="0097225B">
        <w:rPr>
          <w:rFonts w:ascii="Times New Roman" w:hAnsi="Times New Roman" w:cs="Times New Roman"/>
          <w:sz w:val="24"/>
          <w:szCs w:val="24"/>
        </w:rPr>
        <w:t xml:space="preserve"> inflammation status was confirmed by histologic examination (pathologists were blinded to the </w:t>
      </w:r>
      <w:r w:rsidR="00233B28" w:rsidRPr="0097225B">
        <w:rPr>
          <w:rFonts w:ascii="Times New Roman" w:hAnsi="Times New Roman" w:cs="Times New Roman"/>
          <w:sz w:val="24"/>
          <w:szCs w:val="24"/>
        </w:rPr>
        <w:t>level</w:t>
      </w:r>
      <w:r w:rsidRPr="0097225B">
        <w:rPr>
          <w:rFonts w:ascii="Times New Roman" w:hAnsi="Times New Roman" w:cs="Times New Roman"/>
          <w:sz w:val="24"/>
          <w:szCs w:val="24"/>
        </w:rPr>
        <w:t xml:space="preserve"> of inflammation)</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features of chronic intestinal inflammation for each patient were scored using a previously described scoring system for UC</w:t>
      </w:r>
      <w:r w:rsidR="005213DC" w:rsidRPr="0097225B">
        <w:rPr>
          <w:rFonts w:ascii="Times New Roman" w:hAnsi="Times New Roman" w:cs="Times New Roman"/>
          <w:sz w:val="24"/>
          <w:szCs w:val="24"/>
        </w:rPr>
        <w:t xml:space="preserve"> </w:t>
      </w:r>
      <w:r w:rsidR="000D0FE0" w:rsidRPr="0097225B">
        <w:rPr>
          <w:rFonts w:ascii="Times New Roman" w:hAnsi="Times New Roman" w:cs="Times New Roman"/>
          <w:sz w:val="24"/>
          <w:szCs w:val="24"/>
        </w:rPr>
        <w:fldChar w:fldCharType="begin"/>
      </w:r>
      <w:r w:rsidR="0067668F">
        <w:rPr>
          <w:rFonts w:ascii="Times New Roman" w:hAnsi="Times New Roman" w:cs="Times New Roman"/>
          <w:sz w:val="24"/>
          <w:szCs w:val="24"/>
        </w:rPr>
        <w:instrText xml:space="preserve"> ADDIN EN.CITE &lt;EndNote&gt;&lt;Cite&gt;&lt;Author&gt;Geboes&lt;/Author&gt;&lt;Year&gt;2000&lt;/Year&gt;&lt;RecNum&gt;1787&lt;/RecNum&gt;&lt;DisplayText&gt;[37]&lt;/DisplayText&gt;&lt;record&gt;&lt;rec-number&gt;1787&lt;/rec-number&gt;&lt;foreign-keys&gt;&lt;key app="EN" db-id="ttzwpp05mrzwd6epxxoxs9z40f5pradpserw" timestamp="1628840847"&gt;1787&lt;/key&gt;&lt;/foreign-keys&gt;&lt;ref-type name="Journal Article"&gt;17&lt;/ref-type&gt;&lt;contributors&gt;&lt;authors&gt;&lt;author&gt;Geboes, K.&lt;/author&gt;&lt;author&gt;Riddell, R.&lt;/author&gt;&lt;author&gt;Ost, A.&lt;/author&gt;&lt;author&gt;Jensfelt, B.&lt;/author&gt;&lt;author&gt;Persson, T.&lt;/author&gt;&lt;author&gt;Lofberg, R.&lt;/author&gt;&lt;/authors&gt;&lt;/contributors&gt;&lt;auth-address&gt;GI pathology Unit, KU Leuven, Belgium. Karel.Geboes@uz.kuleuven.ac.be&lt;/auth-address&gt;&lt;titles&gt;&lt;title&gt;A reproducible grading scale for histological assessment of inflammation in ulcerative colitis&lt;/title&gt;&lt;secondary-title&gt;Gut&lt;/secondary-title&gt;&lt;/titles&gt;&lt;periodical&gt;&lt;full-title&gt;Gut&lt;/full-title&gt;&lt;/periodical&gt;&lt;pages&gt;404-9&lt;/pages&gt;&lt;volume&gt;47&lt;/volume&gt;&lt;number&gt;3&lt;/number&gt;&lt;edition&gt;2000/08/15&lt;/edition&gt;&lt;keywords&gt;&lt;keyword&gt;Biopsy&lt;/keyword&gt;&lt;keyword&gt;Colitis, Ulcerative/classification/*pathology&lt;/keyword&gt;&lt;keyword&gt;Humans&lt;/keyword&gt;&lt;keyword&gt;Observer Variation&lt;/keyword&gt;&lt;keyword&gt;Reproducibility of Results&lt;/keyword&gt;&lt;keyword&gt;Severity of Illness Index&lt;/keyword&gt;&lt;/keywords&gt;&lt;dates&gt;&lt;year&gt;2000&lt;/year&gt;&lt;pub-dates&gt;&lt;date&gt;Sep&lt;/date&gt;&lt;/pub-dates&gt;&lt;/dates&gt;&lt;isbn&gt;0017-5749 (Print)&amp;#xD;0017-5749 (Linking)&lt;/isbn&gt;&lt;accession-num&gt;10940279&lt;/accession-num&gt;&lt;urls&gt;&lt;related-urls&gt;&lt;url&gt;https://www.ncbi.nlm.nih.gov/pubmed/10940279&lt;/url&gt;&lt;/related-urls&gt;&lt;/urls&gt;&lt;custom2&gt;PMC1728046&lt;/custom2&gt;&lt;electronic-resource-num&gt;10.1136/gut.47.3.404&lt;/electronic-resource-num&gt;&lt;/record&gt;&lt;/Cite&gt;&lt;/EndNote&gt;</w:instrText>
      </w:r>
      <w:r w:rsidR="000D0FE0" w:rsidRPr="0097225B">
        <w:rPr>
          <w:rFonts w:ascii="Times New Roman" w:hAnsi="Times New Roman" w:cs="Times New Roman"/>
          <w:sz w:val="24"/>
          <w:szCs w:val="24"/>
        </w:rPr>
        <w:fldChar w:fldCharType="separate"/>
      </w:r>
      <w:r w:rsidR="000C1713" w:rsidRPr="0097225B">
        <w:rPr>
          <w:rFonts w:ascii="Times New Roman" w:hAnsi="Times New Roman" w:cs="Times New Roman"/>
          <w:noProof/>
          <w:sz w:val="24"/>
          <w:szCs w:val="24"/>
        </w:rPr>
        <w:t>[37]</w:t>
      </w:r>
      <w:r w:rsidR="000D0FE0" w:rsidRPr="0097225B">
        <w:rPr>
          <w:rFonts w:ascii="Times New Roman" w:hAnsi="Times New Roman" w:cs="Times New Roman"/>
          <w:sz w:val="24"/>
          <w:szCs w:val="24"/>
        </w:rPr>
        <w:fldChar w:fldCharType="end"/>
      </w:r>
      <w:r w:rsidR="005213DC" w:rsidRPr="0097225B">
        <w:rPr>
          <w:rFonts w:ascii="Times New Roman" w:hAnsi="Times New Roman" w:cs="Times New Roman"/>
          <w:sz w:val="24"/>
          <w:szCs w:val="24"/>
        </w:rPr>
        <w:t>.</w:t>
      </w:r>
      <w:r w:rsidRPr="0097225B">
        <w:rPr>
          <w:rFonts w:ascii="Times New Roman" w:hAnsi="Times New Roman" w:cs="Times New Roman"/>
          <w:sz w:val="24"/>
          <w:szCs w:val="24"/>
        </w:rPr>
        <w:t xml:space="preserve"> For the control group, biopsies were taken from the same locations. All biopsies were placed in the </w:t>
      </w:r>
      <w:proofErr w:type="spellStart"/>
      <w:r w:rsidRPr="0097225B">
        <w:rPr>
          <w:rFonts w:ascii="Times New Roman" w:hAnsi="Times New Roman" w:cs="Times New Roman"/>
          <w:sz w:val="24"/>
          <w:szCs w:val="24"/>
        </w:rPr>
        <w:t>RNAlater</w:t>
      </w:r>
      <w:proofErr w:type="spellEnd"/>
      <w:r w:rsidRPr="0097225B">
        <w:rPr>
          <w:rFonts w:ascii="Times New Roman" w:hAnsi="Times New Roman" w:cs="Times New Roman"/>
          <w:sz w:val="24"/>
          <w:szCs w:val="24"/>
        </w:rPr>
        <w:t xml:space="preserve"> solution (QIAGEN, Hilden, Germany) and stored at -80</w:t>
      </w:r>
      <w:r w:rsidR="000D0FE0" w:rsidRPr="0097225B">
        <w:rPr>
          <w:rFonts w:ascii="Times New Roman" w:hAnsi="Times New Roman" w:cs="Times New Roman"/>
          <w:sz w:val="24"/>
          <w:szCs w:val="24"/>
        </w:rPr>
        <w:t>ºC until</w:t>
      </w:r>
      <w:r w:rsidRPr="0097225B">
        <w:rPr>
          <w:rFonts w:ascii="Times New Roman" w:hAnsi="Times New Roman" w:cs="Times New Roman"/>
          <w:sz w:val="24"/>
          <w:szCs w:val="24"/>
        </w:rPr>
        <w:t xml:space="preserve"> processing. Additionally, to further confirm the </w:t>
      </w:r>
      <w:r w:rsidR="00233B28" w:rsidRPr="0097225B">
        <w:rPr>
          <w:rFonts w:ascii="Times New Roman" w:hAnsi="Times New Roman" w:cs="Times New Roman"/>
          <w:sz w:val="24"/>
          <w:szCs w:val="24"/>
        </w:rPr>
        <w:t>biopsy’s</w:t>
      </w:r>
      <w:r w:rsidRPr="0097225B">
        <w:rPr>
          <w:rFonts w:ascii="Times New Roman" w:hAnsi="Times New Roman" w:cs="Times New Roman"/>
          <w:sz w:val="24"/>
          <w:szCs w:val="24"/>
        </w:rPr>
        <w:t xml:space="preserve"> inflammation status, a panel of 26 pro-inflammatory markers (cytokines, interleukins, metalloproteases) using quantitative real-time PCR (qPCR; </w:t>
      </w:r>
      <w:proofErr w:type="spellStart"/>
      <w:r w:rsidRPr="0097225B">
        <w:rPr>
          <w:rFonts w:ascii="Times New Roman" w:hAnsi="Times New Roman" w:cs="Times New Roman"/>
          <w:sz w:val="24"/>
          <w:szCs w:val="24"/>
        </w:rPr>
        <w:t>Fluidigm</w:t>
      </w:r>
      <w:proofErr w:type="spellEnd"/>
      <w:r w:rsidRPr="0097225B">
        <w:rPr>
          <w:rFonts w:ascii="Times New Roman" w:hAnsi="Times New Roman" w:cs="Times New Roman"/>
          <w:sz w:val="24"/>
          <w:szCs w:val="24"/>
        </w:rPr>
        <w:t xml:space="preserve"> platform) was used (data not shown).</w:t>
      </w:r>
    </w:p>
    <w:p w14:paraId="00000037" w14:textId="77777777" w:rsidR="000A5EF5" w:rsidRPr="0097225B" w:rsidRDefault="0044211A" w:rsidP="0097225B">
      <w:pPr>
        <w:pStyle w:val="Heading3"/>
        <w:pBdr>
          <w:top w:val="nil"/>
          <w:left w:val="nil"/>
          <w:bottom w:val="nil"/>
          <w:right w:val="nil"/>
          <w:between w:val="nil"/>
        </w:pBdr>
        <w:spacing w:line="240" w:lineRule="auto"/>
        <w:ind w:left="0" w:firstLine="0"/>
        <w:jc w:val="both"/>
        <w:rPr>
          <w:rFonts w:ascii="Times New Roman" w:hAnsi="Times New Roman" w:cs="Times New Roman"/>
        </w:rPr>
      </w:pPr>
      <w:bookmarkStart w:id="29" w:name="_c6w5i1264d6u" w:colFirst="0" w:colLast="0"/>
      <w:bookmarkEnd w:id="29"/>
      <w:r w:rsidRPr="0097225B">
        <w:rPr>
          <w:rFonts w:ascii="Times New Roman" w:hAnsi="Times New Roman" w:cs="Times New Roman"/>
        </w:rPr>
        <w:lastRenderedPageBreak/>
        <w:t>Validation of SDE genes by quantitative real-time PCR</w:t>
      </w:r>
    </w:p>
    <w:p w14:paraId="02AFBDFE" w14:textId="1E144BC3" w:rsidR="008A18E9" w:rsidRPr="0097225B" w:rsidRDefault="0044211A" w:rsidP="0097225B">
      <w:pPr>
        <w:spacing w:before="240" w:after="240" w:line="240" w:lineRule="auto"/>
        <w:jc w:val="both"/>
        <w:rPr>
          <w:rFonts w:ascii="Times New Roman" w:hAnsi="Times New Roman" w:cs="Times New Roman"/>
          <w:sz w:val="24"/>
          <w:szCs w:val="24"/>
        </w:rPr>
      </w:pPr>
      <w:r w:rsidRPr="0097225B">
        <w:rPr>
          <w:rFonts w:ascii="Times New Roman" w:hAnsi="Times New Roman" w:cs="Times New Roman"/>
          <w:sz w:val="24"/>
          <w:szCs w:val="24"/>
        </w:rPr>
        <w:t>For quantitative real-time PCR (qRT-PCR)</w:t>
      </w:r>
      <w:r w:rsidR="00233B28" w:rsidRPr="0097225B">
        <w:rPr>
          <w:rFonts w:ascii="Times New Roman" w:hAnsi="Times New Roman" w:cs="Times New Roman"/>
          <w:sz w:val="24"/>
          <w:szCs w:val="24"/>
        </w:rPr>
        <w:t>,</w:t>
      </w:r>
      <w:r w:rsidRPr="0097225B">
        <w:rPr>
          <w:rFonts w:ascii="Times New Roman" w:hAnsi="Times New Roman" w:cs="Times New Roman"/>
          <w:sz w:val="24"/>
          <w:szCs w:val="24"/>
        </w:rPr>
        <w:t xml:space="preserve"> hydrolysis probe-based designed </w:t>
      </w:r>
      <w:proofErr w:type="spellStart"/>
      <w:r w:rsidRPr="0097225B">
        <w:rPr>
          <w:rFonts w:ascii="Times New Roman" w:hAnsi="Times New Roman" w:cs="Times New Roman"/>
          <w:sz w:val="24"/>
          <w:szCs w:val="24"/>
        </w:rPr>
        <w:t>PrimeTime</w:t>
      </w:r>
      <w:proofErr w:type="spellEnd"/>
      <w:r w:rsidRPr="0097225B">
        <w:rPr>
          <w:rFonts w:ascii="Times New Roman" w:hAnsi="Times New Roman" w:cs="Times New Roman"/>
          <w:sz w:val="24"/>
          <w:szCs w:val="24"/>
        </w:rPr>
        <w:t xml:space="preserve"> qPCR 5′ Nuclease assays procured from Integrated DNA Technologies and predesigned TaqMan gene expression assays from </w:t>
      </w:r>
      <w:proofErr w:type="spellStart"/>
      <w:r w:rsidRPr="0097225B">
        <w:rPr>
          <w:rFonts w:ascii="Times New Roman" w:hAnsi="Times New Roman" w:cs="Times New Roman"/>
          <w:sz w:val="24"/>
          <w:szCs w:val="24"/>
        </w:rPr>
        <w:t>Thermofisher</w:t>
      </w:r>
      <w:proofErr w:type="spellEnd"/>
      <w:r w:rsidRPr="0097225B">
        <w:rPr>
          <w:rFonts w:ascii="Times New Roman" w:hAnsi="Times New Roman" w:cs="Times New Roman"/>
          <w:sz w:val="24"/>
          <w:szCs w:val="24"/>
        </w:rPr>
        <w:t xml:space="preserve">. The double-quenched hydrolysis probes </w:t>
      </w:r>
      <w:r w:rsidR="001945D7" w:rsidRPr="0097225B">
        <w:rPr>
          <w:rFonts w:ascii="Times New Roman" w:hAnsi="Times New Roman" w:cs="Times New Roman"/>
          <w:sz w:val="24"/>
          <w:szCs w:val="24"/>
        </w:rPr>
        <w:t>were used with 5′ FAM fluorophore, a 3′ IBFQ quencher, and an internal ZEN™ quencher</w:t>
      </w:r>
      <w:r w:rsidRPr="0097225B">
        <w:rPr>
          <w:rFonts w:ascii="Times New Roman" w:hAnsi="Times New Roman" w:cs="Times New Roman"/>
          <w:sz w:val="24"/>
          <w:szCs w:val="24"/>
        </w:rPr>
        <w:t xml:space="preserve">. All complementary DNAs (cDNAs) were prepared using </w:t>
      </w:r>
      <w:r w:rsidR="001945D7" w:rsidRPr="0097225B">
        <w:rPr>
          <w:rFonts w:ascii="Times New Roman" w:hAnsi="Times New Roman" w:cs="Times New Roman"/>
          <w:sz w:val="24"/>
          <w:szCs w:val="24"/>
        </w:rPr>
        <w:t>high-capacity</w:t>
      </w:r>
      <w:r w:rsidRPr="0097225B">
        <w:rPr>
          <w:rFonts w:ascii="Times New Roman" w:hAnsi="Times New Roman" w:cs="Times New Roman"/>
          <w:sz w:val="24"/>
          <w:szCs w:val="24"/>
        </w:rPr>
        <w:t xml:space="preserve"> RNA to the cDNA synthesis kit (</w:t>
      </w:r>
      <w:proofErr w:type="spellStart"/>
      <w:r w:rsidRPr="0097225B">
        <w:rPr>
          <w:rFonts w:ascii="Times New Roman" w:hAnsi="Times New Roman" w:cs="Times New Roman"/>
          <w:sz w:val="24"/>
          <w:szCs w:val="24"/>
        </w:rPr>
        <w:t>Thermofisher</w:t>
      </w:r>
      <w:proofErr w:type="spellEnd"/>
      <w:r w:rsidRPr="0097225B">
        <w:rPr>
          <w:rFonts w:ascii="Times New Roman" w:hAnsi="Times New Roman" w:cs="Times New Roman"/>
          <w:sz w:val="24"/>
          <w:szCs w:val="24"/>
        </w:rPr>
        <w:t>, Cat: 4387406) following the manufacturer’s instructions. qRT-PCR was performed with 5 ng of cDNA per well template with TaqMan™ Gene Expression Master Mix (</w:t>
      </w:r>
      <w:proofErr w:type="spellStart"/>
      <w:r w:rsidRPr="0097225B">
        <w:rPr>
          <w:rFonts w:ascii="Times New Roman" w:hAnsi="Times New Roman" w:cs="Times New Roman"/>
          <w:sz w:val="24"/>
          <w:szCs w:val="24"/>
        </w:rPr>
        <w:t>Thermofisher</w:t>
      </w:r>
      <w:proofErr w:type="spellEnd"/>
      <w:r w:rsidRPr="0097225B">
        <w:rPr>
          <w:rFonts w:ascii="Times New Roman" w:hAnsi="Times New Roman" w:cs="Times New Roman"/>
          <w:sz w:val="24"/>
          <w:szCs w:val="24"/>
        </w:rPr>
        <w:t>, Cat: 4369016). For PCR amplification, the following thermal profile was used: 2 minutes at 50°C; 10 minutes at 95°C; 40 × (15 second</w:t>
      </w:r>
      <w:r w:rsidR="00FF7008" w:rsidRPr="0097225B">
        <w:rPr>
          <w:rFonts w:ascii="Times New Roman" w:hAnsi="Times New Roman" w:cs="Times New Roman"/>
          <w:sz w:val="24"/>
          <w:szCs w:val="24"/>
        </w:rPr>
        <w:t>s</w:t>
      </w:r>
      <w:r w:rsidRPr="0097225B">
        <w:rPr>
          <w:rFonts w:ascii="Times New Roman" w:hAnsi="Times New Roman" w:cs="Times New Roman"/>
          <w:sz w:val="24"/>
          <w:szCs w:val="24"/>
        </w:rPr>
        <w:t xml:space="preserve"> at 95°C, 60 second</w:t>
      </w:r>
      <w:r w:rsidR="00FF7008" w:rsidRPr="0097225B">
        <w:rPr>
          <w:rFonts w:ascii="Times New Roman" w:hAnsi="Times New Roman" w:cs="Times New Roman"/>
          <w:sz w:val="24"/>
          <w:szCs w:val="24"/>
        </w:rPr>
        <w:t>s</w:t>
      </w:r>
      <w:r w:rsidRPr="0097225B">
        <w:rPr>
          <w:rFonts w:ascii="Times New Roman" w:hAnsi="Times New Roman" w:cs="Times New Roman"/>
          <w:sz w:val="24"/>
          <w:szCs w:val="24"/>
        </w:rPr>
        <w:t xml:space="preserve"> at 60°C). The qRT-PCR results were statistically tested with a Student’s t-test. A p-value &lt;0.05 was considered statistically significant.</w:t>
      </w:r>
      <w:bookmarkStart w:id="30" w:name="_x3143bjwgji6" w:colFirst="0" w:colLast="0"/>
      <w:bookmarkEnd w:id="30"/>
    </w:p>
    <w:p w14:paraId="7B3CE2B0" w14:textId="77777777" w:rsidR="00FF6717" w:rsidRPr="0097225B" w:rsidRDefault="00FF6717" w:rsidP="0097225B">
      <w:pPr>
        <w:spacing w:before="240" w:after="240" w:line="240" w:lineRule="auto"/>
        <w:jc w:val="both"/>
        <w:rPr>
          <w:rFonts w:ascii="Times New Roman" w:hAnsi="Times New Roman" w:cs="Times New Roman"/>
          <w:sz w:val="24"/>
          <w:szCs w:val="24"/>
        </w:rPr>
      </w:pPr>
    </w:p>
    <w:p w14:paraId="0000003B" w14:textId="2B187811" w:rsidR="000A5EF5" w:rsidRPr="0097225B" w:rsidRDefault="0044211A" w:rsidP="0097225B">
      <w:pPr>
        <w:pStyle w:val="Heading1"/>
        <w:spacing w:before="400" w:after="0" w:line="240" w:lineRule="auto"/>
        <w:jc w:val="both"/>
        <w:rPr>
          <w:rFonts w:ascii="Times New Roman" w:eastAsia="Arial" w:hAnsi="Times New Roman" w:cs="Times New Roman"/>
          <w:sz w:val="24"/>
          <w:szCs w:val="24"/>
        </w:rPr>
      </w:pPr>
      <w:r w:rsidRPr="0097225B">
        <w:rPr>
          <w:rFonts w:ascii="Times New Roman" w:eastAsia="Arial" w:hAnsi="Times New Roman" w:cs="Times New Roman"/>
          <w:sz w:val="24"/>
          <w:szCs w:val="24"/>
        </w:rPr>
        <w:t>Results</w:t>
      </w:r>
    </w:p>
    <w:p w14:paraId="0000003C" w14:textId="77777777" w:rsidR="000A5EF5" w:rsidRPr="0097225B" w:rsidRDefault="0044211A" w:rsidP="0097225B">
      <w:pPr>
        <w:pStyle w:val="Heading1"/>
        <w:pBdr>
          <w:top w:val="nil"/>
          <w:left w:val="nil"/>
          <w:bottom w:val="nil"/>
          <w:right w:val="nil"/>
          <w:between w:val="nil"/>
        </w:pBdr>
        <w:spacing w:before="400" w:after="0" w:line="240" w:lineRule="auto"/>
        <w:jc w:val="both"/>
        <w:rPr>
          <w:rFonts w:ascii="Times New Roman" w:hAnsi="Times New Roman" w:cs="Times New Roman"/>
          <w:sz w:val="24"/>
          <w:szCs w:val="24"/>
        </w:rPr>
      </w:pPr>
      <w:bookmarkStart w:id="31" w:name="_4rfml22gx87x" w:colFirst="0" w:colLast="0"/>
      <w:bookmarkEnd w:id="31"/>
      <w:r w:rsidRPr="0097225B">
        <w:rPr>
          <w:rFonts w:ascii="Times New Roman" w:hAnsi="Times New Roman" w:cs="Times New Roman"/>
          <w:sz w:val="24"/>
          <w:szCs w:val="24"/>
        </w:rPr>
        <w:t>UC Mouse model validation</w:t>
      </w:r>
    </w:p>
    <w:p w14:paraId="33A5CAFF" w14:textId="77777777" w:rsidR="0067668F" w:rsidRDefault="0044211A" w:rsidP="0067668F">
      <w:pPr>
        <w:spacing w:line="240" w:lineRule="auto"/>
        <w:jc w:val="both"/>
        <w:rPr>
          <w:rFonts w:ascii="Times New Roman" w:hAnsi="Times New Roman" w:cs="Times New Roman"/>
          <w:sz w:val="24"/>
          <w:szCs w:val="24"/>
        </w:rPr>
      </w:pPr>
      <w:bookmarkStart w:id="32" w:name="_ilil1y8566f3" w:colFirst="0" w:colLast="0"/>
      <w:bookmarkEnd w:id="32"/>
      <w:r w:rsidRPr="0097225B">
        <w:rPr>
          <w:rFonts w:ascii="Times New Roman" w:hAnsi="Times New Roman" w:cs="Times New Roman"/>
          <w:sz w:val="24"/>
          <w:szCs w:val="24"/>
        </w:rPr>
        <w:t xml:space="preserve">On average, DSS-UC mice lost 13% of their weight, 28 mg of </w:t>
      </w:r>
      <w:r w:rsidR="00FF7008" w:rsidRPr="0097225B">
        <w:rPr>
          <w:rFonts w:ascii="Times New Roman" w:hAnsi="Times New Roman" w:cs="Times New Roman"/>
          <w:sz w:val="24"/>
          <w:szCs w:val="24"/>
        </w:rPr>
        <w:t>dry colon</w:t>
      </w:r>
      <w:r w:rsidRPr="0097225B">
        <w:rPr>
          <w:rFonts w:ascii="Times New Roman" w:hAnsi="Times New Roman" w:cs="Times New Roman"/>
          <w:sz w:val="24"/>
          <w:szCs w:val="24"/>
        </w:rPr>
        <w:t xml:space="preserve"> weight</w:t>
      </w:r>
      <w:r w:rsidR="00FF7008" w:rsidRPr="0097225B">
        <w:rPr>
          <w:rFonts w:ascii="Times New Roman" w:hAnsi="Times New Roman" w:cs="Times New Roman"/>
          <w:sz w:val="24"/>
          <w:szCs w:val="24"/>
        </w:rPr>
        <w:t>,</w:t>
      </w:r>
      <w:r w:rsidRPr="0097225B">
        <w:rPr>
          <w:rFonts w:ascii="Times New Roman" w:hAnsi="Times New Roman" w:cs="Times New Roman"/>
          <w:sz w:val="24"/>
          <w:szCs w:val="24"/>
        </w:rPr>
        <w:t xml:space="preserve"> and 1.7 cm of colon length compared to the healthy age-matched group. Immunohistochemical staining of the distal colon demonstrated that in healthy controls, crypt architecture was intact, and no immune cell infiltration could be seen, while UC mice presented high levels of immune cell infiltration, with large amounts of mononuclear and granulocytic leukocytes and significant ulcer. </w:t>
      </w:r>
      <w:bookmarkStart w:id="33" w:name="_qq3zs9t79y6d" w:colFirst="0" w:colLast="0"/>
      <w:bookmarkStart w:id="34" w:name="_gdmyfwufu3je" w:colFirst="0" w:colLast="0"/>
      <w:bookmarkStart w:id="35" w:name="_amcrtvfoa1og" w:colFirst="0" w:colLast="0"/>
      <w:bookmarkEnd w:id="33"/>
      <w:bookmarkEnd w:id="34"/>
      <w:bookmarkEnd w:id="35"/>
    </w:p>
    <w:p w14:paraId="3AFA7CC0" w14:textId="0F2F5C87" w:rsidR="0067668F" w:rsidRDefault="0067668F" w:rsidP="0067668F">
      <w:pPr>
        <w:spacing w:line="240" w:lineRule="auto"/>
        <w:jc w:val="both"/>
        <w:rPr>
          <w:rFonts w:ascii="Times New Roman" w:hAnsi="Times New Roman" w:cs="Times New Roman"/>
          <w:sz w:val="24"/>
          <w:szCs w:val="24"/>
        </w:rPr>
      </w:pPr>
    </w:p>
    <w:p w14:paraId="26FD574C" w14:textId="1AFC0701" w:rsidR="004946D2" w:rsidRDefault="004946D2" w:rsidP="0067668F">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A56F7A" wp14:editId="2AB9A898">
            <wp:extent cx="5952744" cy="35356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2744" cy="3535680"/>
                    </a:xfrm>
                    <a:prstGeom prst="rect">
                      <a:avLst/>
                    </a:prstGeom>
                  </pic:spPr>
                </pic:pic>
              </a:graphicData>
            </a:graphic>
          </wp:inline>
        </w:drawing>
      </w:r>
    </w:p>
    <w:p w14:paraId="1E199898" w14:textId="1E624EA4" w:rsidR="0067668F" w:rsidRPr="0067668F" w:rsidRDefault="0067668F" w:rsidP="0067668F">
      <w:pPr>
        <w:spacing w:line="276" w:lineRule="auto"/>
        <w:jc w:val="both"/>
        <w:rPr>
          <w:rFonts w:ascii="Times New Roman" w:hAnsi="Times New Roman" w:cs="Times New Roman"/>
          <w:b/>
          <w:sz w:val="24"/>
          <w:szCs w:val="24"/>
        </w:rPr>
      </w:pPr>
      <w:r w:rsidRPr="0067668F">
        <w:rPr>
          <w:rFonts w:ascii="Times New Roman" w:hAnsi="Times New Roman" w:cs="Times New Roman"/>
          <w:b/>
          <w:sz w:val="24"/>
          <w:szCs w:val="24"/>
        </w:rPr>
        <w:t>Figure S1</w:t>
      </w:r>
    </w:p>
    <w:p w14:paraId="66F11314" w14:textId="7FB14DF8" w:rsidR="0067668F" w:rsidRPr="0067668F" w:rsidRDefault="0067668F" w:rsidP="0067668F">
      <w:pPr>
        <w:spacing w:line="276" w:lineRule="auto"/>
        <w:jc w:val="both"/>
        <w:rPr>
          <w:rFonts w:ascii="Times New Roman" w:hAnsi="Times New Roman" w:cs="Times New Roman"/>
          <w:sz w:val="24"/>
          <w:szCs w:val="24"/>
        </w:rPr>
      </w:pPr>
      <w:r w:rsidRPr="0067668F">
        <w:rPr>
          <w:rFonts w:ascii="Times New Roman" w:hAnsi="Times New Roman" w:cs="Times New Roman"/>
          <w:sz w:val="24"/>
          <w:szCs w:val="24"/>
        </w:rPr>
        <w:lastRenderedPageBreak/>
        <w:t xml:space="preserve">UC Mouse model validation. </w:t>
      </w:r>
      <w:r>
        <w:rPr>
          <w:rFonts w:ascii="Times New Roman" w:hAnsi="Times New Roman" w:cs="Times New Roman"/>
          <w:b/>
          <w:sz w:val="24"/>
          <w:szCs w:val="24"/>
        </w:rPr>
        <w:t>(A)</w:t>
      </w:r>
      <w:r w:rsidRPr="0067668F">
        <w:rPr>
          <w:rFonts w:ascii="Times New Roman" w:hAnsi="Times New Roman" w:cs="Times New Roman"/>
          <w:sz w:val="24"/>
          <w:szCs w:val="24"/>
        </w:rPr>
        <w:t xml:space="preserve"> Disease activity index (DAI) score. Several clinical indexes of disease were monitored to calculate a cumulative DAI score. </w:t>
      </w:r>
      <w:r>
        <w:rPr>
          <w:rFonts w:ascii="Times New Roman" w:hAnsi="Times New Roman" w:cs="Times New Roman"/>
          <w:b/>
          <w:sz w:val="24"/>
          <w:szCs w:val="24"/>
        </w:rPr>
        <w:t>(B)</w:t>
      </w:r>
      <w:r w:rsidRPr="0067668F">
        <w:rPr>
          <w:rFonts w:ascii="Times New Roman" w:hAnsi="Times New Roman" w:cs="Times New Roman"/>
          <w:sz w:val="24"/>
          <w:szCs w:val="24"/>
        </w:rPr>
        <w:t xml:space="preserve"> peripheral blood C-reactive protein level measured for the control and DSS groups to assess the temporal inflammation induction </w:t>
      </w:r>
      <w:r>
        <w:rPr>
          <w:rFonts w:ascii="Times New Roman" w:hAnsi="Times New Roman" w:cs="Times New Roman"/>
          <w:b/>
          <w:sz w:val="24"/>
          <w:szCs w:val="24"/>
        </w:rPr>
        <w:t>(C)</w:t>
      </w:r>
      <w:r w:rsidRPr="0067668F">
        <w:rPr>
          <w:rFonts w:ascii="Times New Roman" w:hAnsi="Times New Roman" w:cs="Times New Roman"/>
          <w:sz w:val="24"/>
          <w:szCs w:val="24"/>
        </w:rPr>
        <w:t xml:space="preserve"> A set of Pro- and anti-inflammatory cytokines including TNF-α, IL-1β, IL-10, IFN-γ, IL-6, IL-17a, GRO-α, G-CSF, IL-22, IL-5 were measured by Luminex assay for the model validation using colon tissue thickness culture </w:t>
      </w:r>
      <w:r>
        <w:rPr>
          <w:rFonts w:ascii="Times New Roman" w:hAnsi="Times New Roman" w:cs="Times New Roman"/>
          <w:b/>
          <w:sz w:val="24"/>
          <w:szCs w:val="24"/>
        </w:rPr>
        <w:t>(D)</w:t>
      </w:r>
      <w:r w:rsidRPr="0067668F">
        <w:rPr>
          <w:rFonts w:ascii="Times New Roman" w:hAnsi="Times New Roman" w:cs="Times New Roman"/>
          <w:sz w:val="24"/>
          <w:szCs w:val="24"/>
        </w:rPr>
        <w:t xml:space="preserve"> </w:t>
      </w:r>
      <w:r w:rsidRPr="0067668F">
        <w:rPr>
          <w:rFonts w:ascii="Times New Roman" w:hAnsi="Times New Roman" w:cs="Times New Roman"/>
          <w:sz w:val="24"/>
          <w:szCs w:val="24"/>
          <w:vertAlign w:val="superscript"/>
        </w:rPr>
        <w:t>18</w:t>
      </w:r>
      <w:r w:rsidRPr="0067668F">
        <w:rPr>
          <w:rFonts w:ascii="Times New Roman" w:hAnsi="Times New Roman" w:cs="Times New Roman"/>
          <w:sz w:val="24"/>
          <w:szCs w:val="24"/>
        </w:rPr>
        <w:t xml:space="preserve">F-FDG </w:t>
      </w:r>
      <w:proofErr w:type="spellStart"/>
      <w:r w:rsidRPr="0067668F">
        <w:rPr>
          <w:rFonts w:ascii="Times New Roman" w:hAnsi="Times New Roman" w:cs="Times New Roman"/>
          <w:sz w:val="24"/>
          <w:szCs w:val="24"/>
        </w:rPr>
        <w:t>microPET</w:t>
      </w:r>
      <w:proofErr w:type="spellEnd"/>
      <w:r w:rsidRPr="0067668F">
        <w:rPr>
          <w:rFonts w:ascii="Times New Roman" w:hAnsi="Times New Roman" w:cs="Times New Roman"/>
          <w:sz w:val="24"/>
          <w:szCs w:val="24"/>
        </w:rPr>
        <w:t xml:space="preserve"> scanning was used to confirm the inflammation induction in the model. </w:t>
      </w:r>
      <w:r>
        <w:rPr>
          <w:rFonts w:ascii="Times New Roman" w:hAnsi="Times New Roman" w:cs="Times New Roman"/>
          <w:b/>
          <w:sz w:val="24"/>
          <w:szCs w:val="24"/>
        </w:rPr>
        <w:t>(E)</w:t>
      </w:r>
      <w:r w:rsidRPr="0067668F">
        <w:rPr>
          <w:rFonts w:ascii="Times New Roman" w:hAnsi="Times New Roman" w:cs="Times New Roman"/>
          <w:sz w:val="24"/>
          <w:szCs w:val="24"/>
        </w:rPr>
        <w:t xml:space="preserve"> Colon length difference between healthy controls and UC mice model. Histopathological changes, including progressive superficial inflammation, epithelial and goblet cell erosion, and immune cell infiltration was vastly observed in </w:t>
      </w:r>
      <w:r>
        <w:rPr>
          <w:rFonts w:ascii="Times New Roman" w:hAnsi="Times New Roman" w:cs="Times New Roman"/>
          <w:b/>
          <w:sz w:val="24"/>
          <w:szCs w:val="24"/>
        </w:rPr>
        <w:t>(F)</w:t>
      </w:r>
      <w:r w:rsidRPr="0067668F">
        <w:rPr>
          <w:rFonts w:ascii="Times New Roman" w:hAnsi="Times New Roman" w:cs="Times New Roman"/>
          <w:sz w:val="24"/>
          <w:szCs w:val="24"/>
        </w:rPr>
        <w:t xml:space="preserve"> H&amp;E and </w:t>
      </w:r>
      <w:r>
        <w:rPr>
          <w:rFonts w:ascii="Times New Roman" w:hAnsi="Times New Roman" w:cs="Times New Roman"/>
          <w:b/>
          <w:sz w:val="24"/>
          <w:szCs w:val="24"/>
        </w:rPr>
        <w:t>(G)</w:t>
      </w:r>
      <w:r w:rsidRPr="0067668F">
        <w:rPr>
          <w:rFonts w:ascii="Times New Roman" w:hAnsi="Times New Roman" w:cs="Times New Roman"/>
          <w:sz w:val="24"/>
          <w:szCs w:val="24"/>
        </w:rPr>
        <w:t xml:space="preserve"> PAS stained colons of disease mice.</w:t>
      </w:r>
      <w:bookmarkStart w:id="36" w:name="_z337ya" w:colFirst="0" w:colLast="0"/>
      <w:bookmarkStart w:id="37" w:name="_3j2qqm3" w:colFirst="0" w:colLast="0"/>
      <w:bookmarkEnd w:id="36"/>
      <w:bookmarkEnd w:id="37"/>
    </w:p>
    <w:p w14:paraId="78500D8B" w14:textId="2F8599A0" w:rsidR="0067668F" w:rsidRDefault="0067668F" w:rsidP="0067668F">
      <w:pPr>
        <w:spacing w:line="240" w:lineRule="auto"/>
        <w:jc w:val="both"/>
        <w:rPr>
          <w:rFonts w:ascii="Times New Roman" w:hAnsi="Times New Roman" w:cs="Times New Roman"/>
          <w:sz w:val="24"/>
          <w:szCs w:val="24"/>
        </w:rPr>
      </w:pPr>
    </w:p>
    <w:p w14:paraId="336350C3" w14:textId="13D1B720" w:rsidR="004946D2" w:rsidRPr="0067668F" w:rsidRDefault="004946D2" w:rsidP="004946D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6B0EEE" wp14:editId="27551AE5">
            <wp:extent cx="3602736" cy="31516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2736" cy="3151632"/>
                    </a:xfrm>
                    <a:prstGeom prst="rect">
                      <a:avLst/>
                    </a:prstGeom>
                  </pic:spPr>
                </pic:pic>
              </a:graphicData>
            </a:graphic>
          </wp:inline>
        </w:drawing>
      </w:r>
    </w:p>
    <w:p w14:paraId="50C0C962" w14:textId="4DF44175" w:rsidR="00155331" w:rsidRPr="00155331" w:rsidRDefault="00155331" w:rsidP="00155331">
      <w:pPr>
        <w:spacing w:line="276" w:lineRule="auto"/>
        <w:jc w:val="both"/>
        <w:rPr>
          <w:rFonts w:ascii="Times New Roman" w:hAnsi="Times New Roman" w:cs="Times New Roman"/>
          <w:b/>
          <w:sz w:val="24"/>
          <w:szCs w:val="24"/>
        </w:rPr>
      </w:pPr>
      <w:r w:rsidRPr="00155331">
        <w:rPr>
          <w:rFonts w:ascii="Times New Roman" w:hAnsi="Times New Roman" w:cs="Times New Roman"/>
          <w:b/>
          <w:sz w:val="24"/>
          <w:szCs w:val="24"/>
        </w:rPr>
        <w:t>Figure S2</w:t>
      </w:r>
    </w:p>
    <w:p w14:paraId="322490EC" w14:textId="0EFA91F7" w:rsidR="0067668F" w:rsidRPr="0067668F" w:rsidRDefault="0067668F" w:rsidP="0067668F">
      <w:pPr>
        <w:spacing w:line="276" w:lineRule="auto"/>
        <w:jc w:val="both"/>
        <w:rPr>
          <w:rFonts w:ascii="Times New Roman" w:hAnsi="Times New Roman" w:cs="Times New Roman"/>
          <w:sz w:val="24"/>
          <w:szCs w:val="24"/>
        </w:rPr>
      </w:pPr>
      <w:r w:rsidRPr="0067668F">
        <w:rPr>
          <w:rFonts w:ascii="Times New Roman" w:hAnsi="Times New Roman" w:cs="Times New Roman"/>
          <w:sz w:val="24"/>
          <w:szCs w:val="24"/>
        </w:rPr>
        <w:t xml:space="preserve">PCA analysis based on the top 500 highest variance genes, using </w:t>
      </w:r>
      <w:proofErr w:type="spellStart"/>
      <w:r w:rsidRPr="0067668F">
        <w:rPr>
          <w:rFonts w:ascii="Times New Roman" w:hAnsi="Times New Roman" w:cs="Times New Roman"/>
          <w:sz w:val="24"/>
          <w:szCs w:val="24"/>
        </w:rPr>
        <w:t>rlog</w:t>
      </w:r>
      <w:proofErr w:type="spellEnd"/>
      <w:r w:rsidRPr="0067668F">
        <w:rPr>
          <w:rFonts w:ascii="Times New Roman" w:hAnsi="Times New Roman" w:cs="Times New Roman"/>
          <w:sz w:val="24"/>
          <w:szCs w:val="24"/>
        </w:rPr>
        <w:t xml:space="preserve"> transformed counts. Each data point is a separate mouse. In the total RNA-Seq colon and blood and the small RNA-Seq colon, control (n=3) and DSS (n=3) mice are separated on the first principal component. The two groups are not well separated in small RNA-Seq blood on either of the first two components, in accordance with the lower number of SDE miRNAs between DSS and Control mice. </w:t>
      </w:r>
      <w:bookmarkStart w:id="38" w:name="_7bfkg9gh409" w:colFirst="0" w:colLast="0"/>
      <w:bookmarkStart w:id="39" w:name="_4qell3r73k8f" w:colFirst="0" w:colLast="0"/>
      <w:bookmarkEnd w:id="38"/>
      <w:bookmarkEnd w:id="39"/>
    </w:p>
    <w:p w14:paraId="787F2498" w14:textId="06F5868E" w:rsidR="0067668F" w:rsidRDefault="0067668F" w:rsidP="0067668F">
      <w:pPr>
        <w:spacing w:line="240" w:lineRule="auto"/>
        <w:jc w:val="both"/>
        <w:rPr>
          <w:rFonts w:ascii="Times New Roman" w:hAnsi="Times New Roman" w:cs="Times New Roman"/>
          <w:sz w:val="24"/>
          <w:szCs w:val="24"/>
        </w:rPr>
      </w:pPr>
    </w:p>
    <w:p w14:paraId="1437B461" w14:textId="4BD18FED" w:rsidR="004946D2" w:rsidRPr="0067668F" w:rsidRDefault="004946D2" w:rsidP="004946D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8B5788" wp14:editId="0D2CE222">
            <wp:extent cx="5541264" cy="3386328"/>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264" cy="3386328"/>
                    </a:xfrm>
                    <a:prstGeom prst="rect">
                      <a:avLst/>
                    </a:prstGeom>
                  </pic:spPr>
                </pic:pic>
              </a:graphicData>
            </a:graphic>
          </wp:inline>
        </w:drawing>
      </w:r>
    </w:p>
    <w:p w14:paraId="55B7697C" w14:textId="77777777" w:rsidR="00155331" w:rsidRDefault="0067668F" w:rsidP="0067668F">
      <w:pPr>
        <w:spacing w:line="276" w:lineRule="auto"/>
        <w:jc w:val="both"/>
        <w:rPr>
          <w:rFonts w:ascii="Times New Roman" w:hAnsi="Times New Roman" w:cs="Times New Roman"/>
          <w:b/>
          <w:sz w:val="24"/>
          <w:szCs w:val="24"/>
        </w:rPr>
      </w:pPr>
      <w:r w:rsidRPr="0067668F">
        <w:rPr>
          <w:rFonts w:ascii="Times New Roman" w:hAnsi="Times New Roman" w:cs="Times New Roman"/>
          <w:b/>
          <w:sz w:val="24"/>
          <w:szCs w:val="24"/>
        </w:rPr>
        <w:t xml:space="preserve">Figure </w:t>
      </w:r>
      <w:r w:rsidR="00155331">
        <w:rPr>
          <w:rFonts w:ascii="Times New Roman" w:hAnsi="Times New Roman" w:cs="Times New Roman"/>
          <w:b/>
          <w:sz w:val="24"/>
          <w:szCs w:val="24"/>
        </w:rPr>
        <w:t>S</w:t>
      </w:r>
      <w:r w:rsidRPr="0067668F">
        <w:rPr>
          <w:rFonts w:ascii="Times New Roman" w:hAnsi="Times New Roman" w:cs="Times New Roman"/>
          <w:b/>
          <w:sz w:val="24"/>
          <w:szCs w:val="24"/>
        </w:rPr>
        <w:t>3</w:t>
      </w:r>
    </w:p>
    <w:p w14:paraId="40ABD02F" w14:textId="41662D68" w:rsidR="0067668F" w:rsidRPr="0067668F" w:rsidRDefault="0067668F" w:rsidP="0067668F">
      <w:pPr>
        <w:spacing w:line="276" w:lineRule="auto"/>
        <w:jc w:val="both"/>
        <w:rPr>
          <w:rFonts w:ascii="Times New Roman" w:hAnsi="Times New Roman" w:cs="Times New Roman"/>
          <w:sz w:val="24"/>
          <w:szCs w:val="24"/>
        </w:rPr>
      </w:pPr>
      <w:r w:rsidRPr="0067668F">
        <w:rPr>
          <w:rFonts w:ascii="Times New Roman" w:hAnsi="Times New Roman" w:cs="Times New Roman"/>
          <w:sz w:val="24"/>
          <w:szCs w:val="24"/>
        </w:rPr>
        <w:t xml:space="preserve">Network visualization and functional enrichment of the SDE PCGs. The networks of functional associations between the SDE genes for </w:t>
      </w:r>
      <w:r w:rsidR="00155331">
        <w:rPr>
          <w:rFonts w:ascii="Times New Roman" w:hAnsi="Times New Roman" w:cs="Times New Roman"/>
          <w:b/>
          <w:sz w:val="24"/>
          <w:szCs w:val="24"/>
        </w:rPr>
        <w:t>(A)</w:t>
      </w:r>
      <w:r w:rsidRPr="0067668F">
        <w:rPr>
          <w:rFonts w:ascii="Times New Roman" w:hAnsi="Times New Roman" w:cs="Times New Roman"/>
          <w:sz w:val="24"/>
          <w:szCs w:val="24"/>
        </w:rPr>
        <w:t xml:space="preserve"> mouse colon, </w:t>
      </w:r>
      <w:r w:rsidR="00155331">
        <w:rPr>
          <w:rFonts w:ascii="Times New Roman" w:hAnsi="Times New Roman" w:cs="Times New Roman"/>
          <w:b/>
          <w:sz w:val="24"/>
          <w:szCs w:val="24"/>
        </w:rPr>
        <w:t>(B)</w:t>
      </w:r>
      <w:r w:rsidRPr="0067668F">
        <w:rPr>
          <w:rFonts w:ascii="Times New Roman" w:hAnsi="Times New Roman" w:cs="Times New Roman"/>
          <w:sz w:val="24"/>
          <w:szCs w:val="24"/>
        </w:rPr>
        <w:t xml:space="preserve"> mouse blood, and </w:t>
      </w:r>
      <w:r w:rsidR="00155331">
        <w:rPr>
          <w:rFonts w:ascii="Times New Roman" w:hAnsi="Times New Roman" w:cs="Times New Roman"/>
          <w:b/>
          <w:sz w:val="24"/>
          <w:szCs w:val="24"/>
        </w:rPr>
        <w:t>(C)</w:t>
      </w:r>
      <w:r w:rsidRPr="0067668F">
        <w:rPr>
          <w:rFonts w:ascii="Times New Roman" w:hAnsi="Times New Roman" w:cs="Times New Roman"/>
          <w:sz w:val="24"/>
          <w:szCs w:val="24"/>
        </w:rPr>
        <w:t xml:space="preserve"> the colon-blood common PGCs were constructed using the </w:t>
      </w:r>
      <w:proofErr w:type="spellStart"/>
      <w:r w:rsidRPr="0067668F">
        <w:rPr>
          <w:rFonts w:ascii="Times New Roman" w:hAnsi="Times New Roman" w:cs="Times New Roman"/>
          <w:sz w:val="24"/>
          <w:szCs w:val="24"/>
        </w:rPr>
        <w:t>stringApp</w:t>
      </w:r>
      <w:proofErr w:type="spellEnd"/>
      <w:r w:rsidRPr="0067668F">
        <w:rPr>
          <w:rFonts w:ascii="Times New Roman" w:hAnsi="Times New Roman" w:cs="Times New Roman"/>
          <w:sz w:val="24"/>
          <w:szCs w:val="24"/>
        </w:rPr>
        <w:t xml:space="preserve"> and visualized in </w:t>
      </w:r>
      <w:proofErr w:type="spellStart"/>
      <w:r w:rsidRPr="0067668F">
        <w:rPr>
          <w:rFonts w:ascii="Times New Roman" w:hAnsi="Times New Roman" w:cs="Times New Roman"/>
          <w:sz w:val="24"/>
          <w:szCs w:val="24"/>
        </w:rPr>
        <w:t>Cytoscape</w:t>
      </w:r>
      <w:proofErr w:type="spellEnd"/>
      <w:r w:rsidRPr="0067668F">
        <w:rPr>
          <w:rFonts w:ascii="Times New Roman" w:hAnsi="Times New Roman" w:cs="Times New Roman"/>
          <w:sz w:val="24"/>
          <w:szCs w:val="24"/>
        </w:rPr>
        <w:t xml:space="preserve">. The </w:t>
      </w:r>
      <w:proofErr w:type="spellStart"/>
      <w:r w:rsidRPr="0067668F">
        <w:rPr>
          <w:rFonts w:ascii="Times New Roman" w:hAnsi="Times New Roman" w:cs="Times New Roman"/>
          <w:sz w:val="24"/>
          <w:szCs w:val="24"/>
        </w:rPr>
        <w:t>logFC</w:t>
      </w:r>
      <w:proofErr w:type="spellEnd"/>
      <w:r w:rsidRPr="0067668F">
        <w:rPr>
          <w:rFonts w:ascii="Times New Roman" w:hAnsi="Times New Roman" w:cs="Times New Roman"/>
          <w:sz w:val="24"/>
          <w:szCs w:val="24"/>
        </w:rPr>
        <w:t xml:space="preserve"> expression values in each tissue are shown as node colors using a blue-white-red gradient. For each network, the top 5 clusters (groups of strongly connected genes) were identified by Markov clustering (MCL) using the </w:t>
      </w:r>
      <w:proofErr w:type="spellStart"/>
      <w:r w:rsidRPr="0067668F">
        <w:rPr>
          <w:rFonts w:ascii="Times New Roman" w:hAnsi="Times New Roman" w:cs="Times New Roman"/>
          <w:sz w:val="24"/>
          <w:szCs w:val="24"/>
        </w:rPr>
        <w:t>clusterMaker</w:t>
      </w:r>
      <w:proofErr w:type="spellEnd"/>
      <w:r w:rsidRPr="0067668F">
        <w:rPr>
          <w:rFonts w:ascii="Times New Roman" w:hAnsi="Times New Roman" w:cs="Times New Roman"/>
          <w:sz w:val="24"/>
          <w:szCs w:val="24"/>
        </w:rPr>
        <w:t xml:space="preserve"> app and annotated based on their functional enrichment retrieved with </w:t>
      </w:r>
      <w:proofErr w:type="spellStart"/>
      <w:r w:rsidRPr="0067668F">
        <w:rPr>
          <w:rFonts w:ascii="Times New Roman" w:hAnsi="Times New Roman" w:cs="Times New Roman"/>
          <w:sz w:val="24"/>
          <w:szCs w:val="24"/>
        </w:rPr>
        <w:t>stringApp</w:t>
      </w:r>
      <w:proofErr w:type="spellEnd"/>
      <w:r w:rsidRPr="0067668F">
        <w:rPr>
          <w:rFonts w:ascii="Times New Roman" w:hAnsi="Times New Roman" w:cs="Times New Roman"/>
          <w:sz w:val="24"/>
          <w:szCs w:val="24"/>
        </w:rPr>
        <w:t xml:space="preserve">. The resulting clusters represent different groups of genes involved in specific immune-related processes. </w:t>
      </w:r>
    </w:p>
    <w:p w14:paraId="4688502F" w14:textId="0DEBFB1C" w:rsidR="0067668F" w:rsidRDefault="0067668F" w:rsidP="0067668F">
      <w:pPr>
        <w:spacing w:line="240" w:lineRule="auto"/>
        <w:jc w:val="both"/>
        <w:rPr>
          <w:rFonts w:ascii="Times New Roman" w:hAnsi="Times New Roman" w:cs="Times New Roman"/>
          <w:sz w:val="24"/>
          <w:szCs w:val="24"/>
        </w:rPr>
      </w:pPr>
    </w:p>
    <w:p w14:paraId="310D22F6" w14:textId="6DBB5253" w:rsidR="004946D2" w:rsidRPr="0067668F" w:rsidRDefault="004946D2" w:rsidP="004946D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522992" wp14:editId="5BE0B3D9">
            <wp:extent cx="6120130" cy="31267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3126740"/>
                    </a:xfrm>
                    <a:prstGeom prst="rect">
                      <a:avLst/>
                    </a:prstGeom>
                  </pic:spPr>
                </pic:pic>
              </a:graphicData>
            </a:graphic>
          </wp:inline>
        </w:drawing>
      </w:r>
    </w:p>
    <w:p w14:paraId="15BF5BD9" w14:textId="77777777" w:rsidR="00112249" w:rsidRDefault="0067668F" w:rsidP="0067668F">
      <w:pPr>
        <w:spacing w:after="0" w:line="276" w:lineRule="auto"/>
        <w:jc w:val="both"/>
        <w:rPr>
          <w:rFonts w:ascii="Times New Roman" w:hAnsi="Times New Roman" w:cs="Times New Roman"/>
          <w:color w:val="FF0000"/>
          <w:sz w:val="24"/>
          <w:szCs w:val="24"/>
        </w:rPr>
      </w:pPr>
      <w:r w:rsidRPr="0067668F">
        <w:rPr>
          <w:rFonts w:ascii="Times New Roman" w:hAnsi="Times New Roman" w:cs="Times New Roman"/>
          <w:b/>
          <w:sz w:val="24"/>
          <w:szCs w:val="24"/>
        </w:rPr>
        <w:t xml:space="preserve">Figure </w:t>
      </w:r>
      <w:r w:rsidR="00112249">
        <w:rPr>
          <w:rFonts w:ascii="Times New Roman" w:hAnsi="Times New Roman" w:cs="Times New Roman"/>
          <w:b/>
          <w:sz w:val="24"/>
          <w:szCs w:val="24"/>
        </w:rPr>
        <w:t>S</w:t>
      </w:r>
      <w:r w:rsidRPr="0067668F">
        <w:rPr>
          <w:rFonts w:ascii="Times New Roman" w:hAnsi="Times New Roman" w:cs="Times New Roman"/>
          <w:b/>
          <w:sz w:val="24"/>
          <w:szCs w:val="24"/>
        </w:rPr>
        <w:t>4</w:t>
      </w:r>
      <w:r w:rsidRPr="0067668F">
        <w:rPr>
          <w:rFonts w:ascii="Times New Roman" w:hAnsi="Times New Roman" w:cs="Times New Roman"/>
          <w:color w:val="FF0000"/>
          <w:sz w:val="24"/>
          <w:szCs w:val="24"/>
        </w:rPr>
        <w:t xml:space="preserve"> </w:t>
      </w:r>
    </w:p>
    <w:p w14:paraId="767904B8" w14:textId="788E3D8B" w:rsidR="0067668F" w:rsidRPr="0067668F" w:rsidRDefault="0067668F" w:rsidP="00112249">
      <w:pPr>
        <w:spacing w:before="240" w:after="0" w:line="276" w:lineRule="auto"/>
        <w:jc w:val="both"/>
        <w:rPr>
          <w:rFonts w:ascii="Times New Roman" w:hAnsi="Times New Roman" w:cs="Times New Roman"/>
          <w:sz w:val="24"/>
          <w:szCs w:val="24"/>
        </w:rPr>
      </w:pPr>
      <w:r w:rsidRPr="0067668F">
        <w:rPr>
          <w:rFonts w:ascii="Times New Roman" w:hAnsi="Times New Roman" w:cs="Times New Roman"/>
          <w:sz w:val="24"/>
          <w:szCs w:val="24"/>
        </w:rPr>
        <w:t xml:space="preserve">Network visualization of miRNAs and their top 5 targets selected based on their average expression in control samples for </w:t>
      </w:r>
      <w:r w:rsidR="00112249">
        <w:rPr>
          <w:rFonts w:ascii="Times New Roman" w:hAnsi="Times New Roman" w:cs="Times New Roman"/>
          <w:b/>
          <w:sz w:val="24"/>
          <w:szCs w:val="24"/>
        </w:rPr>
        <w:t>(A)</w:t>
      </w:r>
      <w:r w:rsidRPr="0067668F">
        <w:rPr>
          <w:rFonts w:ascii="Times New Roman" w:hAnsi="Times New Roman" w:cs="Times New Roman"/>
          <w:sz w:val="24"/>
          <w:szCs w:val="24"/>
        </w:rPr>
        <w:t xml:space="preserve"> mouse colon and </w:t>
      </w:r>
      <w:r w:rsidR="00112249">
        <w:rPr>
          <w:rFonts w:ascii="Times New Roman" w:hAnsi="Times New Roman" w:cs="Times New Roman"/>
          <w:b/>
          <w:sz w:val="24"/>
          <w:szCs w:val="24"/>
        </w:rPr>
        <w:t>(B)</w:t>
      </w:r>
      <w:r w:rsidRPr="0067668F">
        <w:rPr>
          <w:rFonts w:ascii="Times New Roman" w:hAnsi="Times New Roman" w:cs="Times New Roman"/>
          <w:sz w:val="24"/>
          <w:szCs w:val="24"/>
        </w:rPr>
        <w:t xml:space="preserve"> mouse blood. miRNAs are shown as rectangles and PCG as oval-shaped nodes. The node border color indicates the average expression in the control samples. The node color corresponds to the logarithm of the difference in expression between disease and control samples, where brown means higher expression in disease, grey means no difference, and green stands for higher expression in control. The difference in expression is not shown (white nodes) for targets with very high p-values based on the differential expression analysis (p-value &gt; 0.2). </w:t>
      </w:r>
    </w:p>
    <w:p w14:paraId="60A56F1C" w14:textId="77777777" w:rsidR="0067668F" w:rsidRPr="0067668F" w:rsidRDefault="0067668F" w:rsidP="0067668F">
      <w:pPr>
        <w:spacing w:line="240" w:lineRule="auto"/>
        <w:jc w:val="both"/>
        <w:rPr>
          <w:rFonts w:ascii="Times New Roman" w:hAnsi="Times New Roman" w:cs="Times New Roman"/>
          <w:sz w:val="24"/>
          <w:szCs w:val="24"/>
        </w:rPr>
      </w:pPr>
    </w:p>
    <w:p w14:paraId="4E2E4424" w14:textId="56606D8A" w:rsidR="0067668F" w:rsidRDefault="0067668F" w:rsidP="0067668F">
      <w:pPr>
        <w:spacing w:line="240" w:lineRule="auto"/>
        <w:jc w:val="both"/>
        <w:rPr>
          <w:rFonts w:ascii="Times New Roman" w:hAnsi="Times New Roman" w:cs="Times New Roman"/>
          <w:sz w:val="24"/>
          <w:szCs w:val="24"/>
        </w:rPr>
      </w:pPr>
    </w:p>
    <w:p w14:paraId="4C571B94" w14:textId="0C8E7D41" w:rsidR="004946D2" w:rsidRPr="0067668F" w:rsidRDefault="004946D2" w:rsidP="004946D2">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67D9DD" wp14:editId="5AA68571">
            <wp:extent cx="5885688" cy="17983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5688" cy="1798320"/>
                    </a:xfrm>
                    <a:prstGeom prst="rect">
                      <a:avLst/>
                    </a:prstGeom>
                  </pic:spPr>
                </pic:pic>
              </a:graphicData>
            </a:graphic>
          </wp:inline>
        </w:drawing>
      </w:r>
    </w:p>
    <w:p w14:paraId="5FF1D0E4" w14:textId="13530F2B" w:rsidR="00112249" w:rsidRDefault="0067668F" w:rsidP="0067668F">
      <w:pPr>
        <w:spacing w:after="0" w:line="276" w:lineRule="auto"/>
        <w:jc w:val="both"/>
        <w:rPr>
          <w:rFonts w:ascii="Times New Roman" w:hAnsi="Times New Roman" w:cs="Times New Roman"/>
          <w:b/>
          <w:sz w:val="24"/>
          <w:szCs w:val="24"/>
        </w:rPr>
      </w:pPr>
      <w:r w:rsidRPr="0067668F">
        <w:rPr>
          <w:rFonts w:ascii="Times New Roman" w:hAnsi="Times New Roman" w:cs="Times New Roman"/>
          <w:b/>
          <w:sz w:val="24"/>
          <w:szCs w:val="24"/>
        </w:rPr>
        <w:t xml:space="preserve">Figure </w:t>
      </w:r>
      <w:r w:rsidR="00112249">
        <w:rPr>
          <w:rFonts w:ascii="Times New Roman" w:hAnsi="Times New Roman" w:cs="Times New Roman"/>
          <w:b/>
          <w:sz w:val="24"/>
          <w:szCs w:val="24"/>
        </w:rPr>
        <w:t>S</w:t>
      </w:r>
      <w:r w:rsidRPr="0067668F">
        <w:rPr>
          <w:rFonts w:ascii="Times New Roman" w:hAnsi="Times New Roman" w:cs="Times New Roman"/>
          <w:b/>
          <w:sz w:val="24"/>
          <w:szCs w:val="24"/>
        </w:rPr>
        <w:t>5</w:t>
      </w:r>
    </w:p>
    <w:p w14:paraId="4CD3F564" w14:textId="6C2F5C9B" w:rsidR="00A33818" w:rsidRDefault="0067668F" w:rsidP="00112249">
      <w:pPr>
        <w:spacing w:before="240" w:after="0" w:line="276" w:lineRule="auto"/>
        <w:jc w:val="both"/>
        <w:rPr>
          <w:rFonts w:ascii="Times New Roman" w:hAnsi="Times New Roman" w:cs="Times New Roman"/>
          <w:sz w:val="24"/>
          <w:szCs w:val="24"/>
        </w:rPr>
      </w:pPr>
      <w:r w:rsidRPr="0067668F">
        <w:rPr>
          <w:rFonts w:ascii="Times New Roman" w:hAnsi="Times New Roman" w:cs="Times New Roman"/>
          <w:sz w:val="24"/>
          <w:szCs w:val="24"/>
        </w:rPr>
        <w:t xml:space="preserve">Validation of differentially expressed genes by real-time qPCR. Using real-time qPCR, the expression of the 9 SDE genes identified in our study to be shared in the colon and blood of human and mouse UC was evaluated. The real-time qPCR results confirmed the expression patterns. However, PROK2 </w:t>
      </w:r>
      <w:r w:rsidRPr="0067668F">
        <w:rPr>
          <w:rFonts w:ascii="Times New Roman" w:hAnsi="Times New Roman" w:cs="Times New Roman"/>
          <w:sz w:val="24"/>
          <w:szCs w:val="24"/>
        </w:rPr>
        <w:lastRenderedPageBreak/>
        <w:t>expression was not detected or lowly detected in the colon and blood of both mouse and the human control group, while in the disease/patients, the average cycle quantification value (</w:t>
      </w:r>
      <w:proofErr w:type="spellStart"/>
      <w:r w:rsidRPr="0067668F">
        <w:rPr>
          <w:rFonts w:ascii="Times New Roman" w:hAnsi="Times New Roman" w:cs="Times New Roman"/>
          <w:sz w:val="24"/>
          <w:szCs w:val="24"/>
        </w:rPr>
        <w:t>Cq</w:t>
      </w:r>
      <w:proofErr w:type="spellEnd"/>
      <w:r w:rsidRPr="0067668F">
        <w:rPr>
          <w:rFonts w:ascii="Times New Roman" w:hAnsi="Times New Roman" w:cs="Times New Roman"/>
          <w:sz w:val="24"/>
          <w:szCs w:val="24"/>
        </w:rPr>
        <w:t xml:space="preserve">) was 36, which can explain the high fold change detected for this gene in our RNA-Seq analysis (also shown in other studies </w:t>
      </w:r>
      <w:r w:rsidRPr="0067668F">
        <w:rPr>
          <w:rFonts w:ascii="Times New Roman" w:hAnsi="Times New Roman" w:cs="Times New Roman"/>
          <w:sz w:val="24"/>
          <w:szCs w:val="24"/>
        </w:rPr>
        <w:fldChar w:fldCharType="begin">
          <w:fldData xml:space="preserve">PEVuZE5vdGU+PENpdGU+PEF1dGhvcj5JdGF0YW5pPC9BdXRob3I+PFllYXI+MjAyMDwvWWVhcj48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</w:fldData>
        </w:fldChar>
      </w:r>
      <w:r w:rsidRPr="0067668F">
        <w:rPr>
          <w:rFonts w:ascii="Times New Roman" w:hAnsi="Times New Roman" w:cs="Times New Roman"/>
          <w:sz w:val="24"/>
          <w:szCs w:val="24"/>
        </w:rPr>
        <w:instrText xml:space="preserve"> ADDIN EN.CITE </w:instrText>
      </w:r>
      <w:r w:rsidRPr="0067668F">
        <w:rPr>
          <w:rFonts w:ascii="Times New Roman" w:hAnsi="Times New Roman" w:cs="Times New Roman"/>
          <w:sz w:val="24"/>
          <w:szCs w:val="24"/>
        </w:rPr>
        <w:fldChar w:fldCharType="begin">
          <w:fldData xml:space="preserve">PEVuZE5vdGU+PENpdGU+PEF1dGhvcj5JdGF0YW5pPC9BdXRob3I+PFllYXI+MjAyMDwvWWVhcj48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</w:fldData>
        </w:fldChar>
      </w:r>
      <w:r w:rsidRPr="0067668F">
        <w:rPr>
          <w:rFonts w:ascii="Times New Roman" w:hAnsi="Times New Roman" w:cs="Times New Roman"/>
          <w:sz w:val="24"/>
          <w:szCs w:val="24"/>
        </w:rPr>
        <w:instrText xml:space="preserve"> ADDIN EN.CITE.DATA </w:instrText>
      </w:r>
      <w:r w:rsidRPr="0067668F">
        <w:rPr>
          <w:rFonts w:ascii="Times New Roman" w:hAnsi="Times New Roman" w:cs="Times New Roman"/>
          <w:sz w:val="24"/>
          <w:szCs w:val="24"/>
        </w:rPr>
      </w:r>
      <w:r w:rsidRPr="0067668F">
        <w:rPr>
          <w:rFonts w:ascii="Times New Roman" w:hAnsi="Times New Roman" w:cs="Times New Roman"/>
          <w:sz w:val="24"/>
          <w:szCs w:val="24"/>
        </w:rPr>
        <w:fldChar w:fldCharType="end"/>
      </w:r>
      <w:r w:rsidRPr="0067668F">
        <w:rPr>
          <w:rFonts w:ascii="Times New Roman" w:hAnsi="Times New Roman" w:cs="Times New Roman"/>
          <w:sz w:val="24"/>
          <w:szCs w:val="24"/>
        </w:rPr>
      </w:r>
      <w:r w:rsidRPr="0067668F">
        <w:rPr>
          <w:rFonts w:ascii="Times New Roman" w:hAnsi="Times New Roman" w:cs="Times New Roman"/>
          <w:sz w:val="24"/>
          <w:szCs w:val="24"/>
        </w:rPr>
        <w:fldChar w:fldCharType="separate"/>
      </w:r>
      <w:r w:rsidRPr="0067668F">
        <w:rPr>
          <w:rFonts w:ascii="Times New Roman" w:hAnsi="Times New Roman" w:cs="Times New Roman"/>
          <w:noProof/>
          <w:sz w:val="24"/>
          <w:szCs w:val="24"/>
        </w:rPr>
        <w:t>[38]</w:t>
      </w:r>
      <w:r w:rsidRPr="0067668F">
        <w:rPr>
          <w:rFonts w:ascii="Times New Roman" w:hAnsi="Times New Roman" w:cs="Times New Roman"/>
          <w:sz w:val="24"/>
          <w:szCs w:val="24"/>
        </w:rPr>
        <w:fldChar w:fldCharType="end"/>
      </w:r>
      <w:r w:rsidRPr="0067668F">
        <w:rPr>
          <w:rFonts w:ascii="Times New Roman" w:hAnsi="Times New Roman" w:cs="Times New Roman"/>
          <w:sz w:val="24"/>
          <w:szCs w:val="24"/>
        </w:rPr>
        <w:t>). This gene was labeled as an outlier in the mouse colon. Overall, lower gene expression was detected in the blood compared to the colon, which is the primary site of the disease. It is noteworthy that the UC in the mouse is acute, which may explain the higher gene expression in the mouse, while the humans had chronic UC.</w:t>
      </w:r>
      <w:r w:rsidR="00A33818">
        <w:rPr>
          <w:rFonts w:ascii="Times New Roman" w:hAnsi="Times New Roman" w:cs="Times New Roman"/>
          <w:sz w:val="24"/>
          <w:szCs w:val="24"/>
        </w:rPr>
        <w:t xml:space="preserve"> </w:t>
      </w:r>
    </w:p>
    <w:p w14:paraId="61355E6A" w14:textId="77777777" w:rsidR="00A33818" w:rsidRDefault="00A33818" w:rsidP="00A33818">
      <w:pPr>
        <w:spacing w:before="240"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4395A8" wp14:editId="7536D98F">
            <wp:extent cx="5676806" cy="556768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09350" cy="5599599"/>
                    </a:xfrm>
                    <a:prstGeom prst="rect">
                      <a:avLst/>
                    </a:prstGeom>
                  </pic:spPr>
                </pic:pic>
              </a:graphicData>
            </a:graphic>
          </wp:inline>
        </w:drawing>
      </w:r>
    </w:p>
    <w:p w14:paraId="5FA69F06" w14:textId="60F2E483" w:rsidR="0067668F" w:rsidRPr="0067668F" w:rsidRDefault="00A33818" w:rsidP="00112249">
      <w:pPr>
        <w:spacing w:before="240" w:after="0" w:line="276" w:lineRule="auto"/>
        <w:jc w:val="both"/>
        <w:rPr>
          <w:rFonts w:ascii="Times New Roman" w:hAnsi="Times New Roman" w:cs="Times New Roman"/>
          <w:sz w:val="24"/>
          <w:szCs w:val="24"/>
        </w:rPr>
        <w:sectPr w:rsidR="0067668F" w:rsidRPr="0067668F">
          <w:pgSz w:w="11906" w:h="16838"/>
          <w:pgMar w:top="1701" w:right="1134" w:bottom="1701" w:left="1134" w:header="708" w:footer="708" w:gutter="0"/>
          <w:pgNumType w:start="1"/>
          <w:cols w:space="720"/>
        </w:sectPr>
      </w:pPr>
      <w:r w:rsidRPr="000C0D16">
        <w:rPr>
          <w:rFonts w:ascii="Times New Roman" w:hAnsi="Times New Roman" w:cs="Times New Roman"/>
          <w:sz w:val="24"/>
          <w:szCs w:val="24"/>
          <w:highlight w:val="yellow"/>
        </w:rPr>
        <w:t xml:space="preserve">Figure S6. PCA plots showing the first two PCs for the public human datasets used in our study. PCA analysis was performed using the top 500 highest variance genes (or </w:t>
      </w:r>
      <w:proofErr w:type="spellStart"/>
      <w:r w:rsidRPr="000C0D16">
        <w:rPr>
          <w:rFonts w:ascii="Times New Roman" w:hAnsi="Times New Roman" w:cs="Times New Roman"/>
          <w:sz w:val="24"/>
          <w:szCs w:val="24"/>
          <w:highlight w:val="yellow"/>
        </w:rPr>
        <w:t>probesets</w:t>
      </w:r>
      <w:proofErr w:type="spellEnd"/>
      <w:r w:rsidRPr="000C0D16">
        <w:rPr>
          <w:rFonts w:ascii="Times New Roman" w:hAnsi="Times New Roman" w:cs="Times New Roman"/>
          <w:sz w:val="24"/>
          <w:szCs w:val="24"/>
          <w:highlight w:val="yellow"/>
        </w:rPr>
        <w:t>, for Affymetrix datasets). A clear separation of the UC and Control groups is captured by the first PC in the colon, irrespective of technology and including the two miRNA datasets. In blood, the groups are not well separated on the first two PCs, which is consistent with the much lower number of DE genes identified in the blood datasets compared to the colon datasets.</w:t>
      </w:r>
      <w:r w:rsidRPr="00A33818">
        <w:rPr>
          <w:rFonts w:ascii="Times New Roman" w:hAnsi="Times New Roman" w:cs="Times New Roman"/>
          <w:sz w:val="24"/>
          <w:szCs w:val="24"/>
        </w:rPr>
        <w:t xml:space="preserve">  </w:t>
      </w:r>
    </w:p>
    <w:p w14:paraId="0F1AC21F" w14:textId="523BEAAC" w:rsidR="000D0898" w:rsidRDefault="000D0898" w:rsidP="0014057A">
      <w:pPr>
        <w:spacing w:after="0" w:line="276" w:lineRule="auto"/>
        <w:rPr>
          <w:b/>
        </w:rPr>
      </w:pPr>
    </w:p>
    <w:tbl>
      <w:tblPr>
        <w:tblStyle w:val="ListTable2"/>
        <w:tblpPr w:leftFromText="180" w:rightFromText="180" w:vertAnchor="page" w:horzAnchor="margin" w:tblpXSpec="center" w:tblpY="2443"/>
        <w:tblW w:w="14475" w:type="dxa"/>
        <w:tblLayout w:type="fixed"/>
        <w:tblLook w:val="04A0" w:firstRow="1" w:lastRow="0" w:firstColumn="1" w:lastColumn="0" w:noHBand="0" w:noVBand="1"/>
      </w:tblPr>
      <w:tblGrid>
        <w:gridCol w:w="885"/>
        <w:gridCol w:w="630"/>
        <w:gridCol w:w="810"/>
        <w:gridCol w:w="900"/>
        <w:gridCol w:w="630"/>
        <w:gridCol w:w="720"/>
        <w:gridCol w:w="1260"/>
        <w:gridCol w:w="630"/>
        <w:gridCol w:w="720"/>
        <w:gridCol w:w="1260"/>
        <w:gridCol w:w="630"/>
        <w:gridCol w:w="720"/>
        <w:gridCol w:w="990"/>
        <w:gridCol w:w="630"/>
        <w:gridCol w:w="720"/>
        <w:gridCol w:w="990"/>
        <w:gridCol w:w="630"/>
        <w:gridCol w:w="720"/>
      </w:tblGrid>
      <w:tr w:rsidR="000D0898" w14:paraId="2D4DC2B8" w14:textId="77777777" w:rsidTr="00890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75" w:type="dxa"/>
            <w:gridSpan w:val="6"/>
            <w:tcBorders>
              <w:top w:val="single" w:sz="12" w:space="0" w:color="auto"/>
              <w:left w:val="single" w:sz="12" w:space="0" w:color="auto"/>
              <w:bottom w:val="single" w:sz="12" w:space="0" w:color="auto"/>
              <w:right w:val="single" w:sz="12" w:space="0" w:color="auto"/>
            </w:tcBorders>
          </w:tcPr>
          <w:p w14:paraId="0BE2B53E" w14:textId="77777777" w:rsidR="000D0898" w:rsidRPr="00512355" w:rsidRDefault="000D0898" w:rsidP="008906CF">
            <w:pPr>
              <w:jc w:val="center"/>
              <w:rPr>
                <w:sz w:val="36"/>
                <w:szCs w:val="36"/>
              </w:rPr>
            </w:pPr>
            <w:r w:rsidRPr="00512355">
              <w:rPr>
                <w:sz w:val="36"/>
                <w:szCs w:val="36"/>
              </w:rPr>
              <w:t>Protein coding</w:t>
            </w:r>
          </w:p>
        </w:tc>
        <w:tc>
          <w:tcPr>
            <w:tcW w:w="5220" w:type="dxa"/>
            <w:gridSpan w:val="6"/>
            <w:tcBorders>
              <w:top w:val="single" w:sz="12" w:space="0" w:color="auto"/>
              <w:left w:val="single" w:sz="12" w:space="0" w:color="auto"/>
              <w:bottom w:val="single" w:sz="12" w:space="0" w:color="auto"/>
              <w:right w:val="single" w:sz="12" w:space="0" w:color="auto"/>
            </w:tcBorders>
          </w:tcPr>
          <w:p w14:paraId="134FBD0E" w14:textId="77777777" w:rsidR="000D0898" w:rsidRPr="00512355" w:rsidRDefault="000D0898" w:rsidP="008906CF">
            <w:pPr>
              <w:jc w:val="center"/>
              <w:cnfStyle w:val="100000000000" w:firstRow="1" w:lastRow="0" w:firstColumn="0" w:lastColumn="0" w:oddVBand="0" w:evenVBand="0" w:oddHBand="0" w:evenHBand="0" w:firstRowFirstColumn="0" w:firstRowLastColumn="0" w:lastRowFirstColumn="0" w:lastRowLastColumn="0"/>
              <w:rPr>
                <w:sz w:val="36"/>
                <w:szCs w:val="36"/>
              </w:rPr>
            </w:pPr>
            <w:r w:rsidRPr="00512355">
              <w:rPr>
                <w:sz w:val="36"/>
                <w:szCs w:val="36"/>
              </w:rPr>
              <w:t>lncRNA</w:t>
            </w:r>
          </w:p>
        </w:tc>
        <w:tc>
          <w:tcPr>
            <w:tcW w:w="4680" w:type="dxa"/>
            <w:gridSpan w:val="6"/>
            <w:tcBorders>
              <w:top w:val="single" w:sz="12" w:space="0" w:color="auto"/>
              <w:left w:val="single" w:sz="12" w:space="0" w:color="auto"/>
              <w:bottom w:val="single" w:sz="12" w:space="0" w:color="auto"/>
              <w:right w:val="single" w:sz="12" w:space="0" w:color="auto"/>
            </w:tcBorders>
          </w:tcPr>
          <w:p w14:paraId="75147808" w14:textId="77777777" w:rsidR="000D0898" w:rsidRPr="00512355" w:rsidRDefault="000D0898" w:rsidP="008906CF">
            <w:pPr>
              <w:jc w:val="center"/>
              <w:cnfStyle w:val="100000000000" w:firstRow="1" w:lastRow="0" w:firstColumn="0" w:lastColumn="0" w:oddVBand="0" w:evenVBand="0" w:oddHBand="0" w:evenHBand="0" w:firstRowFirstColumn="0" w:firstRowLastColumn="0" w:lastRowFirstColumn="0" w:lastRowLastColumn="0"/>
              <w:rPr>
                <w:sz w:val="36"/>
                <w:szCs w:val="36"/>
              </w:rPr>
            </w:pPr>
            <w:r w:rsidRPr="00512355">
              <w:rPr>
                <w:sz w:val="36"/>
                <w:szCs w:val="36"/>
              </w:rPr>
              <w:t>miRNA</w:t>
            </w:r>
          </w:p>
        </w:tc>
      </w:tr>
      <w:tr w:rsidR="008906CF" w14:paraId="4138939F"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5" w:type="dxa"/>
            <w:gridSpan w:val="3"/>
            <w:tcBorders>
              <w:top w:val="single" w:sz="12" w:space="0" w:color="auto"/>
              <w:left w:val="single" w:sz="12" w:space="0" w:color="auto"/>
              <w:bottom w:val="single" w:sz="12" w:space="0" w:color="auto"/>
              <w:right w:val="nil"/>
            </w:tcBorders>
          </w:tcPr>
          <w:p w14:paraId="1B33D168" w14:textId="77777777" w:rsidR="000D0898" w:rsidRPr="00512355" w:rsidRDefault="000D0898" w:rsidP="008906CF">
            <w:pPr>
              <w:jc w:val="center"/>
              <w:rPr>
                <w:sz w:val="28"/>
                <w:szCs w:val="28"/>
              </w:rPr>
            </w:pPr>
            <w:r w:rsidRPr="00512355">
              <w:rPr>
                <w:sz w:val="28"/>
                <w:szCs w:val="28"/>
              </w:rPr>
              <w:t>Upregulated</w:t>
            </w:r>
          </w:p>
        </w:tc>
        <w:tc>
          <w:tcPr>
            <w:tcW w:w="2250" w:type="dxa"/>
            <w:gridSpan w:val="3"/>
            <w:tcBorders>
              <w:top w:val="single" w:sz="12" w:space="0" w:color="auto"/>
              <w:left w:val="nil"/>
              <w:bottom w:val="single" w:sz="12" w:space="0" w:color="auto"/>
              <w:right w:val="single" w:sz="12" w:space="0" w:color="auto"/>
            </w:tcBorders>
          </w:tcPr>
          <w:p w14:paraId="2DF53DFA" w14:textId="77777777" w:rsidR="000D0898" w:rsidRPr="00512355" w:rsidRDefault="000D0898" w:rsidP="008906CF">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12355">
              <w:rPr>
                <w:b/>
                <w:sz w:val="28"/>
                <w:szCs w:val="28"/>
              </w:rPr>
              <w:t>Downregulated</w:t>
            </w:r>
          </w:p>
        </w:tc>
        <w:tc>
          <w:tcPr>
            <w:tcW w:w="2610" w:type="dxa"/>
            <w:gridSpan w:val="3"/>
            <w:tcBorders>
              <w:top w:val="single" w:sz="12" w:space="0" w:color="auto"/>
              <w:left w:val="single" w:sz="12" w:space="0" w:color="auto"/>
              <w:bottom w:val="single" w:sz="12" w:space="0" w:color="auto"/>
            </w:tcBorders>
          </w:tcPr>
          <w:p w14:paraId="34576654" w14:textId="77777777" w:rsidR="000D0898" w:rsidRPr="00512355" w:rsidRDefault="000D0898" w:rsidP="008906CF">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12355">
              <w:rPr>
                <w:b/>
                <w:sz w:val="28"/>
                <w:szCs w:val="28"/>
              </w:rPr>
              <w:t>Upregulated</w:t>
            </w:r>
          </w:p>
        </w:tc>
        <w:tc>
          <w:tcPr>
            <w:tcW w:w="2610" w:type="dxa"/>
            <w:gridSpan w:val="3"/>
            <w:tcBorders>
              <w:top w:val="single" w:sz="12" w:space="0" w:color="auto"/>
              <w:bottom w:val="single" w:sz="12" w:space="0" w:color="auto"/>
              <w:right w:val="single" w:sz="12" w:space="0" w:color="auto"/>
            </w:tcBorders>
          </w:tcPr>
          <w:p w14:paraId="17FD7B6F" w14:textId="77777777" w:rsidR="000D0898" w:rsidRPr="00512355" w:rsidRDefault="000D0898" w:rsidP="008906CF">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12355">
              <w:rPr>
                <w:b/>
                <w:sz w:val="28"/>
                <w:szCs w:val="28"/>
              </w:rPr>
              <w:t>Downregulated</w:t>
            </w:r>
          </w:p>
        </w:tc>
        <w:tc>
          <w:tcPr>
            <w:tcW w:w="2340" w:type="dxa"/>
            <w:gridSpan w:val="3"/>
            <w:tcBorders>
              <w:top w:val="single" w:sz="12" w:space="0" w:color="auto"/>
              <w:left w:val="single" w:sz="12" w:space="0" w:color="auto"/>
              <w:bottom w:val="single" w:sz="12" w:space="0" w:color="auto"/>
            </w:tcBorders>
          </w:tcPr>
          <w:p w14:paraId="72751FC5" w14:textId="77777777" w:rsidR="000D0898" w:rsidRPr="00512355" w:rsidRDefault="000D0898" w:rsidP="008906CF">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12355">
              <w:rPr>
                <w:b/>
                <w:sz w:val="28"/>
                <w:szCs w:val="28"/>
              </w:rPr>
              <w:t>Upregulated</w:t>
            </w:r>
          </w:p>
        </w:tc>
        <w:tc>
          <w:tcPr>
            <w:tcW w:w="2340" w:type="dxa"/>
            <w:gridSpan w:val="3"/>
            <w:tcBorders>
              <w:top w:val="single" w:sz="12" w:space="0" w:color="auto"/>
              <w:bottom w:val="single" w:sz="12" w:space="0" w:color="auto"/>
              <w:right w:val="single" w:sz="12" w:space="0" w:color="auto"/>
            </w:tcBorders>
          </w:tcPr>
          <w:p w14:paraId="1250CF97" w14:textId="77777777" w:rsidR="000D0898" w:rsidRPr="00512355" w:rsidRDefault="000D0898" w:rsidP="008906CF">
            <w:pPr>
              <w:jc w:val="center"/>
              <w:cnfStyle w:val="000000100000" w:firstRow="0" w:lastRow="0" w:firstColumn="0" w:lastColumn="0" w:oddVBand="0" w:evenVBand="0" w:oddHBand="1" w:evenHBand="0" w:firstRowFirstColumn="0" w:firstRowLastColumn="0" w:lastRowFirstColumn="0" w:lastRowLastColumn="0"/>
              <w:rPr>
                <w:b/>
                <w:sz w:val="28"/>
                <w:szCs w:val="28"/>
              </w:rPr>
            </w:pPr>
            <w:r w:rsidRPr="00512355">
              <w:rPr>
                <w:b/>
                <w:sz w:val="28"/>
                <w:szCs w:val="28"/>
              </w:rPr>
              <w:t>Downregulated</w:t>
            </w:r>
          </w:p>
        </w:tc>
      </w:tr>
      <w:tr w:rsidR="000D0898" w14:paraId="0DA765AF" w14:textId="77777777" w:rsidTr="008906CF">
        <w:tc>
          <w:tcPr>
            <w:cnfStyle w:val="001000000000" w:firstRow="0" w:lastRow="0" w:firstColumn="1" w:lastColumn="0" w:oddVBand="0" w:evenVBand="0" w:oddHBand="0" w:evenHBand="0" w:firstRowFirstColumn="0" w:firstRowLastColumn="0" w:lastRowFirstColumn="0" w:lastRowLastColumn="0"/>
            <w:tcW w:w="14475" w:type="dxa"/>
            <w:gridSpan w:val="18"/>
            <w:tcBorders>
              <w:top w:val="single" w:sz="12" w:space="0" w:color="auto"/>
              <w:bottom w:val="single" w:sz="12" w:space="0" w:color="auto"/>
            </w:tcBorders>
          </w:tcPr>
          <w:p w14:paraId="32840458" w14:textId="77777777" w:rsidR="000D0898" w:rsidRPr="00512355" w:rsidRDefault="000D0898" w:rsidP="008906CF">
            <w:pPr>
              <w:jc w:val="center"/>
              <w:rPr>
                <w:sz w:val="36"/>
                <w:szCs w:val="36"/>
                <w:u w:val="single"/>
              </w:rPr>
            </w:pPr>
            <w:r w:rsidRPr="00512355">
              <w:rPr>
                <w:sz w:val="36"/>
                <w:szCs w:val="36"/>
                <w:u w:val="single"/>
              </w:rPr>
              <w:t>Colon</w:t>
            </w:r>
          </w:p>
        </w:tc>
      </w:tr>
      <w:tr w:rsidR="00EC472D" w14:paraId="4D45C63B"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top w:val="single" w:sz="12" w:space="0" w:color="auto"/>
              <w:left w:val="single" w:sz="12" w:space="0" w:color="auto"/>
              <w:bottom w:val="single" w:sz="12" w:space="0" w:color="auto"/>
            </w:tcBorders>
          </w:tcPr>
          <w:p w14:paraId="69F4A983" w14:textId="77777777" w:rsidR="000D0898" w:rsidRPr="00512355" w:rsidRDefault="000D0898" w:rsidP="008906CF">
            <w:pPr>
              <w:rPr>
                <w:sz w:val="16"/>
                <w:szCs w:val="16"/>
              </w:rPr>
            </w:pPr>
            <w:r w:rsidRPr="00512355">
              <w:rPr>
                <w:sz w:val="16"/>
                <w:szCs w:val="16"/>
              </w:rPr>
              <w:t>Symbol</w:t>
            </w:r>
          </w:p>
        </w:tc>
        <w:tc>
          <w:tcPr>
            <w:tcW w:w="630" w:type="dxa"/>
            <w:tcBorders>
              <w:top w:val="single" w:sz="12" w:space="0" w:color="auto"/>
              <w:bottom w:val="single" w:sz="12" w:space="0" w:color="auto"/>
            </w:tcBorders>
          </w:tcPr>
          <w:p w14:paraId="6A17F69B"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810" w:type="dxa"/>
            <w:tcBorders>
              <w:top w:val="single" w:sz="12" w:space="0" w:color="auto"/>
              <w:bottom w:val="single" w:sz="12" w:space="0" w:color="auto"/>
              <w:right w:val="single" w:sz="4" w:space="0" w:color="auto"/>
            </w:tcBorders>
          </w:tcPr>
          <w:p w14:paraId="345C875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00" w:type="dxa"/>
            <w:tcBorders>
              <w:top w:val="single" w:sz="12" w:space="0" w:color="auto"/>
              <w:left w:val="single" w:sz="4" w:space="0" w:color="auto"/>
              <w:bottom w:val="single" w:sz="12" w:space="0" w:color="auto"/>
            </w:tcBorders>
          </w:tcPr>
          <w:p w14:paraId="5CC168E0"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bottom w:val="single" w:sz="12" w:space="0" w:color="auto"/>
            </w:tcBorders>
          </w:tcPr>
          <w:p w14:paraId="02E149C6"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bottom w:val="single" w:sz="12" w:space="0" w:color="auto"/>
              <w:right w:val="single" w:sz="12" w:space="0" w:color="auto"/>
            </w:tcBorders>
          </w:tcPr>
          <w:p w14:paraId="17D7CFB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1260" w:type="dxa"/>
            <w:tcBorders>
              <w:top w:val="single" w:sz="12" w:space="0" w:color="auto"/>
              <w:left w:val="single" w:sz="12" w:space="0" w:color="auto"/>
              <w:bottom w:val="single" w:sz="12" w:space="0" w:color="auto"/>
            </w:tcBorders>
          </w:tcPr>
          <w:p w14:paraId="4D48DF26"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bottom w:val="single" w:sz="12" w:space="0" w:color="auto"/>
            </w:tcBorders>
          </w:tcPr>
          <w:p w14:paraId="7FA597B5"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bottom w:val="single" w:sz="12" w:space="0" w:color="auto"/>
              <w:right w:val="single" w:sz="4" w:space="0" w:color="auto"/>
            </w:tcBorders>
          </w:tcPr>
          <w:p w14:paraId="0EB9F1F8"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1260" w:type="dxa"/>
            <w:tcBorders>
              <w:top w:val="single" w:sz="12" w:space="0" w:color="auto"/>
              <w:left w:val="single" w:sz="4" w:space="0" w:color="auto"/>
              <w:bottom w:val="single" w:sz="12" w:space="0" w:color="auto"/>
            </w:tcBorders>
          </w:tcPr>
          <w:p w14:paraId="0E846A46"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bottom w:val="single" w:sz="12" w:space="0" w:color="auto"/>
            </w:tcBorders>
          </w:tcPr>
          <w:p w14:paraId="08EDB53B"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bottom w:val="single" w:sz="12" w:space="0" w:color="auto"/>
              <w:right w:val="single" w:sz="12" w:space="0" w:color="auto"/>
            </w:tcBorders>
          </w:tcPr>
          <w:p w14:paraId="224E5BF2"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90" w:type="dxa"/>
            <w:tcBorders>
              <w:top w:val="single" w:sz="12" w:space="0" w:color="auto"/>
              <w:left w:val="single" w:sz="12" w:space="0" w:color="auto"/>
              <w:bottom w:val="single" w:sz="12" w:space="0" w:color="auto"/>
            </w:tcBorders>
          </w:tcPr>
          <w:p w14:paraId="332A1FA4"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bottom w:val="single" w:sz="12" w:space="0" w:color="auto"/>
            </w:tcBorders>
          </w:tcPr>
          <w:p w14:paraId="720CB06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bottom w:val="single" w:sz="12" w:space="0" w:color="auto"/>
              <w:right w:val="single" w:sz="4" w:space="0" w:color="auto"/>
            </w:tcBorders>
          </w:tcPr>
          <w:p w14:paraId="6BD8CA8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90" w:type="dxa"/>
            <w:tcBorders>
              <w:top w:val="single" w:sz="12" w:space="0" w:color="auto"/>
              <w:left w:val="single" w:sz="4" w:space="0" w:color="auto"/>
              <w:bottom w:val="single" w:sz="12" w:space="0" w:color="auto"/>
            </w:tcBorders>
          </w:tcPr>
          <w:p w14:paraId="76DF1008"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bottom w:val="single" w:sz="12" w:space="0" w:color="auto"/>
            </w:tcBorders>
          </w:tcPr>
          <w:p w14:paraId="66770581"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bottom w:val="single" w:sz="12" w:space="0" w:color="auto"/>
              <w:right w:val="single" w:sz="12" w:space="0" w:color="auto"/>
            </w:tcBorders>
          </w:tcPr>
          <w:p w14:paraId="7F1B16C7"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r>
      <w:tr w:rsidR="008906CF" w14:paraId="0F3ABBA5"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top w:val="single" w:sz="12" w:space="0" w:color="auto"/>
              <w:left w:val="single" w:sz="12" w:space="0" w:color="auto"/>
            </w:tcBorders>
          </w:tcPr>
          <w:p w14:paraId="08D29BAE" w14:textId="77777777" w:rsidR="000D0898" w:rsidRPr="003C4CB3" w:rsidRDefault="000D0898" w:rsidP="008906CF">
            <w:pPr>
              <w:rPr>
                <w:b w:val="0"/>
                <w:sz w:val="14"/>
                <w:szCs w:val="14"/>
              </w:rPr>
            </w:pPr>
            <w:r w:rsidRPr="003C4CB3">
              <w:rPr>
                <w:b w:val="0"/>
                <w:sz w:val="14"/>
                <w:szCs w:val="14"/>
              </w:rPr>
              <w:t>Saa3</w:t>
            </w:r>
          </w:p>
        </w:tc>
        <w:tc>
          <w:tcPr>
            <w:tcW w:w="630" w:type="dxa"/>
            <w:tcBorders>
              <w:top w:val="single" w:sz="12" w:space="0" w:color="auto"/>
            </w:tcBorders>
          </w:tcPr>
          <w:p w14:paraId="12AB185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w:t>
            </w:r>
          </w:p>
        </w:tc>
        <w:tc>
          <w:tcPr>
            <w:tcW w:w="810" w:type="dxa"/>
            <w:tcBorders>
              <w:top w:val="single" w:sz="12" w:space="0" w:color="auto"/>
              <w:right w:val="single" w:sz="4" w:space="0" w:color="auto"/>
            </w:tcBorders>
          </w:tcPr>
          <w:p w14:paraId="48D06E1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3,10E-15</w:t>
            </w:r>
          </w:p>
        </w:tc>
        <w:tc>
          <w:tcPr>
            <w:tcW w:w="900" w:type="dxa"/>
            <w:tcBorders>
              <w:top w:val="single" w:sz="12" w:space="0" w:color="auto"/>
              <w:left w:val="single" w:sz="4" w:space="0" w:color="auto"/>
            </w:tcBorders>
          </w:tcPr>
          <w:p w14:paraId="7F1BFE3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Klk15</w:t>
            </w:r>
          </w:p>
        </w:tc>
        <w:tc>
          <w:tcPr>
            <w:tcW w:w="630" w:type="dxa"/>
            <w:tcBorders>
              <w:top w:val="single" w:sz="12" w:space="0" w:color="auto"/>
            </w:tcBorders>
          </w:tcPr>
          <w:p w14:paraId="6FF51F2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-11.3</w:t>
            </w:r>
          </w:p>
        </w:tc>
        <w:tc>
          <w:tcPr>
            <w:tcW w:w="720" w:type="dxa"/>
            <w:tcBorders>
              <w:top w:val="single" w:sz="12" w:space="0" w:color="auto"/>
              <w:right w:val="single" w:sz="12" w:space="0" w:color="auto"/>
            </w:tcBorders>
          </w:tcPr>
          <w:p w14:paraId="29B8456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2.0E-17</w:t>
            </w:r>
          </w:p>
        </w:tc>
        <w:tc>
          <w:tcPr>
            <w:tcW w:w="1260" w:type="dxa"/>
            <w:tcBorders>
              <w:top w:val="single" w:sz="12" w:space="0" w:color="auto"/>
              <w:left w:val="single" w:sz="12" w:space="0" w:color="auto"/>
            </w:tcBorders>
          </w:tcPr>
          <w:p w14:paraId="1D4A4E9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9130221F21Rik</w:t>
            </w:r>
          </w:p>
        </w:tc>
        <w:tc>
          <w:tcPr>
            <w:tcW w:w="630" w:type="dxa"/>
            <w:tcBorders>
              <w:top w:val="single" w:sz="12" w:space="0" w:color="auto"/>
            </w:tcBorders>
          </w:tcPr>
          <w:p w14:paraId="46B6B59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10.6</w:t>
            </w:r>
          </w:p>
        </w:tc>
        <w:tc>
          <w:tcPr>
            <w:tcW w:w="720" w:type="dxa"/>
            <w:tcBorders>
              <w:top w:val="single" w:sz="12" w:space="0" w:color="auto"/>
              <w:right w:val="single" w:sz="4" w:space="0" w:color="auto"/>
            </w:tcBorders>
          </w:tcPr>
          <w:p w14:paraId="6A61A33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4.5E-02</w:t>
            </w:r>
          </w:p>
        </w:tc>
        <w:tc>
          <w:tcPr>
            <w:tcW w:w="1260" w:type="dxa"/>
            <w:tcBorders>
              <w:top w:val="single" w:sz="12" w:space="0" w:color="auto"/>
              <w:left w:val="single" w:sz="4" w:space="0" w:color="auto"/>
            </w:tcBorders>
          </w:tcPr>
          <w:p w14:paraId="3EC07A9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Gm17322</w:t>
            </w:r>
          </w:p>
        </w:tc>
        <w:tc>
          <w:tcPr>
            <w:tcW w:w="630" w:type="dxa"/>
            <w:tcBorders>
              <w:top w:val="single" w:sz="12" w:space="0" w:color="auto"/>
            </w:tcBorders>
          </w:tcPr>
          <w:p w14:paraId="792C7A8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-6.3</w:t>
            </w:r>
          </w:p>
        </w:tc>
        <w:tc>
          <w:tcPr>
            <w:tcW w:w="720" w:type="dxa"/>
            <w:tcBorders>
              <w:top w:val="single" w:sz="12" w:space="0" w:color="auto"/>
              <w:right w:val="single" w:sz="12" w:space="0" w:color="auto"/>
            </w:tcBorders>
          </w:tcPr>
          <w:p w14:paraId="3A656E4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1.0E-24</w:t>
            </w:r>
          </w:p>
        </w:tc>
        <w:tc>
          <w:tcPr>
            <w:tcW w:w="990" w:type="dxa"/>
            <w:tcBorders>
              <w:top w:val="single" w:sz="12" w:space="0" w:color="auto"/>
              <w:left w:val="single" w:sz="12" w:space="0" w:color="auto"/>
            </w:tcBorders>
          </w:tcPr>
          <w:p w14:paraId="6045511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mir-223-3p</w:t>
            </w:r>
          </w:p>
        </w:tc>
        <w:tc>
          <w:tcPr>
            <w:tcW w:w="630" w:type="dxa"/>
            <w:tcBorders>
              <w:top w:val="single" w:sz="12" w:space="0" w:color="auto"/>
            </w:tcBorders>
          </w:tcPr>
          <w:p w14:paraId="5E45E13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1.9</w:t>
            </w:r>
          </w:p>
        </w:tc>
        <w:tc>
          <w:tcPr>
            <w:tcW w:w="720" w:type="dxa"/>
            <w:tcBorders>
              <w:top w:val="single" w:sz="12" w:space="0" w:color="auto"/>
              <w:right w:val="single" w:sz="4" w:space="0" w:color="auto"/>
            </w:tcBorders>
          </w:tcPr>
          <w:p w14:paraId="39DEA5D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7.4E-05</w:t>
            </w:r>
          </w:p>
        </w:tc>
        <w:tc>
          <w:tcPr>
            <w:tcW w:w="990" w:type="dxa"/>
            <w:tcBorders>
              <w:top w:val="single" w:sz="12" w:space="0" w:color="auto"/>
              <w:left w:val="single" w:sz="4" w:space="0" w:color="auto"/>
            </w:tcBorders>
          </w:tcPr>
          <w:p w14:paraId="2D8E252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mir-182-5p</w:t>
            </w:r>
          </w:p>
        </w:tc>
        <w:tc>
          <w:tcPr>
            <w:tcW w:w="630" w:type="dxa"/>
            <w:tcBorders>
              <w:top w:val="single" w:sz="12" w:space="0" w:color="auto"/>
            </w:tcBorders>
          </w:tcPr>
          <w:p w14:paraId="4133BAB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-1.4</w:t>
            </w:r>
          </w:p>
        </w:tc>
        <w:tc>
          <w:tcPr>
            <w:tcW w:w="720" w:type="dxa"/>
            <w:tcBorders>
              <w:top w:val="single" w:sz="12" w:space="0" w:color="auto"/>
              <w:right w:val="single" w:sz="12" w:space="0" w:color="auto"/>
            </w:tcBorders>
          </w:tcPr>
          <w:p w14:paraId="788E896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2.9E-05</w:t>
            </w:r>
          </w:p>
        </w:tc>
      </w:tr>
      <w:tr w:rsidR="00EC472D" w14:paraId="2B76D4A6"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5B3D6076" w14:textId="77777777" w:rsidR="000D0898" w:rsidRPr="003C4CB3" w:rsidRDefault="000D0898" w:rsidP="008906CF">
            <w:pPr>
              <w:rPr>
                <w:b w:val="0"/>
                <w:sz w:val="14"/>
                <w:szCs w:val="14"/>
              </w:rPr>
            </w:pPr>
            <w:r w:rsidRPr="003C4CB3">
              <w:rPr>
                <w:b w:val="0"/>
                <w:sz w:val="14"/>
                <w:szCs w:val="14"/>
              </w:rPr>
              <w:t>Reg3b</w:t>
            </w:r>
          </w:p>
        </w:tc>
        <w:tc>
          <w:tcPr>
            <w:tcW w:w="630" w:type="dxa"/>
          </w:tcPr>
          <w:p w14:paraId="5CAA7F8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15,4</w:t>
            </w:r>
          </w:p>
        </w:tc>
        <w:tc>
          <w:tcPr>
            <w:tcW w:w="810" w:type="dxa"/>
            <w:tcBorders>
              <w:right w:val="single" w:sz="4" w:space="0" w:color="auto"/>
            </w:tcBorders>
          </w:tcPr>
          <w:p w14:paraId="13EC71F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1,14E-11</w:t>
            </w:r>
          </w:p>
        </w:tc>
        <w:tc>
          <w:tcPr>
            <w:tcW w:w="900" w:type="dxa"/>
            <w:tcBorders>
              <w:left w:val="single" w:sz="4" w:space="0" w:color="auto"/>
            </w:tcBorders>
          </w:tcPr>
          <w:p w14:paraId="70DD8CA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Mptx2</w:t>
            </w:r>
          </w:p>
        </w:tc>
        <w:tc>
          <w:tcPr>
            <w:tcW w:w="630" w:type="dxa"/>
          </w:tcPr>
          <w:p w14:paraId="7E693CF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-10.3</w:t>
            </w:r>
          </w:p>
        </w:tc>
        <w:tc>
          <w:tcPr>
            <w:tcW w:w="720" w:type="dxa"/>
            <w:tcBorders>
              <w:right w:val="single" w:sz="12" w:space="0" w:color="auto"/>
            </w:tcBorders>
          </w:tcPr>
          <w:p w14:paraId="2655351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8.4E-14</w:t>
            </w:r>
          </w:p>
        </w:tc>
        <w:tc>
          <w:tcPr>
            <w:tcW w:w="1260" w:type="dxa"/>
            <w:tcBorders>
              <w:left w:val="single" w:sz="12" w:space="0" w:color="auto"/>
            </w:tcBorders>
          </w:tcPr>
          <w:p w14:paraId="2DE266F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E230034D01Rik</w:t>
            </w:r>
          </w:p>
        </w:tc>
        <w:tc>
          <w:tcPr>
            <w:tcW w:w="630" w:type="dxa"/>
          </w:tcPr>
          <w:p w14:paraId="61958AC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8.7</w:t>
            </w:r>
          </w:p>
        </w:tc>
        <w:tc>
          <w:tcPr>
            <w:tcW w:w="720" w:type="dxa"/>
            <w:tcBorders>
              <w:right w:val="single" w:sz="4" w:space="0" w:color="auto"/>
            </w:tcBorders>
          </w:tcPr>
          <w:p w14:paraId="40FA5EE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2.3E-04</w:t>
            </w:r>
          </w:p>
        </w:tc>
        <w:tc>
          <w:tcPr>
            <w:tcW w:w="1260" w:type="dxa"/>
            <w:tcBorders>
              <w:left w:val="single" w:sz="4" w:space="0" w:color="auto"/>
            </w:tcBorders>
          </w:tcPr>
          <w:p w14:paraId="6017462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4930552P12Rik</w:t>
            </w:r>
          </w:p>
        </w:tc>
        <w:tc>
          <w:tcPr>
            <w:tcW w:w="630" w:type="dxa"/>
          </w:tcPr>
          <w:p w14:paraId="77EBA45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-3.4</w:t>
            </w:r>
          </w:p>
        </w:tc>
        <w:tc>
          <w:tcPr>
            <w:tcW w:w="720" w:type="dxa"/>
            <w:tcBorders>
              <w:right w:val="single" w:sz="12" w:space="0" w:color="auto"/>
            </w:tcBorders>
          </w:tcPr>
          <w:p w14:paraId="260C1A0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2.6E-09</w:t>
            </w:r>
          </w:p>
        </w:tc>
        <w:tc>
          <w:tcPr>
            <w:tcW w:w="990" w:type="dxa"/>
            <w:tcBorders>
              <w:left w:val="single" w:sz="12" w:space="0" w:color="auto"/>
            </w:tcBorders>
          </w:tcPr>
          <w:p w14:paraId="394EA35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mir-223-5p</w:t>
            </w:r>
          </w:p>
        </w:tc>
        <w:tc>
          <w:tcPr>
            <w:tcW w:w="630" w:type="dxa"/>
          </w:tcPr>
          <w:p w14:paraId="18DDB1B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1.7</w:t>
            </w:r>
          </w:p>
        </w:tc>
        <w:tc>
          <w:tcPr>
            <w:tcW w:w="720" w:type="dxa"/>
            <w:tcBorders>
              <w:right w:val="single" w:sz="4" w:space="0" w:color="auto"/>
            </w:tcBorders>
          </w:tcPr>
          <w:p w14:paraId="0BF7F3F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1.8E-11</w:t>
            </w:r>
          </w:p>
        </w:tc>
        <w:tc>
          <w:tcPr>
            <w:tcW w:w="990" w:type="dxa"/>
            <w:tcBorders>
              <w:left w:val="single" w:sz="4" w:space="0" w:color="auto"/>
            </w:tcBorders>
          </w:tcPr>
          <w:p w14:paraId="42579BA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mir-192-5p</w:t>
            </w:r>
          </w:p>
        </w:tc>
        <w:tc>
          <w:tcPr>
            <w:tcW w:w="630" w:type="dxa"/>
          </w:tcPr>
          <w:p w14:paraId="35FA593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w:t>
            </w:r>
          </w:p>
        </w:tc>
        <w:tc>
          <w:tcPr>
            <w:tcW w:w="720" w:type="dxa"/>
            <w:tcBorders>
              <w:right w:val="single" w:sz="12" w:space="0" w:color="auto"/>
            </w:tcBorders>
          </w:tcPr>
          <w:p w14:paraId="603D51C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1.4E-04</w:t>
            </w:r>
          </w:p>
        </w:tc>
      </w:tr>
      <w:tr w:rsidR="008906CF" w14:paraId="4E34677B"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08C8B53B" w14:textId="77777777" w:rsidR="000D0898" w:rsidRPr="003C4CB3" w:rsidRDefault="000D0898" w:rsidP="008906CF">
            <w:pPr>
              <w:rPr>
                <w:b w:val="0"/>
                <w:sz w:val="14"/>
                <w:szCs w:val="14"/>
              </w:rPr>
            </w:pPr>
            <w:r w:rsidRPr="003C4CB3">
              <w:rPr>
                <w:b w:val="0"/>
                <w:sz w:val="14"/>
                <w:szCs w:val="14"/>
              </w:rPr>
              <w:t>Abca12</w:t>
            </w:r>
          </w:p>
        </w:tc>
        <w:tc>
          <w:tcPr>
            <w:tcW w:w="630" w:type="dxa"/>
          </w:tcPr>
          <w:p w14:paraId="16DD528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14,1</w:t>
            </w:r>
          </w:p>
        </w:tc>
        <w:tc>
          <w:tcPr>
            <w:tcW w:w="810" w:type="dxa"/>
            <w:tcBorders>
              <w:right w:val="single" w:sz="4" w:space="0" w:color="auto"/>
            </w:tcBorders>
          </w:tcPr>
          <w:p w14:paraId="43B2EFF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8,35E-07</w:t>
            </w:r>
          </w:p>
        </w:tc>
        <w:tc>
          <w:tcPr>
            <w:tcW w:w="900" w:type="dxa"/>
            <w:tcBorders>
              <w:left w:val="single" w:sz="4" w:space="0" w:color="auto"/>
            </w:tcBorders>
          </w:tcPr>
          <w:p w14:paraId="42AB923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Cyp2c40</w:t>
            </w:r>
          </w:p>
        </w:tc>
        <w:tc>
          <w:tcPr>
            <w:tcW w:w="630" w:type="dxa"/>
          </w:tcPr>
          <w:p w14:paraId="4B1450F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-7.3</w:t>
            </w:r>
          </w:p>
        </w:tc>
        <w:tc>
          <w:tcPr>
            <w:tcW w:w="720" w:type="dxa"/>
            <w:tcBorders>
              <w:right w:val="single" w:sz="12" w:space="0" w:color="auto"/>
            </w:tcBorders>
          </w:tcPr>
          <w:p w14:paraId="65740F6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1.5E-04</w:t>
            </w:r>
          </w:p>
        </w:tc>
        <w:tc>
          <w:tcPr>
            <w:tcW w:w="1260" w:type="dxa"/>
            <w:tcBorders>
              <w:left w:val="single" w:sz="12" w:space="0" w:color="auto"/>
            </w:tcBorders>
          </w:tcPr>
          <w:p w14:paraId="307F577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Gm44275</w:t>
            </w:r>
          </w:p>
        </w:tc>
        <w:tc>
          <w:tcPr>
            <w:tcW w:w="630" w:type="dxa"/>
          </w:tcPr>
          <w:p w14:paraId="204BCF9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7.1</w:t>
            </w:r>
          </w:p>
        </w:tc>
        <w:tc>
          <w:tcPr>
            <w:tcW w:w="720" w:type="dxa"/>
            <w:tcBorders>
              <w:right w:val="single" w:sz="4" w:space="0" w:color="auto"/>
            </w:tcBorders>
          </w:tcPr>
          <w:p w14:paraId="1767BFC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7.6E-04</w:t>
            </w:r>
          </w:p>
        </w:tc>
        <w:tc>
          <w:tcPr>
            <w:tcW w:w="1260" w:type="dxa"/>
            <w:tcBorders>
              <w:left w:val="single" w:sz="4" w:space="0" w:color="auto"/>
            </w:tcBorders>
          </w:tcPr>
          <w:p w14:paraId="0234182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Gm48832</w:t>
            </w:r>
          </w:p>
        </w:tc>
        <w:tc>
          <w:tcPr>
            <w:tcW w:w="630" w:type="dxa"/>
          </w:tcPr>
          <w:p w14:paraId="2390074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-3.3</w:t>
            </w:r>
          </w:p>
        </w:tc>
        <w:tc>
          <w:tcPr>
            <w:tcW w:w="720" w:type="dxa"/>
            <w:tcBorders>
              <w:right w:val="single" w:sz="12" w:space="0" w:color="auto"/>
            </w:tcBorders>
          </w:tcPr>
          <w:p w14:paraId="677430F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7.8E-15</w:t>
            </w:r>
          </w:p>
        </w:tc>
        <w:tc>
          <w:tcPr>
            <w:tcW w:w="990" w:type="dxa"/>
            <w:tcBorders>
              <w:left w:val="single" w:sz="12" w:space="0" w:color="auto"/>
            </w:tcBorders>
          </w:tcPr>
          <w:p w14:paraId="6F8691F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mir-224-5p</w:t>
            </w:r>
          </w:p>
        </w:tc>
        <w:tc>
          <w:tcPr>
            <w:tcW w:w="630" w:type="dxa"/>
          </w:tcPr>
          <w:p w14:paraId="1899EF8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w:t>
            </w:r>
          </w:p>
        </w:tc>
        <w:tc>
          <w:tcPr>
            <w:tcW w:w="720" w:type="dxa"/>
            <w:tcBorders>
              <w:right w:val="single" w:sz="4" w:space="0" w:color="auto"/>
            </w:tcBorders>
          </w:tcPr>
          <w:p w14:paraId="6487806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7.7E-04</w:t>
            </w:r>
          </w:p>
        </w:tc>
        <w:tc>
          <w:tcPr>
            <w:tcW w:w="990" w:type="dxa"/>
            <w:tcBorders>
              <w:left w:val="single" w:sz="4" w:space="0" w:color="auto"/>
            </w:tcBorders>
          </w:tcPr>
          <w:p w14:paraId="3D57137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mir-148a-3p</w:t>
            </w:r>
          </w:p>
        </w:tc>
        <w:tc>
          <w:tcPr>
            <w:tcW w:w="630" w:type="dxa"/>
          </w:tcPr>
          <w:p w14:paraId="5092A0B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-1.3</w:t>
            </w:r>
          </w:p>
        </w:tc>
        <w:tc>
          <w:tcPr>
            <w:tcW w:w="720" w:type="dxa"/>
            <w:tcBorders>
              <w:right w:val="single" w:sz="12" w:space="0" w:color="auto"/>
            </w:tcBorders>
          </w:tcPr>
          <w:p w14:paraId="242C2FD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3.7E-04</w:t>
            </w:r>
          </w:p>
        </w:tc>
      </w:tr>
      <w:tr w:rsidR="00EC472D" w14:paraId="70D2D7A5"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4B72B6BF" w14:textId="77777777" w:rsidR="000D0898" w:rsidRPr="003C4CB3" w:rsidRDefault="000D0898" w:rsidP="008906CF">
            <w:pPr>
              <w:rPr>
                <w:b w:val="0"/>
                <w:sz w:val="14"/>
                <w:szCs w:val="14"/>
              </w:rPr>
            </w:pPr>
            <w:proofErr w:type="spellStart"/>
            <w:r w:rsidRPr="003C4CB3">
              <w:rPr>
                <w:b w:val="0"/>
                <w:sz w:val="14"/>
                <w:szCs w:val="14"/>
              </w:rPr>
              <w:t>Sptssb</w:t>
            </w:r>
            <w:proofErr w:type="spellEnd"/>
          </w:p>
        </w:tc>
        <w:tc>
          <w:tcPr>
            <w:tcW w:w="630" w:type="dxa"/>
          </w:tcPr>
          <w:p w14:paraId="0AD987C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13,1</w:t>
            </w:r>
          </w:p>
        </w:tc>
        <w:tc>
          <w:tcPr>
            <w:tcW w:w="810" w:type="dxa"/>
            <w:tcBorders>
              <w:right w:val="single" w:sz="4" w:space="0" w:color="auto"/>
            </w:tcBorders>
          </w:tcPr>
          <w:p w14:paraId="563B386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1,01E-16</w:t>
            </w:r>
          </w:p>
        </w:tc>
        <w:tc>
          <w:tcPr>
            <w:tcW w:w="900" w:type="dxa"/>
            <w:tcBorders>
              <w:left w:val="single" w:sz="4" w:space="0" w:color="auto"/>
            </w:tcBorders>
          </w:tcPr>
          <w:p w14:paraId="38EEE5F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Cyp2c67</w:t>
            </w:r>
          </w:p>
        </w:tc>
        <w:tc>
          <w:tcPr>
            <w:tcW w:w="630" w:type="dxa"/>
          </w:tcPr>
          <w:p w14:paraId="3FF7F5F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-7.2</w:t>
            </w:r>
          </w:p>
        </w:tc>
        <w:tc>
          <w:tcPr>
            <w:tcW w:w="720" w:type="dxa"/>
            <w:tcBorders>
              <w:right w:val="single" w:sz="12" w:space="0" w:color="auto"/>
            </w:tcBorders>
          </w:tcPr>
          <w:p w14:paraId="26A3CD0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4.2E-20</w:t>
            </w:r>
          </w:p>
        </w:tc>
        <w:tc>
          <w:tcPr>
            <w:tcW w:w="1260" w:type="dxa"/>
            <w:tcBorders>
              <w:left w:val="single" w:sz="12" w:space="0" w:color="auto"/>
            </w:tcBorders>
          </w:tcPr>
          <w:p w14:paraId="74FDB6F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BB123696</w:t>
            </w:r>
          </w:p>
        </w:tc>
        <w:tc>
          <w:tcPr>
            <w:tcW w:w="630" w:type="dxa"/>
          </w:tcPr>
          <w:p w14:paraId="44614D1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6.0</w:t>
            </w:r>
          </w:p>
        </w:tc>
        <w:tc>
          <w:tcPr>
            <w:tcW w:w="720" w:type="dxa"/>
            <w:tcBorders>
              <w:right w:val="single" w:sz="4" w:space="0" w:color="auto"/>
            </w:tcBorders>
          </w:tcPr>
          <w:p w14:paraId="63D7551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2.1E-02</w:t>
            </w:r>
          </w:p>
        </w:tc>
        <w:tc>
          <w:tcPr>
            <w:tcW w:w="1260" w:type="dxa"/>
            <w:tcBorders>
              <w:left w:val="single" w:sz="4" w:space="0" w:color="auto"/>
            </w:tcBorders>
          </w:tcPr>
          <w:p w14:paraId="56E7C56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Gm11535</w:t>
            </w:r>
          </w:p>
        </w:tc>
        <w:tc>
          <w:tcPr>
            <w:tcW w:w="630" w:type="dxa"/>
          </w:tcPr>
          <w:p w14:paraId="148D7BF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-3.0</w:t>
            </w:r>
          </w:p>
        </w:tc>
        <w:tc>
          <w:tcPr>
            <w:tcW w:w="720" w:type="dxa"/>
            <w:tcBorders>
              <w:right w:val="single" w:sz="12" w:space="0" w:color="auto"/>
            </w:tcBorders>
          </w:tcPr>
          <w:p w14:paraId="12D9109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1.4E-04</w:t>
            </w:r>
          </w:p>
        </w:tc>
        <w:tc>
          <w:tcPr>
            <w:tcW w:w="990" w:type="dxa"/>
            <w:tcBorders>
              <w:left w:val="single" w:sz="12" w:space="0" w:color="auto"/>
            </w:tcBorders>
          </w:tcPr>
          <w:p w14:paraId="2C5D44B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mir-10b-5p</w:t>
            </w:r>
          </w:p>
        </w:tc>
        <w:tc>
          <w:tcPr>
            <w:tcW w:w="630" w:type="dxa"/>
          </w:tcPr>
          <w:p w14:paraId="1123247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1.6</w:t>
            </w:r>
          </w:p>
        </w:tc>
        <w:tc>
          <w:tcPr>
            <w:tcW w:w="720" w:type="dxa"/>
            <w:tcBorders>
              <w:right w:val="single" w:sz="4" w:space="0" w:color="auto"/>
            </w:tcBorders>
          </w:tcPr>
          <w:p w14:paraId="0C3A8AE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8.8E-03</w:t>
            </w:r>
          </w:p>
        </w:tc>
        <w:tc>
          <w:tcPr>
            <w:tcW w:w="990" w:type="dxa"/>
            <w:tcBorders>
              <w:left w:val="single" w:sz="4" w:space="0" w:color="auto"/>
            </w:tcBorders>
          </w:tcPr>
          <w:p w14:paraId="3CEE7C3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mir-141-3p</w:t>
            </w:r>
          </w:p>
        </w:tc>
        <w:tc>
          <w:tcPr>
            <w:tcW w:w="630" w:type="dxa"/>
          </w:tcPr>
          <w:p w14:paraId="241FC60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71FC22E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3.0E-04</w:t>
            </w:r>
          </w:p>
        </w:tc>
      </w:tr>
      <w:tr w:rsidR="008906CF" w14:paraId="6F5356A8"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63A7C0E9" w14:textId="77777777" w:rsidR="000D0898" w:rsidRPr="003C4CB3" w:rsidRDefault="000D0898" w:rsidP="008906CF">
            <w:pPr>
              <w:rPr>
                <w:b w:val="0"/>
                <w:sz w:val="14"/>
                <w:szCs w:val="14"/>
              </w:rPr>
            </w:pPr>
            <w:r w:rsidRPr="003C4CB3">
              <w:rPr>
                <w:b w:val="0"/>
                <w:sz w:val="14"/>
                <w:szCs w:val="14"/>
              </w:rPr>
              <w:t>Gm49368</w:t>
            </w:r>
          </w:p>
        </w:tc>
        <w:tc>
          <w:tcPr>
            <w:tcW w:w="630" w:type="dxa"/>
          </w:tcPr>
          <w:p w14:paraId="35A0A11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13</w:t>
            </w:r>
          </w:p>
        </w:tc>
        <w:tc>
          <w:tcPr>
            <w:tcW w:w="810" w:type="dxa"/>
            <w:tcBorders>
              <w:right w:val="single" w:sz="4" w:space="0" w:color="auto"/>
            </w:tcBorders>
          </w:tcPr>
          <w:p w14:paraId="6E51695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0,0007</w:t>
            </w:r>
          </w:p>
        </w:tc>
        <w:tc>
          <w:tcPr>
            <w:tcW w:w="900" w:type="dxa"/>
            <w:tcBorders>
              <w:left w:val="single" w:sz="4" w:space="0" w:color="auto"/>
            </w:tcBorders>
          </w:tcPr>
          <w:p w14:paraId="4442207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Mptx1</w:t>
            </w:r>
          </w:p>
        </w:tc>
        <w:tc>
          <w:tcPr>
            <w:tcW w:w="630" w:type="dxa"/>
          </w:tcPr>
          <w:p w14:paraId="37E45F8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-6.4</w:t>
            </w:r>
          </w:p>
        </w:tc>
        <w:tc>
          <w:tcPr>
            <w:tcW w:w="720" w:type="dxa"/>
            <w:tcBorders>
              <w:right w:val="single" w:sz="12" w:space="0" w:color="auto"/>
            </w:tcBorders>
          </w:tcPr>
          <w:p w14:paraId="4F329AC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8.7E-68</w:t>
            </w:r>
          </w:p>
        </w:tc>
        <w:tc>
          <w:tcPr>
            <w:tcW w:w="1260" w:type="dxa"/>
            <w:tcBorders>
              <w:left w:val="single" w:sz="12" w:space="0" w:color="auto"/>
            </w:tcBorders>
          </w:tcPr>
          <w:p w14:paraId="6367EBF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2310069B03Rik</w:t>
            </w:r>
          </w:p>
        </w:tc>
        <w:tc>
          <w:tcPr>
            <w:tcW w:w="630" w:type="dxa"/>
          </w:tcPr>
          <w:p w14:paraId="24D3C39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4.3</w:t>
            </w:r>
          </w:p>
        </w:tc>
        <w:tc>
          <w:tcPr>
            <w:tcW w:w="720" w:type="dxa"/>
            <w:tcBorders>
              <w:right w:val="single" w:sz="4" w:space="0" w:color="auto"/>
            </w:tcBorders>
          </w:tcPr>
          <w:p w14:paraId="6B022F9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3.8E-18</w:t>
            </w:r>
          </w:p>
        </w:tc>
        <w:tc>
          <w:tcPr>
            <w:tcW w:w="1260" w:type="dxa"/>
            <w:tcBorders>
              <w:left w:val="single" w:sz="4" w:space="0" w:color="auto"/>
            </w:tcBorders>
          </w:tcPr>
          <w:p w14:paraId="4DE7E01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Gm15401</w:t>
            </w:r>
          </w:p>
        </w:tc>
        <w:tc>
          <w:tcPr>
            <w:tcW w:w="630" w:type="dxa"/>
          </w:tcPr>
          <w:p w14:paraId="538C832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-2.9</w:t>
            </w:r>
          </w:p>
        </w:tc>
        <w:tc>
          <w:tcPr>
            <w:tcW w:w="720" w:type="dxa"/>
            <w:tcBorders>
              <w:right w:val="single" w:sz="12" w:space="0" w:color="auto"/>
            </w:tcBorders>
          </w:tcPr>
          <w:p w14:paraId="508F92B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1.9E-16</w:t>
            </w:r>
          </w:p>
        </w:tc>
        <w:tc>
          <w:tcPr>
            <w:tcW w:w="990" w:type="dxa"/>
            <w:tcBorders>
              <w:left w:val="single" w:sz="12" w:space="0" w:color="auto"/>
            </w:tcBorders>
          </w:tcPr>
          <w:p w14:paraId="2EFBFE0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mir-10b-3p</w:t>
            </w:r>
          </w:p>
        </w:tc>
        <w:tc>
          <w:tcPr>
            <w:tcW w:w="630" w:type="dxa"/>
          </w:tcPr>
          <w:p w14:paraId="144DF97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w:t>
            </w:r>
          </w:p>
        </w:tc>
        <w:tc>
          <w:tcPr>
            <w:tcW w:w="720" w:type="dxa"/>
            <w:tcBorders>
              <w:right w:val="single" w:sz="4" w:space="0" w:color="auto"/>
            </w:tcBorders>
          </w:tcPr>
          <w:p w14:paraId="0E67FB5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5.9E-03</w:t>
            </w:r>
          </w:p>
        </w:tc>
        <w:tc>
          <w:tcPr>
            <w:tcW w:w="990" w:type="dxa"/>
            <w:tcBorders>
              <w:left w:val="single" w:sz="4" w:space="0" w:color="auto"/>
            </w:tcBorders>
          </w:tcPr>
          <w:p w14:paraId="4620DE9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mir-210-3p</w:t>
            </w:r>
          </w:p>
        </w:tc>
        <w:tc>
          <w:tcPr>
            <w:tcW w:w="630" w:type="dxa"/>
          </w:tcPr>
          <w:p w14:paraId="7607247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0B0F91A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7.8E-05</w:t>
            </w:r>
          </w:p>
        </w:tc>
      </w:tr>
      <w:tr w:rsidR="00EC472D" w14:paraId="60E6A027"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6B306490" w14:textId="77777777" w:rsidR="000D0898" w:rsidRPr="003C4CB3" w:rsidRDefault="000D0898" w:rsidP="008906CF">
            <w:pPr>
              <w:rPr>
                <w:b w:val="0"/>
                <w:sz w:val="14"/>
                <w:szCs w:val="14"/>
              </w:rPr>
            </w:pPr>
            <w:r w:rsidRPr="003C4CB3">
              <w:rPr>
                <w:b w:val="0"/>
                <w:sz w:val="14"/>
                <w:szCs w:val="14"/>
              </w:rPr>
              <w:t>Prss22</w:t>
            </w:r>
          </w:p>
        </w:tc>
        <w:tc>
          <w:tcPr>
            <w:tcW w:w="630" w:type="dxa"/>
          </w:tcPr>
          <w:p w14:paraId="3A8EDA2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12,3</w:t>
            </w:r>
          </w:p>
        </w:tc>
        <w:tc>
          <w:tcPr>
            <w:tcW w:w="810" w:type="dxa"/>
            <w:tcBorders>
              <w:right w:val="single" w:sz="4" w:space="0" w:color="auto"/>
            </w:tcBorders>
          </w:tcPr>
          <w:p w14:paraId="1552FA89"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9,17E-22</w:t>
            </w:r>
          </w:p>
        </w:tc>
        <w:tc>
          <w:tcPr>
            <w:tcW w:w="900" w:type="dxa"/>
            <w:tcBorders>
              <w:left w:val="single" w:sz="4" w:space="0" w:color="auto"/>
            </w:tcBorders>
          </w:tcPr>
          <w:p w14:paraId="2B62056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Wnt8b</w:t>
            </w:r>
          </w:p>
        </w:tc>
        <w:tc>
          <w:tcPr>
            <w:tcW w:w="630" w:type="dxa"/>
          </w:tcPr>
          <w:p w14:paraId="6A75292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-6.1</w:t>
            </w:r>
          </w:p>
        </w:tc>
        <w:tc>
          <w:tcPr>
            <w:tcW w:w="720" w:type="dxa"/>
            <w:tcBorders>
              <w:right w:val="single" w:sz="12" w:space="0" w:color="auto"/>
            </w:tcBorders>
          </w:tcPr>
          <w:p w14:paraId="2BB807D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1.1E-03</w:t>
            </w:r>
          </w:p>
        </w:tc>
        <w:tc>
          <w:tcPr>
            <w:tcW w:w="1260" w:type="dxa"/>
            <w:tcBorders>
              <w:left w:val="single" w:sz="12" w:space="0" w:color="auto"/>
            </w:tcBorders>
          </w:tcPr>
          <w:p w14:paraId="4E10D08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Gm43189</w:t>
            </w:r>
          </w:p>
        </w:tc>
        <w:tc>
          <w:tcPr>
            <w:tcW w:w="630" w:type="dxa"/>
          </w:tcPr>
          <w:p w14:paraId="761D226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3.6</w:t>
            </w:r>
          </w:p>
        </w:tc>
        <w:tc>
          <w:tcPr>
            <w:tcW w:w="720" w:type="dxa"/>
            <w:tcBorders>
              <w:right w:val="single" w:sz="4" w:space="0" w:color="auto"/>
            </w:tcBorders>
          </w:tcPr>
          <w:p w14:paraId="56BD0B2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2.0E-02</w:t>
            </w:r>
          </w:p>
        </w:tc>
        <w:tc>
          <w:tcPr>
            <w:tcW w:w="1260" w:type="dxa"/>
            <w:tcBorders>
              <w:left w:val="single" w:sz="4" w:space="0" w:color="auto"/>
            </w:tcBorders>
          </w:tcPr>
          <w:p w14:paraId="2D61B34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roofErr w:type="spellStart"/>
            <w:r w:rsidRPr="003C4CB3">
              <w:rPr>
                <w:sz w:val="14"/>
                <w:szCs w:val="14"/>
              </w:rPr>
              <w:t>Hottip</w:t>
            </w:r>
            <w:proofErr w:type="spellEnd"/>
          </w:p>
        </w:tc>
        <w:tc>
          <w:tcPr>
            <w:tcW w:w="630" w:type="dxa"/>
          </w:tcPr>
          <w:p w14:paraId="1826A78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-2.9</w:t>
            </w:r>
          </w:p>
        </w:tc>
        <w:tc>
          <w:tcPr>
            <w:tcW w:w="720" w:type="dxa"/>
            <w:tcBorders>
              <w:right w:val="single" w:sz="12" w:space="0" w:color="auto"/>
            </w:tcBorders>
          </w:tcPr>
          <w:p w14:paraId="1DF56A2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3.3E-02</w:t>
            </w:r>
          </w:p>
        </w:tc>
        <w:tc>
          <w:tcPr>
            <w:tcW w:w="990" w:type="dxa"/>
            <w:tcBorders>
              <w:left w:val="single" w:sz="12" w:space="0" w:color="auto"/>
            </w:tcBorders>
          </w:tcPr>
          <w:p w14:paraId="6AF6A6B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mir-142a-3p</w:t>
            </w:r>
          </w:p>
        </w:tc>
        <w:tc>
          <w:tcPr>
            <w:tcW w:w="630" w:type="dxa"/>
          </w:tcPr>
          <w:p w14:paraId="1366DC6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1.5</w:t>
            </w:r>
          </w:p>
        </w:tc>
        <w:tc>
          <w:tcPr>
            <w:tcW w:w="720" w:type="dxa"/>
            <w:tcBorders>
              <w:right w:val="single" w:sz="4" w:space="0" w:color="auto"/>
            </w:tcBorders>
          </w:tcPr>
          <w:p w14:paraId="6C22231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4.2E-03</w:t>
            </w:r>
          </w:p>
        </w:tc>
        <w:tc>
          <w:tcPr>
            <w:tcW w:w="990" w:type="dxa"/>
            <w:tcBorders>
              <w:left w:val="single" w:sz="4" w:space="0" w:color="auto"/>
            </w:tcBorders>
          </w:tcPr>
          <w:p w14:paraId="74AA55F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mir-200a-3p</w:t>
            </w:r>
          </w:p>
        </w:tc>
        <w:tc>
          <w:tcPr>
            <w:tcW w:w="630" w:type="dxa"/>
          </w:tcPr>
          <w:p w14:paraId="45AFFE2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0BB604E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5.9E-03</w:t>
            </w:r>
          </w:p>
        </w:tc>
      </w:tr>
      <w:tr w:rsidR="008906CF" w14:paraId="10EE314F"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0A9AE5A4" w14:textId="77777777" w:rsidR="000D0898" w:rsidRPr="003C4CB3" w:rsidRDefault="000D0898" w:rsidP="008906CF">
            <w:pPr>
              <w:rPr>
                <w:b w:val="0"/>
                <w:sz w:val="14"/>
                <w:szCs w:val="14"/>
              </w:rPr>
            </w:pPr>
            <w:r w:rsidRPr="003C4CB3">
              <w:rPr>
                <w:b w:val="0"/>
                <w:sz w:val="14"/>
                <w:szCs w:val="14"/>
              </w:rPr>
              <w:t>Il6</w:t>
            </w:r>
          </w:p>
        </w:tc>
        <w:tc>
          <w:tcPr>
            <w:tcW w:w="630" w:type="dxa"/>
          </w:tcPr>
          <w:p w14:paraId="7368868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11,8</w:t>
            </w:r>
          </w:p>
        </w:tc>
        <w:tc>
          <w:tcPr>
            <w:tcW w:w="810" w:type="dxa"/>
            <w:tcBorders>
              <w:right w:val="single" w:sz="4" w:space="0" w:color="auto"/>
            </w:tcBorders>
          </w:tcPr>
          <w:p w14:paraId="0BFD49C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9,96E-09</w:t>
            </w:r>
          </w:p>
        </w:tc>
        <w:tc>
          <w:tcPr>
            <w:tcW w:w="900" w:type="dxa"/>
            <w:tcBorders>
              <w:left w:val="single" w:sz="4" w:space="0" w:color="auto"/>
            </w:tcBorders>
          </w:tcPr>
          <w:p w14:paraId="0F04FAD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Fut9</w:t>
            </w:r>
          </w:p>
        </w:tc>
        <w:tc>
          <w:tcPr>
            <w:tcW w:w="630" w:type="dxa"/>
          </w:tcPr>
          <w:p w14:paraId="4D17DAE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-6.0</w:t>
            </w:r>
          </w:p>
        </w:tc>
        <w:tc>
          <w:tcPr>
            <w:tcW w:w="720" w:type="dxa"/>
            <w:tcBorders>
              <w:right w:val="single" w:sz="12" w:space="0" w:color="auto"/>
            </w:tcBorders>
          </w:tcPr>
          <w:p w14:paraId="2734BC3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6.1E-27</w:t>
            </w:r>
          </w:p>
        </w:tc>
        <w:tc>
          <w:tcPr>
            <w:tcW w:w="1260" w:type="dxa"/>
            <w:tcBorders>
              <w:left w:val="single" w:sz="12" w:space="0" w:color="auto"/>
            </w:tcBorders>
          </w:tcPr>
          <w:p w14:paraId="2D26231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Gm19409</w:t>
            </w:r>
          </w:p>
        </w:tc>
        <w:tc>
          <w:tcPr>
            <w:tcW w:w="630" w:type="dxa"/>
          </w:tcPr>
          <w:p w14:paraId="2B1DD6C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2.3</w:t>
            </w:r>
          </w:p>
        </w:tc>
        <w:tc>
          <w:tcPr>
            <w:tcW w:w="720" w:type="dxa"/>
            <w:tcBorders>
              <w:right w:val="single" w:sz="4" w:space="0" w:color="auto"/>
            </w:tcBorders>
          </w:tcPr>
          <w:p w14:paraId="32C5F99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5.8E-05</w:t>
            </w:r>
          </w:p>
        </w:tc>
        <w:tc>
          <w:tcPr>
            <w:tcW w:w="1260" w:type="dxa"/>
            <w:tcBorders>
              <w:left w:val="single" w:sz="4" w:space="0" w:color="auto"/>
            </w:tcBorders>
          </w:tcPr>
          <w:p w14:paraId="7006145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Gm17029</w:t>
            </w:r>
          </w:p>
        </w:tc>
        <w:tc>
          <w:tcPr>
            <w:tcW w:w="630" w:type="dxa"/>
          </w:tcPr>
          <w:p w14:paraId="3448183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-2.4</w:t>
            </w:r>
          </w:p>
        </w:tc>
        <w:tc>
          <w:tcPr>
            <w:tcW w:w="720" w:type="dxa"/>
            <w:tcBorders>
              <w:right w:val="single" w:sz="12" w:space="0" w:color="auto"/>
            </w:tcBorders>
          </w:tcPr>
          <w:p w14:paraId="4CD4D29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4.4E-05</w:t>
            </w:r>
          </w:p>
        </w:tc>
        <w:tc>
          <w:tcPr>
            <w:tcW w:w="990" w:type="dxa"/>
            <w:tcBorders>
              <w:left w:val="single" w:sz="12" w:space="0" w:color="auto"/>
            </w:tcBorders>
          </w:tcPr>
          <w:p w14:paraId="1B9EB21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mir-132-3p</w:t>
            </w:r>
          </w:p>
        </w:tc>
        <w:tc>
          <w:tcPr>
            <w:tcW w:w="630" w:type="dxa"/>
          </w:tcPr>
          <w:p w14:paraId="3222AC5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1.5</w:t>
            </w:r>
          </w:p>
        </w:tc>
        <w:tc>
          <w:tcPr>
            <w:tcW w:w="720" w:type="dxa"/>
            <w:tcBorders>
              <w:right w:val="single" w:sz="4" w:space="0" w:color="auto"/>
            </w:tcBorders>
          </w:tcPr>
          <w:p w14:paraId="77396D5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1.3E-06</w:t>
            </w:r>
          </w:p>
        </w:tc>
        <w:tc>
          <w:tcPr>
            <w:tcW w:w="990" w:type="dxa"/>
            <w:tcBorders>
              <w:left w:val="single" w:sz="4" w:space="0" w:color="auto"/>
            </w:tcBorders>
          </w:tcPr>
          <w:p w14:paraId="7124EBE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mir-148a-5p</w:t>
            </w:r>
          </w:p>
        </w:tc>
        <w:tc>
          <w:tcPr>
            <w:tcW w:w="630" w:type="dxa"/>
          </w:tcPr>
          <w:p w14:paraId="307C32B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27B2C9A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8.1E-04</w:t>
            </w:r>
          </w:p>
        </w:tc>
      </w:tr>
      <w:tr w:rsidR="00EC472D" w14:paraId="2986CE6E"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1CE654EE" w14:textId="77777777" w:rsidR="000D0898" w:rsidRPr="003C4CB3" w:rsidRDefault="000D0898" w:rsidP="008906CF">
            <w:pPr>
              <w:rPr>
                <w:b w:val="0"/>
                <w:sz w:val="14"/>
                <w:szCs w:val="14"/>
              </w:rPr>
            </w:pPr>
            <w:r w:rsidRPr="003C4CB3">
              <w:rPr>
                <w:b w:val="0"/>
                <w:sz w:val="14"/>
                <w:szCs w:val="14"/>
              </w:rPr>
              <w:t>Reg3g</w:t>
            </w:r>
          </w:p>
        </w:tc>
        <w:tc>
          <w:tcPr>
            <w:tcW w:w="630" w:type="dxa"/>
          </w:tcPr>
          <w:p w14:paraId="4B54EEE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11,5</w:t>
            </w:r>
          </w:p>
        </w:tc>
        <w:tc>
          <w:tcPr>
            <w:tcW w:w="810" w:type="dxa"/>
            <w:tcBorders>
              <w:right w:val="single" w:sz="4" w:space="0" w:color="auto"/>
            </w:tcBorders>
          </w:tcPr>
          <w:p w14:paraId="145DCF7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1,35E-07</w:t>
            </w:r>
          </w:p>
        </w:tc>
        <w:tc>
          <w:tcPr>
            <w:tcW w:w="900" w:type="dxa"/>
            <w:tcBorders>
              <w:left w:val="single" w:sz="4" w:space="0" w:color="auto"/>
            </w:tcBorders>
          </w:tcPr>
          <w:p w14:paraId="6DEDB16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Pdzd7</w:t>
            </w:r>
          </w:p>
        </w:tc>
        <w:tc>
          <w:tcPr>
            <w:tcW w:w="630" w:type="dxa"/>
          </w:tcPr>
          <w:p w14:paraId="52BB585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-5.8</w:t>
            </w:r>
          </w:p>
        </w:tc>
        <w:tc>
          <w:tcPr>
            <w:tcW w:w="720" w:type="dxa"/>
            <w:tcBorders>
              <w:right w:val="single" w:sz="12" w:space="0" w:color="auto"/>
            </w:tcBorders>
          </w:tcPr>
          <w:p w14:paraId="7839DE8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5.0E-67</w:t>
            </w:r>
          </w:p>
        </w:tc>
        <w:tc>
          <w:tcPr>
            <w:tcW w:w="1260" w:type="dxa"/>
            <w:tcBorders>
              <w:left w:val="single" w:sz="12" w:space="0" w:color="auto"/>
            </w:tcBorders>
          </w:tcPr>
          <w:p w14:paraId="5F1B76E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Gm15987</w:t>
            </w:r>
          </w:p>
        </w:tc>
        <w:tc>
          <w:tcPr>
            <w:tcW w:w="630" w:type="dxa"/>
          </w:tcPr>
          <w:p w14:paraId="3BAC5D4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2.2</w:t>
            </w:r>
          </w:p>
        </w:tc>
        <w:tc>
          <w:tcPr>
            <w:tcW w:w="720" w:type="dxa"/>
            <w:tcBorders>
              <w:right w:val="single" w:sz="4" w:space="0" w:color="auto"/>
            </w:tcBorders>
          </w:tcPr>
          <w:p w14:paraId="5E83F1F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3.3E-03</w:t>
            </w:r>
          </w:p>
        </w:tc>
        <w:tc>
          <w:tcPr>
            <w:tcW w:w="1260" w:type="dxa"/>
            <w:tcBorders>
              <w:left w:val="single" w:sz="4" w:space="0" w:color="auto"/>
            </w:tcBorders>
          </w:tcPr>
          <w:p w14:paraId="06E77EC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Gm10561</w:t>
            </w:r>
          </w:p>
        </w:tc>
        <w:tc>
          <w:tcPr>
            <w:tcW w:w="630" w:type="dxa"/>
          </w:tcPr>
          <w:p w14:paraId="79F6980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-2.4</w:t>
            </w:r>
          </w:p>
        </w:tc>
        <w:tc>
          <w:tcPr>
            <w:tcW w:w="720" w:type="dxa"/>
            <w:tcBorders>
              <w:right w:val="single" w:sz="12" w:space="0" w:color="auto"/>
            </w:tcBorders>
          </w:tcPr>
          <w:p w14:paraId="0432AC7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5.1E-08</w:t>
            </w:r>
          </w:p>
        </w:tc>
        <w:tc>
          <w:tcPr>
            <w:tcW w:w="990" w:type="dxa"/>
            <w:tcBorders>
              <w:left w:val="single" w:sz="12" w:space="0" w:color="auto"/>
            </w:tcBorders>
          </w:tcPr>
          <w:p w14:paraId="27102BE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mir-10a-5p</w:t>
            </w:r>
          </w:p>
        </w:tc>
        <w:tc>
          <w:tcPr>
            <w:tcW w:w="630" w:type="dxa"/>
          </w:tcPr>
          <w:p w14:paraId="3271E7E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w:t>
            </w:r>
          </w:p>
        </w:tc>
        <w:tc>
          <w:tcPr>
            <w:tcW w:w="720" w:type="dxa"/>
            <w:tcBorders>
              <w:right w:val="single" w:sz="4" w:space="0" w:color="auto"/>
            </w:tcBorders>
          </w:tcPr>
          <w:p w14:paraId="56D9993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1.4E-02</w:t>
            </w:r>
          </w:p>
        </w:tc>
        <w:tc>
          <w:tcPr>
            <w:tcW w:w="990" w:type="dxa"/>
            <w:tcBorders>
              <w:left w:val="single" w:sz="4" w:space="0" w:color="auto"/>
            </w:tcBorders>
          </w:tcPr>
          <w:p w14:paraId="74D71A0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mir-183-5p</w:t>
            </w:r>
          </w:p>
        </w:tc>
        <w:tc>
          <w:tcPr>
            <w:tcW w:w="630" w:type="dxa"/>
          </w:tcPr>
          <w:p w14:paraId="7B0EA34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7B9BF80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2.5E-04</w:t>
            </w:r>
          </w:p>
        </w:tc>
      </w:tr>
      <w:tr w:rsidR="008906CF" w14:paraId="72A216E0"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33AA1A1E" w14:textId="77777777" w:rsidR="000D0898" w:rsidRPr="003C4CB3" w:rsidRDefault="000D0898" w:rsidP="008906CF">
            <w:pPr>
              <w:rPr>
                <w:b w:val="0"/>
                <w:sz w:val="14"/>
                <w:szCs w:val="14"/>
              </w:rPr>
            </w:pPr>
            <w:r w:rsidRPr="003C4CB3">
              <w:rPr>
                <w:b w:val="0"/>
                <w:sz w:val="14"/>
                <w:szCs w:val="14"/>
              </w:rPr>
              <w:t>Pitx2</w:t>
            </w:r>
          </w:p>
        </w:tc>
        <w:tc>
          <w:tcPr>
            <w:tcW w:w="630" w:type="dxa"/>
          </w:tcPr>
          <w:p w14:paraId="1FB8C7A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11,5</w:t>
            </w:r>
          </w:p>
        </w:tc>
        <w:tc>
          <w:tcPr>
            <w:tcW w:w="810" w:type="dxa"/>
            <w:tcBorders>
              <w:right w:val="single" w:sz="4" w:space="0" w:color="auto"/>
            </w:tcBorders>
          </w:tcPr>
          <w:p w14:paraId="0ED0ABA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0,0003</w:t>
            </w:r>
          </w:p>
        </w:tc>
        <w:tc>
          <w:tcPr>
            <w:tcW w:w="900" w:type="dxa"/>
            <w:tcBorders>
              <w:left w:val="single" w:sz="4" w:space="0" w:color="auto"/>
            </w:tcBorders>
          </w:tcPr>
          <w:p w14:paraId="76554EC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AF529169</w:t>
            </w:r>
          </w:p>
        </w:tc>
        <w:tc>
          <w:tcPr>
            <w:tcW w:w="630" w:type="dxa"/>
          </w:tcPr>
          <w:p w14:paraId="41BB00F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-5.7</w:t>
            </w:r>
          </w:p>
        </w:tc>
        <w:tc>
          <w:tcPr>
            <w:tcW w:w="720" w:type="dxa"/>
            <w:tcBorders>
              <w:right w:val="single" w:sz="12" w:space="0" w:color="auto"/>
            </w:tcBorders>
          </w:tcPr>
          <w:p w14:paraId="3E215FF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6.0E-05</w:t>
            </w:r>
          </w:p>
        </w:tc>
        <w:tc>
          <w:tcPr>
            <w:tcW w:w="1260" w:type="dxa"/>
            <w:tcBorders>
              <w:left w:val="single" w:sz="12" w:space="0" w:color="auto"/>
            </w:tcBorders>
          </w:tcPr>
          <w:p w14:paraId="216A9AB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Gm36161</w:t>
            </w:r>
          </w:p>
        </w:tc>
        <w:tc>
          <w:tcPr>
            <w:tcW w:w="630" w:type="dxa"/>
          </w:tcPr>
          <w:p w14:paraId="11BD084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2.2</w:t>
            </w:r>
          </w:p>
        </w:tc>
        <w:tc>
          <w:tcPr>
            <w:tcW w:w="720" w:type="dxa"/>
            <w:tcBorders>
              <w:right w:val="single" w:sz="4" w:space="0" w:color="auto"/>
            </w:tcBorders>
          </w:tcPr>
          <w:p w14:paraId="1BF2C04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9.7E-07</w:t>
            </w:r>
          </w:p>
        </w:tc>
        <w:tc>
          <w:tcPr>
            <w:tcW w:w="1260" w:type="dxa"/>
            <w:tcBorders>
              <w:left w:val="single" w:sz="4" w:space="0" w:color="auto"/>
            </w:tcBorders>
          </w:tcPr>
          <w:p w14:paraId="4AC6C6F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Has2os</w:t>
            </w:r>
          </w:p>
        </w:tc>
        <w:tc>
          <w:tcPr>
            <w:tcW w:w="630" w:type="dxa"/>
          </w:tcPr>
          <w:p w14:paraId="46CB0E6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-2.4</w:t>
            </w:r>
          </w:p>
        </w:tc>
        <w:tc>
          <w:tcPr>
            <w:tcW w:w="720" w:type="dxa"/>
            <w:tcBorders>
              <w:right w:val="single" w:sz="12" w:space="0" w:color="auto"/>
            </w:tcBorders>
          </w:tcPr>
          <w:p w14:paraId="76F3584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3.9E-07</w:t>
            </w:r>
          </w:p>
        </w:tc>
        <w:tc>
          <w:tcPr>
            <w:tcW w:w="990" w:type="dxa"/>
            <w:tcBorders>
              <w:left w:val="single" w:sz="12" w:space="0" w:color="auto"/>
            </w:tcBorders>
          </w:tcPr>
          <w:p w14:paraId="708DBE9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mir-494-3p</w:t>
            </w:r>
          </w:p>
        </w:tc>
        <w:tc>
          <w:tcPr>
            <w:tcW w:w="630" w:type="dxa"/>
          </w:tcPr>
          <w:p w14:paraId="08D5357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1.4</w:t>
            </w:r>
          </w:p>
        </w:tc>
        <w:tc>
          <w:tcPr>
            <w:tcW w:w="720" w:type="dxa"/>
            <w:tcBorders>
              <w:right w:val="single" w:sz="4" w:space="0" w:color="auto"/>
            </w:tcBorders>
          </w:tcPr>
          <w:p w14:paraId="7671004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2.9E-05</w:t>
            </w:r>
          </w:p>
        </w:tc>
        <w:tc>
          <w:tcPr>
            <w:tcW w:w="990" w:type="dxa"/>
            <w:tcBorders>
              <w:left w:val="single" w:sz="4" w:space="0" w:color="auto"/>
            </w:tcBorders>
          </w:tcPr>
          <w:p w14:paraId="6823984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mir-200b-3p</w:t>
            </w:r>
          </w:p>
        </w:tc>
        <w:tc>
          <w:tcPr>
            <w:tcW w:w="630" w:type="dxa"/>
          </w:tcPr>
          <w:p w14:paraId="3895AD8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612F677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3.8E-03</w:t>
            </w:r>
          </w:p>
        </w:tc>
      </w:tr>
      <w:tr w:rsidR="00EC472D" w14:paraId="4BA7E176"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bottom w:val="single" w:sz="12" w:space="0" w:color="auto"/>
            </w:tcBorders>
          </w:tcPr>
          <w:p w14:paraId="4F5481DD" w14:textId="77777777" w:rsidR="000D0898" w:rsidRPr="003C4CB3" w:rsidRDefault="000D0898" w:rsidP="008906CF">
            <w:pPr>
              <w:rPr>
                <w:b w:val="0"/>
                <w:sz w:val="14"/>
                <w:szCs w:val="14"/>
              </w:rPr>
            </w:pPr>
            <w:r w:rsidRPr="003C4CB3">
              <w:rPr>
                <w:b w:val="0"/>
                <w:sz w:val="14"/>
                <w:szCs w:val="14"/>
              </w:rPr>
              <w:t>Ceacam12</w:t>
            </w:r>
          </w:p>
        </w:tc>
        <w:tc>
          <w:tcPr>
            <w:tcW w:w="630" w:type="dxa"/>
            <w:tcBorders>
              <w:bottom w:val="single" w:sz="12" w:space="0" w:color="auto"/>
            </w:tcBorders>
          </w:tcPr>
          <w:p w14:paraId="7806EA1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11,5</w:t>
            </w:r>
          </w:p>
        </w:tc>
        <w:tc>
          <w:tcPr>
            <w:tcW w:w="810" w:type="dxa"/>
            <w:tcBorders>
              <w:bottom w:val="single" w:sz="12" w:space="0" w:color="auto"/>
              <w:right w:val="single" w:sz="4" w:space="0" w:color="auto"/>
            </w:tcBorders>
          </w:tcPr>
          <w:p w14:paraId="3C4FDA1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7,66E-18</w:t>
            </w:r>
          </w:p>
        </w:tc>
        <w:tc>
          <w:tcPr>
            <w:tcW w:w="900" w:type="dxa"/>
            <w:tcBorders>
              <w:left w:val="single" w:sz="4" w:space="0" w:color="auto"/>
              <w:bottom w:val="single" w:sz="12" w:space="0" w:color="auto"/>
            </w:tcBorders>
          </w:tcPr>
          <w:p w14:paraId="5E6E548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Mettl7a3</w:t>
            </w:r>
          </w:p>
        </w:tc>
        <w:tc>
          <w:tcPr>
            <w:tcW w:w="630" w:type="dxa"/>
            <w:tcBorders>
              <w:bottom w:val="single" w:sz="12" w:space="0" w:color="auto"/>
            </w:tcBorders>
          </w:tcPr>
          <w:p w14:paraId="49ADDDB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-5.6</w:t>
            </w:r>
          </w:p>
        </w:tc>
        <w:tc>
          <w:tcPr>
            <w:tcW w:w="720" w:type="dxa"/>
            <w:tcBorders>
              <w:bottom w:val="single" w:sz="12" w:space="0" w:color="auto"/>
              <w:right w:val="single" w:sz="12" w:space="0" w:color="auto"/>
            </w:tcBorders>
          </w:tcPr>
          <w:p w14:paraId="2E2090E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2.9E-54</w:t>
            </w:r>
          </w:p>
        </w:tc>
        <w:tc>
          <w:tcPr>
            <w:tcW w:w="1260" w:type="dxa"/>
            <w:tcBorders>
              <w:left w:val="single" w:sz="12" w:space="0" w:color="auto"/>
              <w:bottom w:val="single" w:sz="12" w:space="0" w:color="auto"/>
            </w:tcBorders>
          </w:tcPr>
          <w:p w14:paraId="326491D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9130204K15Rik</w:t>
            </w:r>
          </w:p>
        </w:tc>
        <w:tc>
          <w:tcPr>
            <w:tcW w:w="630" w:type="dxa"/>
            <w:tcBorders>
              <w:bottom w:val="single" w:sz="12" w:space="0" w:color="auto"/>
            </w:tcBorders>
          </w:tcPr>
          <w:p w14:paraId="573BB25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2.1</w:t>
            </w:r>
          </w:p>
        </w:tc>
        <w:tc>
          <w:tcPr>
            <w:tcW w:w="720" w:type="dxa"/>
            <w:tcBorders>
              <w:bottom w:val="single" w:sz="12" w:space="0" w:color="auto"/>
              <w:right w:val="single" w:sz="4" w:space="0" w:color="auto"/>
            </w:tcBorders>
          </w:tcPr>
          <w:p w14:paraId="2836315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5.5E-05</w:t>
            </w:r>
          </w:p>
        </w:tc>
        <w:tc>
          <w:tcPr>
            <w:tcW w:w="1260" w:type="dxa"/>
            <w:tcBorders>
              <w:left w:val="single" w:sz="4" w:space="0" w:color="auto"/>
              <w:bottom w:val="single" w:sz="12" w:space="0" w:color="auto"/>
            </w:tcBorders>
          </w:tcPr>
          <w:p w14:paraId="420EA54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Hoxa11os</w:t>
            </w:r>
          </w:p>
        </w:tc>
        <w:tc>
          <w:tcPr>
            <w:tcW w:w="630" w:type="dxa"/>
            <w:tcBorders>
              <w:bottom w:val="single" w:sz="12" w:space="0" w:color="auto"/>
            </w:tcBorders>
          </w:tcPr>
          <w:p w14:paraId="46E6644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-2.3</w:t>
            </w:r>
          </w:p>
        </w:tc>
        <w:tc>
          <w:tcPr>
            <w:tcW w:w="720" w:type="dxa"/>
            <w:tcBorders>
              <w:bottom w:val="single" w:sz="12" w:space="0" w:color="auto"/>
              <w:right w:val="single" w:sz="12" w:space="0" w:color="auto"/>
            </w:tcBorders>
          </w:tcPr>
          <w:p w14:paraId="0FA13A4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1.5E-03</w:t>
            </w:r>
          </w:p>
        </w:tc>
        <w:tc>
          <w:tcPr>
            <w:tcW w:w="990" w:type="dxa"/>
            <w:tcBorders>
              <w:left w:val="single" w:sz="12" w:space="0" w:color="auto"/>
              <w:bottom w:val="single" w:sz="12" w:space="0" w:color="auto"/>
            </w:tcBorders>
          </w:tcPr>
          <w:p w14:paraId="37458AC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mir-212-5p</w:t>
            </w:r>
          </w:p>
        </w:tc>
        <w:tc>
          <w:tcPr>
            <w:tcW w:w="630" w:type="dxa"/>
            <w:tcBorders>
              <w:bottom w:val="single" w:sz="12" w:space="0" w:color="auto"/>
            </w:tcBorders>
          </w:tcPr>
          <w:p w14:paraId="01E933E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w:t>
            </w:r>
          </w:p>
        </w:tc>
        <w:tc>
          <w:tcPr>
            <w:tcW w:w="720" w:type="dxa"/>
            <w:tcBorders>
              <w:bottom w:val="single" w:sz="12" w:space="0" w:color="auto"/>
              <w:right w:val="single" w:sz="4" w:space="0" w:color="auto"/>
            </w:tcBorders>
          </w:tcPr>
          <w:p w14:paraId="6A7A0A2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2.0E-09</w:t>
            </w:r>
          </w:p>
        </w:tc>
        <w:tc>
          <w:tcPr>
            <w:tcW w:w="990" w:type="dxa"/>
            <w:tcBorders>
              <w:left w:val="single" w:sz="4" w:space="0" w:color="auto"/>
              <w:bottom w:val="single" w:sz="12" w:space="0" w:color="auto"/>
            </w:tcBorders>
          </w:tcPr>
          <w:p w14:paraId="66E53C9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mir-194-5p</w:t>
            </w:r>
          </w:p>
        </w:tc>
        <w:tc>
          <w:tcPr>
            <w:tcW w:w="630" w:type="dxa"/>
            <w:tcBorders>
              <w:bottom w:val="single" w:sz="12" w:space="0" w:color="auto"/>
            </w:tcBorders>
          </w:tcPr>
          <w:p w14:paraId="035227F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w:t>
            </w:r>
          </w:p>
        </w:tc>
        <w:tc>
          <w:tcPr>
            <w:tcW w:w="720" w:type="dxa"/>
            <w:tcBorders>
              <w:bottom w:val="single" w:sz="12" w:space="0" w:color="auto"/>
              <w:right w:val="single" w:sz="12" w:space="0" w:color="auto"/>
            </w:tcBorders>
          </w:tcPr>
          <w:p w14:paraId="01D4615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9.6E-04</w:t>
            </w:r>
          </w:p>
        </w:tc>
      </w:tr>
      <w:tr w:rsidR="000D0898" w14:paraId="360B0106" w14:textId="77777777" w:rsidTr="008906CF">
        <w:tc>
          <w:tcPr>
            <w:cnfStyle w:val="001000000000" w:firstRow="0" w:lastRow="0" w:firstColumn="1" w:lastColumn="0" w:oddVBand="0" w:evenVBand="0" w:oddHBand="0" w:evenHBand="0" w:firstRowFirstColumn="0" w:firstRowLastColumn="0" w:lastRowFirstColumn="0" w:lastRowLastColumn="0"/>
            <w:tcW w:w="14475" w:type="dxa"/>
            <w:gridSpan w:val="18"/>
          </w:tcPr>
          <w:p w14:paraId="028150F2" w14:textId="77777777" w:rsidR="000D0898" w:rsidRDefault="000D0898" w:rsidP="008906CF">
            <w:pPr>
              <w:jc w:val="center"/>
            </w:pPr>
            <w:r w:rsidRPr="00512355">
              <w:rPr>
                <w:sz w:val="36"/>
                <w:szCs w:val="36"/>
                <w:u w:val="single"/>
              </w:rPr>
              <w:t>Blood</w:t>
            </w:r>
          </w:p>
        </w:tc>
      </w:tr>
      <w:tr w:rsidR="00EC472D" w14:paraId="6D103123"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top w:val="single" w:sz="12" w:space="0" w:color="auto"/>
              <w:left w:val="single" w:sz="12" w:space="0" w:color="auto"/>
            </w:tcBorders>
          </w:tcPr>
          <w:p w14:paraId="5F3303FE" w14:textId="77777777" w:rsidR="000D0898" w:rsidRPr="00512355" w:rsidRDefault="000D0898" w:rsidP="008906CF">
            <w:pPr>
              <w:rPr>
                <w:sz w:val="16"/>
                <w:szCs w:val="16"/>
              </w:rPr>
            </w:pPr>
            <w:r w:rsidRPr="00512355">
              <w:rPr>
                <w:sz w:val="16"/>
                <w:szCs w:val="16"/>
              </w:rPr>
              <w:t>Symbol</w:t>
            </w:r>
          </w:p>
        </w:tc>
        <w:tc>
          <w:tcPr>
            <w:tcW w:w="630" w:type="dxa"/>
            <w:tcBorders>
              <w:top w:val="single" w:sz="12" w:space="0" w:color="auto"/>
            </w:tcBorders>
          </w:tcPr>
          <w:p w14:paraId="432D1CB0"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810" w:type="dxa"/>
            <w:tcBorders>
              <w:top w:val="single" w:sz="12" w:space="0" w:color="auto"/>
              <w:right w:val="single" w:sz="4" w:space="0" w:color="auto"/>
            </w:tcBorders>
          </w:tcPr>
          <w:p w14:paraId="34B2579E"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00" w:type="dxa"/>
            <w:tcBorders>
              <w:top w:val="single" w:sz="12" w:space="0" w:color="auto"/>
              <w:left w:val="single" w:sz="4" w:space="0" w:color="auto"/>
            </w:tcBorders>
          </w:tcPr>
          <w:p w14:paraId="38D80D68"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tcBorders>
          </w:tcPr>
          <w:p w14:paraId="538733C9"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right w:val="single" w:sz="12" w:space="0" w:color="auto"/>
            </w:tcBorders>
          </w:tcPr>
          <w:p w14:paraId="04DA7A2B"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1260" w:type="dxa"/>
            <w:tcBorders>
              <w:top w:val="single" w:sz="12" w:space="0" w:color="auto"/>
              <w:left w:val="single" w:sz="12" w:space="0" w:color="auto"/>
            </w:tcBorders>
          </w:tcPr>
          <w:p w14:paraId="4C8D766C"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tcBorders>
          </w:tcPr>
          <w:p w14:paraId="6A04ECE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right w:val="single" w:sz="4" w:space="0" w:color="auto"/>
            </w:tcBorders>
          </w:tcPr>
          <w:p w14:paraId="5A01CB7C"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1260" w:type="dxa"/>
            <w:tcBorders>
              <w:top w:val="single" w:sz="12" w:space="0" w:color="auto"/>
              <w:left w:val="single" w:sz="4" w:space="0" w:color="auto"/>
            </w:tcBorders>
          </w:tcPr>
          <w:p w14:paraId="11E84544"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tcBorders>
          </w:tcPr>
          <w:p w14:paraId="16B606C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right w:val="single" w:sz="12" w:space="0" w:color="auto"/>
            </w:tcBorders>
          </w:tcPr>
          <w:p w14:paraId="602F38FD"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90" w:type="dxa"/>
            <w:tcBorders>
              <w:top w:val="single" w:sz="12" w:space="0" w:color="auto"/>
              <w:left w:val="single" w:sz="12" w:space="0" w:color="auto"/>
            </w:tcBorders>
          </w:tcPr>
          <w:p w14:paraId="0EAA384D"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tcBorders>
          </w:tcPr>
          <w:p w14:paraId="333E9526"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right w:val="single" w:sz="4" w:space="0" w:color="auto"/>
            </w:tcBorders>
          </w:tcPr>
          <w:p w14:paraId="02ECAEF8"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c>
          <w:tcPr>
            <w:tcW w:w="990" w:type="dxa"/>
            <w:tcBorders>
              <w:top w:val="single" w:sz="12" w:space="0" w:color="auto"/>
              <w:left w:val="single" w:sz="4" w:space="0" w:color="auto"/>
            </w:tcBorders>
          </w:tcPr>
          <w:p w14:paraId="4D01239B"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r w:rsidRPr="00512355">
              <w:rPr>
                <w:b/>
                <w:sz w:val="16"/>
                <w:szCs w:val="16"/>
              </w:rPr>
              <w:t>Symbol</w:t>
            </w:r>
          </w:p>
        </w:tc>
        <w:tc>
          <w:tcPr>
            <w:tcW w:w="630" w:type="dxa"/>
            <w:tcBorders>
              <w:top w:val="single" w:sz="12" w:space="0" w:color="auto"/>
            </w:tcBorders>
          </w:tcPr>
          <w:p w14:paraId="3FBFBE0A"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logFC</w:t>
            </w:r>
            <w:proofErr w:type="spellEnd"/>
          </w:p>
        </w:tc>
        <w:tc>
          <w:tcPr>
            <w:tcW w:w="720" w:type="dxa"/>
            <w:tcBorders>
              <w:top w:val="single" w:sz="12" w:space="0" w:color="auto"/>
              <w:right w:val="single" w:sz="12" w:space="0" w:color="auto"/>
            </w:tcBorders>
          </w:tcPr>
          <w:p w14:paraId="39EA501D" w14:textId="77777777" w:rsidR="000D0898" w:rsidRPr="00512355" w:rsidRDefault="000D0898" w:rsidP="008906CF">
            <w:pPr>
              <w:cnfStyle w:val="000000100000" w:firstRow="0" w:lastRow="0" w:firstColumn="0" w:lastColumn="0" w:oddVBand="0" w:evenVBand="0" w:oddHBand="1" w:evenHBand="0" w:firstRowFirstColumn="0" w:firstRowLastColumn="0" w:lastRowFirstColumn="0" w:lastRowLastColumn="0"/>
              <w:rPr>
                <w:b/>
                <w:sz w:val="16"/>
                <w:szCs w:val="16"/>
              </w:rPr>
            </w:pPr>
            <w:proofErr w:type="spellStart"/>
            <w:r w:rsidRPr="00512355">
              <w:rPr>
                <w:b/>
                <w:sz w:val="16"/>
                <w:szCs w:val="16"/>
              </w:rPr>
              <w:t>padj</w:t>
            </w:r>
            <w:proofErr w:type="spellEnd"/>
          </w:p>
        </w:tc>
      </w:tr>
      <w:tr w:rsidR="008906CF" w:rsidRPr="00477899" w14:paraId="4C20995A"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213A0C4B" w14:textId="77777777" w:rsidR="000D0898" w:rsidRPr="003C4CB3" w:rsidRDefault="000D0898" w:rsidP="008906CF">
            <w:pPr>
              <w:rPr>
                <w:b w:val="0"/>
                <w:sz w:val="14"/>
                <w:szCs w:val="14"/>
              </w:rPr>
            </w:pPr>
            <w:proofErr w:type="spellStart"/>
            <w:r w:rsidRPr="003C4CB3">
              <w:rPr>
                <w:b w:val="0"/>
                <w:sz w:val="14"/>
                <w:szCs w:val="14"/>
              </w:rPr>
              <w:t>Lipg</w:t>
            </w:r>
            <w:proofErr w:type="spellEnd"/>
          </w:p>
        </w:tc>
        <w:tc>
          <w:tcPr>
            <w:tcW w:w="630" w:type="dxa"/>
          </w:tcPr>
          <w:p w14:paraId="4AF6676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12,1</w:t>
            </w:r>
          </w:p>
        </w:tc>
        <w:tc>
          <w:tcPr>
            <w:tcW w:w="810" w:type="dxa"/>
            <w:tcBorders>
              <w:right w:val="single" w:sz="4" w:space="0" w:color="auto"/>
            </w:tcBorders>
          </w:tcPr>
          <w:p w14:paraId="69E978D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2,7E-04</w:t>
            </w:r>
          </w:p>
        </w:tc>
        <w:tc>
          <w:tcPr>
            <w:tcW w:w="900" w:type="dxa"/>
            <w:tcBorders>
              <w:left w:val="single" w:sz="4" w:space="0" w:color="auto"/>
            </w:tcBorders>
          </w:tcPr>
          <w:p w14:paraId="3CCDA03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Ggnbp1</w:t>
            </w:r>
          </w:p>
        </w:tc>
        <w:tc>
          <w:tcPr>
            <w:tcW w:w="630" w:type="dxa"/>
          </w:tcPr>
          <w:p w14:paraId="3787CB6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-2,6</w:t>
            </w:r>
          </w:p>
        </w:tc>
        <w:tc>
          <w:tcPr>
            <w:tcW w:w="720" w:type="dxa"/>
            <w:tcBorders>
              <w:right w:val="single" w:sz="12" w:space="0" w:color="auto"/>
            </w:tcBorders>
          </w:tcPr>
          <w:p w14:paraId="6F92E01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5,5E-05</w:t>
            </w:r>
          </w:p>
        </w:tc>
        <w:tc>
          <w:tcPr>
            <w:tcW w:w="1260" w:type="dxa"/>
            <w:tcBorders>
              <w:left w:val="single" w:sz="12" w:space="0" w:color="auto"/>
            </w:tcBorders>
          </w:tcPr>
          <w:p w14:paraId="70ABE2F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Gm7457</w:t>
            </w:r>
          </w:p>
        </w:tc>
        <w:tc>
          <w:tcPr>
            <w:tcW w:w="630" w:type="dxa"/>
          </w:tcPr>
          <w:p w14:paraId="0D2F0D7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8,0</w:t>
            </w:r>
          </w:p>
        </w:tc>
        <w:tc>
          <w:tcPr>
            <w:tcW w:w="720" w:type="dxa"/>
            <w:tcBorders>
              <w:right w:val="single" w:sz="4" w:space="0" w:color="auto"/>
            </w:tcBorders>
          </w:tcPr>
          <w:p w14:paraId="6123C80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2,5E-07</w:t>
            </w:r>
          </w:p>
        </w:tc>
        <w:tc>
          <w:tcPr>
            <w:tcW w:w="1260" w:type="dxa"/>
            <w:tcBorders>
              <w:left w:val="single" w:sz="4" w:space="0" w:color="auto"/>
            </w:tcBorders>
          </w:tcPr>
          <w:p w14:paraId="34BD607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Gm33843</w:t>
            </w:r>
          </w:p>
        </w:tc>
        <w:tc>
          <w:tcPr>
            <w:tcW w:w="630" w:type="dxa"/>
          </w:tcPr>
          <w:p w14:paraId="602A068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-6,4</w:t>
            </w:r>
          </w:p>
        </w:tc>
        <w:tc>
          <w:tcPr>
            <w:tcW w:w="720" w:type="dxa"/>
            <w:tcBorders>
              <w:right w:val="single" w:sz="12" w:space="0" w:color="auto"/>
            </w:tcBorders>
          </w:tcPr>
          <w:p w14:paraId="474A22D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0,01</w:t>
            </w:r>
          </w:p>
        </w:tc>
        <w:tc>
          <w:tcPr>
            <w:tcW w:w="990" w:type="dxa"/>
            <w:tcBorders>
              <w:left w:val="single" w:sz="12" w:space="0" w:color="auto"/>
            </w:tcBorders>
          </w:tcPr>
          <w:p w14:paraId="0227873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mir-149-5p</w:t>
            </w:r>
          </w:p>
        </w:tc>
        <w:tc>
          <w:tcPr>
            <w:tcW w:w="630" w:type="dxa"/>
          </w:tcPr>
          <w:p w14:paraId="417B458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1.4</w:t>
            </w:r>
          </w:p>
        </w:tc>
        <w:tc>
          <w:tcPr>
            <w:tcW w:w="720" w:type="dxa"/>
            <w:tcBorders>
              <w:right w:val="single" w:sz="4" w:space="0" w:color="auto"/>
            </w:tcBorders>
          </w:tcPr>
          <w:p w14:paraId="3126881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1.6E-05</w:t>
            </w:r>
          </w:p>
        </w:tc>
        <w:tc>
          <w:tcPr>
            <w:tcW w:w="990" w:type="dxa"/>
            <w:tcBorders>
              <w:left w:val="single" w:sz="4" w:space="0" w:color="auto"/>
            </w:tcBorders>
          </w:tcPr>
          <w:p w14:paraId="2E3F882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mir-122-5p</w:t>
            </w:r>
          </w:p>
        </w:tc>
        <w:tc>
          <w:tcPr>
            <w:tcW w:w="630" w:type="dxa"/>
          </w:tcPr>
          <w:p w14:paraId="56567FE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-3.5</w:t>
            </w:r>
          </w:p>
        </w:tc>
        <w:tc>
          <w:tcPr>
            <w:tcW w:w="720" w:type="dxa"/>
            <w:tcBorders>
              <w:right w:val="single" w:sz="12" w:space="0" w:color="auto"/>
            </w:tcBorders>
          </w:tcPr>
          <w:p w14:paraId="4F74BA6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1.6E-05</w:t>
            </w:r>
          </w:p>
        </w:tc>
      </w:tr>
      <w:tr w:rsidR="00EC472D" w:rsidRPr="00477899" w14:paraId="6D789F15"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19A7DC8D" w14:textId="77777777" w:rsidR="000D0898" w:rsidRPr="003C4CB3" w:rsidRDefault="000D0898" w:rsidP="008906CF">
            <w:pPr>
              <w:rPr>
                <w:b w:val="0"/>
                <w:sz w:val="14"/>
                <w:szCs w:val="14"/>
              </w:rPr>
            </w:pPr>
            <w:r w:rsidRPr="003C4CB3">
              <w:rPr>
                <w:b w:val="0"/>
                <w:sz w:val="14"/>
                <w:szCs w:val="14"/>
              </w:rPr>
              <w:t>Gm49368</w:t>
            </w:r>
          </w:p>
        </w:tc>
        <w:tc>
          <w:tcPr>
            <w:tcW w:w="630" w:type="dxa"/>
          </w:tcPr>
          <w:p w14:paraId="57C4D24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11,7</w:t>
            </w:r>
          </w:p>
        </w:tc>
        <w:tc>
          <w:tcPr>
            <w:tcW w:w="810" w:type="dxa"/>
            <w:tcBorders>
              <w:right w:val="single" w:sz="4" w:space="0" w:color="auto"/>
            </w:tcBorders>
          </w:tcPr>
          <w:p w14:paraId="34C4E64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5,5E-22</w:t>
            </w:r>
          </w:p>
        </w:tc>
        <w:tc>
          <w:tcPr>
            <w:tcW w:w="900" w:type="dxa"/>
            <w:tcBorders>
              <w:left w:val="single" w:sz="4" w:space="0" w:color="auto"/>
            </w:tcBorders>
          </w:tcPr>
          <w:p w14:paraId="00C434B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P2ry14</w:t>
            </w:r>
          </w:p>
        </w:tc>
        <w:tc>
          <w:tcPr>
            <w:tcW w:w="630" w:type="dxa"/>
          </w:tcPr>
          <w:p w14:paraId="022776C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-1,9</w:t>
            </w:r>
          </w:p>
        </w:tc>
        <w:tc>
          <w:tcPr>
            <w:tcW w:w="720" w:type="dxa"/>
            <w:tcBorders>
              <w:right w:val="single" w:sz="12" w:space="0" w:color="auto"/>
            </w:tcBorders>
          </w:tcPr>
          <w:p w14:paraId="3F03598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4,7E-04</w:t>
            </w:r>
          </w:p>
        </w:tc>
        <w:tc>
          <w:tcPr>
            <w:tcW w:w="1260" w:type="dxa"/>
            <w:tcBorders>
              <w:left w:val="single" w:sz="12" w:space="0" w:color="auto"/>
            </w:tcBorders>
          </w:tcPr>
          <w:p w14:paraId="7E8F453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Gm37800</w:t>
            </w:r>
          </w:p>
        </w:tc>
        <w:tc>
          <w:tcPr>
            <w:tcW w:w="630" w:type="dxa"/>
          </w:tcPr>
          <w:p w14:paraId="595FD33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7,3</w:t>
            </w:r>
          </w:p>
        </w:tc>
        <w:tc>
          <w:tcPr>
            <w:tcW w:w="720" w:type="dxa"/>
            <w:tcBorders>
              <w:right w:val="single" w:sz="4" w:space="0" w:color="auto"/>
            </w:tcBorders>
          </w:tcPr>
          <w:p w14:paraId="4C366BF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1,3E-06</w:t>
            </w:r>
          </w:p>
        </w:tc>
        <w:tc>
          <w:tcPr>
            <w:tcW w:w="1260" w:type="dxa"/>
            <w:tcBorders>
              <w:left w:val="single" w:sz="4" w:space="0" w:color="auto"/>
            </w:tcBorders>
          </w:tcPr>
          <w:p w14:paraId="5ED81EF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Gm11934</w:t>
            </w:r>
          </w:p>
        </w:tc>
        <w:tc>
          <w:tcPr>
            <w:tcW w:w="630" w:type="dxa"/>
          </w:tcPr>
          <w:p w14:paraId="2429EEA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-6,2</w:t>
            </w:r>
          </w:p>
        </w:tc>
        <w:tc>
          <w:tcPr>
            <w:tcW w:w="720" w:type="dxa"/>
            <w:tcBorders>
              <w:right w:val="single" w:sz="12" w:space="0" w:color="auto"/>
            </w:tcBorders>
          </w:tcPr>
          <w:p w14:paraId="77B6857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0,02</w:t>
            </w:r>
          </w:p>
        </w:tc>
        <w:tc>
          <w:tcPr>
            <w:tcW w:w="990" w:type="dxa"/>
            <w:tcBorders>
              <w:left w:val="single" w:sz="12" w:space="0" w:color="auto"/>
            </w:tcBorders>
          </w:tcPr>
          <w:p w14:paraId="302A2009"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mir-223-3p</w:t>
            </w:r>
          </w:p>
        </w:tc>
        <w:tc>
          <w:tcPr>
            <w:tcW w:w="630" w:type="dxa"/>
          </w:tcPr>
          <w:p w14:paraId="5B1BC6F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w:t>
            </w:r>
          </w:p>
        </w:tc>
        <w:tc>
          <w:tcPr>
            <w:tcW w:w="720" w:type="dxa"/>
            <w:tcBorders>
              <w:right w:val="single" w:sz="4" w:space="0" w:color="auto"/>
            </w:tcBorders>
          </w:tcPr>
          <w:p w14:paraId="53ACFFC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3.4E-03</w:t>
            </w:r>
          </w:p>
        </w:tc>
        <w:tc>
          <w:tcPr>
            <w:tcW w:w="990" w:type="dxa"/>
            <w:tcBorders>
              <w:left w:val="single" w:sz="4" w:space="0" w:color="auto"/>
            </w:tcBorders>
          </w:tcPr>
          <w:p w14:paraId="2EDDF79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let-7f-5p</w:t>
            </w:r>
          </w:p>
        </w:tc>
        <w:tc>
          <w:tcPr>
            <w:tcW w:w="630" w:type="dxa"/>
          </w:tcPr>
          <w:p w14:paraId="146F7A4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-1.9</w:t>
            </w:r>
          </w:p>
        </w:tc>
        <w:tc>
          <w:tcPr>
            <w:tcW w:w="720" w:type="dxa"/>
            <w:tcBorders>
              <w:right w:val="single" w:sz="12" w:space="0" w:color="auto"/>
            </w:tcBorders>
          </w:tcPr>
          <w:p w14:paraId="13B3A2C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3.5E-02</w:t>
            </w:r>
          </w:p>
        </w:tc>
      </w:tr>
      <w:tr w:rsidR="008906CF" w:rsidRPr="00477899" w14:paraId="364985BB"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477BCCF5" w14:textId="77777777" w:rsidR="000D0898" w:rsidRPr="003C4CB3" w:rsidRDefault="000D0898" w:rsidP="008906CF">
            <w:pPr>
              <w:rPr>
                <w:b w:val="0"/>
                <w:sz w:val="14"/>
                <w:szCs w:val="14"/>
              </w:rPr>
            </w:pPr>
            <w:r w:rsidRPr="003C4CB3">
              <w:rPr>
                <w:b w:val="0"/>
                <w:sz w:val="14"/>
                <w:szCs w:val="14"/>
              </w:rPr>
              <w:t>Prok2</w:t>
            </w:r>
          </w:p>
        </w:tc>
        <w:tc>
          <w:tcPr>
            <w:tcW w:w="630" w:type="dxa"/>
          </w:tcPr>
          <w:p w14:paraId="7372B53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10,6</w:t>
            </w:r>
          </w:p>
        </w:tc>
        <w:tc>
          <w:tcPr>
            <w:tcW w:w="810" w:type="dxa"/>
            <w:tcBorders>
              <w:right w:val="single" w:sz="4" w:space="0" w:color="auto"/>
            </w:tcBorders>
          </w:tcPr>
          <w:p w14:paraId="129F9DA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2,6E-05</w:t>
            </w:r>
          </w:p>
        </w:tc>
        <w:tc>
          <w:tcPr>
            <w:tcW w:w="900" w:type="dxa"/>
            <w:tcBorders>
              <w:left w:val="single" w:sz="4" w:space="0" w:color="auto"/>
            </w:tcBorders>
          </w:tcPr>
          <w:p w14:paraId="10700E6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Ccr3</w:t>
            </w:r>
          </w:p>
        </w:tc>
        <w:tc>
          <w:tcPr>
            <w:tcW w:w="630" w:type="dxa"/>
          </w:tcPr>
          <w:p w14:paraId="35E4324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-1,8</w:t>
            </w:r>
          </w:p>
        </w:tc>
        <w:tc>
          <w:tcPr>
            <w:tcW w:w="720" w:type="dxa"/>
            <w:tcBorders>
              <w:right w:val="single" w:sz="12" w:space="0" w:color="auto"/>
            </w:tcBorders>
          </w:tcPr>
          <w:p w14:paraId="0E69602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4,3E-04</w:t>
            </w:r>
          </w:p>
        </w:tc>
        <w:tc>
          <w:tcPr>
            <w:tcW w:w="1260" w:type="dxa"/>
            <w:tcBorders>
              <w:left w:val="single" w:sz="12" w:space="0" w:color="auto"/>
            </w:tcBorders>
          </w:tcPr>
          <w:p w14:paraId="7B9A7EE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Gm32486</w:t>
            </w:r>
          </w:p>
        </w:tc>
        <w:tc>
          <w:tcPr>
            <w:tcW w:w="630" w:type="dxa"/>
          </w:tcPr>
          <w:p w14:paraId="7103296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7,1</w:t>
            </w:r>
          </w:p>
        </w:tc>
        <w:tc>
          <w:tcPr>
            <w:tcW w:w="720" w:type="dxa"/>
            <w:tcBorders>
              <w:right w:val="single" w:sz="4" w:space="0" w:color="auto"/>
            </w:tcBorders>
          </w:tcPr>
          <w:p w14:paraId="2157306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4,9E-06</w:t>
            </w:r>
          </w:p>
        </w:tc>
        <w:tc>
          <w:tcPr>
            <w:tcW w:w="1260" w:type="dxa"/>
            <w:tcBorders>
              <w:left w:val="single" w:sz="4" w:space="0" w:color="auto"/>
            </w:tcBorders>
          </w:tcPr>
          <w:p w14:paraId="28E8A1E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Gm4673</w:t>
            </w:r>
          </w:p>
        </w:tc>
        <w:tc>
          <w:tcPr>
            <w:tcW w:w="630" w:type="dxa"/>
          </w:tcPr>
          <w:p w14:paraId="7F9712F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-2,9</w:t>
            </w:r>
          </w:p>
        </w:tc>
        <w:tc>
          <w:tcPr>
            <w:tcW w:w="720" w:type="dxa"/>
            <w:tcBorders>
              <w:right w:val="single" w:sz="12" w:space="0" w:color="auto"/>
            </w:tcBorders>
          </w:tcPr>
          <w:p w14:paraId="61C0ADC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0,0005</w:t>
            </w:r>
          </w:p>
        </w:tc>
        <w:tc>
          <w:tcPr>
            <w:tcW w:w="990" w:type="dxa"/>
            <w:tcBorders>
              <w:left w:val="single" w:sz="12" w:space="0" w:color="auto"/>
            </w:tcBorders>
          </w:tcPr>
          <w:p w14:paraId="37D8AAB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mir-139-3p</w:t>
            </w:r>
          </w:p>
        </w:tc>
        <w:tc>
          <w:tcPr>
            <w:tcW w:w="630" w:type="dxa"/>
          </w:tcPr>
          <w:p w14:paraId="0E19805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1.0</w:t>
            </w:r>
          </w:p>
        </w:tc>
        <w:tc>
          <w:tcPr>
            <w:tcW w:w="720" w:type="dxa"/>
            <w:tcBorders>
              <w:right w:val="single" w:sz="4" w:space="0" w:color="auto"/>
            </w:tcBorders>
          </w:tcPr>
          <w:p w14:paraId="035CCE3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4.4E-02</w:t>
            </w:r>
          </w:p>
        </w:tc>
        <w:tc>
          <w:tcPr>
            <w:tcW w:w="990" w:type="dxa"/>
            <w:tcBorders>
              <w:left w:val="single" w:sz="4" w:space="0" w:color="auto"/>
            </w:tcBorders>
          </w:tcPr>
          <w:p w14:paraId="1A5EDFB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mir-126a-3p</w:t>
            </w:r>
          </w:p>
        </w:tc>
        <w:tc>
          <w:tcPr>
            <w:tcW w:w="630" w:type="dxa"/>
          </w:tcPr>
          <w:p w14:paraId="44B8D52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-1.4</w:t>
            </w:r>
          </w:p>
        </w:tc>
        <w:tc>
          <w:tcPr>
            <w:tcW w:w="720" w:type="dxa"/>
            <w:tcBorders>
              <w:right w:val="single" w:sz="12" w:space="0" w:color="auto"/>
            </w:tcBorders>
          </w:tcPr>
          <w:p w14:paraId="01D728E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8.9E-04</w:t>
            </w:r>
          </w:p>
        </w:tc>
      </w:tr>
      <w:tr w:rsidR="00EC472D" w:rsidRPr="00477899" w14:paraId="03F22FC8"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3D9C1FEB" w14:textId="77777777" w:rsidR="000D0898" w:rsidRPr="003C4CB3" w:rsidRDefault="000D0898" w:rsidP="008906CF">
            <w:pPr>
              <w:rPr>
                <w:b w:val="0"/>
                <w:sz w:val="14"/>
                <w:szCs w:val="14"/>
              </w:rPr>
            </w:pPr>
            <w:r w:rsidRPr="003C4CB3">
              <w:rPr>
                <w:b w:val="0"/>
                <w:sz w:val="14"/>
                <w:szCs w:val="14"/>
              </w:rPr>
              <w:t>Saa3</w:t>
            </w:r>
          </w:p>
        </w:tc>
        <w:tc>
          <w:tcPr>
            <w:tcW w:w="630" w:type="dxa"/>
          </w:tcPr>
          <w:p w14:paraId="298141B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10,2</w:t>
            </w:r>
          </w:p>
        </w:tc>
        <w:tc>
          <w:tcPr>
            <w:tcW w:w="810" w:type="dxa"/>
            <w:tcBorders>
              <w:right w:val="single" w:sz="4" w:space="0" w:color="auto"/>
            </w:tcBorders>
          </w:tcPr>
          <w:p w14:paraId="5EC26D3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4,1E-05</w:t>
            </w:r>
          </w:p>
        </w:tc>
        <w:tc>
          <w:tcPr>
            <w:tcW w:w="900" w:type="dxa"/>
            <w:tcBorders>
              <w:left w:val="single" w:sz="4" w:space="0" w:color="auto"/>
            </w:tcBorders>
          </w:tcPr>
          <w:p w14:paraId="63E55E4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Gpr174</w:t>
            </w:r>
          </w:p>
        </w:tc>
        <w:tc>
          <w:tcPr>
            <w:tcW w:w="630" w:type="dxa"/>
          </w:tcPr>
          <w:p w14:paraId="715EAE9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-1,7</w:t>
            </w:r>
          </w:p>
        </w:tc>
        <w:tc>
          <w:tcPr>
            <w:tcW w:w="720" w:type="dxa"/>
            <w:tcBorders>
              <w:right w:val="single" w:sz="12" w:space="0" w:color="auto"/>
            </w:tcBorders>
          </w:tcPr>
          <w:p w14:paraId="585BFCA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5,3E-05</w:t>
            </w:r>
          </w:p>
        </w:tc>
        <w:tc>
          <w:tcPr>
            <w:tcW w:w="1260" w:type="dxa"/>
            <w:tcBorders>
              <w:left w:val="single" w:sz="12" w:space="0" w:color="auto"/>
            </w:tcBorders>
          </w:tcPr>
          <w:p w14:paraId="5BF8051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Gm33326</w:t>
            </w:r>
          </w:p>
        </w:tc>
        <w:tc>
          <w:tcPr>
            <w:tcW w:w="630" w:type="dxa"/>
          </w:tcPr>
          <w:p w14:paraId="54E8BB5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6,9</w:t>
            </w:r>
          </w:p>
        </w:tc>
        <w:tc>
          <w:tcPr>
            <w:tcW w:w="720" w:type="dxa"/>
            <w:tcBorders>
              <w:right w:val="single" w:sz="4" w:space="0" w:color="auto"/>
            </w:tcBorders>
          </w:tcPr>
          <w:p w14:paraId="7F68E7D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9,4E-06</w:t>
            </w:r>
          </w:p>
        </w:tc>
        <w:tc>
          <w:tcPr>
            <w:tcW w:w="1260" w:type="dxa"/>
            <w:tcBorders>
              <w:left w:val="single" w:sz="4" w:space="0" w:color="auto"/>
            </w:tcBorders>
          </w:tcPr>
          <w:p w14:paraId="7692925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2900093K20Rik</w:t>
            </w:r>
          </w:p>
        </w:tc>
        <w:tc>
          <w:tcPr>
            <w:tcW w:w="630" w:type="dxa"/>
          </w:tcPr>
          <w:p w14:paraId="7004399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-1,7</w:t>
            </w:r>
          </w:p>
        </w:tc>
        <w:tc>
          <w:tcPr>
            <w:tcW w:w="720" w:type="dxa"/>
            <w:tcBorders>
              <w:right w:val="single" w:sz="12" w:space="0" w:color="auto"/>
            </w:tcBorders>
          </w:tcPr>
          <w:p w14:paraId="6D23368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0,03</w:t>
            </w:r>
          </w:p>
        </w:tc>
        <w:tc>
          <w:tcPr>
            <w:tcW w:w="990" w:type="dxa"/>
            <w:tcBorders>
              <w:left w:val="single" w:sz="12" w:space="0" w:color="auto"/>
            </w:tcBorders>
          </w:tcPr>
          <w:p w14:paraId="7AF04BB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6F96520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4" w:space="0" w:color="auto"/>
            </w:tcBorders>
          </w:tcPr>
          <w:p w14:paraId="74D58B3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4" w:space="0" w:color="auto"/>
            </w:tcBorders>
          </w:tcPr>
          <w:p w14:paraId="3F4AB17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mir-374b-5p</w:t>
            </w:r>
          </w:p>
        </w:tc>
        <w:tc>
          <w:tcPr>
            <w:tcW w:w="630" w:type="dxa"/>
          </w:tcPr>
          <w:p w14:paraId="2F8819F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w:t>
            </w:r>
          </w:p>
        </w:tc>
        <w:tc>
          <w:tcPr>
            <w:tcW w:w="720" w:type="dxa"/>
            <w:tcBorders>
              <w:right w:val="single" w:sz="12" w:space="0" w:color="auto"/>
            </w:tcBorders>
          </w:tcPr>
          <w:p w14:paraId="135A22B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1.9E-02</w:t>
            </w:r>
          </w:p>
        </w:tc>
      </w:tr>
      <w:tr w:rsidR="008906CF" w:rsidRPr="00477899" w14:paraId="3A7D9C3E"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7D1FBDB4" w14:textId="77777777" w:rsidR="000D0898" w:rsidRPr="003C4CB3" w:rsidRDefault="000D0898" w:rsidP="008906CF">
            <w:pPr>
              <w:rPr>
                <w:b w:val="0"/>
                <w:sz w:val="14"/>
                <w:szCs w:val="14"/>
              </w:rPr>
            </w:pPr>
            <w:r w:rsidRPr="003C4CB3">
              <w:rPr>
                <w:b w:val="0"/>
                <w:sz w:val="14"/>
                <w:szCs w:val="14"/>
              </w:rPr>
              <w:t>Nos2</w:t>
            </w:r>
          </w:p>
        </w:tc>
        <w:tc>
          <w:tcPr>
            <w:tcW w:w="630" w:type="dxa"/>
          </w:tcPr>
          <w:p w14:paraId="45BDAF7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10,2</w:t>
            </w:r>
          </w:p>
        </w:tc>
        <w:tc>
          <w:tcPr>
            <w:tcW w:w="810" w:type="dxa"/>
            <w:tcBorders>
              <w:right w:val="single" w:sz="4" w:space="0" w:color="auto"/>
            </w:tcBorders>
          </w:tcPr>
          <w:p w14:paraId="1901DCB9"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4,7E-03</w:t>
            </w:r>
          </w:p>
        </w:tc>
        <w:tc>
          <w:tcPr>
            <w:tcW w:w="900" w:type="dxa"/>
            <w:tcBorders>
              <w:left w:val="single" w:sz="4" w:space="0" w:color="auto"/>
            </w:tcBorders>
          </w:tcPr>
          <w:p w14:paraId="777D734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Slc6a19</w:t>
            </w:r>
          </w:p>
        </w:tc>
        <w:tc>
          <w:tcPr>
            <w:tcW w:w="630" w:type="dxa"/>
          </w:tcPr>
          <w:p w14:paraId="22BC7556"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-1,3</w:t>
            </w:r>
          </w:p>
        </w:tc>
        <w:tc>
          <w:tcPr>
            <w:tcW w:w="720" w:type="dxa"/>
            <w:tcBorders>
              <w:right w:val="single" w:sz="12" w:space="0" w:color="auto"/>
            </w:tcBorders>
          </w:tcPr>
          <w:p w14:paraId="32EE388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9,5E-04</w:t>
            </w:r>
          </w:p>
        </w:tc>
        <w:tc>
          <w:tcPr>
            <w:tcW w:w="1260" w:type="dxa"/>
            <w:tcBorders>
              <w:left w:val="single" w:sz="12" w:space="0" w:color="auto"/>
            </w:tcBorders>
          </w:tcPr>
          <w:p w14:paraId="77FBC6D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Gm45449</w:t>
            </w:r>
          </w:p>
        </w:tc>
        <w:tc>
          <w:tcPr>
            <w:tcW w:w="630" w:type="dxa"/>
          </w:tcPr>
          <w:p w14:paraId="1109307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6,9</w:t>
            </w:r>
          </w:p>
        </w:tc>
        <w:tc>
          <w:tcPr>
            <w:tcW w:w="720" w:type="dxa"/>
            <w:tcBorders>
              <w:right w:val="single" w:sz="4" w:space="0" w:color="auto"/>
            </w:tcBorders>
          </w:tcPr>
          <w:p w14:paraId="2894AB1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5,2E-05</w:t>
            </w:r>
          </w:p>
        </w:tc>
        <w:tc>
          <w:tcPr>
            <w:tcW w:w="1260" w:type="dxa"/>
            <w:tcBorders>
              <w:left w:val="single" w:sz="4" w:space="0" w:color="auto"/>
            </w:tcBorders>
          </w:tcPr>
          <w:p w14:paraId="6A740F6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017FED4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12" w:space="0" w:color="auto"/>
            </w:tcBorders>
          </w:tcPr>
          <w:p w14:paraId="23BDED1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12" w:space="0" w:color="auto"/>
            </w:tcBorders>
          </w:tcPr>
          <w:p w14:paraId="483C9B3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581A6900"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4" w:space="0" w:color="auto"/>
            </w:tcBorders>
          </w:tcPr>
          <w:p w14:paraId="083AFE0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4" w:space="0" w:color="auto"/>
            </w:tcBorders>
          </w:tcPr>
          <w:p w14:paraId="5A2FB13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mir-16-5p</w:t>
            </w:r>
          </w:p>
        </w:tc>
        <w:tc>
          <w:tcPr>
            <w:tcW w:w="630" w:type="dxa"/>
          </w:tcPr>
          <w:p w14:paraId="72ADD1E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-1.1</w:t>
            </w:r>
          </w:p>
        </w:tc>
        <w:tc>
          <w:tcPr>
            <w:tcW w:w="720" w:type="dxa"/>
            <w:tcBorders>
              <w:right w:val="single" w:sz="12" w:space="0" w:color="auto"/>
            </w:tcBorders>
          </w:tcPr>
          <w:p w14:paraId="1159BB9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3.5E-02</w:t>
            </w:r>
          </w:p>
        </w:tc>
      </w:tr>
      <w:tr w:rsidR="00EC472D" w:rsidRPr="00477899" w14:paraId="4F1C8373"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7FDFC5F2" w14:textId="77777777" w:rsidR="000D0898" w:rsidRPr="003C4CB3" w:rsidRDefault="000D0898" w:rsidP="008906CF">
            <w:pPr>
              <w:rPr>
                <w:b w:val="0"/>
                <w:sz w:val="14"/>
                <w:szCs w:val="14"/>
              </w:rPr>
            </w:pPr>
            <w:r w:rsidRPr="003C4CB3">
              <w:rPr>
                <w:b w:val="0"/>
                <w:sz w:val="14"/>
                <w:szCs w:val="14"/>
              </w:rPr>
              <w:t>Itgb2l</w:t>
            </w:r>
          </w:p>
        </w:tc>
        <w:tc>
          <w:tcPr>
            <w:tcW w:w="630" w:type="dxa"/>
          </w:tcPr>
          <w:p w14:paraId="46B9C36F"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6,2</w:t>
            </w:r>
          </w:p>
        </w:tc>
        <w:tc>
          <w:tcPr>
            <w:tcW w:w="810" w:type="dxa"/>
            <w:tcBorders>
              <w:right w:val="single" w:sz="4" w:space="0" w:color="auto"/>
            </w:tcBorders>
          </w:tcPr>
          <w:p w14:paraId="5F8B502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1,3E-03</w:t>
            </w:r>
          </w:p>
        </w:tc>
        <w:tc>
          <w:tcPr>
            <w:tcW w:w="900" w:type="dxa"/>
            <w:tcBorders>
              <w:left w:val="single" w:sz="4" w:space="0" w:color="auto"/>
            </w:tcBorders>
          </w:tcPr>
          <w:p w14:paraId="7E8F4919"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Styx</w:t>
            </w:r>
          </w:p>
        </w:tc>
        <w:tc>
          <w:tcPr>
            <w:tcW w:w="630" w:type="dxa"/>
          </w:tcPr>
          <w:p w14:paraId="59F44F39"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0C90236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1,3E-05</w:t>
            </w:r>
          </w:p>
        </w:tc>
        <w:tc>
          <w:tcPr>
            <w:tcW w:w="1260" w:type="dxa"/>
            <w:tcBorders>
              <w:left w:val="single" w:sz="12" w:space="0" w:color="auto"/>
            </w:tcBorders>
          </w:tcPr>
          <w:p w14:paraId="10AA531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Gm36551</w:t>
            </w:r>
          </w:p>
        </w:tc>
        <w:tc>
          <w:tcPr>
            <w:tcW w:w="630" w:type="dxa"/>
          </w:tcPr>
          <w:p w14:paraId="7142C08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6,8</w:t>
            </w:r>
          </w:p>
        </w:tc>
        <w:tc>
          <w:tcPr>
            <w:tcW w:w="720" w:type="dxa"/>
            <w:tcBorders>
              <w:right w:val="single" w:sz="4" w:space="0" w:color="auto"/>
            </w:tcBorders>
          </w:tcPr>
          <w:p w14:paraId="28E0916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1,5E-05</w:t>
            </w:r>
          </w:p>
        </w:tc>
        <w:tc>
          <w:tcPr>
            <w:tcW w:w="1260" w:type="dxa"/>
            <w:tcBorders>
              <w:left w:val="single" w:sz="4" w:space="0" w:color="auto"/>
            </w:tcBorders>
          </w:tcPr>
          <w:p w14:paraId="4A35C87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0C579C9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12" w:space="0" w:color="auto"/>
            </w:tcBorders>
          </w:tcPr>
          <w:p w14:paraId="181E811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12" w:space="0" w:color="auto"/>
            </w:tcBorders>
          </w:tcPr>
          <w:p w14:paraId="654BAA2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22CB364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4" w:space="0" w:color="auto"/>
            </w:tcBorders>
          </w:tcPr>
          <w:p w14:paraId="68EDACF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4" w:space="0" w:color="auto"/>
            </w:tcBorders>
          </w:tcPr>
          <w:p w14:paraId="0111468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let-7i-5p</w:t>
            </w:r>
          </w:p>
        </w:tc>
        <w:tc>
          <w:tcPr>
            <w:tcW w:w="630" w:type="dxa"/>
          </w:tcPr>
          <w:p w14:paraId="0ECBE89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-1.0</w:t>
            </w:r>
          </w:p>
        </w:tc>
        <w:tc>
          <w:tcPr>
            <w:tcW w:w="720" w:type="dxa"/>
            <w:tcBorders>
              <w:right w:val="single" w:sz="12" w:space="0" w:color="auto"/>
            </w:tcBorders>
          </w:tcPr>
          <w:p w14:paraId="3FA59A4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1.0E-02</w:t>
            </w:r>
          </w:p>
        </w:tc>
      </w:tr>
      <w:tr w:rsidR="008906CF" w:rsidRPr="00477899" w14:paraId="772B2913"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13EBB948" w14:textId="77777777" w:rsidR="000D0898" w:rsidRPr="003C4CB3" w:rsidRDefault="000D0898" w:rsidP="008906CF">
            <w:pPr>
              <w:rPr>
                <w:b w:val="0"/>
                <w:sz w:val="14"/>
                <w:szCs w:val="14"/>
              </w:rPr>
            </w:pPr>
            <w:r w:rsidRPr="003C4CB3">
              <w:rPr>
                <w:b w:val="0"/>
                <w:sz w:val="14"/>
                <w:szCs w:val="14"/>
              </w:rPr>
              <w:t>Upp1</w:t>
            </w:r>
          </w:p>
        </w:tc>
        <w:tc>
          <w:tcPr>
            <w:tcW w:w="630" w:type="dxa"/>
          </w:tcPr>
          <w:p w14:paraId="552FC53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5,2</w:t>
            </w:r>
          </w:p>
        </w:tc>
        <w:tc>
          <w:tcPr>
            <w:tcW w:w="810" w:type="dxa"/>
            <w:tcBorders>
              <w:right w:val="single" w:sz="4" w:space="0" w:color="auto"/>
            </w:tcBorders>
          </w:tcPr>
          <w:p w14:paraId="24ADA27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2,1E-20</w:t>
            </w:r>
          </w:p>
        </w:tc>
        <w:tc>
          <w:tcPr>
            <w:tcW w:w="900" w:type="dxa"/>
            <w:tcBorders>
              <w:left w:val="single" w:sz="4" w:space="0" w:color="auto"/>
            </w:tcBorders>
          </w:tcPr>
          <w:p w14:paraId="343DFCF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Gm42791</w:t>
            </w:r>
          </w:p>
        </w:tc>
        <w:tc>
          <w:tcPr>
            <w:tcW w:w="630" w:type="dxa"/>
          </w:tcPr>
          <w:p w14:paraId="491DFB0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-1,2</w:t>
            </w:r>
          </w:p>
        </w:tc>
        <w:tc>
          <w:tcPr>
            <w:tcW w:w="720" w:type="dxa"/>
            <w:tcBorders>
              <w:right w:val="single" w:sz="12" w:space="0" w:color="auto"/>
            </w:tcBorders>
          </w:tcPr>
          <w:p w14:paraId="1E34F67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1,5E-03</w:t>
            </w:r>
          </w:p>
        </w:tc>
        <w:tc>
          <w:tcPr>
            <w:tcW w:w="1260" w:type="dxa"/>
            <w:tcBorders>
              <w:left w:val="single" w:sz="12" w:space="0" w:color="auto"/>
            </w:tcBorders>
          </w:tcPr>
          <w:p w14:paraId="70E01DC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4933412O06Rik</w:t>
            </w:r>
          </w:p>
        </w:tc>
        <w:tc>
          <w:tcPr>
            <w:tcW w:w="630" w:type="dxa"/>
          </w:tcPr>
          <w:p w14:paraId="60E3405F"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6,8</w:t>
            </w:r>
          </w:p>
        </w:tc>
        <w:tc>
          <w:tcPr>
            <w:tcW w:w="720" w:type="dxa"/>
            <w:tcBorders>
              <w:right w:val="single" w:sz="4" w:space="0" w:color="auto"/>
            </w:tcBorders>
          </w:tcPr>
          <w:p w14:paraId="092957B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1,3E-04</w:t>
            </w:r>
          </w:p>
        </w:tc>
        <w:tc>
          <w:tcPr>
            <w:tcW w:w="1260" w:type="dxa"/>
            <w:tcBorders>
              <w:left w:val="single" w:sz="4" w:space="0" w:color="auto"/>
            </w:tcBorders>
          </w:tcPr>
          <w:p w14:paraId="12164A0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7C233D9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12" w:space="0" w:color="auto"/>
            </w:tcBorders>
          </w:tcPr>
          <w:p w14:paraId="6EFDDF0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12" w:space="0" w:color="auto"/>
            </w:tcBorders>
          </w:tcPr>
          <w:p w14:paraId="1C6128F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566D727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4" w:space="0" w:color="auto"/>
            </w:tcBorders>
          </w:tcPr>
          <w:p w14:paraId="3FCCCD78"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4" w:space="0" w:color="auto"/>
            </w:tcBorders>
          </w:tcPr>
          <w:p w14:paraId="2EF33BB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mir-215-5p</w:t>
            </w:r>
          </w:p>
        </w:tc>
        <w:tc>
          <w:tcPr>
            <w:tcW w:w="630" w:type="dxa"/>
          </w:tcPr>
          <w:p w14:paraId="44462A5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-0.8</w:t>
            </w:r>
          </w:p>
        </w:tc>
        <w:tc>
          <w:tcPr>
            <w:tcW w:w="720" w:type="dxa"/>
            <w:tcBorders>
              <w:right w:val="single" w:sz="12" w:space="0" w:color="auto"/>
            </w:tcBorders>
          </w:tcPr>
          <w:p w14:paraId="52D2AC5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4.9E-02</w:t>
            </w:r>
          </w:p>
        </w:tc>
      </w:tr>
      <w:tr w:rsidR="00EC472D" w:rsidRPr="00477899" w14:paraId="0F3447EC"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4DD3AE12" w14:textId="77777777" w:rsidR="000D0898" w:rsidRPr="003C4CB3" w:rsidRDefault="000D0898" w:rsidP="008906CF">
            <w:pPr>
              <w:rPr>
                <w:b w:val="0"/>
                <w:sz w:val="14"/>
                <w:szCs w:val="14"/>
              </w:rPr>
            </w:pPr>
            <w:r w:rsidRPr="003C4CB3">
              <w:rPr>
                <w:b w:val="0"/>
                <w:sz w:val="14"/>
                <w:szCs w:val="14"/>
              </w:rPr>
              <w:t>Wfdc17</w:t>
            </w:r>
          </w:p>
        </w:tc>
        <w:tc>
          <w:tcPr>
            <w:tcW w:w="630" w:type="dxa"/>
          </w:tcPr>
          <w:p w14:paraId="4CC9BF3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4,6</w:t>
            </w:r>
          </w:p>
        </w:tc>
        <w:tc>
          <w:tcPr>
            <w:tcW w:w="810" w:type="dxa"/>
            <w:tcBorders>
              <w:right w:val="single" w:sz="4" w:space="0" w:color="auto"/>
            </w:tcBorders>
          </w:tcPr>
          <w:p w14:paraId="72BA1A5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2,0E-33</w:t>
            </w:r>
          </w:p>
        </w:tc>
        <w:tc>
          <w:tcPr>
            <w:tcW w:w="900" w:type="dxa"/>
            <w:tcBorders>
              <w:left w:val="single" w:sz="4" w:space="0" w:color="auto"/>
            </w:tcBorders>
          </w:tcPr>
          <w:p w14:paraId="689168A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2D67A70E"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12" w:space="0" w:color="auto"/>
            </w:tcBorders>
          </w:tcPr>
          <w:p w14:paraId="7C80914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left w:val="single" w:sz="12" w:space="0" w:color="auto"/>
            </w:tcBorders>
          </w:tcPr>
          <w:p w14:paraId="6B5194A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Gm5441</w:t>
            </w:r>
          </w:p>
        </w:tc>
        <w:tc>
          <w:tcPr>
            <w:tcW w:w="630" w:type="dxa"/>
          </w:tcPr>
          <w:p w14:paraId="33BF9D83"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6,6</w:t>
            </w:r>
          </w:p>
        </w:tc>
        <w:tc>
          <w:tcPr>
            <w:tcW w:w="720" w:type="dxa"/>
            <w:tcBorders>
              <w:right w:val="single" w:sz="4" w:space="0" w:color="auto"/>
            </w:tcBorders>
          </w:tcPr>
          <w:p w14:paraId="590A66E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6,4E-05</w:t>
            </w:r>
          </w:p>
        </w:tc>
        <w:tc>
          <w:tcPr>
            <w:tcW w:w="1260" w:type="dxa"/>
            <w:tcBorders>
              <w:left w:val="single" w:sz="4" w:space="0" w:color="auto"/>
            </w:tcBorders>
          </w:tcPr>
          <w:p w14:paraId="7F1AB49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3E8EC45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12" w:space="0" w:color="auto"/>
            </w:tcBorders>
          </w:tcPr>
          <w:p w14:paraId="060E51F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12" w:space="0" w:color="auto"/>
            </w:tcBorders>
          </w:tcPr>
          <w:p w14:paraId="6E6A16FD"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7700C797"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4" w:space="0" w:color="auto"/>
            </w:tcBorders>
          </w:tcPr>
          <w:p w14:paraId="73F5EA6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4" w:space="0" w:color="auto"/>
            </w:tcBorders>
          </w:tcPr>
          <w:p w14:paraId="3C2E900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Pr>
          <w:p w14:paraId="6158BE0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right w:val="single" w:sz="12" w:space="0" w:color="auto"/>
            </w:tcBorders>
          </w:tcPr>
          <w:p w14:paraId="247DF532"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r>
      <w:tr w:rsidR="008906CF" w:rsidRPr="00477899" w14:paraId="2113540E" w14:textId="77777777" w:rsidTr="008906CF">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tcBorders>
          </w:tcPr>
          <w:p w14:paraId="63B7EA85" w14:textId="77777777" w:rsidR="000D0898" w:rsidRPr="003C4CB3" w:rsidRDefault="000D0898" w:rsidP="008906CF">
            <w:pPr>
              <w:rPr>
                <w:b w:val="0"/>
                <w:sz w:val="14"/>
                <w:szCs w:val="14"/>
              </w:rPr>
            </w:pPr>
            <w:r w:rsidRPr="003C4CB3">
              <w:rPr>
                <w:b w:val="0"/>
                <w:sz w:val="14"/>
                <w:szCs w:val="14"/>
              </w:rPr>
              <w:t>Lcn2</w:t>
            </w:r>
          </w:p>
        </w:tc>
        <w:tc>
          <w:tcPr>
            <w:tcW w:w="630" w:type="dxa"/>
          </w:tcPr>
          <w:p w14:paraId="21ACDC9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4,5</w:t>
            </w:r>
          </w:p>
        </w:tc>
        <w:tc>
          <w:tcPr>
            <w:tcW w:w="810" w:type="dxa"/>
            <w:tcBorders>
              <w:right w:val="single" w:sz="4" w:space="0" w:color="auto"/>
            </w:tcBorders>
          </w:tcPr>
          <w:p w14:paraId="7F97526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2,8E-04</w:t>
            </w:r>
          </w:p>
        </w:tc>
        <w:tc>
          <w:tcPr>
            <w:tcW w:w="900" w:type="dxa"/>
            <w:tcBorders>
              <w:left w:val="single" w:sz="4" w:space="0" w:color="auto"/>
            </w:tcBorders>
          </w:tcPr>
          <w:p w14:paraId="6B408F6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26C9805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12" w:space="0" w:color="auto"/>
            </w:tcBorders>
          </w:tcPr>
          <w:p w14:paraId="1B4D4613"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1260" w:type="dxa"/>
            <w:tcBorders>
              <w:left w:val="single" w:sz="12" w:space="0" w:color="auto"/>
            </w:tcBorders>
          </w:tcPr>
          <w:p w14:paraId="7E8610C7"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E230013L22Rik</w:t>
            </w:r>
          </w:p>
        </w:tc>
        <w:tc>
          <w:tcPr>
            <w:tcW w:w="630" w:type="dxa"/>
          </w:tcPr>
          <w:p w14:paraId="783EA63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6,5</w:t>
            </w:r>
          </w:p>
        </w:tc>
        <w:tc>
          <w:tcPr>
            <w:tcW w:w="720" w:type="dxa"/>
            <w:tcBorders>
              <w:right w:val="single" w:sz="4" w:space="0" w:color="auto"/>
            </w:tcBorders>
          </w:tcPr>
          <w:p w14:paraId="167C6D6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r w:rsidRPr="003C4CB3">
              <w:rPr>
                <w:sz w:val="14"/>
                <w:szCs w:val="14"/>
              </w:rPr>
              <w:t>1,6E-04</w:t>
            </w:r>
          </w:p>
        </w:tc>
        <w:tc>
          <w:tcPr>
            <w:tcW w:w="1260" w:type="dxa"/>
            <w:tcBorders>
              <w:left w:val="single" w:sz="4" w:space="0" w:color="auto"/>
            </w:tcBorders>
          </w:tcPr>
          <w:p w14:paraId="3E7E7411"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143793FC"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12" w:space="0" w:color="auto"/>
            </w:tcBorders>
          </w:tcPr>
          <w:p w14:paraId="3334DBED"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12" w:space="0" w:color="auto"/>
            </w:tcBorders>
          </w:tcPr>
          <w:p w14:paraId="0DE5E17A"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4707B8A5"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4" w:space="0" w:color="auto"/>
            </w:tcBorders>
          </w:tcPr>
          <w:p w14:paraId="0E437C0B"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990" w:type="dxa"/>
            <w:tcBorders>
              <w:left w:val="single" w:sz="4" w:space="0" w:color="auto"/>
            </w:tcBorders>
          </w:tcPr>
          <w:p w14:paraId="4DFA6D44"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630" w:type="dxa"/>
          </w:tcPr>
          <w:p w14:paraId="1B3E972E"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c>
          <w:tcPr>
            <w:tcW w:w="720" w:type="dxa"/>
            <w:tcBorders>
              <w:right w:val="single" w:sz="12" w:space="0" w:color="auto"/>
            </w:tcBorders>
          </w:tcPr>
          <w:p w14:paraId="4B3A9282" w14:textId="77777777" w:rsidR="000D0898" w:rsidRPr="003C4CB3" w:rsidRDefault="000D0898" w:rsidP="008906CF">
            <w:pPr>
              <w:cnfStyle w:val="000000000000" w:firstRow="0" w:lastRow="0" w:firstColumn="0" w:lastColumn="0" w:oddVBand="0" w:evenVBand="0" w:oddHBand="0" w:evenHBand="0" w:firstRowFirstColumn="0" w:firstRowLastColumn="0" w:lastRowFirstColumn="0" w:lastRowLastColumn="0"/>
              <w:rPr>
                <w:sz w:val="14"/>
                <w:szCs w:val="14"/>
              </w:rPr>
            </w:pPr>
          </w:p>
        </w:tc>
      </w:tr>
      <w:tr w:rsidR="00EC472D" w14:paraId="421262FF" w14:textId="77777777" w:rsidTr="00890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tcBorders>
              <w:left w:val="single" w:sz="12" w:space="0" w:color="auto"/>
              <w:bottom w:val="single" w:sz="12" w:space="0" w:color="auto"/>
            </w:tcBorders>
          </w:tcPr>
          <w:p w14:paraId="7D8C53DB" w14:textId="77777777" w:rsidR="000D0898" w:rsidRPr="003C4CB3" w:rsidRDefault="000D0898" w:rsidP="008906CF">
            <w:pPr>
              <w:rPr>
                <w:b w:val="0"/>
                <w:sz w:val="14"/>
                <w:szCs w:val="14"/>
              </w:rPr>
            </w:pPr>
            <w:r w:rsidRPr="003C4CB3">
              <w:rPr>
                <w:b w:val="0"/>
                <w:sz w:val="14"/>
                <w:szCs w:val="14"/>
              </w:rPr>
              <w:t>Steap4</w:t>
            </w:r>
          </w:p>
        </w:tc>
        <w:tc>
          <w:tcPr>
            <w:tcW w:w="630" w:type="dxa"/>
            <w:tcBorders>
              <w:bottom w:val="single" w:sz="12" w:space="0" w:color="auto"/>
            </w:tcBorders>
          </w:tcPr>
          <w:p w14:paraId="0B79F04C"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4,5</w:t>
            </w:r>
          </w:p>
        </w:tc>
        <w:tc>
          <w:tcPr>
            <w:tcW w:w="810" w:type="dxa"/>
            <w:tcBorders>
              <w:bottom w:val="single" w:sz="12" w:space="0" w:color="auto"/>
              <w:right w:val="single" w:sz="4" w:space="0" w:color="auto"/>
            </w:tcBorders>
          </w:tcPr>
          <w:p w14:paraId="6004514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6,6E-35</w:t>
            </w:r>
          </w:p>
        </w:tc>
        <w:tc>
          <w:tcPr>
            <w:tcW w:w="900" w:type="dxa"/>
            <w:tcBorders>
              <w:left w:val="single" w:sz="4" w:space="0" w:color="auto"/>
              <w:bottom w:val="single" w:sz="12" w:space="0" w:color="auto"/>
            </w:tcBorders>
          </w:tcPr>
          <w:p w14:paraId="20AED71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Borders>
              <w:bottom w:val="single" w:sz="12" w:space="0" w:color="auto"/>
            </w:tcBorders>
          </w:tcPr>
          <w:p w14:paraId="6E7DDC46"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bottom w:val="single" w:sz="12" w:space="0" w:color="auto"/>
              <w:right w:val="single" w:sz="12" w:space="0" w:color="auto"/>
            </w:tcBorders>
          </w:tcPr>
          <w:p w14:paraId="6D786A9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1260" w:type="dxa"/>
            <w:tcBorders>
              <w:left w:val="single" w:sz="12" w:space="0" w:color="auto"/>
              <w:bottom w:val="single" w:sz="12" w:space="0" w:color="auto"/>
            </w:tcBorders>
          </w:tcPr>
          <w:p w14:paraId="3F9E9BD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Gm26912</w:t>
            </w:r>
          </w:p>
        </w:tc>
        <w:tc>
          <w:tcPr>
            <w:tcW w:w="630" w:type="dxa"/>
            <w:tcBorders>
              <w:bottom w:val="single" w:sz="12" w:space="0" w:color="auto"/>
            </w:tcBorders>
          </w:tcPr>
          <w:p w14:paraId="42CD77B9"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6,0</w:t>
            </w:r>
          </w:p>
        </w:tc>
        <w:tc>
          <w:tcPr>
            <w:tcW w:w="720" w:type="dxa"/>
            <w:tcBorders>
              <w:bottom w:val="single" w:sz="12" w:space="0" w:color="auto"/>
              <w:right w:val="single" w:sz="4" w:space="0" w:color="auto"/>
            </w:tcBorders>
          </w:tcPr>
          <w:p w14:paraId="5F76CE45"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r w:rsidRPr="003C4CB3">
              <w:rPr>
                <w:sz w:val="14"/>
                <w:szCs w:val="14"/>
              </w:rPr>
              <w:t>1,4E-03</w:t>
            </w:r>
          </w:p>
        </w:tc>
        <w:tc>
          <w:tcPr>
            <w:tcW w:w="1260" w:type="dxa"/>
            <w:tcBorders>
              <w:left w:val="single" w:sz="4" w:space="0" w:color="auto"/>
              <w:bottom w:val="single" w:sz="12" w:space="0" w:color="auto"/>
            </w:tcBorders>
          </w:tcPr>
          <w:p w14:paraId="6BD413A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Borders>
              <w:bottom w:val="single" w:sz="12" w:space="0" w:color="auto"/>
            </w:tcBorders>
          </w:tcPr>
          <w:p w14:paraId="42026DF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bottom w:val="single" w:sz="12" w:space="0" w:color="auto"/>
              <w:right w:val="single" w:sz="12" w:space="0" w:color="auto"/>
            </w:tcBorders>
          </w:tcPr>
          <w:p w14:paraId="72419271"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12" w:space="0" w:color="auto"/>
              <w:bottom w:val="single" w:sz="12" w:space="0" w:color="auto"/>
            </w:tcBorders>
          </w:tcPr>
          <w:p w14:paraId="589BE09A"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Borders>
              <w:bottom w:val="single" w:sz="12" w:space="0" w:color="auto"/>
            </w:tcBorders>
          </w:tcPr>
          <w:p w14:paraId="6F044EF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bottom w:val="single" w:sz="12" w:space="0" w:color="auto"/>
              <w:right w:val="single" w:sz="4" w:space="0" w:color="auto"/>
            </w:tcBorders>
          </w:tcPr>
          <w:p w14:paraId="1356E7A0"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990" w:type="dxa"/>
            <w:tcBorders>
              <w:left w:val="single" w:sz="4" w:space="0" w:color="auto"/>
              <w:bottom w:val="single" w:sz="12" w:space="0" w:color="auto"/>
            </w:tcBorders>
          </w:tcPr>
          <w:p w14:paraId="0800A318"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630" w:type="dxa"/>
            <w:tcBorders>
              <w:bottom w:val="single" w:sz="12" w:space="0" w:color="auto"/>
            </w:tcBorders>
          </w:tcPr>
          <w:p w14:paraId="1B7D8B84"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c>
          <w:tcPr>
            <w:tcW w:w="720" w:type="dxa"/>
            <w:tcBorders>
              <w:bottom w:val="single" w:sz="12" w:space="0" w:color="auto"/>
              <w:right w:val="single" w:sz="12" w:space="0" w:color="auto"/>
            </w:tcBorders>
          </w:tcPr>
          <w:p w14:paraId="3A5DF87B" w14:textId="77777777" w:rsidR="000D0898" w:rsidRPr="003C4CB3" w:rsidRDefault="000D0898" w:rsidP="008906CF">
            <w:pPr>
              <w:cnfStyle w:val="000000100000" w:firstRow="0" w:lastRow="0" w:firstColumn="0" w:lastColumn="0" w:oddVBand="0" w:evenVBand="0" w:oddHBand="1" w:evenHBand="0" w:firstRowFirstColumn="0" w:firstRowLastColumn="0" w:lastRowFirstColumn="0" w:lastRowLastColumn="0"/>
              <w:rPr>
                <w:sz w:val="14"/>
                <w:szCs w:val="14"/>
              </w:rPr>
            </w:pPr>
          </w:p>
        </w:tc>
      </w:tr>
    </w:tbl>
    <w:p w14:paraId="33A61311" w14:textId="70EE4DD1" w:rsidR="000D0898" w:rsidRPr="00D04A03" w:rsidRDefault="000D0898" w:rsidP="000D0898">
      <w:pPr>
        <w:rPr>
          <w:rFonts w:ascii="Times New Roman" w:hAnsi="Times New Roman" w:cs="Times New Roman"/>
          <w:sz w:val="24"/>
          <w:szCs w:val="24"/>
        </w:rPr>
        <w:sectPr w:rsidR="000D0898" w:rsidRPr="00D04A03" w:rsidSect="000D0898">
          <w:pgSz w:w="16838" w:h="11906" w:orient="landscape"/>
          <w:pgMar w:top="1134" w:right="1701" w:bottom="1134" w:left="1701" w:header="708" w:footer="708" w:gutter="0"/>
          <w:pgNumType w:start="1"/>
          <w:cols w:space="720"/>
          <w:docGrid w:linePitch="299"/>
        </w:sectPr>
      </w:pPr>
      <w:r w:rsidRPr="00D04A03">
        <w:rPr>
          <w:rFonts w:ascii="Times New Roman" w:hAnsi="Times New Roman" w:cs="Times New Roman"/>
          <w:b/>
          <w:sz w:val="24"/>
          <w:szCs w:val="24"/>
        </w:rPr>
        <w:t xml:space="preserve">Supplementary Table 1    </w:t>
      </w:r>
      <w:r w:rsidRPr="00D04A03">
        <w:rPr>
          <w:rFonts w:ascii="Times New Roman" w:hAnsi="Times New Roman" w:cs="Times New Roman"/>
          <w:sz w:val="24"/>
          <w:szCs w:val="24"/>
        </w:rPr>
        <w:t xml:space="preserve">Top 10 SDE genes in UC mice colon and blood with average gene expression signal intensity of ≥ 100, </w:t>
      </w:r>
      <w:proofErr w:type="spellStart"/>
      <w:r w:rsidRPr="00D04A03">
        <w:rPr>
          <w:rFonts w:ascii="Times New Roman" w:hAnsi="Times New Roman" w:cs="Times New Roman"/>
          <w:sz w:val="24"/>
          <w:szCs w:val="24"/>
        </w:rPr>
        <w:t>padj</w:t>
      </w:r>
      <w:proofErr w:type="spellEnd"/>
      <w:r w:rsidRPr="00D04A03">
        <w:rPr>
          <w:rFonts w:ascii="Times New Roman" w:hAnsi="Times New Roman" w:cs="Times New Roman"/>
          <w:sz w:val="24"/>
          <w:szCs w:val="24"/>
        </w:rPr>
        <w:t xml:space="preserve"> ≤ 0.05 and FC &gt; 2 for protein-coding genes and lncRNA, and FC &gt; 1.5 for </w:t>
      </w:r>
      <w:proofErr w:type="spellStart"/>
      <w:r w:rsidRPr="00D04A03">
        <w:rPr>
          <w:rFonts w:ascii="Times New Roman" w:hAnsi="Times New Roman" w:cs="Times New Roman"/>
          <w:sz w:val="24"/>
          <w:szCs w:val="24"/>
        </w:rPr>
        <w:t>miR</w:t>
      </w:r>
      <w:proofErr w:type="spellEnd"/>
    </w:p>
    <w:p w14:paraId="2A0B9ED9" w14:textId="73E23DED" w:rsidR="007006CD" w:rsidRPr="008E110C" w:rsidRDefault="0044211A" w:rsidP="000D0FE0">
      <w:pPr>
        <w:pStyle w:val="Heading1"/>
        <w:pBdr>
          <w:top w:val="nil"/>
          <w:left w:val="nil"/>
          <w:bottom w:val="nil"/>
          <w:right w:val="nil"/>
          <w:between w:val="nil"/>
        </w:pBdr>
        <w:spacing w:before="400" w:after="0" w:line="276" w:lineRule="auto"/>
        <w:jc w:val="both"/>
        <w:rPr>
          <w:rFonts w:ascii="Times New Roman" w:hAnsi="Times New Roman" w:cs="Times New Roman"/>
          <w:color w:val="000000"/>
          <w:sz w:val="24"/>
          <w:szCs w:val="24"/>
        </w:rPr>
      </w:pPr>
      <w:bookmarkStart w:id="40" w:name="_qsh70q" w:colFirst="0" w:colLast="0"/>
      <w:bookmarkEnd w:id="40"/>
      <w:r w:rsidRPr="008E110C">
        <w:rPr>
          <w:rFonts w:ascii="Times New Roman" w:eastAsia="Arial" w:hAnsi="Times New Roman" w:cs="Times New Roman"/>
          <w:sz w:val="24"/>
          <w:szCs w:val="24"/>
        </w:rPr>
        <w:lastRenderedPageBreak/>
        <w:t>Reference</w:t>
      </w:r>
      <w:r w:rsidR="008966B7" w:rsidRPr="008E110C">
        <w:rPr>
          <w:rFonts w:ascii="Times New Roman" w:eastAsia="Arial" w:hAnsi="Times New Roman" w:cs="Times New Roman"/>
          <w:sz w:val="24"/>
          <w:szCs w:val="24"/>
        </w:rPr>
        <w:t>s</w:t>
      </w:r>
    </w:p>
    <w:p w14:paraId="761406DF" w14:textId="77777777" w:rsidR="0067668F" w:rsidRPr="0067668F" w:rsidRDefault="007006CD" w:rsidP="0067668F">
      <w:pPr>
        <w:pStyle w:val="EndNoteBibliography"/>
        <w:spacing w:after="0"/>
        <w:ind w:left="720" w:hanging="720"/>
      </w:pPr>
      <w:r>
        <w:fldChar w:fldCharType="begin"/>
      </w:r>
      <w:r>
        <w:instrText xml:space="preserve"> ADDIN EN.REFLIST </w:instrText>
      </w:r>
      <w:r>
        <w:fldChar w:fldCharType="separate"/>
      </w:r>
      <w:r w:rsidR="0067668F" w:rsidRPr="0067668F">
        <w:t>1.</w:t>
      </w:r>
      <w:r w:rsidR="0067668F" w:rsidRPr="0067668F">
        <w:tab/>
        <w:t xml:space="preserve">Cooper HS, Murthy SN, Shah RS, et al., </w:t>
      </w:r>
      <w:r w:rsidR="0067668F" w:rsidRPr="0067668F">
        <w:rPr>
          <w:i/>
        </w:rPr>
        <w:t>Clinicopathologic study of dextran sulfate sodium experimental murine colitis.</w:t>
      </w:r>
      <w:r w:rsidR="0067668F" w:rsidRPr="0067668F">
        <w:t xml:space="preserve"> Lab Invest. 1993;2:238-49.</w:t>
      </w:r>
    </w:p>
    <w:p w14:paraId="0C3FBA70" w14:textId="77777777" w:rsidR="0067668F" w:rsidRPr="0067668F" w:rsidRDefault="0067668F" w:rsidP="0067668F">
      <w:pPr>
        <w:pStyle w:val="EndNoteBibliography"/>
        <w:spacing w:after="0"/>
        <w:ind w:left="720" w:hanging="720"/>
      </w:pPr>
      <w:r w:rsidRPr="0067668F">
        <w:t>2.</w:t>
      </w:r>
      <w:r w:rsidRPr="0067668F">
        <w:tab/>
        <w:t xml:space="preserve">Munyaka PM, Rabbi MF, Khafipour E, et al., </w:t>
      </w:r>
      <w:r w:rsidRPr="0067668F">
        <w:rPr>
          <w:i/>
        </w:rPr>
        <w:t>Acute dextran sulfate sodium (DSS)-induced colitis promotes gut microbial dysbiosis in mice.</w:t>
      </w:r>
      <w:r w:rsidRPr="0067668F">
        <w:t xml:space="preserve"> J Basic Microbiol. 2016;9:986-98.</w:t>
      </w:r>
    </w:p>
    <w:p w14:paraId="485232FC" w14:textId="77777777" w:rsidR="0067668F" w:rsidRPr="0067668F" w:rsidRDefault="0067668F" w:rsidP="0067668F">
      <w:pPr>
        <w:pStyle w:val="EndNoteBibliography"/>
        <w:spacing w:after="0"/>
        <w:ind w:left="720" w:hanging="720"/>
      </w:pPr>
      <w:r w:rsidRPr="0067668F">
        <w:t>3.</w:t>
      </w:r>
      <w:r w:rsidRPr="0067668F">
        <w:tab/>
        <w:t xml:space="preserve">Dodt M, Roehr JT, Ahmed R, et al., </w:t>
      </w:r>
      <w:r w:rsidRPr="0067668F">
        <w:rPr>
          <w:i/>
        </w:rPr>
        <w:t>FLEXBAR-Flexible Barcode and Adapter Processing for Next-Generation Sequencing Platforms.</w:t>
      </w:r>
      <w:r w:rsidRPr="0067668F">
        <w:t xml:space="preserve"> Biology (Basel). 2012;3:895-905.</w:t>
      </w:r>
    </w:p>
    <w:p w14:paraId="1F629122" w14:textId="77777777" w:rsidR="0067668F" w:rsidRPr="0067668F" w:rsidRDefault="0067668F" w:rsidP="0067668F">
      <w:pPr>
        <w:pStyle w:val="EndNoteBibliography"/>
        <w:spacing w:after="0"/>
        <w:ind w:left="720" w:hanging="720"/>
      </w:pPr>
      <w:r w:rsidRPr="0067668F">
        <w:t>4.</w:t>
      </w:r>
      <w:r w:rsidRPr="0067668F">
        <w:tab/>
        <w:t xml:space="preserve">Quast C, Pruesse E, Yilmaz P, et al., </w:t>
      </w:r>
      <w:r w:rsidRPr="0067668F">
        <w:rPr>
          <w:i/>
        </w:rPr>
        <w:t>The SILVA ribosomal RNA gene database project: improved data processing and web-based tools.</w:t>
      </w:r>
      <w:r w:rsidRPr="0067668F">
        <w:t xml:space="preserve"> Nucleic Acids Res. 2013;Database issue:D590-6.</w:t>
      </w:r>
    </w:p>
    <w:p w14:paraId="2D0DF080" w14:textId="77777777" w:rsidR="0067668F" w:rsidRPr="0067668F" w:rsidRDefault="0067668F" w:rsidP="0067668F">
      <w:pPr>
        <w:pStyle w:val="EndNoteBibliography"/>
        <w:spacing w:after="0"/>
        <w:ind w:left="720" w:hanging="720"/>
      </w:pPr>
      <w:r w:rsidRPr="0067668F">
        <w:t>5.</w:t>
      </w:r>
      <w:r w:rsidRPr="0067668F">
        <w:tab/>
        <w:t xml:space="preserve">Dobin A and Gingeras TR, </w:t>
      </w:r>
      <w:r w:rsidRPr="0067668F">
        <w:rPr>
          <w:i/>
        </w:rPr>
        <w:t>Optimizing RNA-Seq Mapping with STAR.</w:t>
      </w:r>
      <w:r w:rsidRPr="0067668F">
        <w:t xml:space="preserve"> Methods Mol Biol. 2016:245-62.</w:t>
      </w:r>
    </w:p>
    <w:p w14:paraId="494E789C" w14:textId="77777777" w:rsidR="0067668F" w:rsidRPr="0067668F" w:rsidRDefault="0067668F" w:rsidP="0067668F">
      <w:pPr>
        <w:pStyle w:val="EndNoteBibliography"/>
        <w:spacing w:after="0"/>
        <w:ind w:left="720" w:hanging="720"/>
      </w:pPr>
      <w:r w:rsidRPr="0067668F">
        <w:t>6.</w:t>
      </w:r>
      <w:r w:rsidRPr="0067668F">
        <w:tab/>
        <w:t xml:space="preserve">Pertea M, Kim D, Pertea GM, et al., </w:t>
      </w:r>
      <w:r w:rsidRPr="0067668F">
        <w:rPr>
          <w:i/>
        </w:rPr>
        <w:t>Transcript-level expression analysis of RNA-seq experiments with HISAT, StringTie and Ballgown.</w:t>
      </w:r>
      <w:r w:rsidRPr="0067668F">
        <w:t xml:space="preserve"> Nat Protoc. 2016;9:1650-67.</w:t>
      </w:r>
    </w:p>
    <w:p w14:paraId="5E0572A8" w14:textId="77777777" w:rsidR="0067668F" w:rsidRPr="0067668F" w:rsidRDefault="0067668F" w:rsidP="0067668F">
      <w:pPr>
        <w:pStyle w:val="EndNoteBibliography"/>
        <w:spacing w:after="0"/>
        <w:ind w:left="720" w:hanging="720"/>
      </w:pPr>
      <w:r w:rsidRPr="0067668F">
        <w:t>7.</w:t>
      </w:r>
      <w:r w:rsidRPr="0067668F">
        <w:tab/>
        <w:t xml:space="preserve">Zerbino DR, Achuthan P, Akanni W, et al., </w:t>
      </w:r>
      <w:r w:rsidRPr="0067668F">
        <w:rPr>
          <w:i/>
        </w:rPr>
        <w:t>Ensembl 2018.</w:t>
      </w:r>
      <w:r w:rsidRPr="0067668F">
        <w:t xml:space="preserve"> Nucleic Acids Res. 2018;D1:D754-D761.</w:t>
      </w:r>
    </w:p>
    <w:p w14:paraId="035B60CA" w14:textId="77777777" w:rsidR="0067668F" w:rsidRPr="0067668F" w:rsidRDefault="0067668F" w:rsidP="0067668F">
      <w:pPr>
        <w:pStyle w:val="EndNoteBibliography"/>
        <w:spacing w:after="0"/>
        <w:ind w:left="720" w:hanging="720"/>
      </w:pPr>
      <w:r w:rsidRPr="0067668F">
        <w:t>8.</w:t>
      </w:r>
      <w:r w:rsidRPr="0067668F">
        <w:tab/>
        <w:t xml:space="preserve">Kozomara A, Birgaoanu M, and Griffiths-Jones S, </w:t>
      </w:r>
      <w:r w:rsidRPr="0067668F">
        <w:rPr>
          <w:i/>
        </w:rPr>
        <w:t>miRBase: from microRNA sequences to function.</w:t>
      </w:r>
      <w:r w:rsidRPr="0067668F">
        <w:t xml:space="preserve"> Nucleic Acids Res. 2019;D1:D155-D162.</w:t>
      </w:r>
    </w:p>
    <w:p w14:paraId="331393B5" w14:textId="77777777" w:rsidR="0067668F" w:rsidRPr="0067668F" w:rsidRDefault="0067668F" w:rsidP="0067668F">
      <w:pPr>
        <w:pStyle w:val="EndNoteBibliography"/>
        <w:spacing w:after="0"/>
        <w:ind w:left="720" w:hanging="720"/>
      </w:pPr>
      <w:r w:rsidRPr="0067668F">
        <w:t>9.</w:t>
      </w:r>
      <w:r w:rsidRPr="0067668F">
        <w:tab/>
        <w:t xml:space="preserve">Friedlander MR, Mackowiak SD, Li N, et al., </w:t>
      </w:r>
      <w:r w:rsidRPr="0067668F">
        <w:rPr>
          <w:i/>
        </w:rPr>
        <w:t>miRDeep2 accurately identifies known and hundreds of novel microRNA genes in seven animal clades.</w:t>
      </w:r>
      <w:r w:rsidRPr="0067668F">
        <w:t xml:space="preserve"> Nucleic Acids Res. 2012;1:37-52.</w:t>
      </w:r>
    </w:p>
    <w:p w14:paraId="1E0F4C3C" w14:textId="77777777" w:rsidR="0067668F" w:rsidRPr="0067668F" w:rsidRDefault="0067668F" w:rsidP="0067668F">
      <w:pPr>
        <w:pStyle w:val="EndNoteBibliography"/>
        <w:spacing w:after="0"/>
        <w:ind w:left="720" w:hanging="720"/>
      </w:pPr>
      <w:r w:rsidRPr="0067668F">
        <w:t>10.</w:t>
      </w:r>
      <w:r w:rsidRPr="0067668F">
        <w:tab/>
        <w:t xml:space="preserve">Love MI, Huber W, and Anders S, </w:t>
      </w:r>
      <w:r w:rsidRPr="0067668F">
        <w:rPr>
          <w:i/>
        </w:rPr>
        <w:t>Moderated estimation of fold change and dispersion for RNA-seq data with DESeq2.</w:t>
      </w:r>
      <w:r w:rsidRPr="0067668F">
        <w:t xml:space="preserve"> Genome Biol. 2014;12:550.</w:t>
      </w:r>
    </w:p>
    <w:p w14:paraId="6C08554C" w14:textId="77777777" w:rsidR="0067668F" w:rsidRPr="0067668F" w:rsidRDefault="0067668F" w:rsidP="0067668F">
      <w:pPr>
        <w:pStyle w:val="EndNoteBibliography"/>
        <w:spacing w:after="0"/>
        <w:ind w:left="720" w:hanging="720"/>
      </w:pPr>
      <w:r w:rsidRPr="0067668F">
        <w:t>11.</w:t>
      </w:r>
      <w:r w:rsidRPr="0067668F">
        <w:tab/>
        <w:t xml:space="preserve">Kanehisa M, Furumichi M, Tanabe M, et al., </w:t>
      </w:r>
      <w:r w:rsidRPr="0067668F">
        <w:rPr>
          <w:i/>
        </w:rPr>
        <w:t>KEGG: new perspectives on genomes, pathways, diseases and drugs.</w:t>
      </w:r>
      <w:r w:rsidRPr="0067668F">
        <w:t xml:space="preserve"> Nucleic Acids Res. 2017;D1:D353-D361.</w:t>
      </w:r>
    </w:p>
    <w:p w14:paraId="7547F9D8" w14:textId="77777777" w:rsidR="0067668F" w:rsidRPr="0067668F" w:rsidRDefault="0067668F" w:rsidP="0067668F">
      <w:pPr>
        <w:pStyle w:val="EndNoteBibliography"/>
        <w:spacing w:after="0"/>
        <w:ind w:left="720" w:hanging="720"/>
      </w:pPr>
      <w:r w:rsidRPr="0067668F">
        <w:t>12.</w:t>
      </w:r>
      <w:r w:rsidRPr="0067668F">
        <w:tab/>
        <w:t xml:space="preserve">Fabregat A, Jupe S, Matthews L, et al., </w:t>
      </w:r>
      <w:r w:rsidRPr="0067668F">
        <w:rPr>
          <w:i/>
        </w:rPr>
        <w:t>The Reactome Pathway Knowledgebase.</w:t>
      </w:r>
      <w:r w:rsidRPr="0067668F">
        <w:t xml:space="preserve"> Nucleic Acids Res. 2018;D1:D649-D655.</w:t>
      </w:r>
    </w:p>
    <w:p w14:paraId="275DF65C" w14:textId="77777777" w:rsidR="0067668F" w:rsidRPr="0067668F" w:rsidRDefault="0067668F" w:rsidP="0067668F">
      <w:pPr>
        <w:pStyle w:val="EndNoteBibliography"/>
        <w:spacing w:after="0"/>
        <w:ind w:left="720" w:hanging="720"/>
      </w:pPr>
      <w:r w:rsidRPr="0067668F">
        <w:t>13.</w:t>
      </w:r>
      <w:r w:rsidRPr="0067668F">
        <w:tab/>
        <w:t xml:space="preserve">The Gene Ontology C, </w:t>
      </w:r>
      <w:r w:rsidRPr="0067668F">
        <w:rPr>
          <w:i/>
        </w:rPr>
        <w:t>Expansion of the Gene Ontology knowledgebase and resources.</w:t>
      </w:r>
      <w:r w:rsidRPr="0067668F">
        <w:t xml:space="preserve"> Nucleic Acids Res. 2017;D1:D331-D338.</w:t>
      </w:r>
    </w:p>
    <w:p w14:paraId="78BD2DB2" w14:textId="77777777" w:rsidR="0067668F" w:rsidRPr="0067668F" w:rsidRDefault="0067668F" w:rsidP="0067668F">
      <w:pPr>
        <w:pStyle w:val="EndNoteBibliography"/>
        <w:spacing w:after="0"/>
        <w:ind w:left="720" w:hanging="720"/>
      </w:pPr>
      <w:r w:rsidRPr="0067668F">
        <w:t>14.</w:t>
      </w:r>
      <w:r w:rsidRPr="0067668F">
        <w:tab/>
        <w:t xml:space="preserve">Szklarczyk D, Morris JH, Cook H, et al., </w:t>
      </w:r>
      <w:r w:rsidRPr="0067668F">
        <w:rPr>
          <w:i/>
        </w:rPr>
        <w:t>The STRING database in 2017: quality-controlled protein-protein association networks, made broadly accessible.</w:t>
      </w:r>
      <w:r w:rsidRPr="0067668F">
        <w:t xml:space="preserve"> Nucleic Acids Res. 2017;D1:D362-d368.</w:t>
      </w:r>
    </w:p>
    <w:p w14:paraId="64069CCF" w14:textId="77777777" w:rsidR="0067668F" w:rsidRPr="0067668F" w:rsidRDefault="0067668F" w:rsidP="0067668F">
      <w:pPr>
        <w:pStyle w:val="EndNoteBibliography"/>
        <w:spacing w:after="0"/>
        <w:ind w:left="720" w:hanging="720"/>
      </w:pPr>
      <w:r w:rsidRPr="0067668F">
        <w:t>15.</w:t>
      </w:r>
      <w:r w:rsidRPr="0067668F">
        <w:tab/>
        <w:t xml:space="preserve">Krämer A, Green J, Pollard J, Jr., et al., </w:t>
      </w:r>
      <w:r w:rsidRPr="0067668F">
        <w:rPr>
          <w:i/>
        </w:rPr>
        <w:t>Causal analysis approaches in Ingenuity Pathway Analysis.</w:t>
      </w:r>
      <w:r w:rsidRPr="0067668F">
        <w:t xml:space="preserve"> Bioinformatics. 2014;4:523-30.</w:t>
      </w:r>
    </w:p>
    <w:p w14:paraId="28223B8A" w14:textId="77777777" w:rsidR="0067668F" w:rsidRPr="0067668F" w:rsidRDefault="0067668F" w:rsidP="0067668F">
      <w:pPr>
        <w:pStyle w:val="EndNoteBibliography"/>
        <w:spacing w:after="0"/>
        <w:ind w:left="720" w:hanging="720"/>
      </w:pPr>
      <w:r w:rsidRPr="0067668F">
        <w:t>16.</w:t>
      </w:r>
      <w:r w:rsidRPr="0067668F">
        <w:tab/>
        <w:t xml:space="preserve">Morris JH, Apeltsin L, Newman AM, et al., </w:t>
      </w:r>
      <w:r w:rsidRPr="0067668F">
        <w:rPr>
          <w:i/>
        </w:rPr>
        <w:t>clusterMaker: a multi-algorithm clustering plugin for Cytoscape.</w:t>
      </w:r>
      <w:r w:rsidRPr="0067668F">
        <w:t xml:space="preserve"> BMC Bioinformatics. 2011:436.</w:t>
      </w:r>
    </w:p>
    <w:p w14:paraId="39981125" w14:textId="77777777" w:rsidR="0067668F" w:rsidRPr="0067668F" w:rsidRDefault="0067668F" w:rsidP="0067668F">
      <w:pPr>
        <w:pStyle w:val="EndNoteBibliography"/>
        <w:spacing w:after="0"/>
        <w:ind w:left="720" w:hanging="720"/>
      </w:pPr>
      <w:r w:rsidRPr="0067668F">
        <w:t>17.</w:t>
      </w:r>
      <w:r w:rsidRPr="0067668F">
        <w:tab/>
        <w:t xml:space="preserve">Legeay M, Doncheva NT, Morris JH, et al., </w:t>
      </w:r>
      <w:r w:rsidRPr="0067668F">
        <w:rPr>
          <w:i/>
        </w:rPr>
        <w:t>Visualize omics data on networks with Omics Visualizer, a Cytoscape App.</w:t>
      </w:r>
      <w:r w:rsidRPr="0067668F">
        <w:t xml:space="preserve"> F1000Res. 2020:157.</w:t>
      </w:r>
    </w:p>
    <w:p w14:paraId="2CEF4623" w14:textId="77777777" w:rsidR="0067668F" w:rsidRPr="0067668F" w:rsidRDefault="0067668F" w:rsidP="0067668F">
      <w:pPr>
        <w:pStyle w:val="EndNoteBibliography"/>
        <w:spacing w:after="0"/>
        <w:ind w:left="720" w:hanging="720"/>
      </w:pPr>
      <w:r w:rsidRPr="0067668F">
        <w:t>18.</w:t>
      </w:r>
      <w:r w:rsidRPr="0067668F">
        <w:tab/>
        <w:t xml:space="preserve">Saari DG, </w:t>
      </w:r>
      <w:r w:rsidRPr="0067668F">
        <w:rPr>
          <w:i/>
        </w:rPr>
        <w:t>Explaining All Three-Alternative Voting Outcomes.</w:t>
      </w:r>
      <w:r w:rsidRPr="0067668F">
        <w:t xml:space="preserve"> Journal of Economic Theory. 1999;2:313-355.</w:t>
      </w:r>
    </w:p>
    <w:p w14:paraId="443BFC06" w14:textId="77777777" w:rsidR="0067668F" w:rsidRPr="0067668F" w:rsidRDefault="0067668F" w:rsidP="0067668F">
      <w:pPr>
        <w:pStyle w:val="EndNoteBibliography"/>
        <w:spacing w:after="0"/>
        <w:ind w:left="720" w:hanging="720"/>
      </w:pPr>
      <w:r w:rsidRPr="0067668F">
        <w:t>19.</w:t>
      </w:r>
      <w:r w:rsidRPr="0067668F">
        <w:tab/>
        <w:t xml:space="preserve">Guttman M, Amit I, Garber M, et al., </w:t>
      </w:r>
      <w:r w:rsidRPr="0067668F">
        <w:rPr>
          <w:i/>
        </w:rPr>
        <w:t>Chromatin signature reveals over a thousand highly conserved large non-coding RNAs in mammals.</w:t>
      </w:r>
      <w:r w:rsidRPr="0067668F">
        <w:t xml:space="preserve"> Nature. 2009;7235:223-7.</w:t>
      </w:r>
    </w:p>
    <w:p w14:paraId="5BDCDFDB" w14:textId="77777777" w:rsidR="0067668F" w:rsidRPr="0067668F" w:rsidRDefault="0067668F" w:rsidP="0067668F">
      <w:pPr>
        <w:pStyle w:val="EndNoteBibliography"/>
        <w:spacing w:after="0"/>
        <w:ind w:left="720" w:hanging="720"/>
      </w:pPr>
      <w:r w:rsidRPr="0067668F">
        <w:t>20.</w:t>
      </w:r>
      <w:r w:rsidRPr="0067668F">
        <w:tab/>
        <w:t xml:space="preserve">Cabili MN, Trapnell C, Goff L, et al., </w:t>
      </w:r>
      <w:r w:rsidRPr="0067668F">
        <w:rPr>
          <w:i/>
        </w:rPr>
        <w:t>Integrative annotation of human large intergenic noncoding RNAs reveals global properties and specific subclasses.</w:t>
      </w:r>
      <w:r w:rsidRPr="0067668F">
        <w:t xml:space="preserve"> Genes Dev. 2011;18:1915-27.</w:t>
      </w:r>
    </w:p>
    <w:p w14:paraId="185BF63E" w14:textId="77777777" w:rsidR="0067668F" w:rsidRPr="0067668F" w:rsidRDefault="0067668F" w:rsidP="0067668F">
      <w:pPr>
        <w:pStyle w:val="EndNoteBibliography"/>
        <w:spacing w:after="0"/>
        <w:ind w:left="720" w:hanging="720"/>
      </w:pPr>
      <w:r w:rsidRPr="0067668F">
        <w:t>21.</w:t>
      </w:r>
      <w:r w:rsidRPr="0067668F">
        <w:tab/>
        <w:t xml:space="preserve">Karagkouni D, Paraskevopoulou MD, Chatzopoulos S, et al., </w:t>
      </w:r>
      <w:r w:rsidRPr="0067668F">
        <w:rPr>
          <w:i/>
        </w:rPr>
        <w:t>DIANA-TarBase v8: a decade-long collection of experimentally supported miRNA-gene interactions.</w:t>
      </w:r>
      <w:r w:rsidRPr="0067668F">
        <w:t xml:space="preserve"> Nucleic Acids Res. 2018;D1:D239-D245.</w:t>
      </w:r>
    </w:p>
    <w:p w14:paraId="4889CFE4" w14:textId="77777777" w:rsidR="0067668F" w:rsidRPr="0067668F" w:rsidRDefault="0067668F" w:rsidP="0067668F">
      <w:pPr>
        <w:pStyle w:val="EndNoteBibliography"/>
        <w:spacing w:after="0"/>
        <w:ind w:left="720" w:hanging="720"/>
      </w:pPr>
      <w:r w:rsidRPr="0067668F">
        <w:t>22.</w:t>
      </w:r>
      <w:r w:rsidRPr="0067668F">
        <w:tab/>
        <w:t xml:space="preserve">Huang HY, Lin YC, Li J, et al., </w:t>
      </w:r>
      <w:r w:rsidRPr="0067668F">
        <w:rPr>
          <w:i/>
        </w:rPr>
        <w:t>miRTarBase 2020: updates to the experimentally validated microRNA-target interaction database.</w:t>
      </w:r>
      <w:r w:rsidRPr="0067668F">
        <w:t xml:space="preserve"> Nucleic Acids Res. 2020;D1:D148-d154.</w:t>
      </w:r>
    </w:p>
    <w:p w14:paraId="4AAF3B52" w14:textId="77777777" w:rsidR="0067668F" w:rsidRPr="0067668F" w:rsidRDefault="0067668F" w:rsidP="0067668F">
      <w:pPr>
        <w:pStyle w:val="EndNoteBibliography"/>
        <w:spacing w:after="0"/>
        <w:ind w:left="720" w:hanging="720"/>
      </w:pPr>
      <w:r w:rsidRPr="0067668F">
        <w:t>23.</w:t>
      </w:r>
      <w:r w:rsidRPr="0067668F">
        <w:tab/>
        <w:t xml:space="preserve">Smid M, Coebergh van den Braak RRJ, van de Werken HJG, et al., </w:t>
      </w:r>
      <w:r w:rsidRPr="0067668F">
        <w:rPr>
          <w:i/>
        </w:rPr>
        <w:t>Gene length corrected trimmed mean of M-values (GeTMM) processing of RNA-seq data performs similarly in intersample analyses while improving intrasample comparisons.</w:t>
      </w:r>
      <w:r w:rsidRPr="0067668F">
        <w:t xml:space="preserve"> BMC Bioinformatics. 2018;1:236.</w:t>
      </w:r>
    </w:p>
    <w:p w14:paraId="1732D830" w14:textId="77777777" w:rsidR="0067668F" w:rsidRPr="0067668F" w:rsidRDefault="0067668F" w:rsidP="0067668F">
      <w:pPr>
        <w:pStyle w:val="EndNoteBibliography"/>
        <w:spacing w:after="0"/>
        <w:ind w:left="720" w:hanging="720"/>
      </w:pPr>
      <w:r w:rsidRPr="0067668F">
        <w:lastRenderedPageBreak/>
        <w:t>24.</w:t>
      </w:r>
      <w:r w:rsidRPr="0067668F">
        <w:tab/>
        <w:t xml:space="preserve">Robinson MD, McCarthy DJ, and Smyth GK, </w:t>
      </w:r>
      <w:r w:rsidRPr="0067668F">
        <w:rPr>
          <w:i/>
        </w:rPr>
        <w:t>edgeR: a Bioconductor package for differential expression analysis of digital gene expression data.</w:t>
      </w:r>
      <w:r w:rsidRPr="0067668F">
        <w:t xml:space="preserve"> Bioinformatics. 2010;1:139-40.</w:t>
      </w:r>
    </w:p>
    <w:p w14:paraId="02F01B04" w14:textId="77777777" w:rsidR="0067668F" w:rsidRPr="0067668F" w:rsidRDefault="0067668F" w:rsidP="0067668F">
      <w:pPr>
        <w:pStyle w:val="EndNoteBibliography"/>
        <w:spacing w:after="0"/>
        <w:ind w:left="720" w:hanging="720"/>
      </w:pPr>
      <w:r w:rsidRPr="0067668F">
        <w:t>25.</w:t>
      </w:r>
      <w:r w:rsidRPr="0067668F">
        <w:tab/>
        <w:t xml:space="preserve">de Lange KM, Moutsianas L, Lee JC, et al., </w:t>
      </w:r>
      <w:r w:rsidRPr="0067668F">
        <w:rPr>
          <w:i/>
        </w:rPr>
        <w:t>Genome-wide association study implicates immune activation of multiple integrin genes in inflammatory bowel disease.</w:t>
      </w:r>
      <w:r w:rsidRPr="0067668F">
        <w:t xml:space="preserve"> Nat Genet. 2017;2:256-261.</w:t>
      </w:r>
    </w:p>
    <w:p w14:paraId="51BD9CB9" w14:textId="77777777" w:rsidR="0067668F" w:rsidRPr="0067668F" w:rsidRDefault="0067668F" w:rsidP="0067668F">
      <w:pPr>
        <w:pStyle w:val="EndNoteBibliography"/>
        <w:spacing w:after="0"/>
        <w:ind w:left="720" w:hanging="720"/>
      </w:pPr>
      <w:r w:rsidRPr="0067668F">
        <w:t>26.</w:t>
      </w:r>
      <w:r w:rsidRPr="0067668F">
        <w:tab/>
        <w:t xml:space="preserve">Jostins L, Ripke S, Weersma RK, et al., </w:t>
      </w:r>
      <w:r w:rsidRPr="0067668F">
        <w:rPr>
          <w:i/>
        </w:rPr>
        <w:t>Host-microbe interactions have shaped the genetic architecture of inflammatory bowel disease.</w:t>
      </w:r>
      <w:r w:rsidRPr="0067668F">
        <w:t xml:space="preserve"> Nature. 2012;7422:119-24.</w:t>
      </w:r>
    </w:p>
    <w:p w14:paraId="0D5E98E3" w14:textId="77777777" w:rsidR="0067668F" w:rsidRPr="0067668F" w:rsidRDefault="0067668F" w:rsidP="0067668F">
      <w:pPr>
        <w:pStyle w:val="EndNoteBibliography"/>
        <w:spacing w:after="0"/>
        <w:ind w:left="720" w:hanging="720"/>
      </w:pPr>
      <w:r w:rsidRPr="0067668F">
        <w:t>27.</w:t>
      </w:r>
      <w:r w:rsidRPr="0067668F">
        <w:tab/>
        <w:t xml:space="preserve">Buniello A, MacArthur JAL, Cerezo M, et al., </w:t>
      </w:r>
      <w:r w:rsidRPr="0067668F">
        <w:rPr>
          <w:i/>
        </w:rPr>
        <w:t>The NHGRI-EBI GWAS Catalog of published genome-wide association studies, targeted arrays and summary statistics 2019.</w:t>
      </w:r>
      <w:r w:rsidRPr="0067668F">
        <w:t xml:space="preserve"> Nucleic Acids Res. 2019;D1:D1005-D1012.</w:t>
      </w:r>
    </w:p>
    <w:p w14:paraId="2A1305A3" w14:textId="77777777" w:rsidR="0067668F" w:rsidRPr="0067668F" w:rsidRDefault="0067668F" w:rsidP="0067668F">
      <w:pPr>
        <w:pStyle w:val="EndNoteBibliography"/>
        <w:spacing w:after="0"/>
        <w:ind w:left="720" w:hanging="720"/>
      </w:pPr>
      <w:r w:rsidRPr="0067668F">
        <w:t>28.</w:t>
      </w:r>
      <w:r w:rsidRPr="0067668F">
        <w:tab/>
        <w:t xml:space="preserve">Amid C, Alako BTF, Balavenkataraman Kadhirvelu V, et al., </w:t>
      </w:r>
      <w:r w:rsidRPr="0067668F">
        <w:rPr>
          <w:i/>
        </w:rPr>
        <w:t>The European Nucleotide Archive in 2019.</w:t>
      </w:r>
      <w:r w:rsidRPr="0067668F">
        <w:t xml:space="preserve"> Nucleic Acids Res. 2020;D1:D70-D76.</w:t>
      </w:r>
    </w:p>
    <w:p w14:paraId="49A64DAA" w14:textId="77777777" w:rsidR="0067668F" w:rsidRPr="0067668F" w:rsidRDefault="0067668F" w:rsidP="0067668F">
      <w:pPr>
        <w:pStyle w:val="EndNoteBibliography"/>
        <w:spacing w:after="0"/>
        <w:ind w:left="720" w:hanging="720"/>
      </w:pPr>
      <w:r w:rsidRPr="0067668F">
        <w:t>29.</w:t>
      </w:r>
      <w:r w:rsidRPr="0067668F">
        <w:tab/>
        <w:t xml:space="preserve">Patro R, Duggal G, Love MI, et al., </w:t>
      </w:r>
      <w:r w:rsidRPr="0067668F">
        <w:rPr>
          <w:i/>
        </w:rPr>
        <w:t>Salmon provides fast and bias-aware quantification of transcript expression.</w:t>
      </w:r>
      <w:r w:rsidRPr="0067668F">
        <w:t xml:space="preserve"> Nat Methods. 2017;4:417-419.</w:t>
      </w:r>
    </w:p>
    <w:p w14:paraId="3F55947F" w14:textId="77777777" w:rsidR="0067668F" w:rsidRPr="0067668F" w:rsidRDefault="0067668F" w:rsidP="0067668F">
      <w:pPr>
        <w:pStyle w:val="EndNoteBibliography"/>
        <w:spacing w:after="0"/>
        <w:ind w:left="720" w:hanging="720"/>
      </w:pPr>
      <w:r w:rsidRPr="0067668F">
        <w:t>30.</w:t>
      </w:r>
      <w:r w:rsidRPr="0067668F">
        <w:tab/>
        <w:t xml:space="preserve">Mo A, Marigorta UM, Arafat D, et al., </w:t>
      </w:r>
      <w:r w:rsidRPr="0067668F">
        <w:rPr>
          <w:i/>
        </w:rPr>
        <w:t>Disease-specific regulation of gene expression in a comparative analysis of juvenile idiopathic arthritis and inflammatory bowel disease.</w:t>
      </w:r>
      <w:r w:rsidRPr="0067668F">
        <w:t xml:space="preserve"> Genome Med. 2018;1:48.</w:t>
      </w:r>
    </w:p>
    <w:p w14:paraId="6EE96B88" w14:textId="77777777" w:rsidR="0067668F" w:rsidRPr="0067668F" w:rsidRDefault="0067668F" w:rsidP="0067668F">
      <w:pPr>
        <w:pStyle w:val="EndNoteBibliography"/>
        <w:spacing w:after="0"/>
        <w:ind w:left="720" w:hanging="720"/>
      </w:pPr>
      <w:r w:rsidRPr="0067668F">
        <w:t>31.</w:t>
      </w:r>
      <w:r w:rsidRPr="0067668F">
        <w:tab/>
        <w:t xml:space="preserve">Davis S and Meltzer PS, </w:t>
      </w:r>
      <w:r w:rsidRPr="0067668F">
        <w:rPr>
          <w:i/>
        </w:rPr>
        <w:t>GEOquery: a bridge between the Gene Expression Omnibus (GEO) and BioConductor.</w:t>
      </w:r>
      <w:r w:rsidRPr="0067668F">
        <w:t xml:space="preserve"> Bioinformatics. 2007;14:1846-7.</w:t>
      </w:r>
    </w:p>
    <w:p w14:paraId="2719E76D" w14:textId="77777777" w:rsidR="0067668F" w:rsidRPr="0067668F" w:rsidRDefault="0067668F" w:rsidP="0067668F">
      <w:pPr>
        <w:pStyle w:val="EndNoteBibliography"/>
        <w:spacing w:after="0"/>
        <w:ind w:left="720" w:hanging="720"/>
      </w:pPr>
      <w:r w:rsidRPr="0067668F">
        <w:t>32.</w:t>
      </w:r>
      <w:r w:rsidRPr="0067668F">
        <w:tab/>
        <w:t xml:space="preserve">Ritchie ME, Phipson B, Wu D, et al., </w:t>
      </w:r>
      <w:r w:rsidRPr="0067668F">
        <w:rPr>
          <w:i/>
        </w:rPr>
        <w:t>limma powers differential expression analyses for RNA-sequencing and microarray studies.</w:t>
      </w:r>
      <w:r w:rsidRPr="0067668F">
        <w:t xml:space="preserve"> Nucleic Acids Res. 2015;7:e47.</w:t>
      </w:r>
    </w:p>
    <w:p w14:paraId="709DB0E9" w14:textId="77777777" w:rsidR="0067668F" w:rsidRPr="0067668F" w:rsidRDefault="0067668F" w:rsidP="0067668F">
      <w:pPr>
        <w:pStyle w:val="EndNoteBibliography"/>
        <w:spacing w:after="0"/>
        <w:ind w:left="720" w:hanging="720"/>
      </w:pPr>
      <w:r w:rsidRPr="0067668F">
        <w:t>33.</w:t>
      </w:r>
      <w:r w:rsidRPr="0067668F">
        <w:tab/>
        <w:t xml:space="preserve">Yates AD, Achuthan P, Akanni W, et al., </w:t>
      </w:r>
      <w:r w:rsidRPr="0067668F">
        <w:rPr>
          <w:i/>
        </w:rPr>
        <w:t>Ensembl 2020.</w:t>
      </w:r>
      <w:r w:rsidRPr="0067668F">
        <w:t xml:space="preserve"> Nucleic Acids Res. 2020;D1:D682-D688.</w:t>
      </w:r>
    </w:p>
    <w:p w14:paraId="3A64BE61" w14:textId="77777777" w:rsidR="0067668F" w:rsidRPr="0067668F" w:rsidRDefault="0067668F" w:rsidP="0067668F">
      <w:pPr>
        <w:pStyle w:val="EndNoteBibliography"/>
        <w:spacing w:after="0"/>
        <w:ind w:left="720" w:hanging="720"/>
      </w:pPr>
      <w:r w:rsidRPr="0067668F">
        <w:t>34.</w:t>
      </w:r>
      <w:r w:rsidRPr="0067668F">
        <w:tab/>
        <w:t xml:space="preserve">Seal RL, Gordon SM, Lush MJ, et al., </w:t>
      </w:r>
      <w:r w:rsidRPr="0067668F">
        <w:rPr>
          <w:i/>
        </w:rPr>
        <w:t>genenames.org: the HGNC resources in 2011.</w:t>
      </w:r>
      <w:r w:rsidRPr="0067668F">
        <w:t xml:space="preserve"> Nucleic Acids Res. 2011;Database issue:D514-9.</w:t>
      </w:r>
    </w:p>
    <w:p w14:paraId="15010974" w14:textId="77777777" w:rsidR="0067668F" w:rsidRPr="0067668F" w:rsidRDefault="0067668F" w:rsidP="0067668F">
      <w:pPr>
        <w:pStyle w:val="EndNoteBibliography"/>
        <w:spacing w:after="0"/>
        <w:ind w:left="720" w:hanging="720"/>
      </w:pPr>
      <w:r w:rsidRPr="0067668F">
        <w:t>35.</w:t>
      </w:r>
      <w:r w:rsidRPr="0067668F">
        <w:tab/>
        <w:t xml:space="preserve">Wright MW, Eyre TA, Lush MJ, et al., </w:t>
      </w:r>
      <w:r w:rsidRPr="0067668F">
        <w:rPr>
          <w:i/>
        </w:rPr>
        <w:t>HCOP: the HGNC comparison of orthology predictions search tool.</w:t>
      </w:r>
      <w:r w:rsidRPr="0067668F">
        <w:t xml:space="preserve"> Mamm Genome. 2005;11:827-8.</w:t>
      </w:r>
    </w:p>
    <w:p w14:paraId="649F7154" w14:textId="77777777" w:rsidR="0067668F" w:rsidRPr="0067668F" w:rsidRDefault="0067668F" w:rsidP="0067668F">
      <w:pPr>
        <w:pStyle w:val="EndNoteBibliography"/>
        <w:spacing w:after="0"/>
        <w:ind w:left="720" w:hanging="720"/>
      </w:pPr>
      <w:r w:rsidRPr="0067668F">
        <w:t>36.</w:t>
      </w:r>
      <w:r w:rsidRPr="0067668F">
        <w:tab/>
        <w:t xml:space="preserve">Mirza AH, Berthelsen CH, Seemann SE, et al., </w:t>
      </w:r>
      <w:r w:rsidRPr="0067668F">
        <w:rPr>
          <w:i/>
        </w:rPr>
        <w:t>Transcriptomic landscape of lncRNAs in inflammatory bowel disease.</w:t>
      </w:r>
      <w:r w:rsidRPr="0067668F">
        <w:t xml:space="preserve"> Genome Med. 2015;1:39.</w:t>
      </w:r>
    </w:p>
    <w:p w14:paraId="76A62CF3" w14:textId="77777777" w:rsidR="0067668F" w:rsidRPr="0067668F" w:rsidRDefault="0067668F" w:rsidP="0067668F">
      <w:pPr>
        <w:pStyle w:val="EndNoteBibliography"/>
        <w:spacing w:after="0"/>
        <w:ind w:left="720" w:hanging="720"/>
      </w:pPr>
      <w:r w:rsidRPr="0067668F">
        <w:t>37.</w:t>
      </w:r>
      <w:r w:rsidRPr="0067668F">
        <w:tab/>
        <w:t xml:space="preserve">Geboes K, Riddell R, Ost A, et al., </w:t>
      </w:r>
      <w:r w:rsidRPr="0067668F">
        <w:rPr>
          <w:i/>
        </w:rPr>
        <w:t>A reproducible grading scale for histological assessment of inflammation in ulcerative colitis.</w:t>
      </w:r>
      <w:r w:rsidRPr="0067668F">
        <w:t xml:space="preserve"> Gut. 2000;3:404-9.</w:t>
      </w:r>
    </w:p>
    <w:p w14:paraId="19330486" w14:textId="77777777" w:rsidR="0067668F" w:rsidRPr="0067668F" w:rsidRDefault="0067668F" w:rsidP="0067668F">
      <w:pPr>
        <w:pStyle w:val="EndNoteBibliography"/>
        <w:ind w:left="720" w:hanging="720"/>
      </w:pPr>
      <w:r w:rsidRPr="0067668F">
        <w:t>38.</w:t>
      </w:r>
      <w:r w:rsidRPr="0067668F">
        <w:tab/>
        <w:t xml:space="preserve">Itatani Y, Yamamoto T, Zhong C, et al., </w:t>
      </w:r>
      <w:r w:rsidRPr="0067668F">
        <w:rPr>
          <w:i/>
        </w:rPr>
        <w:t>Suppressing neutrophil-dependent angiogenesis abrogates resistance to anti-VEGF antibody in a genetic model of colorectal cancer.</w:t>
      </w:r>
      <w:r w:rsidRPr="0067668F">
        <w:t xml:space="preserve"> Proc Natl Acad Sci U S A. 2020;35:21598-21608.</w:t>
      </w:r>
    </w:p>
    <w:p w14:paraId="00000072" w14:textId="7B1CC15D" w:rsidR="000A5EF5" w:rsidRDefault="007006CD" w:rsidP="00FF6717">
      <w:pPr>
        <w:widowControl w:val="0"/>
        <w:pBdr>
          <w:top w:val="nil"/>
          <w:left w:val="nil"/>
          <w:bottom w:val="nil"/>
          <w:right w:val="nil"/>
          <w:between w:val="nil"/>
        </w:pBdr>
        <w:spacing w:after="220" w:line="480" w:lineRule="auto"/>
      </w:pPr>
      <w:r>
        <w:fldChar w:fldCharType="end"/>
      </w:r>
    </w:p>
    <w:sectPr w:rsidR="000A5EF5">
      <w:pgSz w:w="11906" w:h="16838"/>
      <w:pgMar w:top="1701" w:right="1134" w:bottom="170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575E2F"/>
    <w:multiLevelType w:val="multilevel"/>
    <w:tmpl w:val="0A501D7C"/>
    <w:lvl w:ilvl="0">
      <w:start w:val="1"/>
      <w:numFmt w:val="decimal"/>
      <w:lvlText w:val="%1."/>
      <w:lvlJc w:val="right"/>
      <w:pPr>
        <w:ind w:left="720" w:hanging="360"/>
      </w:pPr>
      <w:rPr>
        <w:u w:val="none"/>
      </w:rPr>
    </w:lvl>
    <w:lvl w:ilvl="1">
      <w:start w:val="1"/>
      <w:numFmt w:val="decimal"/>
      <w:lvlText w:val="%1.%2."/>
      <w:lvlJc w:val="right"/>
      <w:pPr>
        <w:ind w:left="1440" w:hanging="1170"/>
      </w:pPr>
      <w:rPr>
        <w:rFonts w:ascii="Calibri" w:eastAsia="Calibri" w:hAnsi="Calibri" w:cs="Calibri"/>
        <w:b w:val="0"/>
        <w:sz w:val="24"/>
        <w:szCs w:val="24"/>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 w15:restartNumberingAfterBreak="0">
    <w:nsid w:val="404B4B1A"/>
    <w:multiLevelType w:val="multilevel"/>
    <w:tmpl w:val="B7D02C6A"/>
    <w:lvl w:ilvl="0">
      <w:start w:val="1"/>
      <w:numFmt w:val="decimal"/>
      <w:lvlText w:val="%1."/>
      <w:lvlJc w:val="right"/>
      <w:pPr>
        <w:ind w:left="720" w:hanging="360"/>
      </w:pPr>
      <w:rPr>
        <w:u w:val="none"/>
      </w:rPr>
    </w:lvl>
    <w:lvl w:ilvl="1">
      <w:start w:val="1"/>
      <w:numFmt w:val="decimal"/>
      <w:lvlText w:val="%1.%2."/>
      <w:lvlJc w:val="right"/>
      <w:pPr>
        <w:ind w:left="708" w:hanging="285"/>
      </w:pPr>
      <w:rPr>
        <w:u w:val="none"/>
      </w:rPr>
    </w:lvl>
    <w:lvl w:ilvl="2">
      <w:start w:val="1"/>
      <w:numFmt w:val="decimal"/>
      <w:lvlText w:val="%1.%2.%3."/>
      <w:lvlJc w:val="right"/>
      <w:pPr>
        <w:ind w:left="850" w:hanging="283"/>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UwtDQ0BJImpoaWFko6SsGpxcWZ+XkgBYbGtQC7njMHLQAAAA=="/>
    <w:docVar w:name="EN.InstantFormat" w:val="&lt;ENInstantFormat&gt;&lt;Enabled&gt;1&lt;/Enabled&gt;&lt;ScanUnformatted&gt;1&lt;/ScanUnformatted&gt;&lt;ScanChanges&gt;1&lt;/ScanChanges&gt;&lt;Suspended&gt;0&lt;/Suspended&gt;&lt;/ENInstantFormat&gt;"/>
    <w:docVar w:name="EN.Layout" w:val="&lt;ENLayout&gt;&lt;Style&gt;J Gastro&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zwpp05mrzwd6epxxoxs9z40f5pradpserw&quot;&gt;IBD Library-Saved-Converted&lt;record-ids&gt;&lt;item&gt;256&lt;/item&gt;&lt;item&gt;1715&lt;/item&gt;&lt;item&gt;1716&lt;/item&gt;&lt;item&gt;1720&lt;/item&gt;&lt;item&gt;1752&lt;/item&gt;&lt;item&gt;1753&lt;/item&gt;&lt;item&gt;1754&lt;/item&gt;&lt;item&gt;1757&lt;/item&gt;&lt;item&gt;1759&lt;/item&gt;&lt;item&gt;1760&lt;/item&gt;&lt;item&gt;1761&lt;/item&gt;&lt;item&gt;1762&lt;/item&gt;&lt;item&gt;1763&lt;/item&gt;&lt;item&gt;1764&lt;/item&gt;&lt;item&gt;1765&lt;/item&gt;&lt;item&gt;1766&lt;/item&gt;&lt;item&gt;1767&lt;/item&gt;&lt;item&gt;1768&lt;/item&gt;&lt;item&gt;1769&lt;/item&gt;&lt;item&gt;1770&lt;/item&gt;&lt;item&gt;1771&lt;/item&gt;&lt;item&gt;1772&lt;/item&gt;&lt;item&gt;1773&lt;/item&gt;&lt;item&gt;1774&lt;/item&gt;&lt;item&gt;1775&lt;/item&gt;&lt;item&gt;1776&lt;/item&gt;&lt;item&gt;1777&lt;/item&gt;&lt;item&gt;1778&lt;/item&gt;&lt;item&gt;1779&lt;/item&gt;&lt;item&gt;1780&lt;/item&gt;&lt;item&gt;1781&lt;/item&gt;&lt;item&gt;1782&lt;/item&gt;&lt;item&gt;1783&lt;/item&gt;&lt;item&gt;1784&lt;/item&gt;&lt;item&gt;1785&lt;/item&gt;&lt;item&gt;1786&lt;/item&gt;&lt;item&gt;1787&lt;/item&gt;&lt;item&gt;1788&lt;/item&gt;&lt;/record-ids&gt;&lt;/item&gt;&lt;/Libraries&gt;"/>
  </w:docVars>
  <w:rsids>
    <w:rsidRoot w:val="000A5EF5"/>
    <w:rsid w:val="000A5EF5"/>
    <w:rsid w:val="000C0D16"/>
    <w:rsid w:val="000C1713"/>
    <w:rsid w:val="000D0898"/>
    <w:rsid w:val="000D0FE0"/>
    <w:rsid w:val="00111D4A"/>
    <w:rsid w:val="00112249"/>
    <w:rsid w:val="0014057A"/>
    <w:rsid w:val="00142F12"/>
    <w:rsid w:val="00155331"/>
    <w:rsid w:val="001945D7"/>
    <w:rsid w:val="00233B28"/>
    <w:rsid w:val="00270F41"/>
    <w:rsid w:val="00275878"/>
    <w:rsid w:val="002F66C3"/>
    <w:rsid w:val="003B0F2A"/>
    <w:rsid w:val="004069FF"/>
    <w:rsid w:val="0044211A"/>
    <w:rsid w:val="004910D6"/>
    <w:rsid w:val="004934F5"/>
    <w:rsid w:val="00493783"/>
    <w:rsid w:val="004946D2"/>
    <w:rsid w:val="005213DC"/>
    <w:rsid w:val="00524255"/>
    <w:rsid w:val="00595798"/>
    <w:rsid w:val="005E7BED"/>
    <w:rsid w:val="00612B96"/>
    <w:rsid w:val="00625248"/>
    <w:rsid w:val="0067269F"/>
    <w:rsid w:val="0067668F"/>
    <w:rsid w:val="006D2AB7"/>
    <w:rsid w:val="007006CD"/>
    <w:rsid w:val="0078337F"/>
    <w:rsid w:val="007F6839"/>
    <w:rsid w:val="008310C6"/>
    <w:rsid w:val="00850BC8"/>
    <w:rsid w:val="00876ADC"/>
    <w:rsid w:val="008906CF"/>
    <w:rsid w:val="008966B7"/>
    <w:rsid w:val="008A18E9"/>
    <w:rsid w:val="008E110C"/>
    <w:rsid w:val="0091523F"/>
    <w:rsid w:val="00925006"/>
    <w:rsid w:val="00925B8C"/>
    <w:rsid w:val="0097225B"/>
    <w:rsid w:val="009D24BA"/>
    <w:rsid w:val="009F35C0"/>
    <w:rsid w:val="00A04D25"/>
    <w:rsid w:val="00A25AF9"/>
    <w:rsid w:val="00A33818"/>
    <w:rsid w:val="00A5587B"/>
    <w:rsid w:val="00A77115"/>
    <w:rsid w:val="00A8653F"/>
    <w:rsid w:val="00AF4B5D"/>
    <w:rsid w:val="00B2279F"/>
    <w:rsid w:val="00B8560A"/>
    <w:rsid w:val="00C01AA3"/>
    <w:rsid w:val="00D04A03"/>
    <w:rsid w:val="00D435BB"/>
    <w:rsid w:val="00DF06F0"/>
    <w:rsid w:val="00DF3088"/>
    <w:rsid w:val="00DF533B"/>
    <w:rsid w:val="00E94051"/>
    <w:rsid w:val="00EC472D"/>
    <w:rsid w:val="00EF09EE"/>
    <w:rsid w:val="00F314BA"/>
    <w:rsid w:val="00F64C11"/>
    <w:rsid w:val="00FB3A3D"/>
    <w:rsid w:val="00FD75F8"/>
    <w:rsid w:val="00FF6717"/>
    <w:rsid w:val="00FF70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393F96"/>
  <w15:docId w15:val="{7CB609E8-2120-4E0A-AF0A-529B850F2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ind w:left="720" w:hanging="360"/>
      <w:outlineLvl w:val="2"/>
    </w:pPr>
    <w:rPr>
      <w:b/>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paragraph" w:customStyle="1" w:styleId="EndNoteBibliographyTitle">
    <w:name w:val="EndNote Bibliography Title"/>
    <w:basedOn w:val="Normal"/>
    <w:link w:val="EndNoteBibliographyTitleChar"/>
    <w:rsid w:val="007006CD"/>
    <w:pPr>
      <w:spacing w:after="0"/>
      <w:jc w:val="center"/>
    </w:pPr>
    <w:rPr>
      <w:noProof/>
    </w:rPr>
  </w:style>
  <w:style w:type="character" w:customStyle="1" w:styleId="EndNoteBibliographyTitleChar">
    <w:name w:val="EndNote Bibliography Title Char"/>
    <w:basedOn w:val="DefaultParagraphFont"/>
    <w:link w:val="EndNoteBibliographyTitle"/>
    <w:rsid w:val="007006CD"/>
    <w:rPr>
      <w:noProof/>
    </w:rPr>
  </w:style>
  <w:style w:type="paragraph" w:customStyle="1" w:styleId="EndNoteBibliography">
    <w:name w:val="EndNote Bibliography"/>
    <w:basedOn w:val="Normal"/>
    <w:link w:val="EndNoteBibliographyChar"/>
    <w:rsid w:val="007006CD"/>
    <w:pPr>
      <w:spacing w:line="240" w:lineRule="auto"/>
    </w:pPr>
    <w:rPr>
      <w:noProof/>
    </w:rPr>
  </w:style>
  <w:style w:type="character" w:customStyle="1" w:styleId="EndNoteBibliographyChar">
    <w:name w:val="EndNote Bibliography Char"/>
    <w:basedOn w:val="DefaultParagraphFont"/>
    <w:link w:val="EndNoteBibliography"/>
    <w:rsid w:val="007006CD"/>
    <w:rPr>
      <w:noProof/>
    </w:rPr>
  </w:style>
  <w:style w:type="character" w:styleId="Hyperlink">
    <w:name w:val="Hyperlink"/>
    <w:basedOn w:val="DefaultParagraphFont"/>
    <w:uiPriority w:val="99"/>
    <w:unhideWhenUsed/>
    <w:rsid w:val="0044211A"/>
    <w:rPr>
      <w:color w:val="0000FF" w:themeColor="hyperlink"/>
      <w:u w:val="single"/>
    </w:rPr>
  </w:style>
  <w:style w:type="character" w:styleId="UnresolvedMention">
    <w:name w:val="Unresolved Mention"/>
    <w:basedOn w:val="DefaultParagraphFont"/>
    <w:uiPriority w:val="99"/>
    <w:semiHidden/>
    <w:unhideWhenUsed/>
    <w:rsid w:val="0044211A"/>
    <w:rPr>
      <w:color w:val="605E5C"/>
      <w:shd w:val="clear" w:color="auto" w:fill="E1DFDD"/>
    </w:rPr>
  </w:style>
  <w:style w:type="paragraph" w:styleId="BalloonText">
    <w:name w:val="Balloon Text"/>
    <w:basedOn w:val="Normal"/>
    <w:link w:val="BalloonTextChar"/>
    <w:uiPriority w:val="99"/>
    <w:semiHidden/>
    <w:unhideWhenUsed/>
    <w:rsid w:val="006726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269F"/>
    <w:rPr>
      <w:rFonts w:ascii="Segoe UI" w:hAnsi="Segoe UI" w:cs="Segoe UI"/>
      <w:sz w:val="18"/>
      <w:szCs w:val="18"/>
    </w:rPr>
  </w:style>
  <w:style w:type="character" w:customStyle="1" w:styleId="SubtitleChar">
    <w:name w:val="Subtitle Char"/>
    <w:basedOn w:val="DefaultParagraphFont"/>
    <w:link w:val="Subtitle"/>
    <w:uiPriority w:val="11"/>
    <w:rsid w:val="00876ADC"/>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850BC8"/>
    <w:rPr>
      <w:sz w:val="16"/>
      <w:szCs w:val="16"/>
    </w:rPr>
  </w:style>
  <w:style w:type="paragraph" w:styleId="CommentText">
    <w:name w:val="annotation text"/>
    <w:basedOn w:val="Normal"/>
    <w:link w:val="CommentTextChar"/>
    <w:uiPriority w:val="99"/>
    <w:semiHidden/>
    <w:unhideWhenUsed/>
    <w:rsid w:val="00850BC8"/>
    <w:pPr>
      <w:spacing w:line="240" w:lineRule="auto"/>
    </w:pPr>
    <w:rPr>
      <w:sz w:val="20"/>
      <w:szCs w:val="20"/>
    </w:rPr>
  </w:style>
  <w:style w:type="character" w:customStyle="1" w:styleId="CommentTextChar">
    <w:name w:val="Comment Text Char"/>
    <w:basedOn w:val="DefaultParagraphFont"/>
    <w:link w:val="CommentText"/>
    <w:uiPriority w:val="99"/>
    <w:semiHidden/>
    <w:rsid w:val="00850BC8"/>
    <w:rPr>
      <w:sz w:val="20"/>
      <w:szCs w:val="20"/>
    </w:rPr>
  </w:style>
  <w:style w:type="paragraph" w:styleId="CommentSubject">
    <w:name w:val="annotation subject"/>
    <w:basedOn w:val="CommentText"/>
    <w:next w:val="CommentText"/>
    <w:link w:val="CommentSubjectChar"/>
    <w:uiPriority w:val="99"/>
    <w:semiHidden/>
    <w:unhideWhenUsed/>
    <w:rsid w:val="00850BC8"/>
    <w:rPr>
      <w:b/>
      <w:bCs/>
    </w:rPr>
  </w:style>
  <w:style w:type="character" w:customStyle="1" w:styleId="CommentSubjectChar">
    <w:name w:val="Comment Subject Char"/>
    <w:basedOn w:val="CommentTextChar"/>
    <w:link w:val="CommentSubject"/>
    <w:uiPriority w:val="99"/>
    <w:semiHidden/>
    <w:rsid w:val="00850BC8"/>
    <w:rPr>
      <w:b/>
      <w:bCs/>
      <w:sz w:val="20"/>
      <w:szCs w:val="20"/>
    </w:rPr>
  </w:style>
  <w:style w:type="table" w:styleId="ListTable2">
    <w:name w:val="List Table 2"/>
    <w:basedOn w:val="TableNormal"/>
    <w:uiPriority w:val="47"/>
    <w:rsid w:val="000D0898"/>
    <w:pPr>
      <w:spacing w:after="0" w:line="240" w:lineRule="auto"/>
    </w:pPr>
    <w:rPr>
      <w:rFonts w:asciiTheme="minorHAnsi" w:eastAsiaTheme="minorHAnsi" w:hAnsiTheme="minorHAnsi" w:cstheme="minorBidi"/>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SupplementaryMaterial">
    <w:name w:val="Supplementary Material"/>
    <w:basedOn w:val="Title"/>
    <w:next w:val="Title"/>
    <w:qFormat/>
    <w:rsid w:val="0097225B"/>
    <w:pPr>
      <w:keepNext w:val="0"/>
      <w:keepLines w:val="0"/>
      <w:suppressLineNumbers/>
      <w:spacing w:before="240" w:line="240" w:lineRule="auto"/>
      <w:jc w:val="center"/>
    </w:pPr>
    <w:rPr>
      <w:rFonts w:ascii="Times New Roman" w:eastAsiaTheme="minorHAnsi" w:hAnsi="Times New Roman" w:cs="Times New Roman"/>
      <w:i/>
      <w:sz w:val="32"/>
      <w:szCs w:val="32"/>
    </w:rPr>
  </w:style>
  <w:style w:type="character" w:customStyle="1" w:styleId="TitleChar">
    <w:name w:val="Title Char"/>
    <w:basedOn w:val="DefaultParagraphFont"/>
    <w:link w:val="Title"/>
    <w:rsid w:val="0097225B"/>
    <w:rPr>
      <w:b/>
      <w:sz w:val="72"/>
      <w:szCs w:val="72"/>
    </w:rPr>
  </w:style>
  <w:style w:type="paragraph" w:customStyle="1" w:styleId="AuthorList">
    <w:name w:val="Author List"/>
    <w:aliases w:val="Keywords,Abstract"/>
    <w:basedOn w:val="Subtitle"/>
    <w:next w:val="Normal"/>
    <w:uiPriority w:val="1"/>
    <w:qFormat/>
    <w:rsid w:val="0097225B"/>
    <w:pPr>
      <w:keepNext w:val="0"/>
      <w:keepLines w:val="0"/>
      <w:spacing w:before="240" w:after="240" w:line="240" w:lineRule="auto"/>
    </w:pPr>
    <w:rPr>
      <w:rFonts w:ascii="Times New Roman" w:eastAsiaTheme="minorHAnsi" w:hAnsi="Times New Roman" w:cs="Times New Roman"/>
      <w:b/>
      <w:i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urceforge.net/projects/bbmap/"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mailto:flemming.pociot@regionh.dk"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eza.yarani.01@regionh.dk"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iostars.org/p/159959/"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FF70E0-BD33-496B-AC7A-53365D69D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15</Pages>
  <Words>10054</Words>
  <Characters>57107</Characters>
  <Application>Microsoft Office Word</Application>
  <DocSecurity>0</DocSecurity>
  <Lines>1543</Lines>
  <Paragraphs>959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Yarani</dc:creator>
  <cp:lastModifiedBy>Reza Yarani</cp:lastModifiedBy>
  <cp:revision>47</cp:revision>
  <dcterms:created xsi:type="dcterms:W3CDTF">2020-09-30T21:57:00Z</dcterms:created>
  <dcterms:modified xsi:type="dcterms:W3CDTF">2022-12-07T09:02:00Z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f04e1b5a2a51b655d9e52475002b4302778276c193214254c673d33594b4a823</vt:lpwstr>
  </property>
</Properties>
</file>