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0DB47E" w14:textId="0D057290" w:rsidR="00A64FE5" w:rsidRPr="003A6947" w:rsidRDefault="00893B81" w:rsidP="00A64FE5">
      <w:pPr>
        <w:rPr>
          <w:rFonts w:cs="Times New Roman"/>
          <w:color w:val="FF0000"/>
          <w:szCs w:val="24"/>
        </w:rPr>
      </w:pPr>
      <w:r>
        <w:rPr>
          <w:rFonts w:cs="Times New Roman"/>
          <w:color w:val="FF0000"/>
          <w:szCs w:val="24"/>
        </w:rPr>
        <w:t>Table A</w:t>
      </w:r>
      <w:proofErr w:type="gramStart"/>
      <w:r>
        <w:rPr>
          <w:rFonts w:cs="Times New Roman"/>
          <w:color w:val="FF0000"/>
          <w:szCs w:val="24"/>
        </w:rPr>
        <w:t>1</w:t>
      </w:r>
      <w:r w:rsidR="00A64FE5" w:rsidRPr="003A6947">
        <w:rPr>
          <w:rFonts w:cs="Times New Roman"/>
          <w:color w:val="FF0000"/>
          <w:szCs w:val="24"/>
        </w:rPr>
        <w:t xml:space="preserve">  Experimental</w:t>
      </w:r>
      <w:proofErr w:type="gramEnd"/>
      <w:r w:rsidR="00A64FE5" w:rsidRPr="003A6947">
        <w:rPr>
          <w:rFonts w:cs="Times New Roman"/>
          <w:color w:val="FF0000"/>
          <w:szCs w:val="24"/>
        </w:rPr>
        <w:t xml:space="preserve"> data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673"/>
        <w:gridCol w:w="1451"/>
        <w:gridCol w:w="1577"/>
        <w:gridCol w:w="1562"/>
        <w:gridCol w:w="1752"/>
        <w:gridCol w:w="1752"/>
      </w:tblGrid>
      <w:tr w:rsidR="00A64FE5" w14:paraId="6FF5A31F" w14:textId="77777777" w:rsidTr="004C2F79">
        <w:tc>
          <w:tcPr>
            <w:tcW w:w="1673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14:paraId="48D1FAF9" w14:textId="77777777" w:rsidR="00A64FE5" w:rsidRPr="003A6947" w:rsidRDefault="00A64FE5" w:rsidP="00D31DB1">
            <w:pPr>
              <w:jc w:val="center"/>
              <w:rPr>
                <w:rFonts w:cs="Times New Roman"/>
                <w:sz w:val="21"/>
                <w:szCs w:val="21"/>
                <w:lang w:eastAsia="ja-JP"/>
              </w:rPr>
            </w:pPr>
            <w:r w:rsidRPr="003A6947">
              <w:rPr>
                <w:rFonts w:cs="Times New Roman"/>
                <w:sz w:val="21"/>
                <w:szCs w:val="21"/>
                <w:lang w:eastAsia="ja-JP"/>
              </w:rPr>
              <w:t>Oxides</w:t>
            </w:r>
          </w:p>
        </w:tc>
        <w:tc>
          <w:tcPr>
            <w:tcW w:w="1451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14:paraId="3A95FAF3" w14:textId="77777777" w:rsidR="00A64FE5" w:rsidRPr="003A6947" w:rsidRDefault="00A64FE5" w:rsidP="00D31DB1">
            <w:pPr>
              <w:jc w:val="center"/>
              <w:rPr>
                <w:rFonts w:cs="Times New Roman"/>
                <w:sz w:val="21"/>
                <w:szCs w:val="21"/>
                <w:lang w:eastAsia="ja-JP"/>
              </w:rPr>
            </w:pPr>
            <w:r w:rsidRPr="003A6947">
              <w:rPr>
                <w:rFonts w:cs="Times New Roman"/>
                <w:sz w:val="21"/>
                <w:szCs w:val="21"/>
                <w:lang w:eastAsia="ja-JP"/>
              </w:rPr>
              <w:t>Ref.</w:t>
            </w:r>
          </w:p>
        </w:tc>
        <w:tc>
          <w:tcPr>
            <w:tcW w:w="1577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14:paraId="26C9039C" w14:textId="77777777" w:rsidR="00A64FE5" w:rsidRPr="003A6947" w:rsidRDefault="00A64FE5" w:rsidP="00D31DB1">
            <w:pPr>
              <w:jc w:val="center"/>
              <w:rPr>
                <w:rFonts w:cs="Times New Roman"/>
                <w:sz w:val="21"/>
                <w:szCs w:val="21"/>
                <w:lang w:eastAsia="ja-JP"/>
              </w:rPr>
            </w:pPr>
            <w:r w:rsidRPr="003A6947">
              <w:rPr>
                <w:rFonts w:cs="Times New Roman"/>
                <w:sz w:val="21"/>
                <w:szCs w:val="21"/>
                <w:lang w:eastAsia="ja-JP"/>
              </w:rPr>
              <w:t>Temp. (K)</w:t>
            </w:r>
          </w:p>
        </w:tc>
        <w:tc>
          <w:tcPr>
            <w:tcW w:w="1562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14:paraId="089C4E84" w14:textId="77777777" w:rsidR="00A64FE5" w:rsidRPr="003A6947" w:rsidRDefault="00A64FE5" w:rsidP="00D31DB1">
            <w:pPr>
              <w:jc w:val="center"/>
              <w:rPr>
                <w:rFonts w:cs="Times New Roman"/>
                <w:sz w:val="21"/>
                <w:szCs w:val="21"/>
                <w:lang w:eastAsia="ja-JP"/>
              </w:rPr>
            </w:pPr>
            <w:r w:rsidRPr="003A6947">
              <w:rPr>
                <w:rFonts w:cs="Times New Roman"/>
                <w:sz w:val="21"/>
                <w:szCs w:val="21"/>
                <w:lang w:eastAsia="ja-JP"/>
              </w:rPr>
              <w:t>O/M ratio</w:t>
            </w:r>
          </w:p>
        </w:tc>
        <w:tc>
          <w:tcPr>
            <w:tcW w:w="1752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14:paraId="6F7CE56F" w14:textId="77777777" w:rsidR="00A64FE5" w:rsidRPr="003A6947" w:rsidRDefault="00B51EF6" w:rsidP="00D31DB1">
            <w:pPr>
              <w:jc w:val="center"/>
              <w:rPr>
                <w:rFonts w:cs="Times New Roman"/>
                <w:sz w:val="21"/>
                <w:szCs w:val="21"/>
                <w:lang w:eastAsia="ja-JP"/>
              </w:rPr>
            </w:pPr>
            <m:oMath>
              <m:sSup>
                <m:sSupPr>
                  <m:ctrlPr>
                    <w:rPr>
                      <w:rFonts w:ascii="Cambria Math" w:hAnsi="Cambria Math" w:cs="Times New Roman"/>
                      <w:i/>
                      <w:sz w:val="21"/>
                      <w:szCs w:val="21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sz w:val="21"/>
                      <w:szCs w:val="21"/>
                    </w:rPr>
                    <m:t>D</m:t>
                  </m:r>
                </m:e>
                <m:sup>
                  <m:r>
                    <w:rPr>
                      <w:rFonts w:ascii="Cambria Math" w:hAnsi="Cambria Math" w:cs="Times New Roman"/>
                      <w:sz w:val="21"/>
                      <w:szCs w:val="21"/>
                    </w:rPr>
                    <m:t>*</m:t>
                  </m:r>
                </m:sup>
              </m:sSup>
            </m:oMath>
            <w:r w:rsidR="00A64FE5" w:rsidRPr="003A6947">
              <w:rPr>
                <w:rFonts w:cs="Times New Roman"/>
                <w:sz w:val="21"/>
                <w:szCs w:val="21"/>
              </w:rPr>
              <w:t xml:space="preserve"> </w:t>
            </w:r>
            <w:r w:rsidR="00A64FE5" w:rsidRPr="003A6947">
              <w:rPr>
                <w:rFonts w:cs="Times New Roman"/>
                <w:sz w:val="21"/>
                <w:szCs w:val="21"/>
                <w:lang w:eastAsia="ja-JP"/>
              </w:rPr>
              <w:t>(m</w:t>
            </w:r>
            <w:r w:rsidR="00A64FE5" w:rsidRPr="003A6947">
              <w:rPr>
                <w:rFonts w:cs="Times New Roman"/>
                <w:sz w:val="21"/>
                <w:szCs w:val="21"/>
                <w:vertAlign w:val="superscript"/>
                <w:lang w:eastAsia="ja-JP"/>
              </w:rPr>
              <w:t>2</w:t>
            </w:r>
            <w:r w:rsidR="00A64FE5" w:rsidRPr="003A6947">
              <w:rPr>
                <w:rFonts w:cs="Times New Roman"/>
                <w:sz w:val="21"/>
                <w:szCs w:val="21"/>
                <w:lang w:eastAsia="ja-JP"/>
              </w:rPr>
              <w:t>/s)</w:t>
            </w:r>
          </w:p>
        </w:tc>
        <w:tc>
          <w:tcPr>
            <w:tcW w:w="1752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14:paraId="257AB81B" w14:textId="77777777" w:rsidR="00A64FE5" w:rsidRPr="003A6947" w:rsidRDefault="00B51EF6" w:rsidP="00D31DB1">
            <w:pPr>
              <w:jc w:val="center"/>
              <w:rPr>
                <w:rFonts w:cs="Times New Roman"/>
                <w:sz w:val="21"/>
                <w:szCs w:val="21"/>
              </w:rPr>
            </w:pPr>
            <m:oMath>
              <m:acc>
                <m:accPr>
                  <m:chr m:val="̃"/>
                  <m:ctrlPr>
                    <w:rPr>
                      <w:rFonts w:ascii="Cambria Math" w:hAnsi="Cambria Math" w:cs="Times New Roman"/>
                      <w:i/>
                      <w:sz w:val="21"/>
                      <w:szCs w:val="21"/>
                    </w:rPr>
                  </m:ctrlPr>
                </m:accPr>
                <m:e>
                  <m:r>
                    <w:rPr>
                      <w:rFonts w:ascii="Cambria Math" w:hAnsi="Cambria Math" w:cs="Times New Roman"/>
                      <w:sz w:val="21"/>
                      <w:szCs w:val="21"/>
                    </w:rPr>
                    <m:t>D</m:t>
                  </m:r>
                </m:e>
              </m:acc>
            </m:oMath>
            <w:r w:rsidR="00A64FE5" w:rsidRPr="003A6947">
              <w:rPr>
                <w:rFonts w:cs="Times New Roman"/>
                <w:sz w:val="21"/>
                <w:szCs w:val="21"/>
                <w:lang w:eastAsia="ja-JP"/>
              </w:rPr>
              <w:t xml:space="preserve"> (m</w:t>
            </w:r>
            <w:r w:rsidR="00A64FE5" w:rsidRPr="003A6947">
              <w:rPr>
                <w:rFonts w:cs="Times New Roman"/>
                <w:sz w:val="21"/>
                <w:szCs w:val="21"/>
                <w:vertAlign w:val="superscript"/>
                <w:lang w:eastAsia="ja-JP"/>
              </w:rPr>
              <w:t>2</w:t>
            </w:r>
            <w:r w:rsidR="00A64FE5" w:rsidRPr="003A6947">
              <w:rPr>
                <w:rFonts w:cs="Times New Roman"/>
                <w:sz w:val="21"/>
                <w:szCs w:val="21"/>
                <w:lang w:eastAsia="ja-JP"/>
              </w:rPr>
              <w:t>/s)</w:t>
            </w:r>
          </w:p>
        </w:tc>
      </w:tr>
      <w:tr w:rsidR="00A64FE5" w14:paraId="6C78B9C8" w14:textId="77777777" w:rsidTr="004C2F79">
        <w:trPr>
          <w:trHeight w:val="412"/>
        </w:trPr>
        <w:tc>
          <w:tcPr>
            <w:tcW w:w="1673" w:type="dxa"/>
            <w:vMerge w:val="restart"/>
            <w:tcBorders>
              <w:top w:val="single" w:sz="12" w:space="0" w:color="auto"/>
              <w:left w:val="nil"/>
              <w:right w:val="nil"/>
            </w:tcBorders>
          </w:tcPr>
          <w:p w14:paraId="3D7FC8C2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bookmarkStart w:id="0" w:name="_Hlk121409816"/>
            <w:r w:rsidRPr="003A6947">
              <w:rPr>
                <w:rFonts w:cs="Times New Roman"/>
                <w:sz w:val="22"/>
              </w:rPr>
              <w:t>CeO</w:t>
            </w:r>
            <w:r w:rsidRPr="003A6947">
              <w:rPr>
                <w:rFonts w:cs="Times New Roman"/>
                <w:sz w:val="22"/>
                <w:vertAlign w:val="subscript"/>
                <w:lang w:eastAsia="ja-JP"/>
              </w:rPr>
              <w:t>2</w:t>
            </w:r>
          </w:p>
        </w:tc>
        <w:tc>
          <w:tcPr>
            <w:tcW w:w="1451" w:type="dxa"/>
            <w:tcBorders>
              <w:top w:val="single" w:sz="12" w:space="0" w:color="auto"/>
              <w:left w:val="nil"/>
              <w:bottom w:val="single" w:sz="4" w:space="0" w:color="000000"/>
              <w:right w:val="nil"/>
            </w:tcBorders>
          </w:tcPr>
          <w:p w14:paraId="6A4594EA" w14:textId="36C162A2" w:rsidR="00A64FE5" w:rsidRPr="003A6947" w:rsidRDefault="0079253A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  <w:r>
              <w:rPr>
                <w:rFonts w:cs="Times New Roman"/>
                <w:sz w:val="22"/>
                <w:lang w:eastAsia="ja-JP"/>
              </w:rPr>
              <w:fldChar w:fldCharType="begin"/>
            </w:r>
            <w:r w:rsidR="005E5B48">
              <w:rPr>
                <w:rFonts w:cs="Times New Roman"/>
                <w:sz w:val="22"/>
                <w:lang w:eastAsia="ja-JP"/>
              </w:rPr>
              <w:instrText xml:space="preserve"> ADDIN EN.CITE &lt;EndNote&gt;&lt;Cite&gt;&lt;Author&gt;Floyd&lt;/Author&gt;&lt;Year&gt;1973&lt;/Year&gt;&lt;RecNum&gt;810&lt;/RecNum&gt;&lt;DisplayText&gt;(Floyd, 1973)&lt;/DisplayText&gt;&lt;record&gt;&lt;rec-number&gt;810&lt;/rec-number&gt;&lt;foreign-keys&gt;&lt;key app="EN" db-id="afpza92tp9zafpev0tivzw945x0ved00arz9" timestamp="1663656724"&gt;810&lt;/key&gt;&lt;/foreign-keys&gt;&lt;ref-type name="Journal Article"&gt;17&lt;/ref-type&gt;&lt;contributors&gt;&lt;authors&gt;&lt;author&gt; J. M. Floyd&lt;/author&gt;&lt;/authors&gt;&lt;/contributors&gt;&lt;titles&gt;&lt;title&gt;Interpretation of transport phenomena in non-stoichiometric ceria&lt;/title&gt;&lt;secondary-title&gt;Indian Journal of Technology&lt;/secondary-title&gt;&lt;/titles&gt;&lt;periodical&gt;&lt;full-title&gt;Indian Journal of Technology&lt;/full-title&gt;&lt;/periodical&gt;&lt;pages&gt;589–594&lt;/pages&gt;&lt;volume&gt;11&lt;/volume&gt;&lt;dates&gt;&lt;year&gt;1973&lt;/year&gt;&lt;/dates&gt;&lt;urls&gt;&lt;/urls&gt;&lt;/record&gt;&lt;/Cite&gt;&lt;/EndNote&gt;</w:instrText>
            </w:r>
            <w:r>
              <w:rPr>
                <w:rFonts w:cs="Times New Roman"/>
                <w:sz w:val="22"/>
                <w:lang w:eastAsia="ja-JP"/>
              </w:rPr>
              <w:fldChar w:fldCharType="separate"/>
            </w:r>
            <w:r w:rsidR="005E5B48">
              <w:rPr>
                <w:rFonts w:cs="Times New Roman"/>
                <w:noProof/>
                <w:sz w:val="22"/>
                <w:lang w:eastAsia="ja-JP"/>
              </w:rPr>
              <w:t>(Floyd, 1973)</w:t>
            </w:r>
            <w:r>
              <w:rPr>
                <w:rFonts w:cs="Times New Roman"/>
                <w:sz w:val="22"/>
                <w:lang w:eastAsia="ja-JP"/>
              </w:rPr>
              <w:fldChar w:fldCharType="end"/>
            </w:r>
          </w:p>
        </w:tc>
        <w:tc>
          <w:tcPr>
            <w:tcW w:w="1577" w:type="dxa"/>
            <w:tcBorders>
              <w:top w:val="single" w:sz="12" w:space="0" w:color="auto"/>
              <w:left w:val="nil"/>
              <w:right w:val="nil"/>
            </w:tcBorders>
          </w:tcPr>
          <w:p w14:paraId="0A6EB811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1373</w:t>
            </w:r>
          </w:p>
          <w:p w14:paraId="54981C99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1373</w:t>
            </w:r>
          </w:p>
          <w:p w14:paraId="6A8DEACD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1373</w:t>
            </w:r>
          </w:p>
          <w:p w14:paraId="6175B6C7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1373</w:t>
            </w:r>
          </w:p>
        </w:tc>
        <w:tc>
          <w:tcPr>
            <w:tcW w:w="1562" w:type="dxa"/>
            <w:tcBorders>
              <w:top w:val="single" w:sz="12" w:space="0" w:color="auto"/>
              <w:left w:val="nil"/>
              <w:right w:val="nil"/>
            </w:tcBorders>
            <w:vAlign w:val="bottom"/>
          </w:tcPr>
          <w:p w14:paraId="7BF1D73E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2.000</w:t>
            </w:r>
          </w:p>
          <w:p w14:paraId="07DB5565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2.000</w:t>
            </w:r>
          </w:p>
          <w:p w14:paraId="0467BE84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1.935</w:t>
            </w:r>
          </w:p>
          <w:p w14:paraId="1B04719F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1.861</w:t>
            </w:r>
          </w:p>
        </w:tc>
        <w:tc>
          <w:tcPr>
            <w:tcW w:w="1752" w:type="dxa"/>
            <w:tcBorders>
              <w:top w:val="single" w:sz="12" w:space="0" w:color="auto"/>
              <w:left w:val="nil"/>
              <w:right w:val="nil"/>
            </w:tcBorders>
            <w:vAlign w:val="bottom"/>
          </w:tcPr>
          <w:p w14:paraId="1487A5EC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2.10.E-12</w:t>
            </w:r>
          </w:p>
          <w:p w14:paraId="32F51B50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2.85.E-12</w:t>
            </w:r>
          </w:p>
          <w:p w14:paraId="002597F8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1.86.E-11</w:t>
            </w:r>
          </w:p>
          <w:p w14:paraId="3D43B8A5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1.68.E-10</w:t>
            </w:r>
          </w:p>
        </w:tc>
        <w:tc>
          <w:tcPr>
            <w:tcW w:w="1752" w:type="dxa"/>
            <w:tcBorders>
              <w:top w:val="single" w:sz="12" w:space="0" w:color="auto"/>
              <w:left w:val="nil"/>
              <w:right w:val="nil"/>
            </w:tcBorders>
          </w:tcPr>
          <w:p w14:paraId="6A0F6A95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</w:p>
        </w:tc>
      </w:tr>
      <w:tr w:rsidR="00A64FE5" w14:paraId="6A30BC19" w14:textId="77777777" w:rsidTr="004C2F79">
        <w:tc>
          <w:tcPr>
            <w:tcW w:w="1673" w:type="dxa"/>
            <w:vMerge/>
            <w:tcBorders>
              <w:left w:val="nil"/>
              <w:right w:val="nil"/>
            </w:tcBorders>
          </w:tcPr>
          <w:p w14:paraId="6E7C1DD2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nil"/>
              <w:right w:val="nil"/>
            </w:tcBorders>
          </w:tcPr>
          <w:p w14:paraId="2A90FE59" w14:textId="6C805751" w:rsidR="00A64FE5" w:rsidRPr="003A6947" w:rsidRDefault="0079253A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  <w:r>
              <w:rPr>
                <w:rFonts w:cs="Times New Roman"/>
                <w:sz w:val="22"/>
                <w:lang w:eastAsia="ja-JP"/>
              </w:rPr>
              <w:fldChar w:fldCharType="begin"/>
            </w:r>
            <w:r w:rsidR="004C2F79">
              <w:rPr>
                <w:rFonts w:cs="Times New Roman"/>
                <w:sz w:val="22"/>
                <w:lang w:eastAsia="ja-JP"/>
              </w:rPr>
              <w:instrText xml:space="preserve"> ADDIN EN.CITE &lt;EndNote&gt;&lt;Cite&gt;&lt;Author&gt;Gotte&lt;/Author&gt;&lt;Year&gt;2007&lt;/Year&gt;&lt;RecNum&gt;814&lt;/RecNum&gt;&lt;DisplayText&gt;(Gotte et al., 2007)&lt;/DisplayText&gt;&lt;record&gt;&lt;rec-number&gt;814&lt;/rec-number&gt;&lt;foreign-keys&gt;&lt;key app="EN" db-id="afpza92tp9zafpev0tivzw945x0ved00arz9" timestamp="1663656892"&gt;814&lt;/key&gt;&lt;/foreign-keys&gt;&lt;ref-type name="Journal Article"&gt;17&lt;/ref-type&gt;&lt;contributors&gt;&lt;authors&gt;&lt;author&gt;Gotte, Anders&lt;/author&gt;&lt;author&gt;Spångberg, Daniel&lt;/author&gt;&lt;author&gt;Hermansson, Kersti&lt;/author&gt;&lt;author&gt;Baudin, Michael&lt;/author&gt;&lt;/authors&gt;&lt;/contributors&gt;&lt;titles&gt;&lt;title&gt;&lt;style face="normal" font="default" size="100%"&gt;Molecular dynamics study of oxygen self-diffusion in reduced CeO&lt;/style&gt;&lt;style face="subscript" font="default" size="100%"&gt;2&lt;/style&gt;&lt;/title&gt;&lt;secondary-title&gt;Solid State Ionics&lt;/secondary-title&gt;&lt;/titles&gt;&lt;periodical&gt;&lt;full-title&gt;Solid State Ionics&lt;/full-title&gt;&lt;/periodical&gt;&lt;pages&gt;1421-1427&lt;/pages&gt;&lt;volume&gt;178&lt;/volume&gt;&lt;number&gt;25-26&lt;/number&gt;&lt;dates&gt;&lt;year&gt;2007&lt;/year&gt;&lt;/dates&gt;&lt;isbn&gt;0167-2738&lt;/isbn&gt;&lt;urls&gt;&lt;/urls&gt;&lt;/record&gt;&lt;/Cite&gt;&lt;/EndNote&gt;</w:instrText>
            </w:r>
            <w:r>
              <w:rPr>
                <w:rFonts w:cs="Times New Roman"/>
                <w:sz w:val="22"/>
                <w:lang w:eastAsia="ja-JP"/>
              </w:rPr>
              <w:fldChar w:fldCharType="separate"/>
            </w:r>
            <w:r>
              <w:rPr>
                <w:rFonts w:cs="Times New Roman"/>
                <w:noProof/>
                <w:sz w:val="22"/>
                <w:lang w:eastAsia="ja-JP"/>
              </w:rPr>
              <w:t>(Gotte et al., 2007)</w:t>
            </w:r>
            <w:r>
              <w:rPr>
                <w:rFonts w:cs="Times New Roman"/>
                <w:sz w:val="22"/>
                <w:lang w:eastAsia="ja-JP"/>
              </w:rPr>
              <w:fldChar w:fldCharType="end"/>
            </w:r>
          </w:p>
        </w:tc>
        <w:tc>
          <w:tcPr>
            <w:tcW w:w="1577" w:type="dxa"/>
            <w:tcBorders>
              <w:left w:val="nil"/>
              <w:right w:val="nil"/>
            </w:tcBorders>
          </w:tcPr>
          <w:p w14:paraId="177A55F4" w14:textId="77777777" w:rsidR="00A64FE5" w:rsidRPr="003A6947" w:rsidRDefault="00A64FE5" w:rsidP="00D31DB1">
            <w:pPr>
              <w:spacing w:before="0" w:after="0"/>
              <w:ind w:leftChars="-102" w:left="-245"/>
              <w:jc w:val="center"/>
              <w:rPr>
                <w:rFonts w:eastAsia="Yu Gothic" w:cs="Times New Roman"/>
                <w:color w:val="000000"/>
                <w:sz w:val="22"/>
              </w:rPr>
            </w:pPr>
            <w:r w:rsidRPr="003A6947">
              <w:rPr>
                <w:rFonts w:eastAsia="Yu Gothic" w:cs="Times New Roman"/>
                <w:color w:val="000000"/>
                <w:sz w:val="22"/>
              </w:rPr>
              <w:t>1250</w:t>
            </w:r>
          </w:p>
        </w:tc>
        <w:tc>
          <w:tcPr>
            <w:tcW w:w="1562" w:type="dxa"/>
            <w:tcBorders>
              <w:left w:val="nil"/>
              <w:right w:val="nil"/>
            </w:tcBorders>
            <w:vAlign w:val="bottom"/>
          </w:tcPr>
          <w:p w14:paraId="4B403F44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eastAsia="Yu Gothic" w:cs="Times New Roman"/>
                <w:color w:val="000000"/>
                <w:sz w:val="22"/>
              </w:rPr>
              <w:t>1.905</w:t>
            </w:r>
          </w:p>
        </w:tc>
        <w:tc>
          <w:tcPr>
            <w:tcW w:w="1752" w:type="dxa"/>
            <w:tcBorders>
              <w:left w:val="nil"/>
              <w:right w:val="nil"/>
            </w:tcBorders>
            <w:vAlign w:val="bottom"/>
          </w:tcPr>
          <w:p w14:paraId="7AC7F46F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eastAsia="Yu Gothic" w:cs="Times New Roman"/>
                <w:color w:val="000000"/>
                <w:sz w:val="22"/>
              </w:rPr>
              <w:t>2.60.E-11</w:t>
            </w: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63F93345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</w:p>
        </w:tc>
      </w:tr>
      <w:tr w:rsidR="00A64FE5" w14:paraId="107198E3" w14:textId="77777777" w:rsidTr="004C2F79">
        <w:tc>
          <w:tcPr>
            <w:tcW w:w="1673" w:type="dxa"/>
            <w:vMerge/>
            <w:tcBorders>
              <w:left w:val="nil"/>
              <w:right w:val="nil"/>
            </w:tcBorders>
          </w:tcPr>
          <w:p w14:paraId="6AAD09B5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</w:p>
        </w:tc>
        <w:tc>
          <w:tcPr>
            <w:tcW w:w="1451" w:type="dxa"/>
            <w:tcBorders>
              <w:left w:val="nil"/>
              <w:right w:val="nil"/>
            </w:tcBorders>
          </w:tcPr>
          <w:p w14:paraId="0B5A63E9" w14:textId="141C2B48" w:rsidR="00A64FE5" w:rsidRPr="003A6947" w:rsidRDefault="0079253A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  <w:r>
              <w:rPr>
                <w:rFonts w:cs="Times New Roman"/>
                <w:sz w:val="22"/>
                <w:lang w:eastAsia="ja-JP"/>
              </w:rPr>
              <w:fldChar w:fldCharType="begin"/>
            </w:r>
            <w:r>
              <w:rPr>
                <w:rFonts w:cs="Times New Roman"/>
                <w:sz w:val="22"/>
                <w:lang w:eastAsia="ja-JP"/>
              </w:rPr>
              <w:instrText xml:space="preserve"> ADDIN EN.CITE &lt;EndNote&gt;&lt;Cite&gt;&lt;Author&gt;Kamiya&lt;/Author&gt;&lt;Year&gt;2000&lt;/Year&gt;&lt;RecNum&gt;813&lt;/RecNum&gt;&lt;DisplayText&gt;(Kamiya et al., 2000)&lt;/DisplayText&gt;&lt;record&gt;&lt;rec-number&gt;813&lt;/rec-number&gt;&lt;foreign-keys&gt;&lt;key app="EN" db-id="afpza92tp9zafpev0tivzw945x0ved00arz9" timestamp="1663656860"&gt;813&lt;/key&gt;&lt;/foreign-keys&gt;&lt;ref-type name="Journal Article"&gt;17&lt;/ref-type&gt;&lt;contributors&gt;&lt;authors&gt;&lt;author&gt;Kamiya, Michiyo&lt;/author&gt;&lt;author&gt;Shimada, Eriko&lt;/author&gt;&lt;author&gt;Ikuma, Yasuro&lt;/author&gt;&lt;author&gt;Komatsu, Manabu&lt;/author&gt;&lt;author&gt;Haneda, Hajime&lt;/author&gt;&lt;/authors&gt;&lt;/contributors&gt;&lt;titles&gt;&lt;title&gt;Intrinsic and extrinsic oxygen diffusion and surface exchange reaction in cerium oxide&lt;/title&gt;&lt;secondary-title&gt;Journal of the Electrochemical Society&lt;/secondary-title&gt;&lt;/titles&gt;&lt;periodical&gt;&lt;full-title&gt;Journal of the Electrochemical Society&lt;/full-title&gt;&lt;/periodical&gt;&lt;pages&gt;1222&lt;/pages&gt;&lt;volume&gt;147&lt;/volume&gt;&lt;number&gt;3&lt;/number&gt;&lt;dates&gt;&lt;year&gt;2000&lt;/year&gt;&lt;/dates&gt;&lt;isbn&gt;1945-7111&lt;/isbn&gt;&lt;urls&gt;&lt;/urls&gt;&lt;/record&gt;&lt;/Cite&gt;&lt;/EndNote&gt;</w:instrText>
            </w:r>
            <w:r>
              <w:rPr>
                <w:rFonts w:cs="Times New Roman"/>
                <w:sz w:val="22"/>
                <w:lang w:eastAsia="ja-JP"/>
              </w:rPr>
              <w:fldChar w:fldCharType="separate"/>
            </w:r>
            <w:r>
              <w:rPr>
                <w:rFonts w:cs="Times New Roman"/>
                <w:noProof/>
                <w:sz w:val="22"/>
                <w:lang w:eastAsia="ja-JP"/>
              </w:rPr>
              <w:t>(Kamiya et al., 2000)</w:t>
            </w:r>
            <w:r>
              <w:rPr>
                <w:rFonts w:cs="Times New Roman"/>
                <w:sz w:val="22"/>
                <w:lang w:eastAsia="ja-JP"/>
              </w:rPr>
              <w:fldChar w:fldCharType="end"/>
            </w:r>
          </w:p>
          <w:p w14:paraId="25B79E7D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</w:p>
        </w:tc>
        <w:tc>
          <w:tcPr>
            <w:tcW w:w="1577" w:type="dxa"/>
            <w:tcBorders>
              <w:left w:val="nil"/>
              <w:right w:val="nil"/>
            </w:tcBorders>
          </w:tcPr>
          <w:p w14:paraId="1047E7C5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1573</w:t>
            </w:r>
          </w:p>
          <w:p w14:paraId="3193398C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1473</w:t>
            </w:r>
          </w:p>
          <w:p w14:paraId="7813868C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1373</w:t>
            </w:r>
          </w:p>
          <w:p w14:paraId="201DAF22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1273</w:t>
            </w:r>
          </w:p>
          <w:p w14:paraId="2DD47203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1173</w:t>
            </w:r>
          </w:p>
          <w:p w14:paraId="4A269B94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1073</w:t>
            </w:r>
          </w:p>
        </w:tc>
        <w:tc>
          <w:tcPr>
            <w:tcW w:w="1562" w:type="dxa"/>
            <w:tcBorders>
              <w:left w:val="nil"/>
              <w:right w:val="nil"/>
            </w:tcBorders>
          </w:tcPr>
          <w:p w14:paraId="462B6956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1.999</w:t>
            </w:r>
          </w:p>
          <w:p w14:paraId="0A74E9A7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2.000</w:t>
            </w:r>
          </w:p>
          <w:p w14:paraId="4234643D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2.000</w:t>
            </w:r>
          </w:p>
          <w:p w14:paraId="6EF65751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2.000</w:t>
            </w:r>
          </w:p>
          <w:p w14:paraId="7B80B27D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2.000</w:t>
            </w:r>
          </w:p>
          <w:p w14:paraId="134C4D30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2.000</w:t>
            </w: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7139F3F1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1.10.E-11</w:t>
            </w:r>
          </w:p>
          <w:p w14:paraId="575045A8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2.95.E-12</w:t>
            </w:r>
          </w:p>
          <w:p w14:paraId="3D8D2775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8.13.E-13</w:t>
            </w:r>
          </w:p>
          <w:p w14:paraId="6B2F7CC8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2.51.E-13</w:t>
            </w:r>
          </w:p>
          <w:p w14:paraId="17D2F739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5.62.E-14</w:t>
            </w:r>
          </w:p>
          <w:p w14:paraId="13631536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2.51.E-14</w:t>
            </w: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5B316160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</w:p>
        </w:tc>
      </w:tr>
      <w:tr w:rsidR="00A64FE5" w14:paraId="776CBE4C" w14:textId="77777777" w:rsidTr="004C2F79">
        <w:tc>
          <w:tcPr>
            <w:tcW w:w="1673" w:type="dxa"/>
            <w:vMerge/>
            <w:tcBorders>
              <w:left w:val="nil"/>
              <w:right w:val="nil"/>
            </w:tcBorders>
          </w:tcPr>
          <w:p w14:paraId="7102FD5A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</w:p>
        </w:tc>
        <w:tc>
          <w:tcPr>
            <w:tcW w:w="1451" w:type="dxa"/>
            <w:tcBorders>
              <w:left w:val="nil"/>
              <w:right w:val="nil"/>
            </w:tcBorders>
          </w:tcPr>
          <w:p w14:paraId="1ABE4B13" w14:textId="0CB85807" w:rsidR="00A64FE5" w:rsidRPr="003A6947" w:rsidRDefault="0079253A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  <w:r>
              <w:rPr>
                <w:rFonts w:cs="Times New Roman"/>
                <w:sz w:val="22"/>
                <w:lang w:eastAsia="ja-JP"/>
              </w:rPr>
              <w:fldChar w:fldCharType="begin"/>
            </w:r>
            <w:r>
              <w:rPr>
                <w:rFonts w:cs="Times New Roman"/>
                <w:sz w:val="22"/>
                <w:lang w:eastAsia="ja-JP"/>
              </w:rPr>
              <w:instrText xml:space="preserve"> ADDIN EN.CITE &lt;EndNote&gt;&lt;Cite&gt;&lt;Author&gt;Millot&lt;/Author&gt;&lt;Year&gt;1985&lt;/Year&gt;&lt;RecNum&gt;815&lt;/RecNum&gt;&lt;DisplayText&gt;(Millot and Mierry, 1985)&lt;/DisplayText&gt;&lt;record&gt;&lt;rec-number&gt;815&lt;/rec-number&gt;&lt;foreign-keys&gt;&lt;key app="EN" db-id="afpza92tp9zafpev0tivzw945x0ved00arz9" timestamp="1663657052"&gt;815&lt;/key&gt;&lt;/foreign-keys&gt;&lt;ref-type name="Journal Article"&gt;17&lt;/ref-type&gt;&lt;contributors&gt;&lt;authors&gt;&lt;author&gt;Millot, F.&lt;/author&gt;&lt;author&gt;Mierry, P. De&lt;/author&gt;&lt;/authors&gt;&lt;/contributors&gt;&lt;titles&gt;&lt;title&gt;A new method for the study of chemical diffusion in oxides with application to cerium oxide CeO2−x&lt;/title&gt;&lt;secondary-title&gt;Journal of Physics and Chemistry of Solids&lt;/secondary-title&gt;&lt;/titles&gt;&lt;periodical&gt;&lt;full-title&gt;Journal of Physics and Chemistry of Solids&lt;/full-title&gt;&lt;/periodical&gt;&lt;pages&gt;797-801&lt;/pages&gt;&lt;volume&gt;46&lt;/volume&gt;&lt;number&gt;7&lt;/number&gt;&lt;dates&gt;&lt;year&gt;1985&lt;/year&gt;&lt;pub-dates&gt;&lt;date&gt;1985/01/01/&lt;/date&gt;&lt;/pub-dates&gt;&lt;/dates&gt;&lt;isbn&gt;0022-3697&lt;/isbn&gt;&lt;urls&gt;&lt;related-urls&gt;&lt;url&gt;https://www.sciencedirect.com/science/article/pii/0022369785900034&lt;/url&gt;&lt;/related-urls&gt;&lt;/urls&gt;&lt;electronic-resource-num&gt;https://doi.org/10.1016/0022-3697(85)90003-4&lt;/electronic-resource-num&gt;&lt;/record&gt;&lt;/Cite&gt;&lt;/EndNote&gt;</w:instrText>
            </w:r>
            <w:r>
              <w:rPr>
                <w:rFonts w:cs="Times New Roman"/>
                <w:sz w:val="22"/>
                <w:lang w:eastAsia="ja-JP"/>
              </w:rPr>
              <w:fldChar w:fldCharType="separate"/>
            </w:r>
            <w:r>
              <w:rPr>
                <w:rFonts w:cs="Times New Roman"/>
                <w:noProof/>
                <w:sz w:val="22"/>
                <w:lang w:eastAsia="ja-JP"/>
              </w:rPr>
              <w:t>(Millot and Mierry, 1985)</w:t>
            </w:r>
            <w:r>
              <w:rPr>
                <w:rFonts w:cs="Times New Roman"/>
                <w:sz w:val="22"/>
                <w:lang w:eastAsia="ja-JP"/>
              </w:rPr>
              <w:fldChar w:fldCharType="end"/>
            </w:r>
          </w:p>
        </w:tc>
        <w:tc>
          <w:tcPr>
            <w:tcW w:w="1577" w:type="dxa"/>
            <w:tcBorders>
              <w:left w:val="nil"/>
              <w:right w:val="nil"/>
            </w:tcBorders>
          </w:tcPr>
          <w:p w14:paraId="1152E89A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1244</w:t>
            </w:r>
          </w:p>
          <w:p w14:paraId="34B22779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1244</w:t>
            </w:r>
          </w:p>
          <w:p w14:paraId="31A12A65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1244</w:t>
            </w:r>
          </w:p>
          <w:p w14:paraId="0EE42B94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1244</w:t>
            </w:r>
          </w:p>
          <w:p w14:paraId="626879CC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1244</w:t>
            </w:r>
          </w:p>
          <w:p w14:paraId="5D156751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1244</w:t>
            </w:r>
          </w:p>
        </w:tc>
        <w:tc>
          <w:tcPr>
            <w:tcW w:w="1562" w:type="dxa"/>
            <w:tcBorders>
              <w:left w:val="nil"/>
              <w:right w:val="nil"/>
            </w:tcBorders>
          </w:tcPr>
          <w:p w14:paraId="192970F6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1.970</w:t>
            </w:r>
          </w:p>
          <w:p w14:paraId="65DF3B5F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1.942</w:t>
            </w:r>
          </w:p>
          <w:p w14:paraId="3FF59995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1.897</w:t>
            </w:r>
          </w:p>
          <w:p w14:paraId="4C11BC73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1.848</w:t>
            </w:r>
          </w:p>
          <w:p w14:paraId="5F776104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1.783</w:t>
            </w:r>
          </w:p>
          <w:p w14:paraId="01D1BD1C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1.682</w:t>
            </w: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665088CD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6.20.E-09</w:t>
            </w:r>
          </w:p>
          <w:p w14:paraId="3A9D1211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5.23.E-09</w:t>
            </w:r>
          </w:p>
          <w:p w14:paraId="36CAEEBE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5.10.E-09</w:t>
            </w:r>
          </w:p>
          <w:p w14:paraId="2235BD53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7.90.E-09</w:t>
            </w:r>
          </w:p>
          <w:p w14:paraId="02ACEBE1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1.17.E-08</w:t>
            </w:r>
          </w:p>
          <w:p w14:paraId="3EE1B83B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8.60.E-09</w:t>
            </w: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746590B1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</w:p>
        </w:tc>
      </w:tr>
      <w:tr w:rsidR="00A64FE5" w14:paraId="0D4691D9" w14:textId="77777777" w:rsidTr="004C2F79">
        <w:trPr>
          <w:trHeight w:val="2032"/>
        </w:trPr>
        <w:tc>
          <w:tcPr>
            <w:tcW w:w="1673" w:type="dxa"/>
            <w:tcBorders>
              <w:left w:val="nil"/>
              <w:right w:val="nil"/>
            </w:tcBorders>
          </w:tcPr>
          <w:p w14:paraId="21CD6E4F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ThO</w:t>
            </w:r>
            <w:r w:rsidRPr="003A6947">
              <w:rPr>
                <w:rFonts w:cs="Times New Roman"/>
                <w:sz w:val="22"/>
                <w:vertAlign w:val="subscript"/>
                <w:lang w:eastAsia="ja-JP"/>
              </w:rPr>
              <w:t>2</w:t>
            </w:r>
          </w:p>
        </w:tc>
        <w:tc>
          <w:tcPr>
            <w:tcW w:w="1451" w:type="dxa"/>
            <w:tcBorders>
              <w:left w:val="nil"/>
              <w:right w:val="nil"/>
            </w:tcBorders>
          </w:tcPr>
          <w:p w14:paraId="610D9A8C" w14:textId="2C24FE98" w:rsidR="00A64FE5" w:rsidRPr="003A6947" w:rsidRDefault="0079253A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</w:rPr>
            </w:pPr>
            <w:r>
              <w:rPr>
                <w:rFonts w:eastAsia="Yu Gothic" w:cs="Times New Roman"/>
                <w:color w:val="000000"/>
                <w:sz w:val="22"/>
              </w:rPr>
              <w:fldChar w:fldCharType="begin"/>
            </w:r>
            <w:r>
              <w:rPr>
                <w:rFonts w:eastAsia="Yu Gothic" w:cs="Times New Roman"/>
                <w:color w:val="000000"/>
                <w:sz w:val="22"/>
              </w:rPr>
              <w:instrText xml:space="preserve"> ADDIN EN.CITE &lt;EndNote&gt;&lt;Cite&gt;&lt;Author&gt;Ando&lt;/Author&gt;&lt;Year&gt;1976&lt;/Year&gt;&lt;RecNum&gt;171&lt;/RecNum&gt;&lt;DisplayText&gt;(Ando et al., 1976)&lt;/DisplayText&gt;&lt;record&gt;&lt;rec-number&gt;171&lt;/rec-number&gt;&lt;foreign-keys&gt;&lt;key app="EN" db-id="afpza92tp9zafpev0tivzw945x0ved00arz9" timestamp="0</w:instrText>
            </w:r>
            <w:r>
              <w:rPr>
                <w:rFonts w:eastAsia="Yu Gothic" w:cs="Times New Roman" w:hint="eastAsia"/>
                <w:color w:val="000000"/>
                <w:sz w:val="22"/>
              </w:rPr>
              <w:instrText>"&gt;171&lt;/key&gt;&lt;/foreign-keys&gt;&lt;ref-type name="Journal Article"&gt;17&lt;/ref-type&gt;&lt;contributors&gt;&lt;authors&gt;&lt;author&gt;Ando, K.&lt;/author&gt;&lt;author&gt;Oishi, Y.&lt;/author&gt;&lt;author&gt;Hidaka, Y.&lt;/author&gt;&lt;/authors&gt;&lt;/contributors&gt;&lt;titles&gt;&lt;title&gt;Self</w:instrText>
            </w:r>
            <w:r>
              <w:rPr>
                <w:rFonts w:eastAsia="Yu Gothic" w:cs="Times New Roman" w:hint="eastAsia"/>
                <w:color w:val="000000"/>
                <w:sz w:val="22"/>
              </w:rPr>
              <w:instrText>‐</w:instrText>
            </w:r>
            <w:r>
              <w:rPr>
                <w:rFonts w:eastAsia="Yu Gothic" w:cs="Times New Roman" w:hint="eastAsia"/>
                <w:color w:val="000000"/>
                <w:sz w:val="22"/>
              </w:rPr>
              <w:instrText>diffusion of oxygen in single crystal</w:instrText>
            </w:r>
            <w:r>
              <w:rPr>
                <w:rFonts w:eastAsia="Yu Gothic" w:cs="Times New Roman"/>
                <w:color w:val="000000"/>
                <w:sz w:val="22"/>
              </w:rPr>
              <w:instrText xml:space="preserve"> thorium oxide&lt;/title&gt;&lt;secondary-title&gt;The Journal of Chemical Physics&lt;/secondary-title&gt;&lt;/titles&gt;&lt;periodical&gt;&lt;full-title&gt;The Journal of Chemical Physics&lt;/full-title&gt;&lt;/periodical&gt;&lt;pages&gt;2751-2755&lt;/pages&gt;&lt;volume&gt;65&lt;/volume&gt;&lt;number&gt;7&lt;/number&gt;&lt;dates&gt;&lt;year&gt;1976&lt;/year&gt;&lt;/dates&gt;&lt;isbn&gt;0021-9606&lt;/isbn&gt;&lt;urls&gt;&lt;/urls&gt;&lt;/record&gt;&lt;/Cite&gt;&lt;/EndNote&gt;</w:instrText>
            </w:r>
            <w:r>
              <w:rPr>
                <w:rFonts w:eastAsia="Yu Gothic" w:cs="Times New Roman"/>
                <w:color w:val="000000"/>
                <w:sz w:val="22"/>
              </w:rPr>
              <w:fldChar w:fldCharType="separate"/>
            </w:r>
            <w:r>
              <w:rPr>
                <w:rFonts w:eastAsia="Yu Gothic" w:cs="Times New Roman"/>
                <w:noProof/>
                <w:color w:val="000000"/>
                <w:sz w:val="22"/>
              </w:rPr>
              <w:t>(Ando et al., 1976)</w:t>
            </w:r>
            <w:r>
              <w:rPr>
                <w:rFonts w:eastAsia="Yu Gothic" w:cs="Times New Roman"/>
                <w:color w:val="000000"/>
                <w:sz w:val="22"/>
              </w:rPr>
              <w:fldChar w:fldCharType="end"/>
            </w:r>
          </w:p>
          <w:p w14:paraId="61EEE27F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</w:p>
        </w:tc>
        <w:tc>
          <w:tcPr>
            <w:tcW w:w="1577" w:type="dxa"/>
            <w:tcBorders>
              <w:left w:val="nil"/>
              <w:right w:val="nil"/>
            </w:tcBorders>
          </w:tcPr>
          <w:p w14:paraId="247402B9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1636</w:t>
            </w:r>
          </w:p>
          <w:p w14:paraId="11992BDB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1519</w:t>
            </w:r>
          </w:p>
          <w:p w14:paraId="3C343053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1894</w:t>
            </w:r>
          </w:p>
          <w:p w14:paraId="392EA9BC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2139</w:t>
            </w:r>
          </w:p>
          <w:p w14:paraId="4E325302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1389</w:t>
            </w:r>
          </w:p>
          <w:p w14:paraId="7BA75907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2196</w:t>
            </w:r>
          </w:p>
          <w:p w14:paraId="5E0F518F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2012</w:t>
            </w:r>
          </w:p>
          <w:p w14:paraId="0CB8CA12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1754</w:t>
            </w:r>
          </w:p>
        </w:tc>
        <w:tc>
          <w:tcPr>
            <w:tcW w:w="1562" w:type="dxa"/>
            <w:tcBorders>
              <w:left w:val="nil"/>
              <w:right w:val="nil"/>
            </w:tcBorders>
          </w:tcPr>
          <w:p w14:paraId="282CD654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2.00</w:t>
            </w:r>
          </w:p>
          <w:p w14:paraId="5B271A6C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2.00</w:t>
            </w:r>
          </w:p>
          <w:p w14:paraId="062D8D23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2.00</w:t>
            </w:r>
          </w:p>
          <w:p w14:paraId="1C8C1A69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2.00</w:t>
            </w:r>
          </w:p>
          <w:p w14:paraId="45DDE571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2.00</w:t>
            </w:r>
          </w:p>
          <w:p w14:paraId="6CB7FBD6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2.00</w:t>
            </w:r>
          </w:p>
          <w:p w14:paraId="69452E23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2.00</w:t>
            </w:r>
          </w:p>
          <w:p w14:paraId="1E07D60D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2.00</w:t>
            </w: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2DAB6254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8.37.E-14</w:t>
            </w:r>
          </w:p>
          <w:p w14:paraId="22E7ED6F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8.64.E-14</w:t>
            </w:r>
          </w:p>
          <w:p w14:paraId="368C88A7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1.30.E-12</w:t>
            </w:r>
          </w:p>
          <w:p w14:paraId="48633387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8.37.E-12</w:t>
            </w:r>
          </w:p>
          <w:p w14:paraId="20BC991D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3.72.E-14</w:t>
            </w:r>
          </w:p>
          <w:p w14:paraId="7E4AA38E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1.20.E-11</w:t>
            </w:r>
          </w:p>
          <w:p w14:paraId="10717D5E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3.06.E-12</w:t>
            </w:r>
          </w:p>
          <w:p w14:paraId="6CE33F82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2.01.E-13</w:t>
            </w: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5E9E72A6" w14:textId="77777777" w:rsidR="00A64FE5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</w:p>
          <w:p w14:paraId="66F10EB6" w14:textId="77777777" w:rsidR="004C2F79" w:rsidRPr="004C2F79" w:rsidRDefault="004C2F79" w:rsidP="004C2F79">
            <w:pPr>
              <w:rPr>
                <w:rFonts w:cs="Times New Roman"/>
                <w:sz w:val="22"/>
              </w:rPr>
            </w:pPr>
          </w:p>
          <w:p w14:paraId="2C5A2E43" w14:textId="77777777" w:rsidR="004C2F79" w:rsidRDefault="004C2F79" w:rsidP="004C2F79">
            <w:pPr>
              <w:rPr>
                <w:rFonts w:cs="Times New Roman"/>
                <w:sz w:val="22"/>
              </w:rPr>
            </w:pPr>
          </w:p>
          <w:p w14:paraId="65085F8D" w14:textId="48CE45D7" w:rsidR="004C2F79" w:rsidRPr="004C2F79" w:rsidRDefault="004C2F79" w:rsidP="004C2F79">
            <w:pPr>
              <w:jc w:val="center"/>
              <w:rPr>
                <w:rFonts w:cs="Times New Roman"/>
                <w:sz w:val="22"/>
              </w:rPr>
            </w:pPr>
          </w:p>
        </w:tc>
      </w:tr>
      <w:tr w:rsidR="00A64FE5" w14:paraId="48AE3681" w14:textId="77777777" w:rsidTr="004C2F79">
        <w:trPr>
          <w:trHeight w:val="1969"/>
        </w:trPr>
        <w:tc>
          <w:tcPr>
            <w:tcW w:w="1673" w:type="dxa"/>
            <w:tcBorders>
              <w:left w:val="nil"/>
              <w:bottom w:val="nil"/>
              <w:right w:val="nil"/>
            </w:tcBorders>
          </w:tcPr>
          <w:p w14:paraId="6755DB57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UO</w:t>
            </w:r>
            <w:r w:rsidRPr="003A6947">
              <w:rPr>
                <w:rFonts w:cs="Times New Roman"/>
                <w:sz w:val="22"/>
                <w:vertAlign w:val="subscript"/>
                <w:lang w:eastAsia="ja-JP"/>
              </w:rPr>
              <w:t>2</w:t>
            </w:r>
          </w:p>
        </w:tc>
        <w:tc>
          <w:tcPr>
            <w:tcW w:w="1451" w:type="dxa"/>
            <w:tcBorders>
              <w:left w:val="nil"/>
              <w:bottom w:val="nil"/>
              <w:right w:val="nil"/>
            </w:tcBorders>
          </w:tcPr>
          <w:p w14:paraId="63CC8A92" w14:textId="2628846F" w:rsidR="00A64FE5" w:rsidRPr="003A6947" w:rsidRDefault="0079253A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  <w:r>
              <w:rPr>
                <w:rFonts w:cs="Times New Roman"/>
                <w:sz w:val="22"/>
                <w:lang w:eastAsia="ja-JP"/>
              </w:rPr>
              <w:fldChar w:fldCharType="begin"/>
            </w:r>
            <w:r>
              <w:rPr>
                <w:rFonts w:cs="Times New Roman"/>
                <w:sz w:val="22"/>
                <w:lang w:eastAsia="ja-JP"/>
              </w:rPr>
              <w:instrText xml:space="preserve"> ADDIN EN.CITE &lt;EndNote&gt;&lt;Cite ExcludeYear="1"&gt;&lt;Author&gt;Watanabe&lt;/Author&gt;&lt;RecNum&gt;44&lt;/RecNum&gt;&lt;DisplayText&gt;(Watanabe and Kato)&lt;/DisplayText&gt;&lt;record&gt;&lt;rec-number&gt;44&lt;/rec-number&gt;&lt;foreign-keys&gt;&lt;key app="EN" db-id="afpza92tp9zafpev0tivzw945x0ved00arz9" timestamp="0"&gt;44&lt;/key&gt;&lt;/foreign-keys&gt;&lt;ref-type name="Journal Article"&gt;17&lt;/ref-type&gt;&lt;contributors&gt;&lt;authors&gt;&lt;author&gt;Watanabe, M.&lt;/author&gt;&lt;author&gt;Kato, M. &lt;/author&gt;&lt;/authors&gt;&lt;/contributors&gt;&lt;titles&gt;&lt;title&gt;&lt;style face="normal" font="default" size="100%"&gt;Oxygen potential and defect equilibria in UO&lt;/style&gt;&lt;style face="subscript" font="default" size="100%"&gt;2±x&lt;/style&gt;&lt;/title&gt;&lt;secondary-title&gt; submitted to Frontiers&lt;/secondary-title&gt;&lt;/titles&gt;&lt;dates&gt;&lt;/dates&gt;&lt;urls&gt;&lt;/urls&gt;&lt;/record&gt;&lt;/Cite&gt;&lt;/EndNote&gt;</w:instrText>
            </w:r>
            <w:r>
              <w:rPr>
                <w:rFonts w:cs="Times New Roman"/>
                <w:sz w:val="22"/>
                <w:lang w:eastAsia="ja-JP"/>
              </w:rPr>
              <w:fldChar w:fldCharType="separate"/>
            </w:r>
            <w:r>
              <w:rPr>
                <w:rFonts w:cs="Times New Roman"/>
                <w:noProof/>
                <w:sz w:val="22"/>
                <w:lang w:eastAsia="ja-JP"/>
              </w:rPr>
              <w:t>(Watanabe and Kato)</w:t>
            </w:r>
            <w:r>
              <w:rPr>
                <w:rFonts w:cs="Times New Roman"/>
                <w:sz w:val="22"/>
                <w:lang w:eastAsia="ja-JP"/>
              </w:rPr>
              <w:fldChar w:fldCharType="end"/>
            </w:r>
          </w:p>
        </w:tc>
        <w:tc>
          <w:tcPr>
            <w:tcW w:w="1577" w:type="dxa"/>
            <w:tcBorders>
              <w:left w:val="nil"/>
              <w:bottom w:val="nil"/>
              <w:right w:val="nil"/>
            </w:tcBorders>
          </w:tcPr>
          <w:p w14:paraId="38ECE772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1673</w:t>
            </w:r>
          </w:p>
          <w:p w14:paraId="7377C32C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1673</w:t>
            </w:r>
          </w:p>
          <w:p w14:paraId="5487691E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1673</w:t>
            </w:r>
          </w:p>
          <w:p w14:paraId="69D880BB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1673</w:t>
            </w:r>
          </w:p>
          <w:p w14:paraId="31CF8829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1673</w:t>
            </w:r>
          </w:p>
          <w:p w14:paraId="01A75AE6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1773</w:t>
            </w:r>
          </w:p>
          <w:p w14:paraId="0C56E068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1873</w:t>
            </w:r>
          </w:p>
          <w:p w14:paraId="7BEBA7C2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1873</w:t>
            </w:r>
          </w:p>
          <w:p w14:paraId="1A8FA8BD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1873</w:t>
            </w:r>
          </w:p>
          <w:p w14:paraId="14492212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1873</w:t>
            </w:r>
          </w:p>
          <w:p w14:paraId="54ACC3FC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1873</w:t>
            </w:r>
          </w:p>
        </w:tc>
        <w:tc>
          <w:tcPr>
            <w:tcW w:w="1562" w:type="dxa"/>
            <w:tcBorders>
              <w:left w:val="nil"/>
              <w:bottom w:val="nil"/>
              <w:right w:val="nil"/>
            </w:tcBorders>
          </w:tcPr>
          <w:p w14:paraId="02E78446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2.082</w:t>
            </w:r>
          </w:p>
          <w:p w14:paraId="06CA3039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2.062</w:t>
            </w:r>
          </w:p>
          <w:p w14:paraId="15A8B66E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2.037</w:t>
            </w:r>
          </w:p>
          <w:p w14:paraId="046B5B85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2.024</w:t>
            </w:r>
          </w:p>
          <w:p w14:paraId="25A29F13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2.004</w:t>
            </w:r>
          </w:p>
          <w:p w14:paraId="6ABD5C00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2.070</w:t>
            </w:r>
          </w:p>
          <w:p w14:paraId="7D7F681E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2.101</w:t>
            </w:r>
          </w:p>
          <w:p w14:paraId="1BCA2FA7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2.080</w:t>
            </w:r>
          </w:p>
          <w:p w14:paraId="3692CABF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2.068</w:t>
            </w:r>
          </w:p>
          <w:p w14:paraId="3878DA41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2.050</w:t>
            </w:r>
          </w:p>
          <w:p w14:paraId="0F59B36D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2.030</w:t>
            </w:r>
          </w:p>
        </w:tc>
        <w:tc>
          <w:tcPr>
            <w:tcW w:w="1752" w:type="dxa"/>
            <w:tcBorders>
              <w:left w:val="nil"/>
              <w:bottom w:val="nil"/>
              <w:right w:val="nil"/>
            </w:tcBorders>
          </w:tcPr>
          <w:p w14:paraId="7F451ED5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</w:p>
        </w:tc>
        <w:tc>
          <w:tcPr>
            <w:tcW w:w="1752" w:type="dxa"/>
            <w:tcBorders>
              <w:left w:val="nil"/>
              <w:bottom w:val="nil"/>
              <w:right w:val="nil"/>
            </w:tcBorders>
          </w:tcPr>
          <w:p w14:paraId="19BCC11A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3.73.E-08</w:t>
            </w:r>
          </w:p>
          <w:p w14:paraId="7948AF53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1.05.E-09</w:t>
            </w:r>
          </w:p>
          <w:p w14:paraId="747AFBC9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3.47.E-08</w:t>
            </w:r>
          </w:p>
          <w:p w14:paraId="2D1A38F2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1.67.E-09</w:t>
            </w:r>
          </w:p>
          <w:p w14:paraId="6207572E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8.36.E-09</w:t>
            </w:r>
          </w:p>
          <w:p w14:paraId="4EA8738D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8.66.E-08</w:t>
            </w:r>
          </w:p>
          <w:p w14:paraId="2F65BB05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1.16.E-08</w:t>
            </w:r>
          </w:p>
          <w:p w14:paraId="6CC47DA3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2.38.E-07</w:t>
            </w:r>
          </w:p>
          <w:p w14:paraId="4914D9B7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6.24.E-08</w:t>
            </w:r>
          </w:p>
          <w:p w14:paraId="3FF112EE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1.86.E-08</w:t>
            </w:r>
          </w:p>
          <w:p w14:paraId="1E6FF8F3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1.20.E-08</w:t>
            </w:r>
          </w:p>
        </w:tc>
      </w:tr>
      <w:tr w:rsidR="00A64FE5" w14:paraId="14F672F9" w14:textId="77777777" w:rsidTr="004C2F79">
        <w:tc>
          <w:tcPr>
            <w:tcW w:w="1673" w:type="dxa"/>
            <w:vMerge w:val="restart"/>
            <w:tcBorders>
              <w:top w:val="nil"/>
              <w:left w:val="nil"/>
              <w:right w:val="nil"/>
            </w:tcBorders>
          </w:tcPr>
          <w:p w14:paraId="5E6DBD7E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</w:p>
        </w:tc>
        <w:tc>
          <w:tcPr>
            <w:tcW w:w="1451" w:type="dxa"/>
            <w:tcBorders>
              <w:left w:val="nil"/>
              <w:right w:val="nil"/>
            </w:tcBorders>
          </w:tcPr>
          <w:p w14:paraId="330B6151" w14:textId="5C604BD2" w:rsidR="00A64FE5" w:rsidRPr="003A6947" w:rsidRDefault="0079253A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  <w:r>
              <w:rPr>
                <w:rFonts w:cs="Times New Roman"/>
                <w:sz w:val="22"/>
                <w:lang w:eastAsia="ja-JP"/>
              </w:rPr>
              <w:fldChar w:fldCharType="begin"/>
            </w:r>
            <w:r>
              <w:rPr>
                <w:rFonts w:cs="Times New Roman"/>
                <w:sz w:val="22"/>
                <w:lang w:eastAsia="ja-JP"/>
              </w:rPr>
              <w:instrText xml:space="preserve"> ADDIN EN.CITE &lt;EndNote&gt;&lt;Cite&gt;&lt;Author&gt;Dornelas&lt;/Author&gt;&lt;Year&gt;1967&lt;/Year&gt;&lt;RecNum&gt;822&lt;/RecNum&gt;&lt;DisplayText&gt;(Dornelas and Lacombe, 1967)&lt;/DisplayText&gt;&lt;record&gt;&lt;rec-number&gt;822&lt;/rec-number&gt;&lt;foreign-keys&gt;&lt;key app="EN" db-id="afpza92tp9zafpev0tivzw945x0ved00arz9" timestamp="1670482922"&gt;822&lt;/key&gt;&lt;/foreign-keys&gt;&lt;ref-type name="Journal Article"&gt;17&lt;/ref-type&gt;&lt;contributors&gt;&lt;authors&gt;&lt;author&gt;W. Dornelas&lt;/author&gt;&lt;author&gt;P. Lacombe&lt;/author&gt;&lt;/authors&gt;&lt;/contributors&gt;&lt;titles&gt;&lt;secondary-title&gt;C. R. Acad. Sci. Paris&lt;/secondary-title&gt;&lt;/titles&gt;&lt;periodical&gt;&lt;full-title&gt;C. R. Acad. Sci. Paris&lt;/full-title&gt;&lt;/periodical&gt;&lt;pages&gt;. C359&lt;/pages&gt;&lt;volume&gt;265&lt;/volume&gt;&lt;dates&gt;&lt;year&gt;1967&lt;/year&gt;&lt;/dates&gt;&lt;urls&gt;&lt;/urls&gt;&lt;/record&gt;&lt;/Cite&gt;&lt;/EndNote&gt;</w:instrText>
            </w:r>
            <w:r>
              <w:rPr>
                <w:rFonts w:cs="Times New Roman"/>
                <w:sz w:val="22"/>
                <w:lang w:eastAsia="ja-JP"/>
              </w:rPr>
              <w:fldChar w:fldCharType="separate"/>
            </w:r>
            <w:r>
              <w:rPr>
                <w:rFonts w:cs="Times New Roman"/>
                <w:noProof/>
                <w:sz w:val="22"/>
                <w:lang w:eastAsia="ja-JP"/>
              </w:rPr>
              <w:t>(Dornelas and Lacombe, 1967)</w:t>
            </w:r>
            <w:r>
              <w:rPr>
                <w:rFonts w:cs="Times New Roman"/>
                <w:sz w:val="22"/>
                <w:lang w:eastAsia="ja-JP"/>
              </w:rPr>
              <w:fldChar w:fldCharType="end"/>
            </w:r>
          </w:p>
        </w:tc>
        <w:tc>
          <w:tcPr>
            <w:tcW w:w="1577" w:type="dxa"/>
            <w:tcBorders>
              <w:left w:val="nil"/>
              <w:right w:val="nil"/>
            </w:tcBorders>
          </w:tcPr>
          <w:p w14:paraId="56A13265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1374</w:t>
            </w:r>
          </w:p>
          <w:p w14:paraId="011741F5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1274</w:t>
            </w:r>
          </w:p>
          <w:p w14:paraId="744A11BE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1173</w:t>
            </w:r>
          </w:p>
        </w:tc>
        <w:tc>
          <w:tcPr>
            <w:tcW w:w="1562" w:type="dxa"/>
            <w:tcBorders>
              <w:left w:val="nil"/>
              <w:right w:val="nil"/>
            </w:tcBorders>
          </w:tcPr>
          <w:p w14:paraId="589799A3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2.000</w:t>
            </w:r>
          </w:p>
          <w:p w14:paraId="4AEDF215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2.000</w:t>
            </w:r>
          </w:p>
          <w:p w14:paraId="256CF0BD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2.000</w:t>
            </w: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5F5C45B8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1.85.E-14</w:t>
            </w:r>
          </w:p>
          <w:p w14:paraId="71EB937C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3.17.E-15</w:t>
            </w:r>
          </w:p>
          <w:p w14:paraId="7585EE9C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3.85.E-16</w:t>
            </w: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2E1FCC89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</w:p>
        </w:tc>
      </w:tr>
      <w:tr w:rsidR="00A64FE5" w14:paraId="1C07BB66" w14:textId="77777777" w:rsidTr="004C2F79">
        <w:tc>
          <w:tcPr>
            <w:tcW w:w="1673" w:type="dxa"/>
            <w:vMerge/>
            <w:tcBorders>
              <w:left w:val="nil"/>
              <w:right w:val="nil"/>
            </w:tcBorders>
          </w:tcPr>
          <w:p w14:paraId="4DA56DB5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</w:p>
        </w:tc>
        <w:tc>
          <w:tcPr>
            <w:tcW w:w="1451" w:type="dxa"/>
            <w:tcBorders>
              <w:left w:val="nil"/>
              <w:right w:val="nil"/>
            </w:tcBorders>
          </w:tcPr>
          <w:p w14:paraId="5E6E9BE2" w14:textId="47EDFAED" w:rsidR="00A64FE5" w:rsidRPr="003A6947" w:rsidRDefault="0079253A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  <w:r>
              <w:rPr>
                <w:rFonts w:cs="Times New Roman"/>
                <w:sz w:val="22"/>
                <w:lang w:eastAsia="ja-JP"/>
              </w:rPr>
              <w:fldChar w:fldCharType="begin"/>
            </w:r>
            <w:r>
              <w:rPr>
                <w:rFonts w:cs="Times New Roman"/>
                <w:sz w:val="22"/>
                <w:lang w:eastAsia="ja-JP"/>
              </w:rPr>
              <w:instrText xml:space="preserve"> ADDIN EN.CITE &lt;EndNote&gt;&lt;Cite&gt;&lt;Author&gt;Matzke&lt;/Author&gt;&lt;Year&gt;1987&lt;/Year&gt;&lt;RecNum&gt;180&lt;/RecNum&gt;&lt;DisplayText&gt;(Matzke, 1987)&lt;/DisplayText&gt;&lt;record&gt;&lt;rec-number&gt;180&lt;/rec-number&gt;&lt;foreign-keys&gt;&lt;key app="EN" db-id="afpza92tp9zafpev0tivzw945x0ved00arz9" timestamp="0"&gt;180&lt;/key&gt;&lt;/foreign-keys&gt;&lt;ref-type name="Journal Article"&gt;17&lt;/ref-type&gt;&lt;contributors&gt;&lt;authors&gt;&lt;author&gt;Matzke, Hj&lt;/author&gt;&lt;/authors&gt;&lt;/contributors&gt;&lt;titles&gt;&lt;title&gt;&lt;style face="normal" font="default" size="100%"&gt;Atomic transport properties in UO&lt;/style&gt;&lt;style face="subscript" font="default" size="100%"&gt;2&lt;/style&gt;&lt;style face="normal" font="default" size="100%"&gt; and mixed oxides (U, Pu)O&lt;/style&gt;&lt;style face="subscript" font="default" size="100%"&gt;2&lt;/style&gt;&lt;/title&gt;&lt;secondary-title&gt;Journal of the Chemical Society, Faraday Transactions 2: Molecular and Chemical Physics&lt;/secondary-title&gt;&lt;/titles&gt;&lt;pages&gt;1121-1142&lt;/pages&gt;&lt;volume&gt;83&lt;/volume&gt;&lt;number&gt;7&lt;/number&gt;&lt;dates&gt;&lt;year&gt;1987&lt;/year&gt;&lt;/dates&gt;&lt;urls&gt;&lt;/urls&gt;&lt;/record&gt;&lt;/Cite&gt;&lt;/EndNote&gt;</w:instrText>
            </w:r>
            <w:r>
              <w:rPr>
                <w:rFonts w:cs="Times New Roman"/>
                <w:sz w:val="22"/>
                <w:lang w:eastAsia="ja-JP"/>
              </w:rPr>
              <w:fldChar w:fldCharType="separate"/>
            </w:r>
            <w:r>
              <w:rPr>
                <w:rFonts w:cs="Times New Roman"/>
                <w:noProof/>
                <w:sz w:val="22"/>
                <w:lang w:eastAsia="ja-JP"/>
              </w:rPr>
              <w:t>(Matzke, 1987)</w:t>
            </w:r>
            <w:r>
              <w:rPr>
                <w:rFonts w:cs="Times New Roman"/>
                <w:sz w:val="22"/>
                <w:lang w:eastAsia="ja-JP"/>
              </w:rPr>
              <w:fldChar w:fldCharType="end"/>
            </w:r>
          </w:p>
        </w:tc>
        <w:tc>
          <w:tcPr>
            <w:tcW w:w="1577" w:type="dxa"/>
            <w:tcBorders>
              <w:left w:val="nil"/>
              <w:right w:val="nil"/>
            </w:tcBorders>
          </w:tcPr>
          <w:p w14:paraId="545F12DA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1998</w:t>
            </w:r>
          </w:p>
          <w:p w14:paraId="5E6328A9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1902</w:t>
            </w:r>
          </w:p>
          <w:p w14:paraId="1D1BB1B7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1803</w:t>
            </w:r>
          </w:p>
          <w:p w14:paraId="4A7D768C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1700</w:t>
            </w:r>
          </w:p>
          <w:p w14:paraId="4A39B41F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1601</w:t>
            </w:r>
          </w:p>
          <w:p w14:paraId="22BFEC3E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lastRenderedPageBreak/>
              <w:t>1504</w:t>
            </w:r>
          </w:p>
          <w:p w14:paraId="37D6DE57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1401</w:t>
            </w:r>
          </w:p>
          <w:p w14:paraId="491C84F3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1299</w:t>
            </w:r>
          </w:p>
          <w:p w14:paraId="662533D8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1199</w:t>
            </w:r>
          </w:p>
          <w:p w14:paraId="3C42CFF1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1101</w:t>
            </w:r>
          </w:p>
          <w:p w14:paraId="6A302EA9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1000</w:t>
            </w:r>
          </w:p>
          <w:p w14:paraId="557AE8A1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892</w:t>
            </w:r>
          </w:p>
        </w:tc>
        <w:tc>
          <w:tcPr>
            <w:tcW w:w="1562" w:type="dxa"/>
            <w:tcBorders>
              <w:left w:val="nil"/>
              <w:right w:val="nil"/>
            </w:tcBorders>
          </w:tcPr>
          <w:p w14:paraId="673B3D28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lastRenderedPageBreak/>
              <w:t>2.000</w:t>
            </w:r>
          </w:p>
          <w:p w14:paraId="66A60B1C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2.000</w:t>
            </w:r>
          </w:p>
          <w:p w14:paraId="0B051A60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2.000</w:t>
            </w:r>
          </w:p>
          <w:p w14:paraId="5DD18940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2.000</w:t>
            </w:r>
          </w:p>
          <w:p w14:paraId="4A8B34D1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2.000</w:t>
            </w:r>
          </w:p>
          <w:p w14:paraId="5976043A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lastRenderedPageBreak/>
              <w:t>2.000</w:t>
            </w:r>
          </w:p>
          <w:p w14:paraId="1F8CF7CB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2.000</w:t>
            </w:r>
          </w:p>
          <w:p w14:paraId="7E0AEE99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2.000</w:t>
            </w:r>
          </w:p>
          <w:p w14:paraId="04706B35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2.000</w:t>
            </w:r>
          </w:p>
          <w:p w14:paraId="67CD7B09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2.000</w:t>
            </w:r>
          </w:p>
          <w:p w14:paraId="50F5FD9B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2.000</w:t>
            </w:r>
          </w:p>
          <w:p w14:paraId="080F0E63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2.000</w:t>
            </w: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44A78EBB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lastRenderedPageBreak/>
              <w:t>7.07.E-12</w:t>
            </w:r>
          </w:p>
          <w:p w14:paraId="6B1B808F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3.32.E-12</w:t>
            </w:r>
          </w:p>
          <w:p w14:paraId="191FEBFB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1.42.E-12</w:t>
            </w:r>
          </w:p>
          <w:p w14:paraId="78ACC3BD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5.19.E-13</w:t>
            </w:r>
          </w:p>
          <w:p w14:paraId="16DE1569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1.78.E-13</w:t>
            </w:r>
          </w:p>
          <w:p w14:paraId="60E81869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lastRenderedPageBreak/>
              <w:t>5.06.E-14</w:t>
            </w:r>
          </w:p>
          <w:p w14:paraId="42FD67FC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1.19.E-14</w:t>
            </w:r>
          </w:p>
          <w:p w14:paraId="0E8B0159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2.17.E-15</w:t>
            </w:r>
          </w:p>
          <w:p w14:paraId="05BF5BCC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3.29.E-16</w:t>
            </w:r>
          </w:p>
          <w:p w14:paraId="193157E2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3.63.E-17</w:t>
            </w:r>
          </w:p>
          <w:p w14:paraId="15054A7A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2.01.E-18</w:t>
            </w:r>
          </w:p>
          <w:p w14:paraId="0706E7D7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7.61.E-20</w:t>
            </w: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2EF8DB74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</w:p>
        </w:tc>
      </w:tr>
      <w:tr w:rsidR="00A64FE5" w14:paraId="489BA05C" w14:textId="77777777" w:rsidTr="004C2F79">
        <w:trPr>
          <w:trHeight w:val="164"/>
        </w:trPr>
        <w:tc>
          <w:tcPr>
            <w:tcW w:w="1673" w:type="dxa"/>
            <w:vMerge/>
            <w:tcBorders>
              <w:left w:val="nil"/>
              <w:right w:val="nil"/>
            </w:tcBorders>
          </w:tcPr>
          <w:p w14:paraId="6FACEBC1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</w:p>
        </w:tc>
        <w:tc>
          <w:tcPr>
            <w:tcW w:w="1451" w:type="dxa"/>
            <w:tcBorders>
              <w:left w:val="nil"/>
              <w:right w:val="nil"/>
            </w:tcBorders>
          </w:tcPr>
          <w:p w14:paraId="57DD31B0" w14:textId="19A9B7A9" w:rsidR="00A64FE5" w:rsidRPr="003A6947" w:rsidRDefault="0079253A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  <w:r>
              <w:rPr>
                <w:rFonts w:cs="Times New Roman"/>
                <w:sz w:val="22"/>
                <w:lang w:eastAsia="ja-JP"/>
              </w:rPr>
              <w:fldChar w:fldCharType="begin"/>
            </w:r>
            <w:r w:rsidR="004C2F79">
              <w:rPr>
                <w:rFonts w:cs="Times New Roman"/>
                <w:sz w:val="22"/>
                <w:lang w:eastAsia="ja-JP"/>
              </w:rPr>
              <w:instrText xml:space="preserve"> ADDIN EN.CITE &lt;EndNote&gt;&lt;Cite&gt;&lt;Author&gt;E. Ligeon&lt;/Author&gt;&lt;Year&gt;1970&lt;/Year&gt;&lt;RecNum&gt;824&lt;/RecNum&gt;&lt;DisplayText&gt;(E. Ligeon, 1970)&lt;/DisplayText&gt;&lt;record&gt;&lt;rec-number&gt;824&lt;/rec-number&gt;&lt;foreign-keys&gt;&lt;key app="EN" db-id="afpza92tp9zafpev0tivzw945x0ved00arz9" timestamp="1670483390"&gt;824&lt;/key&gt;&lt;/foreign-keys&gt;&lt;ref-type name="Report"&gt;27&lt;/ref-type&gt;&lt;contributors&gt;&lt;authors&gt;&lt;author&gt;E. Ligeon, J. Fontenille, A. Bontemps, P. Contamin&lt;/author&gt;&lt;/authors&gt;&lt;/contributors&gt;&lt;titles&gt;&lt;title&gt;&lt;style face="normal" font="default" size="100%"&gt;Application de la réaction &lt;/style&gt;&lt;style face="superscript" font="default" size="100%"&gt;18&lt;/style&gt;&lt;style face="normal" font="default" size="100%"&gt;O(p, alpha) &lt;/style&gt;&lt;style face="superscript" font="default" size="100%"&gt;15&lt;/style&gt;&lt;style face="normal" font="default" size="100%"&gt;N à l’étude de l’autodiffusion de l’oxygène dans le dioxyde d’uranium’’, Commissariat à l’Energie Atomique&lt;/style&gt;&lt;/title&gt;&lt;/titles&gt;&lt;pages&gt;23&lt;/pages&gt;&lt;number&gt;CEAR-4095, &lt;/number&gt;&lt;dates&gt;&lt;year&gt;1970&lt;/year&gt;&lt;/dates&gt;&lt;pub-location&gt;Grenoble (France)&lt;/pub-location&gt;&lt;urls&gt;&lt;/urls&gt;&lt;/record&gt;&lt;/Cite&gt;&lt;/EndNote&gt;</w:instrText>
            </w:r>
            <w:r>
              <w:rPr>
                <w:rFonts w:cs="Times New Roman"/>
                <w:sz w:val="22"/>
                <w:lang w:eastAsia="ja-JP"/>
              </w:rPr>
              <w:fldChar w:fldCharType="separate"/>
            </w:r>
            <w:r>
              <w:rPr>
                <w:rFonts w:cs="Times New Roman"/>
                <w:noProof/>
                <w:sz w:val="22"/>
                <w:lang w:eastAsia="ja-JP"/>
              </w:rPr>
              <w:t>(E. Ligeon, 1970)</w:t>
            </w:r>
            <w:r>
              <w:rPr>
                <w:rFonts w:cs="Times New Roman"/>
                <w:sz w:val="22"/>
                <w:lang w:eastAsia="ja-JP"/>
              </w:rPr>
              <w:fldChar w:fldCharType="end"/>
            </w:r>
          </w:p>
        </w:tc>
        <w:tc>
          <w:tcPr>
            <w:tcW w:w="1577" w:type="dxa"/>
            <w:tcBorders>
              <w:left w:val="nil"/>
              <w:right w:val="nil"/>
            </w:tcBorders>
          </w:tcPr>
          <w:p w14:paraId="5BC82067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917</w:t>
            </w:r>
          </w:p>
        </w:tc>
        <w:tc>
          <w:tcPr>
            <w:tcW w:w="1562" w:type="dxa"/>
            <w:tcBorders>
              <w:left w:val="nil"/>
              <w:right w:val="nil"/>
            </w:tcBorders>
          </w:tcPr>
          <w:p w14:paraId="278FE5BD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2.000</w:t>
            </w: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566D40BA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</w:rPr>
            </w:pPr>
            <w:r w:rsidRPr="003A6947">
              <w:rPr>
                <w:rFonts w:eastAsia="Yu Gothic" w:cs="Times New Roman"/>
                <w:color w:val="000000"/>
                <w:sz w:val="22"/>
              </w:rPr>
              <w:t>8.91.E-20</w:t>
            </w: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3858FAD5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</w:p>
        </w:tc>
      </w:tr>
      <w:tr w:rsidR="00A64FE5" w14:paraId="79B58BD4" w14:textId="77777777" w:rsidTr="004C2F79">
        <w:trPr>
          <w:trHeight w:val="1979"/>
        </w:trPr>
        <w:tc>
          <w:tcPr>
            <w:tcW w:w="1673" w:type="dxa"/>
            <w:vMerge/>
            <w:tcBorders>
              <w:left w:val="nil"/>
              <w:right w:val="nil"/>
            </w:tcBorders>
          </w:tcPr>
          <w:p w14:paraId="1563C13E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</w:p>
        </w:tc>
        <w:tc>
          <w:tcPr>
            <w:tcW w:w="1451" w:type="dxa"/>
            <w:tcBorders>
              <w:left w:val="nil"/>
              <w:right w:val="nil"/>
            </w:tcBorders>
          </w:tcPr>
          <w:p w14:paraId="2EF91681" w14:textId="46F060A2" w:rsidR="00A64FE5" w:rsidRPr="003A6947" w:rsidRDefault="0079253A" w:rsidP="00D31DB1">
            <w:pPr>
              <w:tabs>
                <w:tab w:val="left" w:pos="825"/>
              </w:tabs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  <w:r>
              <w:rPr>
                <w:rFonts w:cs="Times New Roman"/>
                <w:sz w:val="22"/>
                <w:lang w:eastAsia="ja-JP"/>
              </w:rPr>
              <w:fldChar w:fldCharType="begin"/>
            </w:r>
            <w:r>
              <w:rPr>
                <w:rFonts w:cs="Times New Roman"/>
                <w:sz w:val="22"/>
                <w:lang w:eastAsia="ja-JP"/>
              </w:rPr>
              <w:instrText xml:space="preserve"> ADDIN EN.CITE &lt;EndNote&gt;&lt;Cite&gt;&lt;Author&gt;Dorado&lt;/Author&gt;&lt;Year&gt;2011&lt;/Year&gt;&lt;RecNum&gt;175&lt;/RecNum&gt;&lt;DisplayText&gt;(Dorado et al., 2011)&lt;/DisplayText&gt;&lt;record&gt;&lt;rec-number&gt;175&lt;/rec-number&gt;&lt;foreign-keys&gt;&lt;key app="EN" db-id="afpza92tp9zafpev0tivzw945x0ved00arz9" timestamp="0"&gt;175&lt;/key&gt;&lt;/foreign-keys&gt;&lt;ref-type name="Journal Article"&gt;17&lt;/ref-type&gt;&lt;contributors&gt;&lt;authors&gt;&lt;author&gt;Dorado, B.&lt;/author&gt;&lt;author&gt;Garcia, P.&lt;/author&gt;&lt;author&gt;Carlot, G.&lt;/author&gt;&lt;author&gt;Davoisne, C.&lt;/author&gt;&lt;author&gt;Fraczkiewicz, M.&lt;/author&gt;&lt;author&gt;Pasquet, B.&lt;/author&gt;&lt;author&gt;Freyss, M. l.&lt;/author&gt;&lt;author&gt;Valot, C.&lt;/author&gt;&lt;author&gt;Baldinozzi, G.&lt;/author&gt;&lt;author&gt;Siméone, D.&lt;/author&gt;&lt;/authors&gt;&lt;/contributors&gt;&lt;titles&gt;&lt;title&gt;First-principles calculation and experimental study of oxygen diffusion in uranium dioxide&lt;/title&gt;&lt;secondary-title&gt;Physical Review B&lt;/secondary-title&gt;&lt;/titles&gt;&lt;periodical&gt;&lt;full-title&gt;Physical Review B&lt;/full-title&gt;&lt;/periodical&gt;&lt;pages&gt;035126&lt;/pages&gt;&lt;volume&gt;83&lt;/volume&gt;&lt;number&gt;3&lt;/number&gt;&lt;dates&gt;&lt;year&gt;2011&lt;/year&gt;&lt;/dates&gt;&lt;urls&gt;&lt;/urls&gt;&lt;/record&gt;&lt;/Cite&gt;&lt;/EndNote&gt;</w:instrText>
            </w:r>
            <w:r>
              <w:rPr>
                <w:rFonts w:cs="Times New Roman"/>
                <w:sz w:val="22"/>
                <w:lang w:eastAsia="ja-JP"/>
              </w:rPr>
              <w:fldChar w:fldCharType="separate"/>
            </w:r>
            <w:r>
              <w:rPr>
                <w:rFonts w:cs="Times New Roman"/>
                <w:noProof/>
                <w:sz w:val="22"/>
                <w:lang w:eastAsia="ja-JP"/>
              </w:rPr>
              <w:t>(Dorado et al., 2011)</w:t>
            </w:r>
            <w:r>
              <w:rPr>
                <w:rFonts w:cs="Times New Roman"/>
                <w:sz w:val="22"/>
                <w:lang w:eastAsia="ja-JP"/>
              </w:rPr>
              <w:fldChar w:fldCharType="end"/>
            </w:r>
          </w:p>
        </w:tc>
        <w:tc>
          <w:tcPr>
            <w:tcW w:w="1577" w:type="dxa"/>
            <w:tcBorders>
              <w:left w:val="nil"/>
              <w:right w:val="nil"/>
            </w:tcBorders>
          </w:tcPr>
          <w:p w14:paraId="24E1286F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1224</w:t>
            </w:r>
          </w:p>
          <w:p w14:paraId="6CD8EE6E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1152</w:t>
            </w:r>
          </w:p>
          <w:p w14:paraId="593FF66F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1072</w:t>
            </w:r>
          </w:p>
          <w:p w14:paraId="05DDDF90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1022</w:t>
            </w:r>
          </w:p>
          <w:p w14:paraId="2BD6459F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1224</w:t>
            </w:r>
          </w:p>
          <w:p w14:paraId="5639A1FA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1144</w:t>
            </w:r>
          </w:p>
          <w:p w14:paraId="7C07DD04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1073</w:t>
            </w:r>
          </w:p>
          <w:p w14:paraId="54B6E38E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1024</w:t>
            </w:r>
          </w:p>
        </w:tc>
        <w:tc>
          <w:tcPr>
            <w:tcW w:w="1562" w:type="dxa"/>
            <w:tcBorders>
              <w:left w:val="nil"/>
              <w:right w:val="nil"/>
            </w:tcBorders>
          </w:tcPr>
          <w:p w14:paraId="0744973B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2.000</w:t>
            </w:r>
          </w:p>
          <w:p w14:paraId="6D6A6156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2.000</w:t>
            </w:r>
          </w:p>
          <w:p w14:paraId="25251535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2.000</w:t>
            </w:r>
          </w:p>
          <w:p w14:paraId="1AAB5A90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2.000</w:t>
            </w:r>
          </w:p>
          <w:p w14:paraId="3ABE04A7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2.000</w:t>
            </w:r>
          </w:p>
          <w:p w14:paraId="26C5594E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2.000</w:t>
            </w:r>
          </w:p>
          <w:p w14:paraId="7BFFC89E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2.000</w:t>
            </w:r>
          </w:p>
          <w:p w14:paraId="1EC059F3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2.000</w:t>
            </w: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54477F31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2.81.E-16</w:t>
            </w:r>
          </w:p>
          <w:p w14:paraId="55E75251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3.20.E-17</w:t>
            </w:r>
          </w:p>
          <w:p w14:paraId="264DCD43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3.54.E-18</w:t>
            </w:r>
          </w:p>
          <w:p w14:paraId="11C84308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6.08.E-19</w:t>
            </w:r>
          </w:p>
          <w:p w14:paraId="4AC04C84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5.41.E-15</w:t>
            </w:r>
          </w:p>
          <w:p w14:paraId="4E445026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8.73.E-16</w:t>
            </w:r>
          </w:p>
          <w:p w14:paraId="2DC3A6BC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7.98.E-17</w:t>
            </w:r>
          </w:p>
          <w:p w14:paraId="45E04779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1.94.E-17</w:t>
            </w: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4822CA3E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</w:p>
        </w:tc>
      </w:tr>
      <w:tr w:rsidR="00A64FE5" w14:paraId="033405D7" w14:textId="77777777" w:rsidTr="004C2F79">
        <w:trPr>
          <w:trHeight w:val="117"/>
        </w:trPr>
        <w:tc>
          <w:tcPr>
            <w:tcW w:w="1673" w:type="dxa"/>
            <w:vMerge/>
            <w:tcBorders>
              <w:left w:val="nil"/>
              <w:right w:val="nil"/>
            </w:tcBorders>
          </w:tcPr>
          <w:p w14:paraId="44C24604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</w:p>
        </w:tc>
        <w:tc>
          <w:tcPr>
            <w:tcW w:w="1451" w:type="dxa"/>
            <w:tcBorders>
              <w:left w:val="nil"/>
              <w:right w:val="nil"/>
            </w:tcBorders>
          </w:tcPr>
          <w:p w14:paraId="6C04E6FC" w14:textId="52E8C592" w:rsidR="00A64FE5" w:rsidRPr="003A6947" w:rsidRDefault="0079253A" w:rsidP="00D31DB1">
            <w:pPr>
              <w:tabs>
                <w:tab w:val="left" w:pos="825"/>
              </w:tabs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  <w:r>
              <w:rPr>
                <w:rFonts w:cs="Times New Roman"/>
                <w:sz w:val="22"/>
                <w:lang w:eastAsia="ja-JP"/>
              </w:rPr>
              <w:fldChar w:fldCharType="begin"/>
            </w:r>
            <w:r>
              <w:rPr>
                <w:rFonts w:cs="Times New Roman"/>
                <w:sz w:val="22"/>
                <w:lang w:eastAsia="ja-JP"/>
              </w:rPr>
              <w:instrText xml:space="preserve"> ADDIN EN.CITE &lt;EndNote&gt;&lt;Cite&gt;&lt;Author&gt;Lay&lt;/Author&gt;&lt;Year&gt;1970&lt;/Year&gt;&lt;RecNum&gt;825&lt;/RecNum&gt;&lt;DisplayText&gt;(Lay, 1970)&lt;/DisplayText&gt;&lt;record&gt;&lt;rec-number&gt;825&lt;/rec-number&gt;&lt;foreign-keys&gt;&lt;key app="EN" db-id="afpza92tp9zafpev0tivzw945x0ved00arz9" timestamp="1670483626"&gt;825&lt;/key&gt;&lt;/foreign-keys&gt;&lt;ref-type name="Journal Article"&gt;17&lt;/ref-type&gt;&lt;contributors&gt;&lt;authors&gt;&lt;author&gt;Lay, KW&lt;/author&gt;&lt;/authors&gt;&lt;/contributors&gt;&lt;titles&gt;&lt;title&gt;Oxygen chemical diffusion coefficient of uranium dioxide&lt;/title&gt;&lt;secondary-title&gt;Journal of the American Ceramic Society&lt;/secondary-title&gt;&lt;/titles&gt;&lt;periodical&gt;&lt;full-title&gt;Journal of the American Ceramic Society&lt;/full-title&gt;&lt;/periodical&gt;&lt;pages&gt;369-373&lt;/pages&gt;&lt;volume&gt;53&lt;/volume&gt;&lt;number&gt;7&lt;/number&gt;&lt;dates&gt;&lt;year&gt;1970&lt;/year&gt;&lt;/dates&gt;&lt;isbn&gt;0002-7820&lt;/isbn&gt;&lt;urls&gt;&lt;/urls&gt;&lt;/record&gt;&lt;/Cite&gt;&lt;/EndNote&gt;</w:instrText>
            </w:r>
            <w:r>
              <w:rPr>
                <w:rFonts w:cs="Times New Roman"/>
                <w:sz w:val="22"/>
                <w:lang w:eastAsia="ja-JP"/>
              </w:rPr>
              <w:fldChar w:fldCharType="separate"/>
            </w:r>
            <w:r>
              <w:rPr>
                <w:rFonts w:cs="Times New Roman"/>
                <w:noProof/>
                <w:sz w:val="22"/>
                <w:lang w:eastAsia="ja-JP"/>
              </w:rPr>
              <w:t>(Lay, 1970)</w:t>
            </w:r>
            <w:r>
              <w:rPr>
                <w:rFonts w:cs="Times New Roman"/>
                <w:sz w:val="22"/>
                <w:lang w:eastAsia="ja-JP"/>
              </w:rPr>
              <w:fldChar w:fldCharType="end"/>
            </w:r>
          </w:p>
        </w:tc>
        <w:tc>
          <w:tcPr>
            <w:tcW w:w="1577" w:type="dxa"/>
            <w:tcBorders>
              <w:left w:val="nil"/>
              <w:right w:val="nil"/>
            </w:tcBorders>
          </w:tcPr>
          <w:p w14:paraId="131E4218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1343</w:t>
            </w:r>
          </w:p>
          <w:p w14:paraId="0ADA3F9B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1293</w:t>
            </w:r>
          </w:p>
          <w:p w14:paraId="71C6C937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1293</w:t>
            </w:r>
          </w:p>
          <w:p w14:paraId="72222DC0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1257</w:t>
            </w:r>
          </w:p>
          <w:p w14:paraId="244218CF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1164</w:t>
            </w:r>
          </w:p>
          <w:p w14:paraId="16BE92FF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1133</w:t>
            </w:r>
          </w:p>
          <w:p w14:paraId="2819F34A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1087</w:t>
            </w:r>
          </w:p>
          <w:p w14:paraId="06972FA2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1023</w:t>
            </w:r>
          </w:p>
          <w:p w14:paraId="710B13D8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973</w:t>
            </w:r>
          </w:p>
          <w:p w14:paraId="510535EF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973</w:t>
            </w:r>
          </w:p>
          <w:p w14:paraId="4FF30464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873</w:t>
            </w:r>
          </w:p>
        </w:tc>
        <w:tc>
          <w:tcPr>
            <w:tcW w:w="1562" w:type="dxa"/>
            <w:tcBorders>
              <w:left w:val="nil"/>
              <w:right w:val="nil"/>
            </w:tcBorders>
          </w:tcPr>
          <w:p w14:paraId="38FC3FC1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2.002</w:t>
            </w:r>
          </w:p>
          <w:p w14:paraId="40269745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2.004</w:t>
            </w:r>
          </w:p>
          <w:p w14:paraId="238608D6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2.004</w:t>
            </w:r>
          </w:p>
          <w:p w14:paraId="680DBA41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2.004</w:t>
            </w:r>
          </w:p>
          <w:p w14:paraId="71AF3883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2.003</w:t>
            </w:r>
          </w:p>
          <w:p w14:paraId="6A17DED1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2.006</w:t>
            </w:r>
          </w:p>
          <w:p w14:paraId="30CBE10D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2.003</w:t>
            </w:r>
          </w:p>
          <w:p w14:paraId="1885837F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2.007</w:t>
            </w:r>
          </w:p>
          <w:p w14:paraId="55125575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2.001</w:t>
            </w:r>
          </w:p>
          <w:p w14:paraId="3B655DCB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2.002</w:t>
            </w:r>
          </w:p>
          <w:p w14:paraId="3ACC0AFD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2.089</w:t>
            </w: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40CE685F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4986E3E5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1.46.E-09</w:t>
            </w:r>
          </w:p>
          <w:p w14:paraId="56E1AACC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9.12.E-10</w:t>
            </w:r>
          </w:p>
          <w:p w14:paraId="2A622F73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1.14.E-09</w:t>
            </w:r>
          </w:p>
          <w:p w14:paraId="13C3125E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5.26.E-10</w:t>
            </w:r>
          </w:p>
          <w:p w14:paraId="3DA44D7B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2.97.E-10</w:t>
            </w:r>
          </w:p>
          <w:p w14:paraId="633D3D66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1.09.E-10</w:t>
            </w:r>
          </w:p>
          <w:p w14:paraId="3F696A77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1.11.E-10</w:t>
            </w:r>
          </w:p>
          <w:p w14:paraId="4A262D19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4.90.E-11</w:t>
            </w:r>
          </w:p>
          <w:p w14:paraId="359CF811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5.07.E-11</w:t>
            </w:r>
          </w:p>
          <w:p w14:paraId="61E571CD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1.92.E-11</w:t>
            </w:r>
          </w:p>
          <w:p w14:paraId="3A4BA635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3.25.E-12</w:t>
            </w:r>
          </w:p>
        </w:tc>
      </w:tr>
      <w:tr w:rsidR="00A64FE5" w14:paraId="2576877F" w14:textId="77777777" w:rsidTr="004C2F79">
        <w:trPr>
          <w:trHeight w:val="110"/>
        </w:trPr>
        <w:tc>
          <w:tcPr>
            <w:tcW w:w="1673" w:type="dxa"/>
            <w:vMerge/>
            <w:tcBorders>
              <w:left w:val="nil"/>
              <w:right w:val="nil"/>
            </w:tcBorders>
          </w:tcPr>
          <w:p w14:paraId="7DD0C0A0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</w:p>
        </w:tc>
        <w:tc>
          <w:tcPr>
            <w:tcW w:w="1451" w:type="dxa"/>
            <w:tcBorders>
              <w:left w:val="nil"/>
              <w:right w:val="nil"/>
            </w:tcBorders>
          </w:tcPr>
          <w:p w14:paraId="4C7AAAD2" w14:textId="2591514D" w:rsidR="00A64FE5" w:rsidRPr="003A6947" w:rsidRDefault="0079253A" w:rsidP="00D31DB1">
            <w:pPr>
              <w:tabs>
                <w:tab w:val="left" w:pos="825"/>
              </w:tabs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  <w:r>
              <w:rPr>
                <w:rFonts w:cs="Times New Roman"/>
                <w:sz w:val="22"/>
                <w:lang w:eastAsia="ja-JP"/>
              </w:rPr>
              <w:fldChar w:fldCharType="begin"/>
            </w:r>
            <w:r>
              <w:rPr>
                <w:rFonts w:cs="Times New Roman"/>
                <w:sz w:val="22"/>
                <w:lang w:eastAsia="ja-JP"/>
              </w:rPr>
              <w:instrText xml:space="preserve"> ADDIN EN.CITE &lt;EndNote&gt;&lt;Cite&gt;&lt;Author&gt;Bittel&lt;/Author&gt;&lt;Year&gt;1969&lt;/Year&gt;&lt;RecNum&gt;826&lt;/RecNum&gt;&lt;DisplayText&gt;(Bittel et al., 1969)&lt;/DisplayText&gt;&lt;record&gt;&lt;rec-number&gt;826&lt;/rec-number&gt;&lt;foreign-keys&gt;&lt;key app="EN" db-id="afpza92tp9zafpev0tivzw945x0ved00arz9" timestamp="1670483745"&gt;826&lt;/key&gt;&lt;/foreign-keys&gt;&lt;ref-type name="Journal Article"&gt;17&lt;/ref-type&gt;&lt;contributors&gt;&lt;authors&gt;&lt;author&gt;Bittel, JT&lt;/author&gt;&lt;author&gt;Sjodahl, LH&lt;/author&gt;&lt;author&gt;White, JF&lt;/author&gt;&lt;/authors&gt;&lt;/contributors&gt;&lt;titles&gt;&lt;title&gt;Steam oxidation kinetics and oxygen diffusion in UOz at high temperatures&lt;/title&gt;&lt;secondary-title&gt;Journal of the American Ceramic Society&lt;/secondary-title&gt;&lt;/titles&gt;&lt;periodical&gt;&lt;full-title&gt;Journal of the American Ceramic Society&lt;/full-title&gt;&lt;/periodical&gt;&lt;pages&gt;446-451&lt;/pages&gt;&lt;volume&gt;52&lt;/volume&gt;&lt;number&gt;8&lt;/number&gt;&lt;dates&gt;&lt;year&gt;1969&lt;/year&gt;&lt;/dates&gt;&lt;isbn&gt;0002-7820&lt;/isbn&gt;&lt;urls&gt;&lt;/urls&gt;&lt;/record&gt;&lt;/Cite&gt;&lt;/EndNote&gt;</w:instrText>
            </w:r>
            <w:r>
              <w:rPr>
                <w:rFonts w:cs="Times New Roman"/>
                <w:sz w:val="22"/>
                <w:lang w:eastAsia="ja-JP"/>
              </w:rPr>
              <w:fldChar w:fldCharType="separate"/>
            </w:r>
            <w:r>
              <w:rPr>
                <w:rFonts w:cs="Times New Roman"/>
                <w:noProof/>
                <w:sz w:val="22"/>
                <w:lang w:eastAsia="ja-JP"/>
              </w:rPr>
              <w:t>(Bittel et al., 1969)</w:t>
            </w:r>
            <w:r>
              <w:rPr>
                <w:rFonts w:cs="Times New Roman"/>
                <w:sz w:val="22"/>
                <w:lang w:eastAsia="ja-JP"/>
              </w:rPr>
              <w:fldChar w:fldCharType="end"/>
            </w:r>
          </w:p>
        </w:tc>
        <w:tc>
          <w:tcPr>
            <w:tcW w:w="1577" w:type="dxa"/>
            <w:tcBorders>
              <w:left w:val="nil"/>
              <w:right w:val="nil"/>
            </w:tcBorders>
          </w:tcPr>
          <w:p w14:paraId="18F80C0A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2108</w:t>
            </w:r>
          </w:p>
          <w:p w14:paraId="7EF295A0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2068</w:t>
            </w:r>
          </w:p>
          <w:p w14:paraId="3B630B98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1993</w:t>
            </w:r>
          </w:p>
          <w:p w14:paraId="61C0926B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1988</w:t>
            </w:r>
          </w:p>
          <w:p w14:paraId="33BE08A9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1898</w:t>
            </w:r>
          </w:p>
          <w:p w14:paraId="1C5F038E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1883</w:t>
            </w:r>
          </w:p>
          <w:p w14:paraId="04180EFE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1873</w:t>
            </w:r>
          </w:p>
          <w:p w14:paraId="2A03E6CA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1793</w:t>
            </w:r>
          </w:p>
          <w:p w14:paraId="72B995EB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1773</w:t>
            </w:r>
          </w:p>
          <w:p w14:paraId="54B93D99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1768</w:t>
            </w:r>
          </w:p>
          <w:p w14:paraId="617CFFB4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1768</w:t>
            </w:r>
          </w:p>
          <w:p w14:paraId="136A9687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1678</w:t>
            </w:r>
          </w:p>
          <w:p w14:paraId="7B1D6F5D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1673</w:t>
            </w:r>
          </w:p>
          <w:p w14:paraId="33463713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1668</w:t>
            </w:r>
          </w:p>
          <w:p w14:paraId="27BBAA26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1663</w:t>
            </w:r>
          </w:p>
          <w:p w14:paraId="657B29E7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1478</w:t>
            </w:r>
          </w:p>
          <w:p w14:paraId="4103624D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1478</w:t>
            </w:r>
          </w:p>
          <w:p w14:paraId="39DF0694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1373</w:t>
            </w:r>
          </w:p>
          <w:p w14:paraId="3C0C371B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1368</w:t>
            </w:r>
          </w:p>
          <w:p w14:paraId="3BAACA65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1273</w:t>
            </w:r>
          </w:p>
          <w:p w14:paraId="22235863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1158</w:t>
            </w:r>
          </w:p>
        </w:tc>
        <w:tc>
          <w:tcPr>
            <w:tcW w:w="1562" w:type="dxa"/>
            <w:tcBorders>
              <w:left w:val="nil"/>
              <w:right w:val="nil"/>
            </w:tcBorders>
          </w:tcPr>
          <w:p w14:paraId="4102A3AF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2.090</w:t>
            </w:r>
          </w:p>
          <w:p w14:paraId="1D4E42A0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2.074</w:t>
            </w:r>
          </w:p>
          <w:p w14:paraId="5E5EA3A1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2.095</w:t>
            </w:r>
          </w:p>
          <w:p w14:paraId="6FB83778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2.055</w:t>
            </w:r>
          </w:p>
          <w:p w14:paraId="0934EA96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2.093</w:t>
            </w:r>
          </w:p>
          <w:p w14:paraId="4E1836DC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2.074</w:t>
            </w:r>
          </w:p>
          <w:p w14:paraId="11FD82DF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2.100</w:t>
            </w:r>
          </w:p>
          <w:p w14:paraId="45925C89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2.071</w:t>
            </w:r>
          </w:p>
          <w:p w14:paraId="1AF4BE1A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2.094</w:t>
            </w:r>
          </w:p>
          <w:p w14:paraId="3A2DA61D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2.109</w:t>
            </w:r>
          </w:p>
          <w:p w14:paraId="044A88FF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2.132</w:t>
            </w:r>
          </w:p>
          <w:p w14:paraId="3A7645AD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2.074</w:t>
            </w:r>
          </w:p>
          <w:p w14:paraId="665BC9AC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2.110</w:t>
            </w:r>
          </w:p>
          <w:p w14:paraId="6A54C4CB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2.131</w:t>
            </w:r>
          </w:p>
          <w:p w14:paraId="510E7C82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2.053</w:t>
            </w:r>
          </w:p>
          <w:p w14:paraId="33CB5C1F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2.057</w:t>
            </w:r>
          </w:p>
          <w:p w14:paraId="1B99E363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2.064</w:t>
            </w:r>
          </w:p>
          <w:p w14:paraId="79B5036F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2.023</w:t>
            </w:r>
          </w:p>
          <w:p w14:paraId="3051BB8D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2.037</w:t>
            </w:r>
          </w:p>
          <w:p w14:paraId="4A94DE5F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2.050</w:t>
            </w:r>
          </w:p>
          <w:p w14:paraId="4C23CDA9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2.039</w:t>
            </w: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14959C7F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4AA16E48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1.12.E-08</w:t>
            </w:r>
          </w:p>
          <w:p w14:paraId="2E109833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8.10.E-09</w:t>
            </w:r>
          </w:p>
          <w:p w14:paraId="4DABA069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5.30.E-09</w:t>
            </w:r>
          </w:p>
          <w:p w14:paraId="4C35CBB6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3.20.E-09</w:t>
            </w:r>
          </w:p>
          <w:p w14:paraId="46D4F0B7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2.37.E-09</w:t>
            </w:r>
          </w:p>
          <w:p w14:paraId="72237006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3.00.E-09</w:t>
            </w:r>
          </w:p>
          <w:p w14:paraId="548D8453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1.21.E-09</w:t>
            </w:r>
          </w:p>
          <w:p w14:paraId="541A3E97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8.68.E-10</w:t>
            </w:r>
          </w:p>
          <w:p w14:paraId="0DE009EA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1.24.E-09</w:t>
            </w:r>
          </w:p>
          <w:p w14:paraId="66E90E6D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8.79.E-10</w:t>
            </w:r>
          </w:p>
          <w:p w14:paraId="15DB6330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8.31.E-10</w:t>
            </w:r>
          </w:p>
          <w:p w14:paraId="1C78D805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8.48.E-10</w:t>
            </w:r>
          </w:p>
          <w:p w14:paraId="6303F867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2.90.E-10</w:t>
            </w:r>
          </w:p>
          <w:p w14:paraId="2A5D774A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5.66.E-10</w:t>
            </w:r>
          </w:p>
          <w:p w14:paraId="5EB60CA0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2.81.E-10</w:t>
            </w:r>
          </w:p>
          <w:p w14:paraId="090F3F8E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5.27.E-11</w:t>
            </w:r>
          </w:p>
          <w:p w14:paraId="2905CD81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4.49.E-11</w:t>
            </w:r>
          </w:p>
          <w:p w14:paraId="5EA99A10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3.03.E-12</w:t>
            </w:r>
          </w:p>
          <w:p w14:paraId="2B884D9A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9.88.E-12</w:t>
            </w:r>
          </w:p>
          <w:p w14:paraId="2715D51A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1.04.E-12</w:t>
            </w:r>
          </w:p>
          <w:p w14:paraId="0B9D1D37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2.58.E-13</w:t>
            </w:r>
          </w:p>
        </w:tc>
      </w:tr>
      <w:tr w:rsidR="00A64FE5" w14:paraId="4EB61CF1" w14:textId="77777777" w:rsidTr="004C2F79">
        <w:trPr>
          <w:trHeight w:val="141"/>
        </w:trPr>
        <w:tc>
          <w:tcPr>
            <w:tcW w:w="1673" w:type="dxa"/>
            <w:vMerge/>
            <w:tcBorders>
              <w:left w:val="nil"/>
              <w:right w:val="nil"/>
            </w:tcBorders>
          </w:tcPr>
          <w:p w14:paraId="4F38D5AC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</w:p>
        </w:tc>
        <w:tc>
          <w:tcPr>
            <w:tcW w:w="1451" w:type="dxa"/>
            <w:tcBorders>
              <w:left w:val="nil"/>
              <w:right w:val="nil"/>
            </w:tcBorders>
          </w:tcPr>
          <w:p w14:paraId="526A0CB6" w14:textId="0AE59BA9" w:rsidR="00A64FE5" w:rsidRPr="003A6947" w:rsidRDefault="0079253A" w:rsidP="00D31DB1">
            <w:pPr>
              <w:tabs>
                <w:tab w:val="left" w:pos="825"/>
              </w:tabs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  <w:r>
              <w:rPr>
                <w:rFonts w:cs="Times New Roman"/>
                <w:sz w:val="22"/>
                <w:lang w:eastAsia="ja-JP"/>
              </w:rPr>
              <w:fldChar w:fldCharType="begin"/>
            </w:r>
            <w:r>
              <w:rPr>
                <w:rFonts w:cs="Times New Roman"/>
                <w:sz w:val="22"/>
                <w:lang w:eastAsia="ja-JP"/>
              </w:rPr>
              <w:instrText xml:space="preserve"> ADDIN EN.CITE &lt;EndNote&gt;&lt;Cite&gt;&lt;Author&gt;Ruello&lt;/Author&gt;&lt;Year&gt;2004&lt;/Year&gt;&lt;RecNum&gt;828&lt;/RecNum&gt;&lt;DisplayText&gt;(Ruello et al., 2004)&lt;/DisplayText&gt;&lt;record&gt;&lt;rec-number&gt;828&lt;/rec-number&gt;&lt;foreign-keys&gt;&lt;key app="EN" db-id="afpza92tp9zafpev0tivzw945x0ved00arz9" timestamp="1670483925"&gt;828&lt;/key&gt;&lt;/foreign-keys&gt;&lt;ref-type name="Journal Article"&gt;17&lt;/ref-type&gt;&lt;contributors&gt;&lt;authors&gt;&lt;author&gt;Ruello, P&lt;/author&gt;&lt;author&gt;Chirlesan, G&lt;/author&gt;&lt;author&gt;Petot-Ervas, G&lt;/author&gt;&lt;author&gt;Petot, C&lt;/author&gt;&lt;author&gt;Desgranges, L&lt;/author&gt;&lt;/authors&gt;&lt;/contributors&gt;&lt;titles&gt;&lt;title&gt;Chemical diffusion in uranium dioxide–influence of defect interactions&lt;/title&gt;&lt;secondary-title&gt;Journal of nuclear materials&lt;/secondary-title&gt;&lt;/titles&gt;&lt;periodical&gt;&lt;full-title&gt;Journal of Nuclear Materials&lt;/full-title&gt;&lt;/periodical&gt;&lt;pages&gt;202-209&lt;/pages&gt;&lt;volume&gt;325&lt;/volume&gt;&lt;number&gt;2-3&lt;/number&gt;&lt;dates&gt;&lt;year&gt;2004&lt;/year&gt;&lt;/dates&gt;&lt;isbn&gt;0022-3115&lt;/isbn&gt;&lt;urls&gt;&lt;/urls&gt;&lt;/record&gt;&lt;/Cite&gt;&lt;/EndNote&gt;</w:instrText>
            </w:r>
            <w:r>
              <w:rPr>
                <w:rFonts w:cs="Times New Roman"/>
                <w:sz w:val="22"/>
                <w:lang w:eastAsia="ja-JP"/>
              </w:rPr>
              <w:fldChar w:fldCharType="separate"/>
            </w:r>
            <w:r>
              <w:rPr>
                <w:rFonts w:cs="Times New Roman"/>
                <w:noProof/>
                <w:sz w:val="22"/>
                <w:lang w:eastAsia="ja-JP"/>
              </w:rPr>
              <w:t>(Ruello et al., 2004)</w:t>
            </w:r>
            <w:r>
              <w:rPr>
                <w:rFonts w:cs="Times New Roman"/>
                <w:sz w:val="22"/>
                <w:lang w:eastAsia="ja-JP"/>
              </w:rPr>
              <w:fldChar w:fldCharType="end"/>
            </w:r>
          </w:p>
        </w:tc>
        <w:tc>
          <w:tcPr>
            <w:tcW w:w="1577" w:type="dxa"/>
            <w:tcBorders>
              <w:left w:val="nil"/>
              <w:right w:val="nil"/>
            </w:tcBorders>
          </w:tcPr>
          <w:p w14:paraId="49768B2B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1273</w:t>
            </w:r>
          </w:p>
          <w:p w14:paraId="63C5BD6C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1573</w:t>
            </w:r>
          </w:p>
          <w:p w14:paraId="3400B90B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1673</w:t>
            </w:r>
          </w:p>
        </w:tc>
        <w:tc>
          <w:tcPr>
            <w:tcW w:w="1562" w:type="dxa"/>
            <w:tcBorders>
              <w:left w:val="nil"/>
              <w:right w:val="nil"/>
            </w:tcBorders>
          </w:tcPr>
          <w:p w14:paraId="1AC7A88D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2.013</w:t>
            </w:r>
          </w:p>
          <w:p w14:paraId="7899DC9F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2.008</w:t>
            </w:r>
          </w:p>
          <w:p w14:paraId="41B1B0D4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2.003</w:t>
            </w: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58D9929A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2DD9F2C4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2.40.E-11</w:t>
            </w:r>
          </w:p>
          <w:p w14:paraId="1D43145C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3.90.E-10</w:t>
            </w:r>
          </w:p>
          <w:p w14:paraId="3170C804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2.80.E-10</w:t>
            </w:r>
          </w:p>
        </w:tc>
      </w:tr>
      <w:tr w:rsidR="00A64FE5" w14:paraId="4544F349" w14:textId="77777777" w:rsidTr="00772905">
        <w:tc>
          <w:tcPr>
            <w:tcW w:w="1673" w:type="dxa"/>
            <w:vMerge w:val="restart"/>
            <w:tcBorders>
              <w:left w:val="nil"/>
              <w:right w:val="nil"/>
            </w:tcBorders>
          </w:tcPr>
          <w:p w14:paraId="3B811B13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  <w:r w:rsidRPr="003A6947">
              <w:rPr>
                <w:rFonts w:cs="Times New Roman"/>
                <w:sz w:val="22"/>
                <w:lang w:eastAsia="ja-JP"/>
              </w:rPr>
              <w:t>PuO</w:t>
            </w:r>
            <w:r w:rsidRPr="003A6947">
              <w:rPr>
                <w:rFonts w:cs="Times New Roman"/>
                <w:sz w:val="22"/>
                <w:vertAlign w:val="subscript"/>
                <w:lang w:eastAsia="ja-JP"/>
              </w:rPr>
              <w:t>2</w:t>
            </w:r>
          </w:p>
        </w:tc>
        <w:tc>
          <w:tcPr>
            <w:tcW w:w="1451" w:type="dxa"/>
            <w:tcBorders>
              <w:left w:val="nil"/>
              <w:right w:val="nil"/>
            </w:tcBorders>
          </w:tcPr>
          <w:p w14:paraId="62F8735A" w14:textId="5D5116D4" w:rsidR="00A64FE5" w:rsidRPr="003A6947" w:rsidRDefault="0079253A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  <w:r>
              <w:rPr>
                <w:rFonts w:cs="Times New Roman"/>
                <w:sz w:val="22"/>
                <w:lang w:eastAsia="ja-JP"/>
              </w:rPr>
              <w:fldChar w:fldCharType="begin"/>
            </w:r>
            <w:r>
              <w:rPr>
                <w:rFonts w:cs="Times New Roman"/>
                <w:sz w:val="22"/>
                <w:lang w:eastAsia="ja-JP"/>
              </w:rPr>
              <w:instrText xml:space="preserve"> ADDIN EN.CITE &lt;EndNote&gt;&lt;Cite&gt;&lt;Author&gt;Kato&lt;/Author&gt;&lt;Year&gt;2013&lt;/Year&gt;&lt;RecNum&gt;30&lt;/RecNum&gt;&lt;DisplayText&gt;(Kato et al., 2013)&lt;/DisplayText&gt;&lt;record&gt;&lt;rec-number&gt;30&lt;/rec-number&gt;&lt;foreign-keys&gt;&lt;key app="EN" db-id="afpza92tp9zafpev0tivzw945x0ved00arz9" timestamp="0"&gt;30&lt;/key&gt;&lt;/foreign-keys&gt;&lt;ref-type name="Journal Article"&gt;17&lt;/ref-type&gt;&lt;contributors&gt;&lt;authors&gt;&lt;author&gt;Kato, M.&lt;/author&gt;&lt;author&gt;Uchida, T.&lt;/author&gt;&lt;author&gt;Sunaoshi, T.&lt;/author&gt;&lt;/authors&gt;&lt;/contributors&gt;&lt;titles&gt;&lt;title&gt;&lt;style face="normal" font="default" size="100%"&gt;Measurement of oxygen chemical diffusion in PuO&lt;/style&gt;&lt;style face="subscript" font="default" size="100%"&gt;2-x&lt;/style&gt;&lt;style face="normal" font="default" size="100%"&gt;and analysis of oxygen diffusion in PuO&lt;/style&gt;&lt;style face="subscript" font="default" size="100%"&gt;2-x&lt;/style&gt;&lt;style face="normal" font="default" size="100%"&gt;and (Pu,U)O&lt;/style&gt;&lt;style face="subscript" font="default" size="100%"&gt;2-x&lt;/style&gt;&lt;/title&gt;&lt;secondary-title&gt;Physica status solidi (c)&lt;/secondary-title&gt;&lt;/titles&gt;&lt;pages&gt;189-192&lt;/pages&gt;&lt;volume&gt;10&lt;/volume&gt;&lt;number&gt;2&lt;/number&gt;&lt;dates&gt;&lt;year&gt;2013&lt;/year&gt;&lt;/dates&gt;&lt;isbn&gt;18626351&lt;/isbn&gt;&lt;urls&gt;&lt;/urls&gt;&lt;electronic-resource-num&gt;10.1002/pssc.201200454&lt;/electronic-resource-num&gt;&lt;/record&gt;&lt;/Cite&gt;&lt;/EndNote&gt;</w:instrText>
            </w:r>
            <w:r>
              <w:rPr>
                <w:rFonts w:cs="Times New Roman"/>
                <w:sz w:val="22"/>
                <w:lang w:eastAsia="ja-JP"/>
              </w:rPr>
              <w:fldChar w:fldCharType="separate"/>
            </w:r>
            <w:r>
              <w:rPr>
                <w:rFonts w:cs="Times New Roman"/>
                <w:noProof/>
                <w:sz w:val="22"/>
                <w:lang w:eastAsia="ja-JP"/>
              </w:rPr>
              <w:t xml:space="preserve">(Kato et al., </w:t>
            </w:r>
            <w:r>
              <w:rPr>
                <w:rFonts w:cs="Times New Roman"/>
                <w:noProof/>
                <w:sz w:val="22"/>
                <w:lang w:eastAsia="ja-JP"/>
              </w:rPr>
              <w:lastRenderedPageBreak/>
              <w:t>2013)</w:t>
            </w:r>
            <w:r>
              <w:rPr>
                <w:rFonts w:cs="Times New Roman"/>
                <w:sz w:val="22"/>
                <w:lang w:eastAsia="ja-JP"/>
              </w:rPr>
              <w:fldChar w:fldCharType="end"/>
            </w:r>
          </w:p>
        </w:tc>
        <w:tc>
          <w:tcPr>
            <w:tcW w:w="1577" w:type="dxa"/>
            <w:tcBorders>
              <w:left w:val="nil"/>
              <w:right w:val="nil"/>
            </w:tcBorders>
          </w:tcPr>
          <w:p w14:paraId="706E4086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lastRenderedPageBreak/>
              <w:t>1473</w:t>
            </w:r>
          </w:p>
          <w:p w14:paraId="50AE460C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lastRenderedPageBreak/>
              <w:t>1673</w:t>
            </w:r>
          </w:p>
          <w:p w14:paraId="48C20D74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1673</w:t>
            </w:r>
          </w:p>
          <w:p w14:paraId="578B05D6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1773</w:t>
            </w:r>
          </w:p>
          <w:p w14:paraId="0B6BD5C3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1773</w:t>
            </w:r>
          </w:p>
          <w:p w14:paraId="42F44659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1773</w:t>
            </w:r>
          </w:p>
          <w:p w14:paraId="303B9A20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1773</w:t>
            </w:r>
          </w:p>
          <w:p w14:paraId="799496A3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1773</w:t>
            </w:r>
          </w:p>
          <w:p w14:paraId="5463E353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1773</w:t>
            </w:r>
          </w:p>
          <w:p w14:paraId="1714C796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1773</w:t>
            </w:r>
          </w:p>
          <w:p w14:paraId="13399691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1873</w:t>
            </w:r>
          </w:p>
          <w:p w14:paraId="235200AF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1873</w:t>
            </w:r>
          </w:p>
        </w:tc>
        <w:tc>
          <w:tcPr>
            <w:tcW w:w="1562" w:type="dxa"/>
            <w:tcBorders>
              <w:left w:val="nil"/>
              <w:right w:val="nil"/>
            </w:tcBorders>
          </w:tcPr>
          <w:p w14:paraId="1BF10268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lastRenderedPageBreak/>
              <w:t>2.028</w:t>
            </w:r>
          </w:p>
          <w:p w14:paraId="07F6188A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lastRenderedPageBreak/>
              <w:t>2.018</w:t>
            </w:r>
          </w:p>
          <w:p w14:paraId="071827EC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2.013</w:t>
            </w:r>
          </w:p>
          <w:p w14:paraId="44C04EA4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2.009</w:t>
            </w:r>
          </w:p>
          <w:p w14:paraId="2095D57A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1.989</w:t>
            </w:r>
          </w:p>
          <w:p w14:paraId="2F2B7260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1.984</w:t>
            </w:r>
          </w:p>
          <w:p w14:paraId="30CFAA89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1.982</w:t>
            </w:r>
          </w:p>
          <w:p w14:paraId="29CE258F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1.98</w:t>
            </w:r>
          </w:p>
          <w:p w14:paraId="6483A5FB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1.97</w:t>
            </w:r>
          </w:p>
          <w:p w14:paraId="29836F84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1.956</w:t>
            </w:r>
          </w:p>
          <w:p w14:paraId="3259F2EC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1.981</w:t>
            </w:r>
          </w:p>
          <w:p w14:paraId="3FC904A7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1.946</w:t>
            </w: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1DC447FF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lastRenderedPageBreak/>
              <w:t>1.66.E-13</w:t>
            </w:r>
          </w:p>
          <w:p w14:paraId="0E0AC680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lastRenderedPageBreak/>
              <w:t>2.20.E-13</w:t>
            </w:r>
          </w:p>
          <w:p w14:paraId="4E6DCD34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7.29.E-13</w:t>
            </w:r>
          </w:p>
          <w:p w14:paraId="65662046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9.77.E-14</w:t>
            </w:r>
          </w:p>
          <w:p w14:paraId="19F11C36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1.66.E-13</w:t>
            </w:r>
          </w:p>
          <w:p w14:paraId="51D403FB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2.50.E-13</w:t>
            </w:r>
          </w:p>
          <w:p w14:paraId="4DA98F25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2.27.E-13</w:t>
            </w:r>
          </w:p>
          <w:p w14:paraId="7CE56BE9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2.12.E-13</w:t>
            </w:r>
          </w:p>
          <w:p w14:paraId="0869B1F3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3.43.E-13</w:t>
            </w:r>
          </w:p>
          <w:p w14:paraId="59DC64C2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8.44.E-13</w:t>
            </w:r>
          </w:p>
          <w:p w14:paraId="77124A21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2.49.E-13</w:t>
            </w:r>
          </w:p>
          <w:p w14:paraId="13B2C429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9.71.E-13</w:t>
            </w: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4C1C0939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lastRenderedPageBreak/>
              <w:t>4.40.E-11</w:t>
            </w:r>
          </w:p>
          <w:p w14:paraId="6A9AAF9D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lastRenderedPageBreak/>
              <w:t>4.80.E-11</w:t>
            </w:r>
          </w:p>
          <w:p w14:paraId="4B50070E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6.80.E-11</w:t>
            </w:r>
          </w:p>
          <w:p w14:paraId="582B88F0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7.80.E-11</w:t>
            </w:r>
          </w:p>
          <w:p w14:paraId="19314BC3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6.00.E-11</w:t>
            </w:r>
          </w:p>
          <w:p w14:paraId="133432E3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6.20.E-11</w:t>
            </w:r>
          </w:p>
          <w:p w14:paraId="5490E709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5.00.E-11</w:t>
            </w:r>
          </w:p>
          <w:p w14:paraId="55FC236D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4.20.E-11</w:t>
            </w:r>
          </w:p>
          <w:p w14:paraId="44E800A9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4.50.E-11</w:t>
            </w:r>
          </w:p>
          <w:p w14:paraId="136E3B19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7.50.E-11</w:t>
            </w:r>
          </w:p>
          <w:p w14:paraId="06DDF08C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5.20.E-11</w:t>
            </w:r>
          </w:p>
          <w:p w14:paraId="0B61E2C2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7.00.E-11</w:t>
            </w:r>
          </w:p>
        </w:tc>
      </w:tr>
      <w:tr w:rsidR="00A64FE5" w14:paraId="6EE46AA6" w14:textId="77777777" w:rsidTr="00772905">
        <w:tc>
          <w:tcPr>
            <w:tcW w:w="1673" w:type="dxa"/>
            <w:vMerge/>
            <w:tcBorders>
              <w:left w:val="nil"/>
              <w:right w:val="nil"/>
            </w:tcBorders>
          </w:tcPr>
          <w:p w14:paraId="013603F3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</w:p>
        </w:tc>
        <w:tc>
          <w:tcPr>
            <w:tcW w:w="1451" w:type="dxa"/>
            <w:tcBorders>
              <w:left w:val="nil"/>
              <w:right w:val="nil"/>
            </w:tcBorders>
          </w:tcPr>
          <w:p w14:paraId="10423F3F" w14:textId="49470D8F" w:rsidR="00A64FE5" w:rsidRPr="003A6947" w:rsidRDefault="0079253A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  <w:r>
              <w:rPr>
                <w:rFonts w:cs="Times New Roman"/>
                <w:sz w:val="22"/>
                <w:lang w:eastAsia="ja-JP"/>
              </w:rPr>
              <w:fldChar w:fldCharType="begin"/>
            </w:r>
            <w:r>
              <w:rPr>
                <w:rFonts w:cs="Times New Roman"/>
                <w:sz w:val="22"/>
                <w:lang w:eastAsia="ja-JP"/>
              </w:rPr>
              <w:instrText xml:space="preserve"> ADDIN EN.CITE &lt;EndNote&gt;&lt;Cite&gt;&lt;Author&gt;Mullins&lt;/Author&gt;&lt;Year&gt;1972&lt;/Year&gt;&lt;RecNum&gt;829&lt;/RecNum&gt;&lt;DisplayText&gt;(Mullins, 1972)&lt;/DisplayText&gt;&lt;record&gt;&lt;rec-number&gt;829&lt;/rec-number&gt;&lt;foreign-keys&gt;&lt;key app="EN" db-id="afpza92tp9zafpev0tivzw945x0ved00arz9" timestamp="1670484110"&gt;829&lt;/key&gt;&lt;/foreign-keys&gt;&lt;ref-type name="Report"&gt;27&lt;/ref-type&gt;&lt;contributors&gt;&lt;authors&gt;&lt;author&gt;Mullins, LJ&lt;/author&gt;&lt;/authors&gt;&lt;/contributors&gt;&lt;titles&gt;&lt;title&gt;PREPARATION AND EVALUATION OF MEDICAL-GRADE $ sup 238$ Pu FUELS, JULY 1, 1967--JUNE 30, 1971&lt;/title&gt;&lt;/titles&gt;&lt;dates&gt;&lt;year&gt;1972&lt;/year&gt;&lt;/dates&gt;&lt;publisher&gt;comp.; Los Alamos Scientific Lab., N. Mex.&lt;/publisher&gt;&lt;urls&gt;&lt;/urls&gt;&lt;/record&gt;&lt;/Cite&gt;&lt;/EndNote&gt;</w:instrText>
            </w:r>
            <w:r>
              <w:rPr>
                <w:rFonts w:cs="Times New Roman"/>
                <w:sz w:val="22"/>
                <w:lang w:eastAsia="ja-JP"/>
              </w:rPr>
              <w:fldChar w:fldCharType="separate"/>
            </w:r>
            <w:r>
              <w:rPr>
                <w:rFonts w:cs="Times New Roman"/>
                <w:noProof/>
                <w:sz w:val="22"/>
                <w:lang w:eastAsia="ja-JP"/>
              </w:rPr>
              <w:t>(Mullins, 1972)</w:t>
            </w:r>
            <w:r>
              <w:rPr>
                <w:rFonts w:cs="Times New Roman"/>
                <w:sz w:val="22"/>
                <w:lang w:eastAsia="ja-JP"/>
              </w:rPr>
              <w:fldChar w:fldCharType="end"/>
            </w:r>
          </w:p>
        </w:tc>
        <w:tc>
          <w:tcPr>
            <w:tcW w:w="1577" w:type="dxa"/>
            <w:tcBorders>
              <w:left w:val="nil"/>
              <w:right w:val="nil"/>
            </w:tcBorders>
          </w:tcPr>
          <w:p w14:paraId="58810FAE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</w:rPr>
            </w:pPr>
            <w:r w:rsidRPr="003A6947">
              <w:rPr>
                <w:rFonts w:eastAsia="Yu Gothic" w:cs="Times New Roman"/>
                <w:color w:val="000000"/>
                <w:sz w:val="22"/>
              </w:rPr>
              <w:t>1277</w:t>
            </w:r>
          </w:p>
        </w:tc>
        <w:tc>
          <w:tcPr>
            <w:tcW w:w="1562" w:type="dxa"/>
            <w:tcBorders>
              <w:left w:val="nil"/>
              <w:right w:val="nil"/>
            </w:tcBorders>
          </w:tcPr>
          <w:p w14:paraId="6A43699A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2.000</w:t>
            </w: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373723F2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</w:rPr>
            </w:pPr>
            <w:r w:rsidRPr="003A6947">
              <w:rPr>
                <w:rFonts w:eastAsia="Yu Gothic" w:cs="Times New Roman"/>
                <w:color w:val="000000"/>
                <w:sz w:val="22"/>
              </w:rPr>
              <w:t>3.93.E-14</w:t>
            </w: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596ABD13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</w:p>
        </w:tc>
      </w:tr>
      <w:tr w:rsidR="00A64FE5" w14:paraId="220A53DB" w14:textId="77777777" w:rsidTr="00772905">
        <w:tc>
          <w:tcPr>
            <w:tcW w:w="1673" w:type="dxa"/>
            <w:vMerge/>
            <w:tcBorders>
              <w:left w:val="nil"/>
              <w:right w:val="nil"/>
            </w:tcBorders>
          </w:tcPr>
          <w:p w14:paraId="4BDC5FF6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</w:p>
        </w:tc>
        <w:tc>
          <w:tcPr>
            <w:tcW w:w="1451" w:type="dxa"/>
            <w:tcBorders>
              <w:left w:val="nil"/>
              <w:right w:val="nil"/>
            </w:tcBorders>
          </w:tcPr>
          <w:p w14:paraId="605A2B5E" w14:textId="5EA92FA9" w:rsidR="00A64FE5" w:rsidRPr="003A6947" w:rsidRDefault="0079253A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  <w:r>
              <w:rPr>
                <w:rFonts w:cs="Times New Roman"/>
                <w:sz w:val="22"/>
                <w:lang w:eastAsia="ja-JP"/>
              </w:rPr>
              <w:fldChar w:fldCharType="begin"/>
            </w:r>
            <w:r>
              <w:rPr>
                <w:rFonts w:cs="Times New Roman"/>
                <w:sz w:val="22"/>
                <w:lang w:eastAsia="ja-JP"/>
              </w:rPr>
              <w:instrText xml:space="preserve"> ADDIN EN.CITE &lt;EndNote&gt;&lt;Cite&gt;&lt;Author&gt;Deaton&lt;/Author&gt;&lt;Year&gt;1973&lt;/Year&gt;&lt;RecNum&gt;191&lt;/RecNum&gt;&lt;DisplayText&gt;(Deaton and Wiedenheft, 1973)&lt;/DisplayText&gt;&lt;record&gt;&lt;rec-number&gt;191&lt;/rec-number&gt;&lt;foreign-keys&gt;&lt;key app="EN" db-id="afpza92tp9zafpev0tivzw945x0ved00arz9" timestamp="0"&gt;191&lt;/key&gt;&lt;/foreign-keys&gt;&lt;ref-type name="Report"&gt;27&lt;/ref-type&gt;&lt;contributors&gt;&lt;authors&gt;&lt;author&gt;Deaton, R. L.&lt;/author&gt;&lt;author&gt;Wiedenheft, C. J.&lt;/author&gt;&lt;/authors&gt;&lt;/contributors&gt;&lt;titles&gt;&lt;title&gt;&lt;style face="normal" font="default" size="100%"&gt;Self-diffusion of oxygen in &lt;/style&gt;&lt;style face="superscript" font="default" size="100%"&gt;238&lt;/style&gt;&lt;style face="normal" font="default" size="100%"&gt;PuO&lt;/style&gt;&lt;/title&gt;&lt;/titles&gt;&lt;dates&gt;&lt;year&gt;1973&lt;/year&gt;&lt;/dates&gt;&lt;publisher&gt;Monsanto Research Corp., Miamisburg, OH&lt;/publisher&gt;&lt;urls&gt;&lt;/urls&gt;&lt;/record&gt;&lt;/Cite&gt;&lt;/EndNote&gt;</w:instrText>
            </w:r>
            <w:r>
              <w:rPr>
                <w:rFonts w:cs="Times New Roman"/>
                <w:sz w:val="22"/>
                <w:lang w:eastAsia="ja-JP"/>
              </w:rPr>
              <w:fldChar w:fldCharType="separate"/>
            </w:r>
            <w:r>
              <w:rPr>
                <w:rFonts w:cs="Times New Roman"/>
                <w:noProof/>
                <w:sz w:val="22"/>
                <w:lang w:eastAsia="ja-JP"/>
              </w:rPr>
              <w:t>(Deaton and Wiedenheft, 1973)</w:t>
            </w:r>
            <w:r>
              <w:rPr>
                <w:rFonts w:cs="Times New Roman"/>
                <w:sz w:val="22"/>
                <w:lang w:eastAsia="ja-JP"/>
              </w:rPr>
              <w:fldChar w:fldCharType="end"/>
            </w:r>
          </w:p>
        </w:tc>
        <w:tc>
          <w:tcPr>
            <w:tcW w:w="1577" w:type="dxa"/>
            <w:tcBorders>
              <w:left w:val="nil"/>
              <w:right w:val="nil"/>
            </w:tcBorders>
          </w:tcPr>
          <w:p w14:paraId="7E3EAE87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1285</w:t>
            </w:r>
          </w:p>
          <w:p w14:paraId="45BA7B23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1180</w:t>
            </w:r>
          </w:p>
          <w:p w14:paraId="1E12BE91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1077</w:t>
            </w:r>
          </w:p>
          <w:p w14:paraId="502573C7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1003</w:t>
            </w:r>
          </w:p>
        </w:tc>
        <w:tc>
          <w:tcPr>
            <w:tcW w:w="1562" w:type="dxa"/>
            <w:tcBorders>
              <w:left w:val="nil"/>
              <w:right w:val="nil"/>
            </w:tcBorders>
          </w:tcPr>
          <w:p w14:paraId="47D76E7C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2.000</w:t>
            </w:r>
          </w:p>
          <w:p w14:paraId="2EB6790B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2.000</w:t>
            </w:r>
          </w:p>
          <w:p w14:paraId="294E675A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2.000</w:t>
            </w:r>
          </w:p>
          <w:p w14:paraId="3FDF9EB1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2.000</w:t>
            </w: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00D7D295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8.68.E-15</w:t>
            </w:r>
          </w:p>
          <w:p w14:paraId="72B64F47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1.69.E-15</w:t>
            </w:r>
          </w:p>
          <w:p w14:paraId="570C5CFD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3.09.E-16</w:t>
            </w:r>
          </w:p>
          <w:p w14:paraId="10584794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7.26.E-17</w:t>
            </w: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25BEC14C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</w:p>
        </w:tc>
      </w:tr>
      <w:tr w:rsidR="00A64FE5" w14:paraId="23417573" w14:textId="77777777" w:rsidTr="00772905">
        <w:trPr>
          <w:trHeight w:val="1672"/>
        </w:trPr>
        <w:tc>
          <w:tcPr>
            <w:tcW w:w="1673" w:type="dxa"/>
            <w:vMerge/>
            <w:tcBorders>
              <w:left w:val="nil"/>
              <w:right w:val="nil"/>
            </w:tcBorders>
          </w:tcPr>
          <w:p w14:paraId="013FCAD6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</w:p>
        </w:tc>
        <w:tc>
          <w:tcPr>
            <w:tcW w:w="1451" w:type="dxa"/>
            <w:tcBorders>
              <w:left w:val="nil"/>
              <w:right w:val="nil"/>
            </w:tcBorders>
          </w:tcPr>
          <w:p w14:paraId="075511CB" w14:textId="4BE2A075" w:rsidR="00A64FE5" w:rsidRPr="003A6947" w:rsidRDefault="0079253A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  <w:r>
              <w:rPr>
                <w:rFonts w:cs="Times New Roman"/>
                <w:sz w:val="22"/>
                <w:lang w:eastAsia="ja-JP"/>
              </w:rPr>
              <w:fldChar w:fldCharType="begin"/>
            </w:r>
            <w:r w:rsidR="004C2F79">
              <w:rPr>
                <w:rFonts w:cs="Times New Roman"/>
                <w:sz w:val="22"/>
                <w:lang w:eastAsia="ja-JP"/>
              </w:rPr>
              <w:instrText xml:space="preserve"> ADDIN EN.CITE &lt;EndNote&gt;&lt;Cite&gt;&lt;Author&gt;Bayoglu&lt;/Author&gt;&lt;Year&gt;1983&lt;/Year&gt;&lt;RecNum&gt;819&lt;/RecNum&gt;&lt;DisplayText&gt;(Bayoglu et al., 1983)&lt;/DisplayText&gt;&lt;record&gt;&lt;rec-number&gt;819&lt;/rec-number&gt;&lt;foreign-keys&gt;&lt;key app="EN" db-id="afpza92tp9zafpev0tivzw945x0ved00arz9" timestamp="1664254423"&gt;819&lt;/key&gt;&lt;/foreign-keys&gt;&lt;ref-type name="Journal Article"&gt;17&lt;/ref-type&gt;&lt;contributors&gt;&lt;authors&gt;&lt;author&gt;Bayoglu, A. S.&lt;/author&gt;&lt;author&gt;Giordano, A.&lt;/author&gt;&lt;author&gt;Lorenzelli, R.&lt;/author&gt;&lt;/authors&gt;&lt;/contributors&gt;&lt;titles&gt;&lt;title&gt;&lt;style face="normal" font="default" size="100%"&gt;Mesure de l&amp;apos;autodiffusion de l&amp;apos;oxygene dans PuO&lt;/style&gt;&lt;style face="subscript" font="default" size="100%"&gt;2.00&lt;/style&gt;&lt;style face="normal" font="default" size="100%"&gt; par echange isotopique&lt;/style&gt;&lt;/title&gt;&lt;secondary-title&gt;Journal of Nuclear Materials&lt;/secondary-title&gt;&lt;/titles&gt;&lt;periodical&gt;&lt;full-title&gt;Journal of Nuclear Materials&lt;/full-title&gt;&lt;/periodical&gt;&lt;pages&gt;71-74&lt;/pages&gt;&lt;volume&gt;113&lt;/volume&gt;&lt;number&gt;1&lt;/number&gt;&lt;dates&gt;&lt;year&gt;1983&lt;/year&gt;&lt;pub-dates&gt;&lt;date&gt;1983/01/01/&lt;/date&gt;&lt;/pub-dates&gt;&lt;/dates&gt;&lt;isbn&gt;0022-3115&lt;/isbn&gt;&lt;urls&gt;&lt;related-urls&gt;&lt;url&gt;https://www.sciencedirect.com/science/article/pii/002231158390168X&lt;/url&gt;&lt;/related-urls&gt;&lt;/urls&gt;&lt;electronic-resource-num&gt;https://doi.org/10.1016/0022-3115(83)90168-X&lt;/electronic-resource-num&gt;&lt;/record&gt;&lt;/Cite&gt;&lt;/EndNote&gt;</w:instrText>
            </w:r>
            <w:r>
              <w:rPr>
                <w:rFonts w:cs="Times New Roman"/>
                <w:sz w:val="22"/>
                <w:lang w:eastAsia="ja-JP"/>
              </w:rPr>
              <w:fldChar w:fldCharType="separate"/>
            </w:r>
            <w:r>
              <w:rPr>
                <w:rFonts w:cs="Times New Roman"/>
                <w:noProof/>
                <w:sz w:val="22"/>
                <w:lang w:eastAsia="ja-JP"/>
              </w:rPr>
              <w:t>(Bayoglu et al., 1983)</w:t>
            </w:r>
            <w:r>
              <w:rPr>
                <w:rFonts w:cs="Times New Roman"/>
                <w:sz w:val="22"/>
                <w:lang w:eastAsia="ja-JP"/>
              </w:rPr>
              <w:fldChar w:fldCharType="end"/>
            </w:r>
          </w:p>
        </w:tc>
        <w:tc>
          <w:tcPr>
            <w:tcW w:w="1577" w:type="dxa"/>
            <w:tcBorders>
              <w:left w:val="nil"/>
              <w:right w:val="nil"/>
            </w:tcBorders>
          </w:tcPr>
          <w:p w14:paraId="65984601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1396</w:t>
            </w:r>
          </w:p>
          <w:p w14:paraId="1DC26E9E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1284</w:t>
            </w:r>
          </w:p>
          <w:p w14:paraId="471A61E3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1225</w:t>
            </w:r>
          </w:p>
          <w:p w14:paraId="5A2A2E09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1154</w:t>
            </w:r>
          </w:p>
          <w:p w14:paraId="1F34F0AE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892</w:t>
            </w:r>
          </w:p>
          <w:p w14:paraId="4D01FBC8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772</w:t>
            </w:r>
          </w:p>
        </w:tc>
        <w:tc>
          <w:tcPr>
            <w:tcW w:w="1562" w:type="dxa"/>
            <w:tcBorders>
              <w:left w:val="nil"/>
              <w:right w:val="nil"/>
            </w:tcBorders>
          </w:tcPr>
          <w:p w14:paraId="602506D0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2.000</w:t>
            </w:r>
          </w:p>
          <w:p w14:paraId="07834DA1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2.000</w:t>
            </w:r>
          </w:p>
          <w:p w14:paraId="5345DAD3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2.000</w:t>
            </w:r>
          </w:p>
          <w:p w14:paraId="39E8B97A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2.000</w:t>
            </w:r>
          </w:p>
          <w:p w14:paraId="30205B95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2.000</w:t>
            </w:r>
          </w:p>
          <w:p w14:paraId="646629EF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2.000</w:t>
            </w: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3E63A89D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4.30.E-13</w:t>
            </w:r>
          </w:p>
          <w:p w14:paraId="1048735E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1.18.E-13</w:t>
            </w:r>
          </w:p>
          <w:p w14:paraId="467E98F1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1.23.E-14</w:t>
            </w:r>
          </w:p>
          <w:p w14:paraId="01BE2D72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5.41.E-15</w:t>
            </w:r>
          </w:p>
          <w:p w14:paraId="77E2245C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9.10.E-18</w:t>
            </w:r>
          </w:p>
          <w:p w14:paraId="3999D53C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9.15.E-19</w:t>
            </w:r>
          </w:p>
          <w:p w14:paraId="5D963A48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6746D40A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</w:p>
        </w:tc>
      </w:tr>
      <w:tr w:rsidR="00A64FE5" w14:paraId="267B8CC2" w14:textId="77777777" w:rsidTr="00772905">
        <w:trPr>
          <w:trHeight w:val="879"/>
        </w:trPr>
        <w:tc>
          <w:tcPr>
            <w:tcW w:w="1673" w:type="dxa"/>
            <w:vMerge/>
            <w:tcBorders>
              <w:left w:val="nil"/>
              <w:right w:val="nil"/>
            </w:tcBorders>
          </w:tcPr>
          <w:p w14:paraId="2143933F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</w:p>
        </w:tc>
        <w:tc>
          <w:tcPr>
            <w:tcW w:w="1451" w:type="dxa"/>
            <w:tcBorders>
              <w:left w:val="nil"/>
              <w:right w:val="nil"/>
            </w:tcBorders>
          </w:tcPr>
          <w:p w14:paraId="3874A2E4" w14:textId="361D36DB" w:rsidR="00A64FE5" w:rsidRPr="003A6947" w:rsidRDefault="0079253A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</w:rPr>
            </w:pPr>
            <w:r>
              <w:rPr>
                <w:rFonts w:eastAsia="Yu Gothic" w:cs="Times New Roman"/>
                <w:color w:val="000000"/>
                <w:sz w:val="22"/>
              </w:rPr>
              <w:fldChar w:fldCharType="begin"/>
            </w:r>
            <w:r>
              <w:rPr>
                <w:rFonts w:eastAsia="Yu Gothic" w:cs="Times New Roman"/>
                <w:color w:val="000000"/>
                <w:sz w:val="22"/>
              </w:rPr>
              <w:instrText xml:space="preserve"> ADDIN EN.CITE &lt;EndNote&gt;&lt;Cite&gt;&lt;Author&gt;Bayoglu&lt;/Author&gt;&lt;Year&gt;1979&lt;/Year&gt;&lt;RecNum&gt;168&lt;/RecNum&gt;&lt;DisplayText&gt;(Bayoglu and Lorenzelli, 1979)&lt;/DisplayText&gt;&lt;record&gt;&lt;rec-number&gt;168&lt;/rec-number&gt;&lt;foreign-keys&gt;&lt;key app="EN" db-id="afpza92tp9zafpev0tivzw945x0ved00arz9" timestamp="0"&gt;168&lt;/key&gt;&lt;/foreign-keys&gt;&lt;ref-type name="Journal Article"&gt;17&lt;/ref-type&gt;&lt;contributors&gt;&lt;authors&gt;&lt;author&gt;Bayoglu, A. S.&lt;/author&gt;&lt;author&gt;Lorenzelli, R.&lt;/author&gt;&lt;/authors&gt;&lt;/contributors&gt;&lt;titles&gt;&lt;title&gt;&lt;style face="normal" font="default" size="100%"&gt;Etude de la diffusion chimique de l&amp;apos;oxygene dans PuO&lt;/style&gt;&lt;style face="subscript" font="default" size="100%"&gt;2−x&lt;/style&gt;&lt;style face="normal" font="default" size="100%"&gt; par dilatometrie et thermogravimetrie&lt;/style&gt;&lt;/title&gt;&lt;secondary-title&gt;Journal of Nuclear Materials&lt;/secondary-title&gt;&lt;/titles&gt;&lt;periodical&gt;&lt;full-title&gt;Journal of Nuclear Materials&lt;/full-title&gt;&lt;/periodical&gt;&lt;pages&gt;403-410&lt;/pages&gt;&lt;volume&gt;82&lt;/volume&gt;&lt;number&gt;2&lt;/number&gt;&lt;dates&gt;&lt;year&gt;1979&lt;/year&gt;&lt;pub-dates&gt;&lt;date&gt;1979/07/01/&lt;/date&gt;&lt;/pub-dates&gt;&lt;/dates&gt;&lt;isbn&gt;0022-3115&lt;/isbn&gt;&lt;urls&gt;&lt;related-urls&gt;&lt;url&gt;http://www.sciencedirect.com/science/article/pii/0022311579900229&lt;/url&gt;&lt;/related-urls&gt;&lt;/urls&gt;&lt;electronic-resource-num&gt;https://doi.org/10.1016/0022-3115(79)90022-9&lt;/electronic-resource-num&gt;&lt;/record&gt;&lt;/Cite&gt;&lt;/EndNote&gt;</w:instrText>
            </w:r>
            <w:r>
              <w:rPr>
                <w:rFonts w:eastAsia="Yu Gothic" w:cs="Times New Roman"/>
                <w:color w:val="000000"/>
                <w:sz w:val="22"/>
              </w:rPr>
              <w:fldChar w:fldCharType="separate"/>
            </w:r>
            <w:r>
              <w:rPr>
                <w:rFonts w:eastAsia="Yu Gothic" w:cs="Times New Roman"/>
                <w:noProof/>
                <w:color w:val="000000"/>
                <w:sz w:val="22"/>
              </w:rPr>
              <w:t>(Bayoglu and Lorenzelli, 1979)</w:t>
            </w:r>
            <w:r>
              <w:rPr>
                <w:rFonts w:eastAsia="Yu Gothic" w:cs="Times New Roman"/>
                <w:color w:val="000000"/>
                <w:sz w:val="22"/>
              </w:rPr>
              <w:fldChar w:fldCharType="end"/>
            </w:r>
          </w:p>
          <w:p w14:paraId="6D99D7D9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</w:p>
        </w:tc>
        <w:tc>
          <w:tcPr>
            <w:tcW w:w="1577" w:type="dxa"/>
            <w:tcBorders>
              <w:left w:val="nil"/>
              <w:right w:val="nil"/>
            </w:tcBorders>
          </w:tcPr>
          <w:p w14:paraId="41FA8390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 xml:space="preserve">1353 </w:t>
            </w:r>
          </w:p>
          <w:p w14:paraId="4295FC29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 xml:space="preserve">1353 </w:t>
            </w:r>
          </w:p>
          <w:p w14:paraId="0EF78A5D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 xml:space="preserve">1353 </w:t>
            </w:r>
          </w:p>
          <w:p w14:paraId="4983C09D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 xml:space="preserve">1353 </w:t>
            </w:r>
          </w:p>
          <w:p w14:paraId="5E813507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 xml:space="preserve">1353 </w:t>
            </w:r>
          </w:p>
          <w:p w14:paraId="1DDC4043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1353</w:t>
            </w:r>
          </w:p>
        </w:tc>
        <w:tc>
          <w:tcPr>
            <w:tcW w:w="1562" w:type="dxa"/>
            <w:tcBorders>
              <w:left w:val="nil"/>
              <w:right w:val="nil"/>
            </w:tcBorders>
          </w:tcPr>
          <w:p w14:paraId="259A0157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1.995</w:t>
            </w:r>
          </w:p>
          <w:p w14:paraId="20322686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1.990</w:t>
            </w:r>
          </w:p>
          <w:p w14:paraId="3EFC93D5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1.970</w:t>
            </w:r>
          </w:p>
          <w:p w14:paraId="7AC03235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1.950</w:t>
            </w:r>
          </w:p>
          <w:p w14:paraId="3A5327AC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1.920</w:t>
            </w:r>
          </w:p>
          <w:p w14:paraId="2325B43F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1.900</w:t>
            </w: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7880A8A7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</w:p>
          <w:p w14:paraId="7AD311B7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</w:p>
          <w:p w14:paraId="0E5B8DD9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</w:p>
          <w:p w14:paraId="695D74C1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4154EF6C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1.45.E-08</w:t>
            </w:r>
          </w:p>
          <w:p w14:paraId="7271DDDE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1.22.E-08</w:t>
            </w:r>
          </w:p>
          <w:p w14:paraId="15599379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9.50.E-09</w:t>
            </w:r>
          </w:p>
          <w:p w14:paraId="287B4C52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8.20.E-09</w:t>
            </w:r>
          </w:p>
          <w:p w14:paraId="1D2BA495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7.00.E-09</w:t>
            </w:r>
          </w:p>
          <w:p w14:paraId="2E55A3D9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6.40.E-09</w:t>
            </w:r>
          </w:p>
        </w:tc>
      </w:tr>
      <w:tr w:rsidR="00A64FE5" w14:paraId="122F643D" w14:textId="77777777" w:rsidTr="00772905">
        <w:trPr>
          <w:trHeight w:val="732"/>
        </w:trPr>
        <w:tc>
          <w:tcPr>
            <w:tcW w:w="1673" w:type="dxa"/>
            <w:vMerge/>
            <w:tcBorders>
              <w:left w:val="nil"/>
              <w:right w:val="nil"/>
            </w:tcBorders>
          </w:tcPr>
          <w:p w14:paraId="6CD3A88B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</w:p>
        </w:tc>
        <w:tc>
          <w:tcPr>
            <w:tcW w:w="1451" w:type="dxa"/>
            <w:tcBorders>
              <w:left w:val="nil"/>
              <w:right w:val="nil"/>
            </w:tcBorders>
          </w:tcPr>
          <w:p w14:paraId="0EF5D3EF" w14:textId="2E83B832" w:rsidR="00A64FE5" w:rsidRPr="003A6947" w:rsidRDefault="0079253A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</w:rPr>
            </w:pPr>
            <w:r>
              <w:rPr>
                <w:rFonts w:eastAsia="Yu Gothic" w:cs="Times New Roman"/>
                <w:color w:val="000000"/>
                <w:sz w:val="22"/>
              </w:rPr>
              <w:fldChar w:fldCharType="begin"/>
            </w:r>
            <w:r w:rsidR="004C2F79">
              <w:rPr>
                <w:rFonts w:eastAsia="Yu Gothic" w:cs="Times New Roman"/>
                <w:color w:val="000000"/>
                <w:sz w:val="22"/>
              </w:rPr>
              <w:instrText xml:space="preserve"> ADDIN EN.CITE &lt;EndNote&gt;&lt;Cite&gt;&lt;Author&gt;Chereau&lt;/Author&gt;&lt;Year&gt;1973&lt;/Year&gt;&lt;RecNum&gt;830&lt;/RecNum&gt;&lt;DisplayText&gt;(Chereau and Wadier, 1973)&lt;/DisplayText&gt;&lt;record&gt;&lt;rec-number&gt;830&lt;/rec-number&gt;&lt;foreign-keys&gt;&lt;key app="EN" db-id="afpza92tp9zafpev0tivzw945x0ved00arz9" timestamp="1670484262"&gt;830&lt;/key&gt;&lt;/foreign-keys&gt;&lt;ref-type name="Journal Article"&gt;17&lt;/ref-type&gt;&lt;contributors&gt;&lt;authors&gt;&lt;author&gt;Chereau, P.&lt;/author&gt;&lt;author&gt;Wadier, J. F.&lt;/author&gt;&lt;/authors&gt;&lt;/contributors&gt;&lt;titles&gt;&lt;title&gt;&lt;style face="normal" font="default" size="100%"&gt;Mesures de resistivite et de cinetique d&amp;apos;oxydation dans PuO&lt;/style&gt;&lt;style face="subscript" font="default" size="100%"&gt;2−x&lt;/style&gt;&lt;/title&gt;&lt;secondary-title&gt;Journal of Nuclear Materials&lt;/secondary-title&gt;&lt;/titles&gt;&lt;periodical&gt;&lt;full-title&gt;Journal of Nuclear Materials&lt;/full-title&gt;&lt;/periodical&gt;&lt;pages&gt;1-8&lt;/pages&gt;&lt;volume&gt;46&lt;/volume&gt;&lt;number&gt;1&lt;/number&gt;&lt;dates&gt;&lt;year&gt;1973&lt;/year&gt;&lt;pub-dates&gt;&lt;date&gt;1973/02/01/&lt;/date&gt;&lt;/pub-dates&gt;&lt;/dates&gt;&lt;isbn&gt;0022-3115&lt;/isbn&gt;&lt;urls&gt;&lt;related-urls&gt;&lt;url&gt;https://www.sciencedirect.com/science/article/pii/0022311573901165&lt;/url&gt;&lt;/related-urls&gt;&lt;/urls&gt;&lt;electronic-resource-num&gt;https://doi.org/10.1016/0022-3115(73)90116-5&lt;/electronic-resource-num&gt;&lt;/record&gt;&lt;/Cite&gt;&lt;/EndNote&gt;</w:instrText>
            </w:r>
            <w:r>
              <w:rPr>
                <w:rFonts w:eastAsia="Yu Gothic" w:cs="Times New Roman"/>
                <w:color w:val="000000"/>
                <w:sz w:val="22"/>
              </w:rPr>
              <w:fldChar w:fldCharType="separate"/>
            </w:r>
            <w:r>
              <w:rPr>
                <w:rFonts w:eastAsia="Yu Gothic" w:cs="Times New Roman"/>
                <w:noProof/>
                <w:color w:val="000000"/>
                <w:sz w:val="22"/>
              </w:rPr>
              <w:t>(Chereau and Wadier, 1973)</w:t>
            </w:r>
            <w:r>
              <w:rPr>
                <w:rFonts w:eastAsia="Yu Gothic" w:cs="Times New Roman"/>
                <w:color w:val="000000"/>
                <w:sz w:val="22"/>
              </w:rPr>
              <w:fldChar w:fldCharType="end"/>
            </w:r>
          </w:p>
          <w:p w14:paraId="07D03FFC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</w:p>
        </w:tc>
        <w:tc>
          <w:tcPr>
            <w:tcW w:w="1577" w:type="dxa"/>
            <w:tcBorders>
              <w:left w:val="nil"/>
              <w:right w:val="nil"/>
            </w:tcBorders>
          </w:tcPr>
          <w:p w14:paraId="5B3356F3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 xml:space="preserve">1353 </w:t>
            </w:r>
          </w:p>
          <w:p w14:paraId="5B9B8F27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 xml:space="preserve">1353 </w:t>
            </w:r>
          </w:p>
          <w:p w14:paraId="79CFB410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 xml:space="preserve">1353 </w:t>
            </w:r>
          </w:p>
          <w:p w14:paraId="303BD568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 xml:space="preserve">1353 </w:t>
            </w:r>
          </w:p>
          <w:p w14:paraId="0276B98C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 xml:space="preserve">1353 </w:t>
            </w:r>
          </w:p>
          <w:p w14:paraId="1FB8DD45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1353</w:t>
            </w:r>
          </w:p>
        </w:tc>
        <w:tc>
          <w:tcPr>
            <w:tcW w:w="1562" w:type="dxa"/>
            <w:tcBorders>
              <w:left w:val="nil"/>
              <w:right w:val="nil"/>
            </w:tcBorders>
          </w:tcPr>
          <w:p w14:paraId="120D5665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1.995</w:t>
            </w:r>
          </w:p>
          <w:p w14:paraId="24B81F42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1.990</w:t>
            </w:r>
          </w:p>
          <w:p w14:paraId="4693F427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1.970</w:t>
            </w:r>
          </w:p>
          <w:p w14:paraId="350A5974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1.950</w:t>
            </w:r>
          </w:p>
          <w:p w14:paraId="69169672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1.920</w:t>
            </w:r>
          </w:p>
          <w:p w14:paraId="2296956B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1.900</w:t>
            </w: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05EEE2F8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</w:p>
          <w:p w14:paraId="3886074E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08D3128E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1.17.E-08</w:t>
            </w:r>
          </w:p>
          <w:p w14:paraId="247B958C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1.06.E-08</w:t>
            </w:r>
          </w:p>
          <w:p w14:paraId="3424EC09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8.90.E-09</w:t>
            </w:r>
          </w:p>
          <w:p w14:paraId="077FD663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8.20.E-09</w:t>
            </w:r>
          </w:p>
          <w:p w14:paraId="4E504185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7.60.E-09</w:t>
            </w:r>
          </w:p>
          <w:p w14:paraId="77EE75F0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color w:val="000000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color w:val="000000"/>
                <w:sz w:val="22"/>
                <w:lang w:eastAsia="ja-JP"/>
              </w:rPr>
              <w:t>7.20.E-09</w:t>
            </w:r>
          </w:p>
        </w:tc>
      </w:tr>
      <w:tr w:rsidR="00A64FE5" w14:paraId="4C5F0253" w14:textId="77777777" w:rsidTr="004C2F79">
        <w:tc>
          <w:tcPr>
            <w:tcW w:w="1673" w:type="dxa"/>
            <w:vMerge w:val="restart"/>
            <w:tcBorders>
              <w:left w:val="nil"/>
              <w:right w:val="nil"/>
            </w:tcBorders>
          </w:tcPr>
          <w:p w14:paraId="3F2528F0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  <w:r w:rsidRPr="003A6947">
              <w:rPr>
                <w:rFonts w:cs="Times New Roman"/>
                <w:sz w:val="22"/>
                <w:lang w:eastAsia="ja-JP"/>
              </w:rPr>
              <w:t>(U</w:t>
            </w:r>
            <w:r w:rsidRPr="003A6947">
              <w:rPr>
                <w:rFonts w:cs="Times New Roman"/>
                <w:sz w:val="22"/>
                <w:vertAlign w:val="subscript"/>
                <w:lang w:eastAsia="ja-JP"/>
              </w:rPr>
              <w:t>0.8</w:t>
            </w:r>
            <w:r w:rsidRPr="003A6947">
              <w:rPr>
                <w:rFonts w:cs="Times New Roman"/>
                <w:sz w:val="22"/>
                <w:lang w:eastAsia="ja-JP"/>
              </w:rPr>
              <w:t>Pu</w:t>
            </w:r>
            <w:r w:rsidRPr="003A6947">
              <w:rPr>
                <w:rFonts w:cs="Times New Roman"/>
                <w:sz w:val="22"/>
                <w:vertAlign w:val="subscript"/>
                <w:lang w:eastAsia="ja-JP"/>
              </w:rPr>
              <w:t>0.</w:t>
            </w:r>
            <w:proofErr w:type="gramStart"/>
            <w:r w:rsidRPr="003A6947">
              <w:rPr>
                <w:rFonts w:cs="Times New Roman"/>
                <w:sz w:val="22"/>
                <w:vertAlign w:val="subscript"/>
                <w:lang w:eastAsia="ja-JP"/>
              </w:rPr>
              <w:t>2</w:t>
            </w:r>
            <w:r w:rsidRPr="003A6947">
              <w:rPr>
                <w:rFonts w:cs="Times New Roman"/>
                <w:sz w:val="22"/>
                <w:lang w:eastAsia="ja-JP"/>
              </w:rPr>
              <w:t>)O</w:t>
            </w:r>
            <w:proofErr w:type="gramEnd"/>
            <w:r w:rsidRPr="003A6947">
              <w:rPr>
                <w:rFonts w:cs="Times New Roman"/>
                <w:sz w:val="22"/>
                <w:vertAlign w:val="subscript"/>
                <w:lang w:eastAsia="ja-JP"/>
              </w:rPr>
              <w:t>2</w:t>
            </w:r>
          </w:p>
        </w:tc>
        <w:tc>
          <w:tcPr>
            <w:tcW w:w="1451" w:type="dxa"/>
            <w:tcBorders>
              <w:left w:val="nil"/>
              <w:right w:val="nil"/>
            </w:tcBorders>
          </w:tcPr>
          <w:p w14:paraId="0FA0628C" w14:textId="6A515F6C" w:rsidR="00A64FE5" w:rsidRPr="003A6947" w:rsidRDefault="0079253A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  <w:r>
              <w:rPr>
                <w:rFonts w:cs="Times New Roman"/>
                <w:sz w:val="22"/>
                <w:lang w:eastAsia="ja-JP"/>
              </w:rPr>
              <w:fldChar w:fldCharType="begin"/>
            </w:r>
            <w:r>
              <w:rPr>
                <w:rFonts w:cs="Times New Roman"/>
                <w:sz w:val="22"/>
                <w:lang w:eastAsia="ja-JP"/>
              </w:rPr>
              <w:instrText xml:space="preserve"> ADDIN EN.CITE &lt;EndNote&gt;&lt;Cite&gt;&lt;Author&gt;Kato&lt;/Author&gt;&lt;Year&gt;2009&lt;/Year&gt;&lt;RecNum&gt;29&lt;/RecNum&gt;&lt;DisplayText&gt;(Kato et al., 2009)&lt;/DisplayText&gt;&lt;record&gt;&lt;rec-number&gt;29&lt;/rec-number&gt;&lt;foreign-keys&gt;&lt;key app="EN" db-id="afpza92tp9zafpev0tivzw945x0ved00arz9" timestamp="0"&gt;29&lt;/key&gt;&lt;/foreign-keys&gt;&lt;ref-type name="Journal Article"&gt;17&lt;/ref-type&gt;&lt;contributors&gt;&lt;authors&gt;&lt;author&gt;Kato, M.&lt;/author&gt;&lt;author&gt;Morimoto, K.&lt;/author&gt;&lt;author&gt;Tamura, T.&lt;/author&gt;&lt;author&gt;Sunaoshi, T.&lt;/author&gt;&lt;author&gt;Konashi, K.&lt;/author&gt;&lt;author&gt;Aono, S.&lt;/author&gt;&lt;author&gt;Kashimura, M.&lt;/author&gt;&lt;/authors&gt;&lt;/contributors&gt;&lt;titles&gt;&lt;title&gt;Oxygen chemical diffusion in hypo-stoichiometric MOX&lt;/title&gt;&lt;secondary-title&gt;Journal of Nuclear Materials&lt;/secondary-title&gt;&lt;/titles&gt;&lt;periodical&gt;&lt;full-title&gt;Journal of Nuclear Materials&lt;/full-title&gt;&lt;/periodical&gt;&lt;pages&gt;416-419&lt;/pages&gt;&lt;volume&gt;389&lt;/volume&gt;&lt;number&gt;3&lt;/number&gt;&lt;dates&gt;&lt;year&gt;2009&lt;/year&gt;&lt;/dates&gt;&lt;isbn&gt;00223115&lt;/isbn&gt;&lt;urls&gt;&lt;/urls&gt;&lt;electronic-resource-num&gt;10.1016/j.jnucmat.2009.02.018&lt;/electronic-resource-num&gt;&lt;/record&gt;&lt;/Cite&gt;&lt;/EndNote&gt;</w:instrText>
            </w:r>
            <w:r>
              <w:rPr>
                <w:rFonts w:cs="Times New Roman"/>
                <w:sz w:val="22"/>
                <w:lang w:eastAsia="ja-JP"/>
              </w:rPr>
              <w:fldChar w:fldCharType="separate"/>
            </w:r>
            <w:r>
              <w:rPr>
                <w:rFonts w:cs="Times New Roman"/>
                <w:noProof/>
                <w:sz w:val="22"/>
                <w:lang w:eastAsia="ja-JP"/>
              </w:rPr>
              <w:t>(Kato et al., 2009)</w:t>
            </w:r>
            <w:r>
              <w:rPr>
                <w:rFonts w:cs="Times New Roman"/>
                <w:sz w:val="22"/>
                <w:lang w:eastAsia="ja-JP"/>
              </w:rPr>
              <w:fldChar w:fldCharType="end"/>
            </w:r>
          </w:p>
        </w:tc>
        <w:tc>
          <w:tcPr>
            <w:tcW w:w="1577" w:type="dxa"/>
            <w:tcBorders>
              <w:left w:val="nil"/>
              <w:right w:val="nil"/>
            </w:tcBorders>
          </w:tcPr>
          <w:p w14:paraId="16F142CB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1523</w:t>
            </w:r>
          </w:p>
          <w:p w14:paraId="409C267C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1573</w:t>
            </w:r>
          </w:p>
          <w:p w14:paraId="417D3A7D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1573</w:t>
            </w:r>
          </w:p>
          <w:p w14:paraId="7C39A646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1573</w:t>
            </w:r>
          </w:p>
          <w:p w14:paraId="4AACB59A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1573</w:t>
            </w:r>
          </w:p>
          <w:p w14:paraId="5EBFBD9E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1573</w:t>
            </w:r>
          </w:p>
          <w:p w14:paraId="7CDA4D15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1573</w:t>
            </w:r>
          </w:p>
          <w:p w14:paraId="5DCC140A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1573</w:t>
            </w:r>
          </w:p>
          <w:p w14:paraId="7929B5BF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1623</w:t>
            </w:r>
          </w:p>
          <w:p w14:paraId="502E52BA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1623</w:t>
            </w:r>
          </w:p>
          <w:p w14:paraId="1C288A9B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1623</w:t>
            </w:r>
          </w:p>
          <w:p w14:paraId="5A5A1866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1623</w:t>
            </w:r>
          </w:p>
          <w:p w14:paraId="4D66F4D2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1623</w:t>
            </w:r>
          </w:p>
          <w:p w14:paraId="01CAE81F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1623</w:t>
            </w:r>
          </w:p>
        </w:tc>
        <w:tc>
          <w:tcPr>
            <w:tcW w:w="1562" w:type="dxa"/>
            <w:tcBorders>
              <w:left w:val="nil"/>
              <w:right w:val="nil"/>
            </w:tcBorders>
          </w:tcPr>
          <w:p w14:paraId="603799D8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1.994</w:t>
            </w:r>
          </w:p>
          <w:p w14:paraId="5015D03B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1.992</w:t>
            </w:r>
          </w:p>
          <w:p w14:paraId="6FE25354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1.992</w:t>
            </w:r>
          </w:p>
          <w:p w14:paraId="58A3ACEF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1.993</w:t>
            </w:r>
          </w:p>
          <w:p w14:paraId="1A2E2A90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1.992</w:t>
            </w:r>
          </w:p>
          <w:p w14:paraId="782392B4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1.997</w:t>
            </w:r>
          </w:p>
          <w:p w14:paraId="07BFECAB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1.994</w:t>
            </w:r>
          </w:p>
          <w:p w14:paraId="68E71789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1.992</w:t>
            </w:r>
          </w:p>
          <w:p w14:paraId="047EE48D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1.990</w:t>
            </w:r>
          </w:p>
          <w:p w14:paraId="1312996B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1.990</w:t>
            </w:r>
          </w:p>
          <w:p w14:paraId="4B944715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1.998</w:t>
            </w:r>
          </w:p>
          <w:p w14:paraId="1277C6BA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1.999</w:t>
            </w:r>
          </w:p>
          <w:p w14:paraId="180F75BC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1.997</w:t>
            </w:r>
          </w:p>
          <w:p w14:paraId="24246E90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1.995</w:t>
            </w: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24B245CF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662CD237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2.90.E-10</w:t>
            </w:r>
          </w:p>
          <w:p w14:paraId="608974C6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2.90.E-10</w:t>
            </w:r>
          </w:p>
          <w:p w14:paraId="1451C63F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3.20.E-10</w:t>
            </w:r>
          </w:p>
          <w:p w14:paraId="202F0B19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2.90.E-10</w:t>
            </w:r>
          </w:p>
          <w:p w14:paraId="47C97800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3.30.E-10</w:t>
            </w:r>
          </w:p>
          <w:p w14:paraId="170D8180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3.20.E-10</w:t>
            </w:r>
          </w:p>
          <w:p w14:paraId="7C2DDBBF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3.30.E-10</w:t>
            </w:r>
          </w:p>
          <w:p w14:paraId="06541CD6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3.00.E-10</w:t>
            </w:r>
          </w:p>
          <w:p w14:paraId="63E2E753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3.20.E-10</w:t>
            </w:r>
          </w:p>
          <w:p w14:paraId="12D15417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3.80.E-10</w:t>
            </w:r>
          </w:p>
          <w:p w14:paraId="0393B047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2.60.E-10</w:t>
            </w:r>
          </w:p>
          <w:p w14:paraId="53DE56EE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3.40.E-10</w:t>
            </w:r>
          </w:p>
          <w:p w14:paraId="13B9B8B6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2.60.E-10</w:t>
            </w:r>
          </w:p>
          <w:p w14:paraId="56EFE632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3.60.E-10</w:t>
            </w:r>
          </w:p>
        </w:tc>
      </w:tr>
      <w:tr w:rsidR="00A64FE5" w14:paraId="505C2594" w14:textId="77777777" w:rsidTr="004C2F79">
        <w:tc>
          <w:tcPr>
            <w:tcW w:w="1673" w:type="dxa"/>
            <w:vMerge/>
            <w:tcBorders>
              <w:left w:val="nil"/>
              <w:right w:val="nil"/>
            </w:tcBorders>
          </w:tcPr>
          <w:p w14:paraId="73E91526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</w:p>
        </w:tc>
        <w:tc>
          <w:tcPr>
            <w:tcW w:w="1451" w:type="dxa"/>
            <w:tcBorders>
              <w:left w:val="nil"/>
              <w:right w:val="nil"/>
            </w:tcBorders>
          </w:tcPr>
          <w:p w14:paraId="4FDD3B54" w14:textId="632A56D0" w:rsidR="00A64FE5" w:rsidRPr="003A6947" w:rsidRDefault="0079253A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  <w:r>
              <w:rPr>
                <w:rFonts w:cs="Times New Roman"/>
                <w:sz w:val="22"/>
                <w:lang w:eastAsia="ja-JP"/>
              </w:rPr>
              <w:fldChar w:fldCharType="begin"/>
            </w:r>
            <w:r>
              <w:rPr>
                <w:rFonts w:cs="Times New Roman"/>
                <w:sz w:val="22"/>
                <w:lang w:eastAsia="ja-JP"/>
              </w:rPr>
              <w:instrText xml:space="preserve"> ADDIN EN.CITE &lt;EndNote&gt;&lt;Cite&gt;&lt;Author&gt;Watanabe&lt;/Author&gt;&lt;Year&gt;2017&lt;/Year&gt;&lt;RecNum&gt;31&lt;/RecNum&gt;&lt;DisplayText&gt;(Watanabe et al., 2017)&lt;/DisplayText&gt;&lt;record&gt;&lt;rec-number&gt;31&lt;/rec-number&gt;&lt;foreign-keys&gt;&lt;key app="EN" db-id="afpza92tp9zafpev0tivzw945x0ved00arz9" timestamp="0"&gt;31&lt;/key&gt;&lt;/foreign-keys&gt;&lt;ref-type name="Journal Article"&gt;17&lt;/ref-type&gt;&lt;contributors&gt;&lt;authors&gt;&lt;author&gt;Watanabe, M.&lt;/author&gt;&lt;author&gt;Sunaoshi, T.&lt;/author&gt;&lt;author&gt;Kato, M.&lt;/author&gt;&lt;/authors&gt;&lt;/contributors&gt;&lt;titles&gt;&lt;title&gt;&lt;style face="normal" font="default" size="100%"&gt;Oxygen Chemical Diffusion Coefficients of (U, Pu)O&lt;/style&gt;&lt;style face="subscript" font="default" size="100%"&gt;2-x&lt;/style&gt;&lt;/title&gt;&lt;secondary-title&gt;Defect and Diffusion Forum&lt;/secondary-title&gt;&lt;/titles&gt;&lt;pages&gt;84-90&lt;/pages&gt;&lt;volume&gt;375&lt;/volume&gt;&lt;section&gt;84&lt;/section&gt;&lt;dates&gt;&lt;year&gt;2017&lt;/year&gt;&lt;/dates&gt;&lt;isbn&gt;1662-9507&lt;/isbn&gt;&lt;urls&gt;&lt;/urls&gt;&lt;electronic-resource-num&gt;10.4028/www.scientific.net/DDF.375.84&lt;/electronic-resource-num&gt;&lt;/record&gt;&lt;/Cite&gt;&lt;/EndNote&gt;</w:instrText>
            </w:r>
            <w:r>
              <w:rPr>
                <w:rFonts w:cs="Times New Roman"/>
                <w:sz w:val="22"/>
                <w:lang w:eastAsia="ja-JP"/>
              </w:rPr>
              <w:fldChar w:fldCharType="separate"/>
            </w:r>
            <w:r>
              <w:rPr>
                <w:rFonts w:cs="Times New Roman"/>
                <w:noProof/>
                <w:sz w:val="22"/>
                <w:lang w:eastAsia="ja-JP"/>
              </w:rPr>
              <w:t>(Watanabe et al., 2017)</w:t>
            </w:r>
            <w:r>
              <w:rPr>
                <w:rFonts w:cs="Times New Roman"/>
                <w:sz w:val="22"/>
                <w:lang w:eastAsia="ja-JP"/>
              </w:rPr>
              <w:fldChar w:fldCharType="end"/>
            </w:r>
          </w:p>
        </w:tc>
        <w:tc>
          <w:tcPr>
            <w:tcW w:w="1577" w:type="dxa"/>
            <w:tcBorders>
              <w:left w:val="nil"/>
              <w:right w:val="nil"/>
            </w:tcBorders>
          </w:tcPr>
          <w:p w14:paraId="7539EE56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1473</w:t>
            </w:r>
          </w:p>
          <w:p w14:paraId="4A795DDD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1473</w:t>
            </w:r>
          </w:p>
          <w:p w14:paraId="2D12D49B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1573</w:t>
            </w:r>
          </w:p>
          <w:p w14:paraId="467318AC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lastRenderedPageBreak/>
              <w:t>1573</w:t>
            </w:r>
          </w:p>
          <w:p w14:paraId="48865A92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1573</w:t>
            </w:r>
          </w:p>
          <w:p w14:paraId="654D75F1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1673</w:t>
            </w:r>
          </w:p>
          <w:p w14:paraId="67B295C2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1673</w:t>
            </w:r>
          </w:p>
          <w:p w14:paraId="4928334E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1673</w:t>
            </w:r>
          </w:p>
          <w:p w14:paraId="26450C88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1773</w:t>
            </w:r>
          </w:p>
          <w:p w14:paraId="41FE850A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1773</w:t>
            </w:r>
          </w:p>
          <w:p w14:paraId="5C429CFC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1773</w:t>
            </w:r>
          </w:p>
          <w:p w14:paraId="028D4CE9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1773</w:t>
            </w:r>
          </w:p>
          <w:p w14:paraId="01CC4690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1873</w:t>
            </w:r>
          </w:p>
          <w:p w14:paraId="14BBB379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1873</w:t>
            </w:r>
          </w:p>
          <w:p w14:paraId="7FE0D30F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1873</w:t>
            </w:r>
          </w:p>
          <w:p w14:paraId="6F0DE22C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1873</w:t>
            </w:r>
          </w:p>
        </w:tc>
        <w:tc>
          <w:tcPr>
            <w:tcW w:w="1562" w:type="dxa"/>
            <w:tcBorders>
              <w:left w:val="nil"/>
              <w:right w:val="nil"/>
            </w:tcBorders>
          </w:tcPr>
          <w:p w14:paraId="02AAA634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lastRenderedPageBreak/>
              <w:t>1.999</w:t>
            </w:r>
          </w:p>
          <w:p w14:paraId="67B6C1E0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1.998</w:t>
            </w:r>
          </w:p>
          <w:p w14:paraId="693895ED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1.999</w:t>
            </w:r>
          </w:p>
          <w:p w14:paraId="3ADC96FD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lastRenderedPageBreak/>
              <w:t>1.997</w:t>
            </w:r>
          </w:p>
          <w:p w14:paraId="3B994559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1.996</w:t>
            </w:r>
          </w:p>
          <w:p w14:paraId="02062E38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1.996</w:t>
            </w:r>
          </w:p>
          <w:p w14:paraId="4227C760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1.995</w:t>
            </w:r>
          </w:p>
          <w:p w14:paraId="0B188E17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1.999</w:t>
            </w:r>
          </w:p>
          <w:p w14:paraId="480FB52A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1.991</w:t>
            </w:r>
          </w:p>
          <w:p w14:paraId="1DA5D790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1.996</w:t>
            </w:r>
          </w:p>
          <w:p w14:paraId="7E4B77D7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1.991</w:t>
            </w:r>
          </w:p>
          <w:p w14:paraId="30416CB7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1.992</w:t>
            </w:r>
          </w:p>
          <w:p w14:paraId="58F47AD3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1.994</w:t>
            </w:r>
          </w:p>
          <w:p w14:paraId="3618E265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1.983</w:t>
            </w:r>
          </w:p>
          <w:p w14:paraId="73B20C30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1.986</w:t>
            </w:r>
          </w:p>
          <w:p w14:paraId="108A82EE" w14:textId="77777777" w:rsidR="00A64FE5" w:rsidRPr="003A6947" w:rsidRDefault="00A64FE5" w:rsidP="00D31DB1">
            <w:pPr>
              <w:spacing w:before="0" w:after="0"/>
              <w:ind w:leftChars="-50" w:left="-12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1.984</w:t>
            </w: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2CCD90BF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6536B046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8.90.E-10</w:t>
            </w:r>
          </w:p>
          <w:p w14:paraId="7E1552CE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5.30.E-10</w:t>
            </w:r>
          </w:p>
          <w:p w14:paraId="13169FD3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5.70.E-10</w:t>
            </w:r>
          </w:p>
          <w:p w14:paraId="65FE2636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lastRenderedPageBreak/>
              <w:t>1.00.E-09</w:t>
            </w:r>
          </w:p>
          <w:p w14:paraId="620CC72C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5.60.E-10</w:t>
            </w:r>
          </w:p>
          <w:p w14:paraId="1F41CFDC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9.60.E-10</w:t>
            </w:r>
          </w:p>
          <w:p w14:paraId="3ACFDB7A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4.80.E-10</w:t>
            </w:r>
          </w:p>
          <w:p w14:paraId="5323A5C5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1.70.E-09</w:t>
            </w:r>
          </w:p>
          <w:p w14:paraId="199B573A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1.10.E-09</w:t>
            </w:r>
          </w:p>
          <w:p w14:paraId="776E0BAE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1.70.E-09</w:t>
            </w:r>
          </w:p>
          <w:p w14:paraId="53C31A94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2.00.E-09</w:t>
            </w:r>
          </w:p>
          <w:p w14:paraId="7EDF9014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1.30.E-09</w:t>
            </w:r>
          </w:p>
          <w:p w14:paraId="61A75A2E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2.10.E-09</w:t>
            </w:r>
          </w:p>
          <w:p w14:paraId="6C3B8DEB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5.60.E-10</w:t>
            </w:r>
          </w:p>
          <w:p w14:paraId="43C07033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1.10.E-09</w:t>
            </w:r>
          </w:p>
          <w:p w14:paraId="489D29DF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8.70.E-10</w:t>
            </w:r>
          </w:p>
        </w:tc>
      </w:tr>
      <w:tr w:rsidR="00A64FE5" w14:paraId="75A999AB" w14:textId="77777777" w:rsidTr="004C2F79">
        <w:tc>
          <w:tcPr>
            <w:tcW w:w="1673" w:type="dxa"/>
            <w:vMerge/>
            <w:tcBorders>
              <w:left w:val="nil"/>
              <w:right w:val="nil"/>
            </w:tcBorders>
          </w:tcPr>
          <w:p w14:paraId="7A1A893C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</w:p>
        </w:tc>
        <w:tc>
          <w:tcPr>
            <w:tcW w:w="1451" w:type="dxa"/>
            <w:tcBorders>
              <w:left w:val="nil"/>
              <w:right w:val="nil"/>
            </w:tcBorders>
          </w:tcPr>
          <w:p w14:paraId="670FC745" w14:textId="7EAB8D0A" w:rsidR="00A64FE5" w:rsidRPr="003A6947" w:rsidRDefault="0079253A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  <w:r>
              <w:rPr>
                <w:rFonts w:cs="Times New Roman"/>
                <w:sz w:val="22"/>
                <w:lang w:eastAsia="ja-JP"/>
              </w:rPr>
              <w:fldChar w:fldCharType="begin"/>
            </w:r>
            <w:r w:rsidR="005E5B48">
              <w:rPr>
                <w:rFonts w:cs="Times New Roman"/>
                <w:sz w:val="22"/>
                <w:lang w:eastAsia="ja-JP"/>
              </w:rPr>
              <w:instrText xml:space="preserve"> ADDIN EN.CITE &lt;EndNote&gt;&lt;Cite&gt;&lt;Author&gt;Watanabe&lt;/Author&gt;&lt;Year&gt;2020&lt;/Year&gt;&lt;RecNum&gt;713&lt;/RecNum&gt;&lt;DisplayText&gt;(Watanabe et al., 2020)&lt;/DisplayText&gt;&lt;record&gt;&lt;rec-number&gt;713&lt;/rec-number&gt;&lt;foreign-keys&gt;&lt;key app="EN" db-id="afpza92tp9zafpev0tivzw945x0ved00arz9" timestamp="1657262016"&gt;713&lt;/key&gt;&lt;/foreign-keys&gt;&lt;ref-type name="Journal Article"&gt;17&lt;/ref-type&gt;&lt;contributors&gt;&lt;authors&gt;&lt;author&gt;Watanabe, Masashi&lt;/author&gt;&lt;author&gt;Kato, Masato&lt;/author&gt;&lt;author&gt;Sunaoshi, Takeo&lt;/author&gt;&lt;/authors&gt;&lt;/contributors&gt;&lt;titles&gt;&lt;title&gt;&lt;style face="normal" font="default" size="100%"&gt;Oxygen self-diffusion in near stoichiometric (U,Pu)O&lt;/style&gt;&lt;style face="subscript" font="default" size="100%"&gt;2&lt;/style&gt;&lt;style face="normal" font="default" size="100%"&gt; at high temperatures of 1673-1873 K&lt;/style&gt;&lt;/title&gt;&lt;secondary-title&gt;Journal of Nuclear Materials&lt;/secondary-title&gt;&lt;/titles&gt;&lt;periodical&gt;&lt;full-title&gt;Journal of Nuclear Materials&lt;/full-title&gt;&lt;/periodical&gt;&lt;pages&gt;152472&lt;/pages&gt;&lt;volume&gt;542&lt;/volume&gt;&lt;keywords&gt;&lt;keyword&gt;Defect migration energy&lt;/keyword&gt;&lt;keyword&gt;Isotope exchange&lt;/keyword&gt;&lt;keyword&gt;MOX&lt;/keyword&gt;&lt;keyword&gt;Nuclear fuel&lt;/keyword&gt;&lt;keyword&gt;Oxygen chemical-diffusion&lt;/keyword&gt;&lt;keyword&gt;Oxygen self-diffusion&lt;/keyword&gt;&lt;/keywords&gt;&lt;dates&gt;&lt;year&gt;2020&lt;/year&gt;&lt;pub-dates&gt;&lt;date&gt;2020/12//&lt;/date&gt;&lt;/pub-dates&gt;&lt;/dates&gt;&lt;publisher&gt;Elsevier B.V.&lt;/publisher&gt;&lt;urls&gt;&lt;/urls&gt;&lt;electronic-resource-num&gt;10.1016/j.jnucmat.2020.152472&lt;/electronic-resource-num&gt;&lt;/record&gt;&lt;/Cite&gt;&lt;/EndNote&gt;</w:instrText>
            </w:r>
            <w:r>
              <w:rPr>
                <w:rFonts w:cs="Times New Roman"/>
                <w:sz w:val="22"/>
                <w:lang w:eastAsia="ja-JP"/>
              </w:rPr>
              <w:fldChar w:fldCharType="separate"/>
            </w:r>
            <w:r>
              <w:rPr>
                <w:rFonts w:cs="Times New Roman"/>
                <w:noProof/>
                <w:sz w:val="22"/>
                <w:lang w:eastAsia="ja-JP"/>
              </w:rPr>
              <w:t>(Watanabe et al., 2020)</w:t>
            </w:r>
            <w:r>
              <w:rPr>
                <w:rFonts w:cs="Times New Roman"/>
                <w:sz w:val="22"/>
                <w:lang w:eastAsia="ja-JP"/>
              </w:rPr>
              <w:fldChar w:fldCharType="end"/>
            </w:r>
          </w:p>
        </w:tc>
        <w:tc>
          <w:tcPr>
            <w:tcW w:w="1577" w:type="dxa"/>
            <w:tcBorders>
              <w:left w:val="nil"/>
              <w:right w:val="nil"/>
            </w:tcBorders>
          </w:tcPr>
          <w:p w14:paraId="635C814C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1673</w:t>
            </w:r>
          </w:p>
          <w:p w14:paraId="6ED93BA4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1673</w:t>
            </w:r>
          </w:p>
          <w:p w14:paraId="1ED1E629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1773</w:t>
            </w:r>
          </w:p>
          <w:p w14:paraId="757775CD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1773</w:t>
            </w:r>
          </w:p>
          <w:p w14:paraId="02EF418C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1873</w:t>
            </w:r>
          </w:p>
          <w:p w14:paraId="2FB245F1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1873</w:t>
            </w:r>
          </w:p>
          <w:p w14:paraId="6531FD3A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1873</w:t>
            </w:r>
          </w:p>
          <w:p w14:paraId="16F4389C" w14:textId="2A5BF42C" w:rsidR="00A64FE5" w:rsidRPr="003A6947" w:rsidRDefault="00A64FE5" w:rsidP="005E5B48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1873</w:t>
            </w:r>
          </w:p>
        </w:tc>
        <w:tc>
          <w:tcPr>
            <w:tcW w:w="1562" w:type="dxa"/>
            <w:tcBorders>
              <w:left w:val="nil"/>
              <w:right w:val="nil"/>
            </w:tcBorders>
          </w:tcPr>
          <w:p w14:paraId="322C7ECE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2.000</w:t>
            </w:r>
          </w:p>
          <w:p w14:paraId="70097F46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2.001</w:t>
            </w:r>
          </w:p>
          <w:p w14:paraId="3764837C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2.000</w:t>
            </w:r>
          </w:p>
          <w:p w14:paraId="26150AFC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2.001</w:t>
            </w:r>
          </w:p>
          <w:p w14:paraId="10531E59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2.000</w:t>
            </w:r>
          </w:p>
          <w:p w14:paraId="5FBFE3AB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2.000</w:t>
            </w:r>
          </w:p>
          <w:p w14:paraId="5F8DFED2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2.003</w:t>
            </w:r>
          </w:p>
          <w:p w14:paraId="6575A71D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2.001</w:t>
            </w: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6D98E1CB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1.40.E-11</w:t>
            </w:r>
          </w:p>
          <w:p w14:paraId="1D1B15EB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5.31.E-12</w:t>
            </w:r>
          </w:p>
          <w:p w14:paraId="3324A4E0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7.95.E-12</w:t>
            </w:r>
          </w:p>
          <w:p w14:paraId="1FD5EA50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1.25.E-11</w:t>
            </w:r>
          </w:p>
          <w:p w14:paraId="6C8AB6BB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2.12.E-11</w:t>
            </w:r>
          </w:p>
          <w:p w14:paraId="20912291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1.45.E-11</w:t>
            </w:r>
          </w:p>
          <w:p w14:paraId="7AE7C740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5.56.E-11</w:t>
            </w:r>
          </w:p>
          <w:p w14:paraId="28D3D365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5.15.E-11</w:t>
            </w: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616187F5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</w:p>
        </w:tc>
      </w:tr>
      <w:tr w:rsidR="00A64FE5" w14:paraId="393A5F41" w14:textId="77777777" w:rsidTr="004C2F79">
        <w:trPr>
          <w:trHeight w:val="70"/>
        </w:trPr>
        <w:tc>
          <w:tcPr>
            <w:tcW w:w="1673" w:type="dxa"/>
            <w:vMerge/>
            <w:tcBorders>
              <w:left w:val="nil"/>
              <w:right w:val="nil"/>
            </w:tcBorders>
          </w:tcPr>
          <w:p w14:paraId="067922E5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</w:p>
        </w:tc>
        <w:tc>
          <w:tcPr>
            <w:tcW w:w="1451" w:type="dxa"/>
            <w:tcBorders>
              <w:left w:val="nil"/>
              <w:right w:val="nil"/>
            </w:tcBorders>
          </w:tcPr>
          <w:p w14:paraId="703C62B6" w14:textId="42769C0D" w:rsidR="00A64FE5" w:rsidRPr="003A6947" w:rsidRDefault="0079253A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  <w:r>
              <w:rPr>
                <w:rFonts w:cs="Times New Roman"/>
                <w:sz w:val="22"/>
                <w:lang w:eastAsia="ja-JP"/>
              </w:rPr>
              <w:fldChar w:fldCharType="begin"/>
            </w:r>
            <w:r w:rsidR="004C2F79">
              <w:rPr>
                <w:rFonts w:cs="Times New Roman"/>
                <w:sz w:val="22"/>
                <w:lang w:eastAsia="ja-JP"/>
              </w:rPr>
              <w:instrText xml:space="preserve"> ADDIN EN.CITE &lt;EndNote&gt;&lt;Cite&gt;&lt;Author&gt;Bayoglu&lt;/Author&gt;&lt;Year&gt;1980&lt;/Year&gt;&lt;RecNum&gt;831&lt;/RecNum&gt;&lt;DisplayText&gt;(Bayoglu and Lorenzelli, 1980)&lt;/DisplayText&gt;&lt;record&gt;&lt;rec-number&gt;831&lt;/rec-number&gt;&lt;foreign-keys&gt;&lt;key app="EN" db-id="afpza92tp9zafpev0tivzw945x0ved00arz9" timestamp="1670484624"&gt;831&lt;/key&gt;&lt;/foreign-keys&gt;&lt;ref-type name="Journal Article"&gt;17&lt;/ref-type&gt;&lt;contributors&gt;&lt;authors&gt;&lt;author&gt;Bayoglu, AS&lt;/author&gt;&lt;author&gt;Lorenzelli, R&lt;/author&gt;&lt;/authors&gt;&lt;/contributors&gt;&lt;titles&gt;&lt;title&gt;&lt;style face="normal" font="default" size="100%"&gt;Chemical diffusion of oxygen in (U, Pu) O&lt;/style&gt;&lt;style face="subscript" font="default" size="100%"&gt;2+ x&lt;/style&gt;&lt;/title&gt;&lt;secondary-title&gt;Journal of Nuclear Materials&lt;/secondary-title&gt;&lt;/titles&gt;&lt;periodical&gt;&lt;full-title&gt;Journal of Nuclear Materials&lt;/full-title&gt;&lt;/periodical&gt;&lt;pages&gt;315-316&lt;/pages&gt;&lt;volume&gt;88&lt;/volume&gt;&lt;number&gt;2/3&lt;/number&gt;&lt;dates&gt;&lt;year&gt;1980&lt;/year&gt;&lt;/dates&gt;&lt;urls&gt;&lt;/urls&gt;&lt;/record&gt;&lt;/Cite&gt;&lt;/EndNote&gt;</w:instrText>
            </w:r>
            <w:r>
              <w:rPr>
                <w:rFonts w:cs="Times New Roman"/>
                <w:sz w:val="22"/>
                <w:lang w:eastAsia="ja-JP"/>
              </w:rPr>
              <w:fldChar w:fldCharType="separate"/>
            </w:r>
            <w:r>
              <w:rPr>
                <w:rFonts w:cs="Times New Roman"/>
                <w:noProof/>
                <w:sz w:val="22"/>
                <w:lang w:eastAsia="ja-JP"/>
              </w:rPr>
              <w:t>(Bayoglu and Lorenzelli, 1980)</w:t>
            </w:r>
            <w:r>
              <w:rPr>
                <w:rFonts w:cs="Times New Roman"/>
                <w:sz w:val="22"/>
                <w:lang w:eastAsia="ja-JP"/>
              </w:rPr>
              <w:fldChar w:fldCharType="end"/>
            </w:r>
          </w:p>
        </w:tc>
        <w:tc>
          <w:tcPr>
            <w:tcW w:w="1577" w:type="dxa"/>
            <w:tcBorders>
              <w:left w:val="nil"/>
              <w:right w:val="nil"/>
            </w:tcBorders>
          </w:tcPr>
          <w:p w14:paraId="57A3D0CF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 xml:space="preserve">1373 </w:t>
            </w:r>
          </w:p>
          <w:p w14:paraId="428E763B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1373</w:t>
            </w:r>
          </w:p>
        </w:tc>
        <w:tc>
          <w:tcPr>
            <w:tcW w:w="1562" w:type="dxa"/>
            <w:tcBorders>
              <w:left w:val="nil"/>
              <w:right w:val="nil"/>
            </w:tcBorders>
          </w:tcPr>
          <w:p w14:paraId="6E5A97E3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2.01</w:t>
            </w:r>
            <w:r w:rsidRPr="003A6947">
              <w:rPr>
                <w:rFonts w:cs="Times New Roman"/>
                <w:sz w:val="22"/>
                <w:lang w:eastAsia="ja-JP"/>
              </w:rPr>
              <w:t>1</w:t>
            </w:r>
          </w:p>
          <w:p w14:paraId="2481D33B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2.011</w:t>
            </w: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23914A57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3.30.E-09</w:t>
            </w:r>
          </w:p>
          <w:p w14:paraId="17DD9F29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1.11.E-09</w:t>
            </w: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2C2F9A2C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</w:p>
        </w:tc>
      </w:tr>
      <w:tr w:rsidR="00A64FE5" w14:paraId="3EDBFA0F" w14:textId="77777777" w:rsidTr="00772905">
        <w:trPr>
          <w:trHeight w:val="70"/>
        </w:trPr>
        <w:tc>
          <w:tcPr>
            <w:tcW w:w="1673" w:type="dxa"/>
            <w:vMerge/>
            <w:tcBorders>
              <w:left w:val="nil"/>
              <w:right w:val="nil"/>
            </w:tcBorders>
          </w:tcPr>
          <w:p w14:paraId="0F650F37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</w:p>
        </w:tc>
        <w:tc>
          <w:tcPr>
            <w:tcW w:w="1451" w:type="dxa"/>
            <w:tcBorders>
              <w:left w:val="nil"/>
              <w:right w:val="nil"/>
            </w:tcBorders>
          </w:tcPr>
          <w:p w14:paraId="33057936" w14:textId="3B98873E" w:rsidR="00A64FE5" w:rsidRPr="003A6947" w:rsidRDefault="0079253A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  <w:r>
              <w:rPr>
                <w:rFonts w:cs="Times New Roman"/>
                <w:sz w:val="22"/>
                <w:lang w:eastAsia="ja-JP"/>
              </w:rPr>
              <w:fldChar w:fldCharType="begin"/>
            </w:r>
            <w:r>
              <w:rPr>
                <w:rFonts w:cs="Times New Roman"/>
                <w:sz w:val="22"/>
                <w:lang w:eastAsia="ja-JP"/>
              </w:rPr>
              <w:instrText xml:space="preserve"> ADDIN EN.CITE &lt;EndNote&gt;&lt;Cite&gt;&lt;Author&gt;Bayoglu&lt;/Author&gt;&lt;Year&gt;1984&lt;/Year&gt;&lt;RecNum&gt;170&lt;/RecNum&gt;&lt;DisplayText&gt;(Bayoglu and Lorenzelli, 1984)&lt;/DisplayText&gt;&lt;record&gt;&lt;rec-number&gt;170&lt;/rec-number&gt;&lt;foreign-keys&gt;&lt;key app="EN" db-id="afpza92tp9zafpev0tivzw945x0ved00arz9" timestamp="0"&gt;170&lt;/key&gt;&lt;/foreign-keys&gt;&lt;ref-type name="Journal Article"&gt;17&lt;/ref-type&gt;&lt;contributors&gt;&lt;authors&gt;&lt;author&gt;Bayoglu, A. S.&lt;/author&gt;&lt;author&gt;Lorenzelli, R.&lt;/author&gt;&lt;/authors&gt;&lt;/contributors&gt;&lt;titles&gt;&lt;title&gt;&lt;style face="normal" font="default" size="100%"&gt;Oxygen diffusion in fcc fluorite type nonstoichiometric nuclear oxides MO&lt;/style&gt;&lt;style face="subscript" font="default" size="100%"&gt;2±x&lt;/style&gt;&lt;/title&gt;&lt;secondary-title&gt;Solid State Ionics&lt;/secondary-title&gt;&lt;/titles&gt;&lt;periodical&gt;&lt;full-title&gt;Solid State Ionics&lt;/full-title&gt;&lt;/periodical&gt;&lt;pages&gt;53-66&lt;/pages&gt;&lt;volume&gt;12&lt;/volume&gt;&lt;dates&gt;&lt;year&gt;1984&lt;/year&gt;&lt;pub-dates&gt;&lt;date&gt;1984/03/01/&lt;/date&gt;&lt;/pub-dates&gt;&lt;/dates&gt;&lt;isbn&gt;0167-2738&lt;/isbn&gt;&lt;urls&gt;&lt;related-urls&gt;&lt;url&gt;http://www.sciencedirect.com/science/article/pii/0167273884901309&lt;/url&gt;&lt;/related-urls&gt;&lt;/urls&gt;&lt;electronic-resource-num&gt;https://doi.org/10.1016/0167-2738(84)90130-9&lt;/electronic-resource-num&gt;&lt;/record&gt;&lt;/Cite&gt;&lt;/EndNote&gt;</w:instrText>
            </w:r>
            <w:r>
              <w:rPr>
                <w:rFonts w:cs="Times New Roman"/>
                <w:sz w:val="22"/>
                <w:lang w:eastAsia="ja-JP"/>
              </w:rPr>
              <w:fldChar w:fldCharType="separate"/>
            </w:r>
            <w:r>
              <w:rPr>
                <w:rFonts w:cs="Times New Roman"/>
                <w:noProof/>
                <w:sz w:val="22"/>
                <w:lang w:eastAsia="ja-JP"/>
              </w:rPr>
              <w:t>(Bayoglu and Lorenzelli, 1984)</w:t>
            </w:r>
            <w:r>
              <w:rPr>
                <w:rFonts w:cs="Times New Roman"/>
                <w:sz w:val="22"/>
                <w:lang w:eastAsia="ja-JP"/>
              </w:rPr>
              <w:fldChar w:fldCharType="end"/>
            </w:r>
          </w:p>
        </w:tc>
        <w:tc>
          <w:tcPr>
            <w:tcW w:w="1577" w:type="dxa"/>
            <w:tcBorders>
              <w:left w:val="nil"/>
              <w:right w:val="nil"/>
            </w:tcBorders>
          </w:tcPr>
          <w:p w14:paraId="7407EA5A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1673</w:t>
            </w:r>
          </w:p>
        </w:tc>
        <w:tc>
          <w:tcPr>
            <w:tcW w:w="1562" w:type="dxa"/>
            <w:tcBorders>
              <w:left w:val="nil"/>
              <w:right w:val="nil"/>
            </w:tcBorders>
          </w:tcPr>
          <w:p w14:paraId="6EB66173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  <w:lang w:eastAsia="ja-JP"/>
              </w:rPr>
              <w:t>2.00</w:t>
            </w: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65C56233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60552E3E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3.50.E-09</w:t>
            </w:r>
          </w:p>
        </w:tc>
      </w:tr>
      <w:tr w:rsidR="00A64FE5" w14:paraId="545A303A" w14:textId="77777777" w:rsidTr="00772905">
        <w:trPr>
          <w:trHeight w:val="70"/>
        </w:trPr>
        <w:tc>
          <w:tcPr>
            <w:tcW w:w="1673" w:type="dxa"/>
            <w:vMerge/>
            <w:tcBorders>
              <w:left w:val="nil"/>
              <w:right w:val="nil"/>
            </w:tcBorders>
          </w:tcPr>
          <w:p w14:paraId="1814DCC1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</w:p>
        </w:tc>
        <w:tc>
          <w:tcPr>
            <w:tcW w:w="1451" w:type="dxa"/>
            <w:tcBorders>
              <w:left w:val="nil"/>
              <w:right w:val="nil"/>
            </w:tcBorders>
          </w:tcPr>
          <w:p w14:paraId="7365A0A4" w14:textId="098482BF" w:rsidR="00A64FE5" w:rsidRPr="003A6947" w:rsidRDefault="0079253A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  <w:r>
              <w:rPr>
                <w:rFonts w:cs="Times New Roman"/>
                <w:sz w:val="22"/>
                <w:lang w:eastAsia="ja-JP"/>
              </w:rPr>
              <w:fldChar w:fldCharType="begin"/>
            </w:r>
            <w:r>
              <w:rPr>
                <w:rFonts w:cs="Times New Roman"/>
                <w:sz w:val="22"/>
                <w:lang w:eastAsia="ja-JP"/>
              </w:rPr>
              <w:instrText xml:space="preserve"> ADDIN EN.CITE &lt;EndNote&gt;&lt;Cite&gt;&lt;Author&gt;D&amp;apos;Annucci&lt;/Author&gt;&lt;Year&gt;1977&lt;/Year&gt;&lt;RecNum&gt;178&lt;/RecNum&gt;&lt;DisplayText&gt;(D&amp;apos;Annucci and Sari, 1977)&lt;/DisplayText&gt;&lt;record&gt;&lt;rec-number&gt;178&lt;/rec-number&gt;&lt;foreign-keys&gt;&lt;key app="EN" db-id="afpza92tp9zafpev0tivzw945x0ved00arz9" timestamp="0"&gt;178&lt;/key&gt;&lt;/foreign-keys&gt;&lt;ref-type name="Journal Article"&gt;17&lt;/ref-type&gt;&lt;contributors&gt;&lt;authors&gt;&lt;author&gt;D&amp;apos;Annucci, F.&lt;/author&gt;&lt;author&gt;Sari, C.&lt;/author&gt;&lt;/authors&gt;&lt;/contributors&gt;&lt;titles&gt;&lt;title&gt;Oxygen diffusion in uranium-plutonium oxide fuels at low temperatures&lt;/title&gt;&lt;secondary-title&gt;Journal of Nuclear Materials&lt;/secondary-title&gt;&lt;/titles&gt;&lt;periodical&gt;&lt;full-title&gt;Journal of Nuclear Materials&lt;/full-title&gt;&lt;/periodical&gt;&lt;pages&gt;357-359&lt;/pages&gt;&lt;volume&gt;68&lt;/volume&gt;&lt;number&gt;3&lt;/number&gt;&lt;dates&gt;&lt;year&gt;1977&lt;/year&gt;&lt;pub-dates&gt;&lt;date&gt;1977/11/01/&lt;/date&gt;&lt;/pub-dates&gt;&lt;/dates&gt;&lt;isbn&gt;0022-3115&lt;/isbn&gt;&lt;urls&gt;&lt;related-urls&gt;&lt;url&gt;http://www.sciencedirect.com/science/article/pii/0022311577902653&lt;/url&gt;&lt;/related-urls&gt;&lt;/urls&gt;&lt;electronic-resource-num&gt;https://doi.org/10.1016/0022-3115(77)90265-3&lt;/electronic-resource-num&gt;&lt;/record&gt;&lt;/Cite&gt;&lt;/EndNote&gt;</w:instrText>
            </w:r>
            <w:r>
              <w:rPr>
                <w:rFonts w:cs="Times New Roman"/>
                <w:sz w:val="22"/>
                <w:lang w:eastAsia="ja-JP"/>
              </w:rPr>
              <w:fldChar w:fldCharType="separate"/>
            </w:r>
            <w:r>
              <w:rPr>
                <w:rFonts w:cs="Times New Roman"/>
                <w:noProof/>
                <w:sz w:val="22"/>
                <w:lang w:eastAsia="ja-JP"/>
              </w:rPr>
              <w:t>(D'Annucci and Sari, 1977)</w:t>
            </w:r>
            <w:r>
              <w:rPr>
                <w:rFonts w:cs="Times New Roman"/>
                <w:sz w:val="22"/>
                <w:lang w:eastAsia="ja-JP"/>
              </w:rPr>
              <w:fldChar w:fldCharType="end"/>
            </w:r>
          </w:p>
        </w:tc>
        <w:tc>
          <w:tcPr>
            <w:tcW w:w="1577" w:type="dxa"/>
            <w:tcBorders>
              <w:left w:val="nil"/>
              <w:right w:val="nil"/>
            </w:tcBorders>
          </w:tcPr>
          <w:p w14:paraId="1CD0AD30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 xml:space="preserve">473 </w:t>
            </w:r>
          </w:p>
          <w:p w14:paraId="0C90DCCA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 xml:space="preserve">573 </w:t>
            </w:r>
          </w:p>
          <w:p w14:paraId="2C72D666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 xml:space="preserve">673 </w:t>
            </w:r>
          </w:p>
          <w:p w14:paraId="4C97D68E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 xml:space="preserve">473 </w:t>
            </w:r>
          </w:p>
          <w:p w14:paraId="780ED4B5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 xml:space="preserve">773 </w:t>
            </w:r>
          </w:p>
          <w:p w14:paraId="6C031CC3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 xml:space="preserve">543 </w:t>
            </w:r>
          </w:p>
          <w:p w14:paraId="4E734C2A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573</w:t>
            </w:r>
          </w:p>
        </w:tc>
        <w:tc>
          <w:tcPr>
            <w:tcW w:w="1562" w:type="dxa"/>
            <w:tcBorders>
              <w:left w:val="nil"/>
              <w:right w:val="nil"/>
            </w:tcBorders>
          </w:tcPr>
          <w:p w14:paraId="383DD3AE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1.999</w:t>
            </w:r>
          </w:p>
          <w:p w14:paraId="36EE8DAF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1.995</w:t>
            </w:r>
          </w:p>
          <w:p w14:paraId="78BE3362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1.999</w:t>
            </w:r>
          </w:p>
          <w:p w14:paraId="33C63B60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1.999</w:t>
            </w:r>
          </w:p>
          <w:p w14:paraId="56E0A69E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2.03</w:t>
            </w:r>
          </w:p>
          <w:p w14:paraId="0364E5F3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2.055</w:t>
            </w:r>
          </w:p>
          <w:p w14:paraId="50D659FE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2.055</w:t>
            </w: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4A474063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2A7DEB03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9.81.E-13</w:t>
            </w:r>
          </w:p>
          <w:p w14:paraId="3BAD8BC9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1.01.E-11</w:t>
            </w:r>
          </w:p>
          <w:p w14:paraId="0BD8729E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4.62.E-11</w:t>
            </w:r>
          </w:p>
          <w:p w14:paraId="09B1CDA6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1.14.E-12</w:t>
            </w:r>
          </w:p>
          <w:p w14:paraId="052B2044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5.48.E-11</w:t>
            </w:r>
          </w:p>
          <w:p w14:paraId="628184B4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3.13.E-12</w:t>
            </w:r>
          </w:p>
          <w:p w14:paraId="1DCCC97B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6.01.E-12</w:t>
            </w:r>
          </w:p>
        </w:tc>
      </w:tr>
      <w:tr w:rsidR="00A64FE5" w14:paraId="68BAF3C4" w14:textId="77777777" w:rsidTr="00772905">
        <w:trPr>
          <w:trHeight w:val="70"/>
        </w:trPr>
        <w:tc>
          <w:tcPr>
            <w:tcW w:w="1673" w:type="dxa"/>
            <w:tcBorders>
              <w:left w:val="nil"/>
              <w:right w:val="nil"/>
            </w:tcBorders>
          </w:tcPr>
          <w:p w14:paraId="22F8F1EC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  <w:r w:rsidRPr="003A6947">
              <w:rPr>
                <w:rFonts w:cs="Times New Roman"/>
                <w:sz w:val="22"/>
                <w:lang w:eastAsia="ja-JP"/>
              </w:rPr>
              <w:t>(U</w:t>
            </w:r>
            <w:r w:rsidRPr="003A6947">
              <w:rPr>
                <w:rFonts w:cs="Times New Roman"/>
                <w:sz w:val="22"/>
                <w:vertAlign w:val="subscript"/>
                <w:lang w:eastAsia="ja-JP"/>
              </w:rPr>
              <w:t>0.7</w:t>
            </w:r>
            <w:r w:rsidRPr="003A6947">
              <w:rPr>
                <w:rFonts w:cs="Times New Roman"/>
                <w:sz w:val="22"/>
                <w:lang w:eastAsia="ja-JP"/>
              </w:rPr>
              <w:t>Pu</w:t>
            </w:r>
            <w:r w:rsidRPr="003A6947">
              <w:rPr>
                <w:rFonts w:cs="Times New Roman"/>
                <w:sz w:val="22"/>
                <w:vertAlign w:val="subscript"/>
                <w:lang w:eastAsia="ja-JP"/>
              </w:rPr>
              <w:t>0.</w:t>
            </w:r>
            <w:proofErr w:type="gramStart"/>
            <w:r w:rsidRPr="003A6947">
              <w:rPr>
                <w:rFonts w:cs="Times New Roman"/>
                <w:sz w:val="22"/>
                <w:vertAlign w:val="subscript"/>
                <w:lang w:eastAsia="ja-JP"/>
              </w:rPr>
              <w:t>3</w:t>
            </w:r>
            <w:r w:rsidRPr="003A6947">
              <w:rPr>
                <w:rFonts w:cs="Times New Roman"/>
                <w:sz w:val="22"/>
                <w:lang w:eastAsia="ja-JP"/>
              </w:rPr>
              <w:t>)O</w:t>
            </w:r>
            <w:proofErr w:type="gramEnd"/>
            <w:r w:rsidRPr="003A6947">
              <w:rPr>
                <w:rFonts w:cs="Times New Roman"/>
                <w:sz w:val="22"/>
                <w:vertAlign w:val="subscript"/>
                <w:lang w:eastAsia="ja-JP"/>
              </w:rPr>
              <w:t>2</w:t>
            </w:r>
          </w:p>
        </w:tc>
        <w:tc>
          <w:tcPr>
            <w:tcW w:w="1451" w:type="dxa"/>
            <w:tcBorders>
              <w:left w:val="nil"/>
              <w:right w:val="nil"/>
            </w:tcBorders>
          </w:tcPr>
          <w:p w14:paraId="43659DD6" w14:textId="08ED0FD1" w:rsidR="00A64FE5" w:rsidRPr="003A6947" w:rsidRDefault="0079253A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  <w:r>
              <w:rPr>
                <w:rFonts w:cs="Times New Roman"/>
                <w:sz w:val="22"/>
                <w:lang w:eastAsia="ja-JP"/>
              </w:rPr>
              <w:fldChar w:fldCharType="begin"/>
            </w:r>
            <w:r>
              <w:rPr>
                <w:rFonts w:cs="Times New Roman"/>
                <w:sz w:val="22"/>
                <w:lang w:eastAsia="ja-JP"/>
              </w:rPr>
              <w:instrText xml:space="preserve"> ADDIN EN.CITE &lt;EndNote&gt;&lt;Cite&gt;&lt;Author&gt;Kato&lt;/Author&gt;&lt;Year&gt;2009&lt;/Year&gt;&lt;RecNum&gt;29&lt;/RecNum&gt;&lt;DisplayText&gt;(Kato et al., 2009)&lt;/DisplayText&gt;&lt;record&gt;&lt;rec-number&gt;29&lt;/rec-number&gt;&lt;foreign-keys&gt;&lt;key app="EN" db-id="afpza92tp9zafpev0tivzw945x0ved00arz9" timestamp="0"&gt;29&lt;/key&gt;&lt;/foreign-keys&gt;&lt;ref-type name="Journal Article"&gt;17&lt;/ref-type&gt;&lt;contributors&gt;&lt;authors&gt;&lt;author&gt;Kato, M.&lt;/author&gt;&lt;author&gt;Morimoto, K.&lt;/author&gt;&lt;author&gt;Tamura, T.&lt;/author&gt;&lt;author&gt;Sunaoshi, T.&lt;/author&gt;&lt;author&gt;Konashi, K.&lt;/author&gt;&lt;author&gt;Aono, S.&lt;/author&gt;&lt;author&gt;Kashimura, M.&lt;/author&gt;&lt;/authors&gt;&lt;/contributors&gt;&lt;titles&gt;&lt;title&gt;Oxygen chemical diffusion in hypo-stoichiometric MOX&lt;/title&gt;&lt;secondary-title&gt;Journal of Nuclear Materials&lt;/secondary-title&gt;&lt;/titles&gt;&lt;periodical&gt;&lt;full-title&gt;Journal of Nuclear Materials&lt;/full-title&gt;&lt;/periodical&gt;&lt;pages&gt;416-419&lt;/pages&gt;&lt;volume&gt;389&lt;/volume&gt;&lt;number&gt;3&lt;/number&gt;&lt;dates&gt;&lt;year&gt;2009&lt;/year&gt;&lt;/dates&gt;&lt;isbn&gt;00223115&lt;/isbn&gt;&lt;urls&gt;&lt;/urls&gt;&lt;electronic-resource-num&gt;10.1016/j.jnucmat.2009.02.018&lt;/electronic-resource-num&gt;&lt;/record&gt;&lt;/Cite&gt;&lt;/EndNote&gt;</w:instrText>
            </w:r>
            <w:r>
              <w:rPr>
                <w:rFonts w:cs="Times New Roman"/>
                <w:sz w:val="22"/>
                <w:lang w:eastAsia="ja-JP"/>
              </w:rPr>
              <w:fldChar w:fldCharType="separate"/>
            </w:r>
            <w:r>
              <w:rPr>
                <w:rFonts w:cs="Times New Roman"/>
                <w:noProof/>
                <w:sz w:val="22"/>
                <w:lang w:eastAsia="ja-JP"/>
              </w:rPr>
              <w:t>(Kato et al., 2009)</w:t>
            </w:r>
            <w:r>
              <w:rPr>
                <w:rFonts w:cs="Times New Roman"/>
                <w:sz w:val="22"/>
                <w:lang w:eastAsia="ja-JP"/>
              </w:rPr>
              <w:fldChar w:fldCharType="end"/>
            </w:r>
          </w:p>
        </w:tc>
        <w:tc>
          <w:tcPr>
            <w:tcW w:w="1577" w:type="dxa"/>
            <w:tcBorders>
              <w:left w:val="nil"/>
              <w:right w:val="nil"/>
            </w:tcBorders>
          </w:tcPr>
          <w:p w14:paraId="2C64EFF0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1523</w:t>
            </w:r>
          </w:p>
          <w:p w14:paraId="375591D2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1523</w:t>
            </w:r>
          </w:p>
          <w:p w14:paraId="68C7F1A4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1573</w:t>
            </w:r>
          </w:p>
          <w:p w14:paraId="598DFDF0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1573</w:t>
            </w:r>
          </w:p>
          <w:p w14:paraId="3753C677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1573</w:t>
            </w:r>
          </w:p>
          <w:p w14:paraId="23F19AC0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1573</w:t>
            </w:r>
          </w:p>
          <w:p w14:paraId="06CA7139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1573</w:t>
            </w:r>
          </w:p>
          <w:p w14:paraId="1F665766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1623</w:t>
            </w:r>
          </w:p>
          <w:p w14:paraId="3433A6AB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1623</w:t>
            </w:r>
          </w:p>
          <w:p w14:paraId="3C8DB3F4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1623</w:t>
            </w:r>
          </w:p>
        </w:tc>
        <w:tc>
          <w:tcPr>
            <w:tcW w:w="1562" w:type="dxa"/>
            <w:tcBorders>
              <w:left w:val="nil"/>
              <w:right w:val="nil"/>
            </w:tcBorders>
          </w:tcPr>
          <w:p w14:paraId="233D7C92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1.992</w:t>
            </w:r>
          </w:p>
          <w:p w14:paraId="08E0BA38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1.992</w:t>
            </w:r>
          </w:p>
          <w:p w14:paraId="3054AD44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1.985</w:t>
            </w:r>
          </w:p>
          <w:p w14:paraId="3B87E903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1.987</w:t>
            </w:r>
          </w:p>
          <w:p w14:paraId="6802F3BA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1.991</w:t>
            </w:r>
          </w:p>
          <w:p w14:paraId="544D0607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1.989</w:t>
            </w:r>
          </w:p>
          <w:p w14:paraId="29ED241E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1.987</w:t>
            </w:r>
          </w:p>
          <w:p w14:paraId="098F6A1E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1.979</w:t>
            </w:r>
          </w:p>
          <w:p w14:paraId="5DE6C4DB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1.988</w:t>
            </w:r>
          </w:p>
          <w:p w14:paraId="791AFC18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1.984</w:t>
            </w: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38BC92B6" w14:textId="77777777" w:rsidR="00A64FE5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</w:p>
          <w:p w14:paraId="1B3DDB76" w14:textId="77777777" w:rsidR="00772905" w:rsidRPr="00772905" w:rsidRDefault="00772905" w:rsidP="00772905">
            <w:pPr>
              <w:rPr>
                <w:rFonts w:cs="Times New Roman"/>
                <w:sz w:val="22"/>
              </w:rPr>
            </w:pPr>
          </w:p>
          <w:p w14:paraId="6B068D9B" w14:textId="77777777" w:rsidR="00772905" w:rsidRPr="00772905" w:rsidRDefault="00772905" w:rsidP="00772905">
            <w:pPr>
              <w:rPr>
                <w:rFonts w:cs="Times New Roman"/>
                <w:sz w:val="22"/>
              </w:rPr>
            </w:pPr>
          </w:p>
          <w:p w14:paraId="64213404" w14:textId="77777777" w:rsidR="00772905" w:rsidRPr="00772905" w:rsidRDefault="00772905" w:rsidP="00772905">
            <w:pPr>
              <w:rPr>
                <w:rFonts w:cs="Times New Roman"/>
                <w:sz w:val="22"/>
              </w:rPr>
            </w:pPr>
          </w:p>
          <w:p w14:paraId="1B460C33" w14:textId="75735217" w:rsidR="00772905" w:rsidRPr="00772905" w:rsidRDefault="00772905" w:rsidP="00772905">
            <w:pPr>
              <w:jc w:val="center"/>
              <w:rPr>
                <w:rFonts w:cs="Times New Roman"/>
                <w:sz w:val="22"/>
              </w:rPr>
            </w:pP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694EAE28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1.40.E-10</w:t>
            </w:r>
          </w:p>
          <w:p w14:paraId="0A7C2620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1.50.E-10</w:t>
            </w:r>
          </w:p>
          <w:p w14:paraId="57CF5B30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1.20.E-10</w:t>
            </w:r>
          </w:p>
          <w:p w14:paraId="48EA17CE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1.60.E-10</w:t>
            </w:r>
          </w:p>
          <w:p w14:paraId="57A00BBB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1.80.E-10</w:t>
            </w:r>
          </w:p>
          <w:p w14:paraId="31EEF33B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1.80.E-10</w:t>
            </w:r>
          </w:p>
          <w:p w14:paraId="36F5E04C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1.60.E-10</w:t>
            </w:r>
          </w:p>
          <w:p w14:paraId="11AA907D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2.50.E-10</w:t>
            </w:r>
          </w:p>
          <w:p w14:paraId="5775CCD2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2.00.E-10</w:t>
            </w:r>
          </w:p>
          <w:p w14:paraId="5D3F8415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2.20.E-10</w:t>
            </w:r>
          </w:p>
        </w:tc>
      </w:tr>
      <w:tr w:rsidR="00A64FE5" w14:paraId="00681097" w14:textId="77777777" w:rsidTr="00772905">
        <w:tc>
          <w:tcPr>
            <w:tcW w:w="1673" w:type="dxa"/>
            <w:tcBorders>
              <w:left w:val="nil"/>
              <w:right w:val="nil"/>
            </w:tcBorders>
          </w:tcPr>
          <w:p w14:paraId="672693BF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</w:p>
        </w:tc>
        <w:tc>
          <w:tcPr>
            <w:tcW w:w="1451" w:type="dxa"/>
            <w:tcBorders>
              <w:left w:val="nil"/>
              <w:right w:val="nil"/>
            </w:tcBorders>
          </w:tcPr>
          <w:p w14:paraId="4DFEF5A8" w14:textId="20D1BB46" w:rsidR="00A64FE5" w:rsidRPr="003A6947" w:rsidRDefault="0079253A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  <w:r>
              <w:rPr>
                <w:rFonts w:cs="Times New Roman"/>
                <w:sz w:val="22"/>
                <w:lang w:eastAsia="ja-JP"/>
              </w:rPr>
              <w:fldChar w:fldCharType="begin"/>
            </w:r>
            <w:r>
              <w:rPr>
                <w:rFonts w:cs="Times New Roman"/>
                <w:sz w:val="22"/>
                <w:lang w:eastAsia="ja-JP"/>
              </w:rPr>
              <w:instrText xml:space="preserve"> ADDIN EN.CITE &lt;EndNote&gt;&lt;Cite&gt;&lt;Author&gt;Watanabe&lt;/Author&gt;&lt;Year&gt;2017&lt;/Year&gt;&lt;RecNum&gt;31&lt;/RecNum&gt;&lt;DisplayText&gt;(Watanabe et al., 2017)&lt;/DisplayText&gt;&lt;record&gt;&lt;rec-number&gt;31&lt;/rec-number&gt;&lt;foreign-keys&gt;&lt;key app="EN" db-id="afpza92tp9zafpev0tivzw945x0ved00arz9" timestamp="0"&gt;31&lt;/key&gt;&lt;/foreign-keys&gt;&lt;ref-type name="Journal Article"&gt;17&lt;/ref-type&gt;&lt;contributors&gt;&lt;authors&gt;&lt;author&gt;Watanabe, M.&lt;/author&gt;&lt;author&gt;Sunaoshi, T.&lt;/author&gt;&lt;author&gt;Kato, M.&lt;/author&gt;&lt;/authors&gt;&lt;/contributors&gt;&lt;titles&gt;&lt;title&gt;&lt;style face="normal" font="default" size="100%"&gt;Oxygen Chemical Diffusion Coefficients of (U, Pu)O&lt;/style&gt;&lt;style face="subscript" font="default" size="100%"&gt;2-x&lt;/style&gt;&lt;/title&gt;&lt;secondary-title&gt;Defect and Diffusion Forum&lt;/secondary-title&gt;&lt;/titles&gt;&lt;pages&gt;84-90&lt;/pages&gt;&lt;volume&gt;375&lt;/volume&gt;&lt;section&gt;84&lt;/section&gt;&lt;dates&gt;&lt;year&gt;2017&lt;/year&gt;&lt;/dates&gt;&lt;isbn&gt;1662-9507&lt;/isbn&gt;&lt;urls&gt;&lt;/urls&gt;&lt;electronic-resource-num&gt;10.4028/www.scientific.net/DDF.375.84&lt;/electronic-resource-num&gt;&lt;/record&gt;&lt;/Cite&gt;&lt;/EndNote&gt;</w:instrText>
            </w:r>
            <w:r>
              <w:rPr>
                <w:rFonts w:cs="Times New Roman"/>
                <w:sz w:val="22"/>
                <w:lang w:eastAsia="ja-JP"/>
              </w:rPr>
              <w:fldChar w:fldCharType="separate"/>
            </w:r>
            <w:r>
              <w:rPr>
                <w:rFonts w:cs="Times New Roman"/>
                <w:noProof/>
                <w:sz w:val="22"/>
                <w:lang w:eastAsia="ja-JP"/>
              </w:rPr>
              <w:t>(Watanabe et al., 2017)</w:t>
            </w:r>
            <w:r>
              <w:rPr>
                <w:rFonts w:cs="Times New Roman"/>
                <w:sz w:val="22"/>
                <w:lang w:eastAsia="ja-JP"/>
              </w:rPr>
              <w:fldChar w:fldCharType="end"/>
            </w:r>
          </w:p>
        </w:tc>
        <w:tc>
          <w:tcPr>
            <w:tcW w:w="1577" w:type="dxa"/>
            <w:tcBorders>
              <w:left w:val="nil"/>
              <w:right w:val="nil"/>
            </w:tcBorders>
          </w:tcPr>
          <w:p w14:paraId="4922FDC1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1473</w:t>
            </w:r>
          </w:p>
          <w:p w14:paraId="5E6DB924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1573</w:t>
            </w:r>
          </w:p>
          <w:p w14:paraId="326486BA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1573</w:t>
            </w:r>
          </w:p>
          <w:p w14:paraId="55914F95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1673</w:t>
            </w:r>
          </w:p>
          <w:p w14:paraId="42A6E1F1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1673</w:t>
            </w:r>
          </w:p>
          <w:p w14:paraId="1736BA16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1673</w:t>
            </w:r>
          </w:p>
          <w:p w14:paraId="298DA82C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1773</w:t>
            </w:r>
          </w:p>
          <w:p w14:paraId="3A797315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1773</w:t>
            </w:r>
          </w:p>
          <w:p w14:paraId="6040B0F6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1773</w:t>
            </w:r>
          </w:p>
          <w:p w14:paraId="2CD1C062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lastRenderedPageBreak/>
              <w:t>1873</w:t>
            </w:r>
          </w:p>
          <w:p w14:paraId="05CE427A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1873</w:t>
            </w:r>
          </w:p>
          <w:p w14:paraId="54D8F1C0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1873</w:t>
            </w:r>
          </w:p>
        </w:tc>
        <w:tc>
          <w:tcPr>
            <w:tcW w:w="1562" w:type="dxa"/>
            <w:tcBorders>
              <w:left w:val="nil"/>
              <w:right w:val="nil"/>
            </w:tcBorders>
          </w:tcPr>
          <w:p w14:paraId="21BF2BC4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lastRenderedPageBreak/>
              <w:t>1.999</w:t>
            </w:r>
          </w:p>
          <w:p w14:paraId="3DFECFF3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1.997</w:t>
            </w:r>
          </w:p>
          <w:p w14:paraId="737C7DA2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1.996</w:t>
            </w:r>
          </w:p>
          <w:p w14:paraId="09ECA053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1.993</w:t>
            </w:r>
          </w:p>
          <w:p w14:paraId="55CF35FD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1.994</w:t>
            </w:r>
          </w:p>
          <w:p w14:paraId="095720B3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1.996</w:t>
            </w:r>
          </w:p>
          <w:p w14:paraId="6E8E3B2E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1.992</w:t>
            </w:r>
          </w:p>
          <w:p w14:paraId="618150D7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1.989</w:t>
            </w:r>
          </w:p>
          <w:p w14:paraId="39072F22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1.995</w:t>
            </w:r>
          </w:p>
          <w:p w14:paraId="63A7FBD3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lastRenderedPageBreak/>
              <w:t>1.982</w:t>
            </w:r>
          </w:p>
          <w:p w14:paraId="3E74AAA4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1.992</w:t>
            </w:r>
          </w:p>
          <w:p w14:paraId="1CC31904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1.992</w:t>
            </w: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03A37437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30AE1994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5.30.E-10</w:t>
            </w:r>
          </w:p>
          <w:p w14:paraId="22181411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5.60.E-10</w:t>
            </w:r>
          </w:p>
          <w:p w14:paraId="10C686BA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2.40.E-10</w:t>
            </w:r>
          </w:p>
          <w:p w14:paraId="2B2B4A0A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3.50.E-10</w:t>
            </w:r>
          </w:p>
          <w:p w14:paraId="36C42B83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2.20.E-10</w:t>
            </w:r>
          </w:p>
          <w:p w14:paraId="1EC61E2D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7.20.E-10</w:t>
            </w:r>
          </w:p>
          <w:p w14:paraId="3180792B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9.10.E-10</w:t>
            </w:r>
          </w:p>
          <w:p w14:paraId="28B531C7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5.80.E-10</w:t>
            </w:r>
          </w:p>
          <w:p w14:paraId="4A4359E3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3.70.E-10</w:t>
            </w:r>
          </w:p>
          <w:p w14:paraId="14DC34F5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lastRenderedPageBreak/>
              <w:t>1.60.E-09</w:t>
            </w:r>
          </w:p>
          <w:p w14:paraId="5EE84629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8.40.E-10</w:t>
            </w:r>
          </w:p>
          <w:p w14:paraId="0FD884B7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6.00.E-10</w:t>
            </w:r>
          </w:p>
        </w:tc>
      </w:tr>
      <w:tr w:rsidR="00A64FE5" w14:paraId="70E4254A" w14:textId="77777777" w:rsidTr="00772905">
        <w:tc>
          <w:tcPr>
            <w:tcW w:w="1673" w:type="dxa"/>
            <w:tcBorders>
              <w:left w:val="nil"/>
              <w:right w:val="nil"/>
            </w:tcBorders>
          </w:tcPr>
          <w:p w14:paraId="3351157F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</w:p>
        </w:tc>
        <w:tc>
          <w:tcPr>
            <w:tcW w:w="1451" w:type="dxa"/>
            <w:tcBorders>
              <w:left w:val="nil"/>
              <w:right w:val="nil"/>
            </w:tcBorders>
          </w:tcPr>
          <w:p w14:paraId="48B27C29" w14:textId="451B5A2D" w:rsidR="00A64FE5" w:rsidRPr="003A6947" w:rsidRDefault="0079253A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  <w:r>
              <w:rPr>
                <w:rFonts w:cs="Times New Roman"/>
                <w:sz w:val="22"/>
                <w:lang w:eastAsia="ja-JP"/>
              </w:rPr>
              <w:fldChar w:fldCharType="begin"/>
            </w:r>
            <w:r w:rsidR="005E5B48">
              <w:rPr>
                <w:rFonts w:cs="Times New Roman"/>
                <w:sz w:val="22"/>
                <w:lang w:eastAsia="ja-JP"/>
              </w:rPr>
              <w:instrText xml:space="preserve"> ADDIN EN.CITE &lt;EndNote&gt;&lt;Cite&gt;&lt;Author&gt;Watanabe&lt;/Author&gt;&lt;Year&gt;2020&lt;/Year&gt;&lt;RecNum&gt;713&lt;/RecNum&gt;&lt;DisplayText&gt;(Watanabe et al., 2020)&lt;/DisplayText&gt;&lt;record&gt;&lt;rec-number&gt;713&lt;/rec-number&gt;&lt;foreign-keys&gt;&lt;key app="EN" db-id="afpza92tp9zafpev0tivzw945x0ved00arz9" timestamp="1657262016"&gt;713&lt;/key&gt;&lt;/foreign-keys&gt;&lt;ref-type name="Journal Article"&gt;17&lt;/ref-type&gt;&lt;contributors&gt;&lt;authors&gt;&lt;author&gt;Watanabe, Masashi&lt;/author&gt;&lt;author&gt;Kato, Masato&lt;/author&gt;&lt;author&gt;Sunaoshi, Takeo&lt;/author&gt;&lt;/authors&gt;&lt;/contributors&gt;&lt;titles&gt;&lt;title&gt;&lt;style face="normal" font="default" size="100%"&gt;Oxygen self-diffusion in near stoichiometric (U,Pu)O&lt;/style&gt;&lt;style face="subscript" font="default" size="100%"&gt;2&lt;/style&gt;&lt;style face="normal" font="default" size="100%"&gt; at high temperatures of 1673-1873 K&lt;/style&gt;&lt;/title&gt;&lt;secondary-title&gt;Journal of Nuclear Materials&lt;/secondary-title&gt;&lt;/titles&gt;&lt;periodical&gt;&lt;full-title&gt;Journal of Nuclear Materials&lt;/full-title&gt;&lt;/periodical&gt;&lt;pages&gt;152472&lt;/pages&gt;&lt;volume&gt;542&lt;/volume&gt;&lt;keywords&gt;&lt;keyword&gt;Defect migration energy&lt;/keyword&gt;&lt;keyword&gt;Isotope exchange&lt;/keyword&gt;&lt;keyword&gt;MOX&lt;/keyword&gt;&lt;keyword&gt;Nuclear fuel&lt;/keyword&gt;&lt;keyword&gt;Oxygen chemical-diffusion&lt;/keyword&gt;&lt;keyword&gt;Oxygen self-diffusion&lt;/keyword&gt;&lt;/keywords&gt;&lt;dates&gt;&lt;year&gt;2020&lt;/year&gt;&lt;pub-dates&gt;&lt;date&gt;2020/12//&lt;/date&gt;&lt;/pub-dates&gt;&lt;/dates&gt;&lt;publisher&gt;Elsevier B.V.&lt;/publisher&gt;&lt;urls&gt;&lt;/urls&gt;&lt;electronic-resource-num&gt;10.1016/j.jnucmat.2020.152472&lt;/electronic-resource-num&gt;&lt;/record&gt;&lt;/Cite&gt;&lt;/EndNote&gt;</w:instrText>
            </w:r>
            <w:r>
              <w:rPr>
                <w:rFonts w:cs="Times New Roman"/>
                <w:sz w:val="22"/>
                <w:lang w:eastAsia="ja-JP"/>
              </w:rPr>
              <w:fldChar w:fldCharType="separate"/>
            </w:r>
            <w:r>
              <w:rPr>
                <w:rFonts w:cs="Times New Roman"/>
                <w:noProof/>
                <w:sz w:val="22"/>
                <w:lang w:eastAsia="ja-JP"/>
              </w:rPr>
              <w:t>(Watanabe et al., 2020)</w:t>
            </w:r>
            <w:r>
              <w:rPr>
                <w:rFonts w:cs="Times New Roman"/>
                <w:sz w:val="22"/>
                <w:lang w:eastAsia="ja-JP"/>
              </w:rPr>
              <w:fldChar w:fldCharType="end"/>
            </w:r>
          </w:p>
        </w:tc>
        <w:tc>
          <w:tcPr>
            <w:tcW w:w="1577" w:type="dxa"/>
            <w:tcBorders>
              <w:left w:val="nil"/>
              <w:right w:val="nil"/>
            </w:tcBorders>
          </w:tcPr>
          <w:p w14:paraId="0251FCA7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1673</w:t>
            </w:r>
          </w:p>
          <w:p w14:paraId="1E563849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1673</w:t>
            </w:r>
          </w:p>
          <w:p w14:paraId="6CBA030A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1673</w:t>
            </w:r>
          </w:p>
          <w:p w14:paraId="37138228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1673</w:t>
            </w:r>
          </w:p>
          <w:p w14:paraId="02750530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1773</w:t>
            </w:r>
          </w:p>
          <w:p w14:paraId="5E54AEF2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1773</w:t>
            </w:r>
          </w:p>
          <w:p w14:paraId="71C84FB5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1773</w:t>
            </w:r>
          </w:p>
          <w:p w14:paraId="2CA6C2C6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1773</w:t>
            </w:r>
          </w:p>
          <w:p w14:paraId="148AEEB0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1873</w:t>
            </w:r>
          </w:p>
          <w:p w14:paraId="30F397BA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1873</w:t>
            </w:r>
          </w:p>
          <w:p w14:paraId="0C10807B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1873</w:t>
            </w:r>
          </w:p>
          <w:p w14:paraId="701DB437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1873</w:t>
            </w:r>
          </w:p>
          <w:p w14:paraId="3E979166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1873</w:t>
            </w:r>
          </w:p>
          <w:p w14:paraId="57B1D3CA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1873</w:t>
            </w:r>
          </w:p>
          <w:p w14:paraId="5C16CF23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1873</w:t>
            </w:r>
          </w:p>
        </w:tc>
        <w:tc>
          <w:tcPr>
            <w:tcW w:w="1562" w:type="dxa"/>
            <w:tcBorders>
              <w:left w:val="nil"/>
              <w:right w:val="nil"/>
            </w:tcBorders>
          </w:tcPr>
          <w:p w14:paraId="72155AFD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2.000</w:t>
            </w:r>
          </w:p>
          <w:p w14:paraId="38507D9E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2.002</w:t>
            </w:r>
          </w:p>
          <w:p w14:paraId="02EFEAD9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2.001</w:t>
            </w:r>
          </w:p>
          <w:p w14:paraId="49112F25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1.997</w:t>
            </w:r>
          </w:p>
          <w:p w14:paraId="334A6DA5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2.000</w:t>
            </w:r>
          </w:p>
          <w:p w14:paraId="495D1D32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2.003</w:t>
            </w:r>
          </w:p>
          <w:p w14:paraId="1435E13B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2.001</w:t>
            </w:r>
          </w:p>
          <w:p w14:paraId="720E54A5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1.997</w:t>
            </w:r>
          </w:p>
          <w:p w14:paraId="2AD23155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2.000</w:t>
            </w:r>
          </w:p>
          <w:p w14:paraId="5CBB593A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2.000</w:t>
            </w:r>
          </w:p>
          <w:p w14:paraId="1A5AEDA0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2.000</w:t>
            </w:r>
          </w:p>
          <w:p w14:paraId="2D5AC7A7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1.997</w:t>
            </w:r>
          </w:p>
          <w:p w14:paraId="0EAA11CF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2.003</w:t>
            </w:r>
          </w:p>
          <w:p w14:paraId="2D79F842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2.003</w:t>
            </w:r>
          </w:p>
          <w:p w14:paraId="3B35CF73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  <w:r w:rsidRPr="003A6947">
              <w:rPr>
                <w:rFonts w:eastAsia="Yu Gothic" w:cs="Times New Roman"/>
                <w:sz w:val="22"/>
                <w:lang w:eastAsia="ja-JP"/>
              </w:rPr>
              <w:t>2.001</w:t>
            </w: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1A642F98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1.40.E-12</w:t>
            </w:r>
          </w:p>
          <w:p w14:paraId="10829245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7.17.E-12</w:t>
            </w:r>
          </w:p>
          <w:p w14:paraId="7C320F72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9.81.E-12</w:t>
            </w:r>
          </w:p>
          <w:p w14:paraId="278772F7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5.10.E-12</w:t>
            </w:r>
          </w:p>
          <w:p w14:paraId="12522C99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2.00.E-11</w:t>
            </w:r>
          </w:p>
          <w:p w14:paraId="7585AC44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1.59.E-11</w:t>
            </w:r>
          </w:p>
          <w:p w14:paraId="242E9FDF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7.46.E-12</w:t>
            </w:r>
          </w:p>
          <w:p w14:paraId="2BB7E888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4.74.E-11</w:t>
            </w:r>
          </w:p>
          <w:p w14:paraId="49607DED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3.14.E-11</w:t>
            </w:r>
          </w:p>
          <w:p w14:paraId="15CBC2BE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2.35.E-11</w:t>
            </w:r>
          </w:p>
          <w:p w14:paraId="44FABE1A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1.92.E-11</w:t>
            </w:r>
          </w:p>
          <w:p w14:paraId="625BC56F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5.66.E-11</w:t>
            </w:r>
          </w:p>
          <w:p w14:paraId="75B212EE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4.24.E-11</w:t>
            </w:r>
          </w:p>
          <w:p w14:paraId="4B8D2BF9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3.13.E-11</w:t>
            </w:r>
          </w:p>
          <w:p w14:paraId="01DCBE83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1.15.E-11</w:t>
            </w:r>
          </w:p>
        </w:tc>
        <w:tc>
          <w:tcPr>
            <w:tcW w:w="1752" w:type="dxa"/>
            <w:tcBorders>
              <w:left w:val="nil"/>
              <w:right w:val="nil"/>
            </w:tcBorders>
          </w:tcPr>
          <w:p w14:paraId="0C854CE8" w14:textId="77777777" w:rsidR="00A64FE5" w:rsidRPr="003A6947" w:rsidRDefault="00A64FE5" w:rsidP="00D31DB1">
            <w:pPr>
              <w:spacing w:before="0" w:after="0"/>
              <w:jc w:val="center"/>
              <w:rPr>
                <w:rFonts w:eastAsia="Yu Gothic" w:cs="Times New Roman"/>
                <w:sz w:val="22"/>
                <w:lang w:eastAsia="ja-JP"/>
              </w:rPr>
            </w:pPr>
          </w:p>
        </w:tc>
      </w:tr>
      <w:tr w:rsidR="00A64FE5" w14:paraId="10BEDC48" w14:textId="77777777" w:rsidTr="00772905">
        <w:tc>
          <w:tcPr>
            <w:tcW w:w="1673" w:type="dxa"/>
            <w:tcBorders>
              <w:left w:val="nil"/>
              <w:bottom w:val="single" w:sz="12" w:space="0" w:color="auto"/>
              <w:right w:val="nil"/>
            </w:tcBorders>
          </w:tcPr>
          <w:p w14:paraId="7B7783E0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  <w:r w:rsidRPr="003A6947">
              <w:rPr>
                <w:rFonts w:cs="Times New Roman"/>
                <w:sz w:val="22"/>
                <w:lang w:eastAsia="ja-JP"/>
              </w:rPr>
              <w:t>(U</w:t>
            </w:r>
            <w:r w:rsidRPr="003A6947">
              <w:rPr>
                <w:rFonts w:cs="Times New Roman"/>
                <w:sz w:val="22"/>
                <w:vertAlign w:val="subscript"/>
                <w:lang w:eastAsia="ja-JP"/>
              </w:rPr>
              <w:t>0.55</w:t>
            </w:r>
            <w:r w:rsidRPr="003A6947">
              <w:rPr>
                <w:rFonts w:cs="Times New Roman"/>
                <w:sz w:val="22"/>
                <w:lang w:eastAsia="ja-JP"/>
              </w:rPr>
              <w:t>Pu</w:t>
            </w:r>
            <w:r w:rsidRPr="003A6947">
              <w:rPr>
                <w:rFonts w:cs="Times New Roman"/>
                <w:sz w:val="22"/>
                <w:vertAlign w:val="subscript"/>
                <w:lang w:eastAsia="ja-JP"/>
              </w:rPr>
              <w:t>0.</w:t>
            </w:r>
            <w:proofErr w:type="gramStart"/>
            <w:r w:rsidRPr="003A6947">
              <w:rPr>
                <w:rFonts w:cs="Times New Roman"/>
                <w:sz w:val="22"/>
                <w:vertAlign w:val="subscript"/>
                <w:lang w:eastAsia="ja-JP"/>
              </w:rPr>
              <w:t>45</w:t>
            </w:r>
            <w:r w:rsidRPr="003A6947">
              <w:rPr>
                <w:rFonts w:cs="Times New Roman"/>
                <w:sz w:val="22"/>
                <w:lang w:eastAsia="ja-JP"/>
              </w:rPr>
              <w:t>)O</w:t>
            </w:r>
            <w:proofErr w:type="gramEnd"/>
            <w:r w:rsidRPr="003A6947">
              <w:rPr>
                <w:rFonts w:cs="Times New Roman"/>
                <w:sz w:val="22"/>
                <w:vertAlign w:val="subscript"/>
                <w:lang w:eastAsia="ja-JP"/>
              </w:rPr>
              <w:t>2</w:t>
            </w:r>
          </w:p>
        </w:tc>
        <w:tc>
          <w:tcPr>
            <w:tcW w:w="1451" w:type="dxa"/>
            <w:tcBorders>
              <w:left w:val="nil"/>
              <w:bottom w:val="single" w:sz="12" w:space="0" w:color="auto"/>
              <w:right w:val="nil"/>
            </w:tcBorders>
          </w:tcPr>
          <w:p w14:paraId="330B30F8" w14:textId="5547F9D9" w:rsidR="00A64FE5" w:rsidRPr="003A6947" w:rsidRDefault="0079253A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  <w:r>
              <w:rPr>
                <w:rFonts w:cs="Times New Roman"/>
                <w:sz w:val="22"/>
                <w:lang w:eastAsia="ja-JP"/>
              </w:rPr>
              <w:fldChar w:fldCharType="begin"/>
            </w:r>
            <w:r>
              <w:rPr>
                <w:rFonts w:cs="Times New Roman"/>
                <w:sz w:val="22"/>
                <w:lang w:eastAsia="ja-JP"/>
              </w:rPr>
              <w:instrText xml:space="preserve"> ADDIN EN.CITE &lt;EndNote&gt;&lt;Cite&gt;&lt;Author&gt;Vauchy&lt;/Author&gt;&lt;Year&gt;2015&lt;/Year&gt;&lt;RecNum&gt;165&lt;/RecNum&gt;&lt;DisplayText&gt;(Vauchy et al., 2015)&lt;/DisplayText&gt;&lt;record&gt;&lt;rec-number&gt;165&lt;/rec-number&gt;&lt;foreign-keys&gt;&lt;key app="EN" db-id="afpza92tp9zafpev0tivzw945x0ved00arz9" timestamp="0"&gt;165&lt;/key&gt;&lt;/foreign-keys&gt;&lt;ref-type name="Journal Article"&gt;17&lt;/ref-type&gt;&lt;contributors&gt;&lt;authors&gt;&lt;author&gt;Vauchy, R.&lt;/author&gt;&lt;author&gt;Robisson, A. C.&lt;/author&gt;&lt;author&gt;Bienvenu, P.&lt;/author&gt;&lt;author&gt;Roure, I.&lt;/author&gt;&lt;author&gt;Hodaj, F.&lt;/author&gt;&lt;author&gt;Garcia, P.&lt;/author&gt;&lt;/authors&gt;&lt;/contributors&gt;&lt;titles&gt;&lt;title&gt;&lt;style face="normal" font="default" size="100%"&gt;Oxygen self-diffusion in polycrystalline uranium–plutonium mixed oxide U&lt;/style&gt;&lt;style face="subscript" font="default" size="100%"&gt;0.55&lt;/style&gt;&lt;style face="normal" font="default" size="100%"&gt;Pu&lt;/style&gt;&lt;style face="subscript" font="default" size="100%"&gt;0.45&lt;/style&gt;&lt;style face="normal" font="default" size="100%"&gt;O&lt;/style&gt;&lt;style face="subscript" font="default" size="100%"&gt;2&lt;/style&gt;&lt;/title&gt;&lt;secondary-title&gt;Journal of Nuclear Materials&lt;/secondary-title&gt;&lt;/titles&gt;&lt;periodical&gt;&lt;full-title&gt;Journal of Nuclear Materials&lt;/full-title&gt;&lt;/periodical&gt;&lt;pages&gt;886-893&lt;/pages&gt;&lt;volume&gt;467&lt;/volume&gt;&lt;dates&gt;&lt;year&gt;2015&lt;/year&gt;&lt;/dates&gt;&lt;isbn&gt;00223115&lt;/isbn&gt;&lt;urls&gt;&lt;/urls&gt;&lt;electronic-resource-num&gt;10.1016/j.jnucmat.2015.11.003&lt;/electronic-resource-num&gt;&lt;/record&gt;&lt;/Cite&gt;&lt;/EndNote&gt;</w:instrText>
            </w:r>
            <w:r>
              <w:rPr>
                <w:rFonts w:cs="Times New Roman"/>
                <w:sz w:val="22"/>
                <w:lang w:eastAsia="ja-JP"/>
              </w:rPr>
              <w:fldChar w:fldCharType="separate"/>
            </w:r>
            <w:r>
              <w:rPr>
                <w:rFonts w:cs="Times New Roman"/>
                <w:noProof/>
                <w:sz w:val="22"/>
                <w:lang w:eastAsia="ja-JP"/>
              </w:rPr>
              <w:t>(Vauchy et al., 2015)</w:t>
            </w:r>
            <w:r>
              <w:rPr>
                <w:rFonts w:cs="Times New Roman"/>
                <w:sz w:val="22"/>
                <w:lang w:eastAsia="ja-JP"/>
              </w:rPr>
              <w:fldChar w:fldCharType="end"/>
            </w:r>
          </w:p>
        </w:tc>
        <w:tc>
          <w:tcPr>
            <w:tcW w:w="1577" w:type="dxa"/>
            <w:tcBorders>
              <w:left w:val="nil"/>
              <w:bottom w:val="single" w:sz="12" w:space="0" w:color="auto"/>
              <w:right w:val="nil"/>
            </w:tcBorders>
          </w:tcPr>
          <w:p w14:paraId="4F627907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  <w:r w:rsidRPr="003A6947">
              <w:rPr>
                <w:rFonts w:cs="Times New Roman"/>
                <w:sz w:val="22"/>
                <w:lang w:eastAsia="ja-JP"/>
              </w:rPr>
              <w:t>1073</w:t>
            </w:r>
          </w:p>
          <w:p w14:paraId="0FC9E0B5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  <w:r w:rsidRPr="003A6947">
              <w:rPr>
                <w:rFonts w:cs="Times New Roman"/>
                <w:sz w:val="22"/>
                <w:lang w:eastAsia="ja-JP"/>
              </w:rPr>
              <w:t>1273</w:t>
            </w:r>
          </w:p>
          <w:p w14:paraId="4EBE2717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  <w:r w:rsidRPr="003A6947">
              <w:rPr>
                <w:rFonts w:cs="Times New Roman"/>
                <w:sz w:val="22"/>
                <w:lang w:eastAsia="ja-JP"/>
              </w:rPr>
              <w:t>1273</w:t>
            </w:r>
          </w:p>
          <w:p w14:paraId="6FEE850E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  <w:r w:rsidRPr="003A6947">
              <w:rPr>
                <w:rFonts w:cs="Times New Roman"/>
                <w:sz w:val="22"/>
                <w:lang w:eastAsia="ja-JP"/>
              </w:rPr>
              <w:t>1273</w:t>
            </w:r>
          </w:p>
        </w:tc>
        <w:tc>
          <w:tcPr>
            <w:tcW w:w="1562" w:type="dxa"/>
            <w:tcBorders>
              <w:left w:val="nil"/>
              <w:bottom w:val="single" w:sz="12" w:space="0" w:color="auto"/>
              <w:right w:val="nil"/>
            </w:tcBorders>
          </w:tcPr>
          <w:p w14:paraId="2C7352EA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1.9998</w:t>
            </w:r>
          </w:p>
          <w:p w14:paraId="5F4092FA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1.9992</w:t>
            </w:r>
          </w:p>
          <w:p w14:paraId="4B5374F5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1.9997</w:t>
            </w:r>
          </w:p>
          <w:p w14:paraId="5BBAC9AC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  <w:r w:rsidRPr="003A6947">
              <w:rPr>
                <w:rFonts w:cs="Times New Roman"/>
                <w:sz w:val="22"/>
              </w:rPr>
              <w:t>1.9999</w:t>
            </w:r>
          </w:p>
        </w:tc>
        <w:tc>
          <w:tcPr>
            <w:tcW w:w="1752" w:type="dxa"/>
            <w:tcBorders>
              <w:left w:val="nil"/>
              <w:bottom w:val="single" w:sz="12" w:space="0" w:color="auto"/>
              <w:right w:val="nil"/>
            </w:tcBorders>
          </w:tcPr>
          <w:p w14:paraId="27D7B031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  <w:r w:rsidRPr="003A6947">
              <w:rPr>
                <w:rFonts w:cs="Times New Roman"/>
                <w:sz w:val="22"/>
                <w:lang w:eastAsia="ja-JP"/>
              </w:rPr>
              <w:t>1.5.E-16</w:t>
            </w:r>
          </w:p>
          <w:p w14:paraId="188F0013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  <w:r w:rsidRPr="003A6947">
              <w:rPr>
                <w:rFonts w:cs="Times New Roman"/>
                <w:sz w:val="22"/>
                <w:lang w:eastAsia="ja-JP"/>
              </w:rPr>
              <w:t>3.7.E-14</w:t>
            </w:r>
          </w:p>
          <w:p w14:paraId="41029C30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  <w:r w:rsidRPr="003A6947">
              <w:rPr>
                <w:rFonts w:cs="Times New Roman"/>
                <w:sz w:val="22"/>
                <w:lang w:eastAsia="ja-JP"/>
              </w:rPr>
              <w:t>2.0.E-14</w:t>
            </w:r>
          </w:p>
          <w:p w14:paraId="1C2EBBA0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  <w:lang w:eastAsia="ja-JP"/>
              </w:rPr>
            </w:pPr>
            <w:r w:rsidRPr="003A6947">
              <w:rPr>
                <w:rFonts w:cs="Times New Roman"/>
                <w:sz w:val="22"/>
                <w:lang w:eastAsia="ja-JP"/>
              </w:rPr>
              <w:t>4.5.E-15</w:t>
            </w:r>
          </w:p>
        </w:tc>
        <w:tc>
          <w:tcPr>
            <w:tcW w:w="1752" w:type="dxa"/>
            <w:tcBorders>
              <w:left w:val="nil"/>
              <w:bottom w:val="single" w:sz="12" w:space="0" w:color="auto"/>
              <w:right w:val="nil"/>
            </w:tcBorders>
          </w:tcPr>
          <w:p w14:paraId="47E0A8F7" w14:textId="77777777" w:rsidR="00A64FE5" w:rsidRPr="003A6947" w:rsidRDefault="00A64FE5" w:rsidP="00D31DB1">
            <w:pPr>
              <w:spacing w:before="0" w:after="0"/>
              <w:jc w:val="center"/>
              <w:rPr>
                <w:rFonts w:cs="Times New Roman"/>
                <w:sz w:val="22"/>
              </w:rPr>
            </w:pPr>
          </w:p>
        </w:tc>
      </w:tr>
      <w:bookmarkEnd w:id="0"/>
    </w:tbl>
    <w:p w14:paraId="051573C0" w14:textId="77777777" w:rsidR="00A64FE5" w:rsidRDefault="00A64FE5" w:rsidP="00A64FE5">
      <w:pPr>
        <w:rPr>
          <w:rFonts w:cs="Times New Roman"/>
          <w:szCs w:val="24"/>
        </w:rPr>
      </w:pPr>
    </w:p>
    <w:sectPr w:rsidR="00A64FE5" w:rsidSect="00D537F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pgSz w:w="12240" w:h="15840"/>
      <w:pgMar w:top="1138" w:right="1181" w:bottom="1138" w:left="1282" w:header="283" w:footer="510" w:gutter="0"/>
      <w:lnNumType w:countBy="1" w:restart="continuous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2FC1B1" w14:textId="77777777" w:rsidR="00464F2D" w:rsidRDefault="00464F2D" w:rsidP="00943A0F">
      <w:pPr>
        <w:spacing w:before="0" w:after="0"/>
      </w:pPr>
      <w:r>
        <w:separator/>
      </w:r>
    </w:p>
  </w:endnote>
  <w:endnote w:type="continuationSeparator" w:id="0">
    <w:p w14:paraId="1B321E16" w14:textId="77777777" w:rsidR="00464F2D" w:rsidRDefault="00464F2D" w:rsidP="00943A0F">
      <w:pPr>
        <w:spacing w:before="0" w:after="0"/>
      </w:pPr>
      <w:r>
        <w:continuationSeparator/>
      </w:r>
    </w:p>
  </w:endnote>
  <w:endnote w:type="continuationNotice" w:id="1">
    <w:p w14:paraId="10AECB93" w14:textId="77777777" w:rsidR="00464F2D" w:rsidRDefault="00464F2D">
      <w:pPr>
        <w:spacing w:before="0"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u Gothic">
    <w:altName w:val="游ゴシック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8B4530" w14:textId="40D6BA04" w:rsidR="00464F2D" w:rsidRPr="00577C4C" w:rsidRDefault="00B51EF6">
    <w:pPr>
      <w:pStyle w:val="a8"/>
      <w:rPr>
        <w:color w:val="C00000"/>
        <w:szCs w:val="24"/>
      </w:rPr>
    </w:pPr>
    <w:r>
      <w:rPr>
        <w:noProof/>
      </w:rPr>
      <w:pict w14:anchorId="696773EA"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10242" type="#_x0000_t202" style="position:absolute;margin-left:473.2pt;margin-top:0;width:118.8pt;height:31.15pt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" filled="f" stroked="f" strokeweight=".5pt">
          <v:textbox style="mso-fit-shape-to-text:t">
            <w:txbxContent>
              <w:p w14:paraId="7F007D07" w14:textId="4CA14919" w:rsidR="00464F2D" w:rsidRPr="00577C4C" w:rsidRDefault="00464F2D">
                <w:pPr>
                  <w:pStyle w:val="a8"/>
                  <w:jc w:val="right"/>
                  <w:rPr>
                    <w:color w:val="000000" w:themeColor="text1"/>
                    <w:szCs w:val="40"/>
                  </w:rPr>
                </w:pPr>
                <w:r w:rsidRPr="00577C4C">
                  <w:rPr>
                    <w:color w:val="000000" w:themeColor="text1"/>
                    <w:szCs w:val="40"/>
                  </w:rPr>
                  <w:fldChar w:fldCharType="begin"/>
                </w:r>
                <w:r w:rsidRPr="00577C4C">
                  <w:rPr>
                    <w:color w:val="000000" w:themeColor="text1"/>
                    <w:szCs w:val="40"/>
                  </w:rPr>
                  <w:instrText xml:space="preserve"> PAGE  \* Arabic  \* MERGEFORMAT </w:instrText>
                </w:r>
                <w:r w:rsidRPr="00577C4C">
                  <w:rPr>
                    <w:color w:val="000000" w:themeColor="text1"/>
                    <w:szCs w:val="40"/>
                  </w:rPr>
                  <w:fldChar w:fldCharType="separate"/>
                </w:r>
                <w:r w:rsidRPr="00BD46C5">
                  <w:rPr>
                    <w:noProof/>
                    <w:color w:val="000000" w:themeColor="text1"/>
                    <w:sz w:val="22"/>
                    <w:szCs w:val="40"/>
                  </w:rPr>
                  <w:t>2</w:t>
                </w:r>
                <w:r w:rsidRPr="00577C4C">
                  <w:rPr>
                    <w:color w:val="000000" w:themeColor="text1"/>
                    <w:szCs w:val="40"/>
                  </w:rPr>
                  <w:fldChar w:fldCharType="end"/>
                </w:r>
              </w:p>
            </w:txbxContent>
          </v:textbox>
          <w10:wrap anchorx="margin" anchory="margin"/>
        </v:shape>
      </w:pic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438462" w14:textId="0588B8E7" w:rsidR="00464F2D" w:rsidRPr="00577C4C" w:rsidRDefault="00B51EF6">
    <w:pPr>
      <w:pStyle w:val="a8"/>
      <w:rPr>
        <w:b/>
        <w:sz w:val="20"/>
        <w:szCs w:val="24"/>
      </w:rPr>
    </w:pPr>
    <w:r>
      <w:rPr>
        <w:noProof/>
      </w:rPr>
      <w:pict w14:anchorId="7401D657">
        <v:shapetype id="_x0000_t202" coordsize="21600,21600" o:spt="202" path="m,l,21600r21600,l21600,xe">
          <v:stroke joinstyle="miter"/>
          <v:path gradientshapeok="t" o:connecttype="rect"/>
        </v:shapetype>
        <v:shape id="Text Box 56" o:spid="_x0000_s10241" type="#_x0000_t202" style="position:absolute;margin-left:473.2pt;margin-top:0;width:118.8pt;height:31.15pt;z-index:25165824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" filled="f" stroked="f" strokeweight=".5pt">
          <v:textbox style="mso-fit-shape-to-text:t">
            <w:txbxContent>
              <w:p w14:paraId="5A52822B" w14:textId="44BC3DF1" w:rsidR="00464F2D" w:rsidRPr="00577C4C" w:rsidRDefault="00464F2D">
                <w:pPr>
                  <w:pStyle w:val="a8"/>
                  <w:jc w:val="right"/>
                  <w:rPr>
                    <w:color w:val="000000" w:themeColor="text1"/>
                    <w:szCs w:val="40"/>
                  </w:rPr>
                </w:pPr>
                <w:r w:rsidRPr="00577C4C">
                  <w:rPr>
                    <w:color w:val="000000" w:themeColor="text1"/>
                    <w:szCs w:val="40"/>
                  </w:rPr>
                  <w:fldChar w:fldCharType="begin"/>
                </w:r>
                <w:r w:rsidRPr="00577C4C">
                  <w:rPr>
                    <w:color w:val="000000" w:themeColor="text1"/>
                    <w:szCs w:val="40"/>
                  </w:rPr>
                  <w:instrText xml:space="preserve"> PAGE  \* Arabic  \* MERGEFORMAT </w:instrText>
                </w:r>
                <w:r w:rsidRPr="00577C4C">
                  <w:rPr>
                    <w:color w:val="000000" w:themeColor="text1"/>
                    <w:szCs w:val="40"/>
                  </w:rPr>
                  <w:fldChar w:fldCharType="separate"/>
                </w:r>
                <w:r w:rsidRPr="00BD46C5">
                  <w:rPr>
                    <w:noProof/>
                    <w:color w:val="000000" w:themeColor="text1"/>
                    <w:sz w:val="22"/>
                    <w:szCs w:val="40"/>
                  </w:rPr>
                  <w:t>25</w:t>
                </w:r>
                <w:r w:rsidRPr="00577C4C">
                  <w:rPr>
                    <w:color w:val="000000" w:themeColor="text1"/>
                    <w:szCs w:val="40"/>
                  </w:rPr>
                  <w:fldChar w:fldCharType="end"/>
                </w:r>
              </w:p>
            </w:txbxContent>
          </v:textbox>
          <w10:wrap anchorx="margin" anchory="margin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F8D4BF" w14:textId="77777777" w:rsidR="00464F2D" w:rsidRDefault="00464F2D" w:rsidP="00943A0F">
      <w:pPr>
        <w:spacing w:before="0" w:after="0"/>
      </w:pPr>
      <w:r>
        <w:separator/>
      </w:r>
    </w:p>
  </w:footnote>
  <w:footnote w:type="continuationSeparator" w:id="0">
    <w:p w14:paraId="3846F405" w14:textId="77777777" w:rsidR="00464F2D" w:rsidRDefault="00464F2D" w:rsidP="00943A0F">
      <w:pPr>
        <w:spacing w:before="0" w:after="0"/>
      </w:pPr>
      <w:r>
        <w:continuationSeparator/>
      </w:r>
    </w:p>
  </w:footnote>
  <w:footnote w:type="continuationNotice" w:id="1">
    <w:p w14:paraId="10DCF0C2" w14:textId="77777777" w:rsidR="00464F2D" w:rsidRDefault="00464F2D">
      <w:pPr>
        <w:spacing w:before="0"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A43B5A" w14:textId="77777777" w:rsidR="00464F2D" w:rsidRPr="007E3148" w:rsidRDefault="00464F2D" w:rsidP="00A53000">
    <w:pPr>
      <w:pStyle w:val="a6"/>
    </w:pPr>
    <w:r>
      <w:ptab w:relativeTo="margin" w:alignment="center" w:leader="none"/>
    </w:r>
    <w:r>
      <w:ptab w:relativeTo="margin" w:alignment="right" w:leader="none"/>
    </w:r>
    <w:r w:rsidRPr="007E3148">
      <w:t>Running Title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4AC43C" w14:textId="77777777" w:rsidR="00464F2D" w:rsidRPr="00A53000" w:rsidRDefault="00464F2D" w:rsidP="00A53000">
    <w:pPr>
      <w:pStyle w:val="a6"/>
    </w:pPr>
    <w:r>
      <w:ptab w:relativeTo="margin" w:alignment="center" w:leader="none"/>
    </w:r>
    <w:r>
      <w:ptab w:relativeTo="margin" w:alignment="right" w:leader="none"/>
    </w:r>
    <w:r w:rsidRPr="00A53000">
      <w:t>Running Title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DFAA3E" w14:textId="6305DBE3" w:rsidR="00464F2D" w:rsidRDefault="00464F2D" w:rsidP="00A53000">
    <w:pPr>
      <w:pStyle w:val="a6"/>
    </w:pPr>
    <w:r w:rsidRPr="00BD46C5">
      <w:rPr>
        <w:noProof/>
        <w:color w:val="A6A6A6" w:themeColor="background1" w:themeShade="A6"/>
        <w:lang w:eastAsia="ja-JP"/>
      </w:rPr>
      <w:drawing>
        <wp:inline distT="0" distB="0" distL="0" distR="0" wp14:anchorId="3680694D" wp14:editId="77547B06">
          <wp:extent cx="1382534" cy="497091"/>
          <wp:effectExtent l="0" t="0" r="0" b="0"/>
          <wp:docPr id="6" name="Picture 6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29947131" name="Picture 1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B7666"/>
    <w:multiLevelType w:val="multilevel"/>
    <w:tmpl w:val="44328928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EDF3AB7"/>
    <w:multiLevelType w:val="hybridMultilevel"/>
    <w:tmpl w:val="8E5CDC64"/>
    <w:lvl w:ilvl="0" w:tplc="000643E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2529D1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2287FC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766DE2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7CAA60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84A637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A66368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EBE2AF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5CE9CE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8A03CD"/>
    <w:multiLevelType w:val="multilevel"/>
    <w:tmpl w:val="ADB20CA4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1EC0601A"/>
    <w:multiLevelType w:val="multilevel"/>
    <w:tmpl w:val="C6A8CCEA"/>
    <w:styleLink w:val="Headings"/>
    <w:lvl w:ilvl="0">
      <w:start w:val="1"/>
      <w:numFmt w:val="decimal"/>
      <w:pStyle w:val="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4" w15:restartNumberingAfterBreak="0">
    <w:nsid w:val="225305B5"/>
    <w:multiLevelType w:val="hybridMultilevel"/>
    <w:tmpl w:val="4F8C24FA"/>
    <w:lvl w:ilvl="0" w:tplc="B7EC9008">
      <w:start w:val="1"/>
      <w:numFmt w:val="bullet"/>
      <w:pStyle w:val="a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2048F54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6F62470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A7412EC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5B0C727E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A8C03D80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C8281A18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72545A98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E2CE9820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02A7CAC"/>
    <w:multiLevelType w:val="multilevel"/>
    <w:tmpl w:val="C6A8CCEA"/>
    <w:numStyleLink w:val="Headings"/>
  </w:abstractNum>
  <w:abstractNum w:abstractNumId="6" w15:restartNumberingAfterBreak="0">
    <w:nsid w:val="36D30736"/>
    <w:multiLevelType w:val="hybridMultilevel"/>
    <w:tmpl w:val="BC1E7BC8"/>
    <w:lvl w:ilvl="0" w:tplc="A6EE8E3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7AA735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FD244C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E4425D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5166E3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18047A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BBE413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1B8A9D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8AEF79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817787E"/>
    <w:multiLevelType w:val="multilevel"/>
    <w:tmpl w:val="ADB20CA4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3AE92CDE"/>
    <w:multiLevelType w:val="hybridMultilevel"/>
    <w:tmpl w:val="294E0C4C"/>
    <w:lvl w:ilvl="0" w:tplc="F9780C1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7882EC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6AC45D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1EA57D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11EA36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51E4E8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E20B81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1FE3D7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78E2C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1539C0"/>
    <w:multiLevelType w:val="hybridMultilevel"/>
    <w:tmpl w:val="675E0930"/>
    <w:lvl w:ilvl="0" w:tplc="6D663CA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D02E88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904F6D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46E264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3705C2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7E613D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40477E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2B0097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D944F6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08E502C"/>
    <w:multiLevelType w:val="hybridMultilevel"/>
    <w:tmpl w:val="C2165F90"/>
    <w:lvl w:ilvl="0" w:tplc="C6345C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CACDB7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34E847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1B85FA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68BEE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54C345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2D4799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8F4EAE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CF6E3C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4216449"/>
    <w:multiLevelType w:val="hybridMultilevel"/>
    <w:tmpl w:val="60E244E0"/>
    <w:lvl w:ilvl="0" w:tplc="F5BCEAE4">
      <w:start w:val="1"/>
      <w:numFmt w:val="decimal"/>
      <w:lvlText w:val="%1."/>
      <w:lvlJc w:val="left"/>
      <w:pPr>
        <w:ind w:left="720" w:hanging="360"/>
      </w:pPr>
    </w:lvl>
    <w:lvl w:ilvl="1" w:tplc="C28AB684" w:tentative="1">
      <w:start w:val="1"/>
      <w:numFmt w:val="lowerLetter"/>
      <w:lvlText w:val="%2."/>
      <w:lvlJc w:val="left"/>
      <w:pPr>
        <w:ind w:left="1440" w:hanging="360"/>
      </w:pPr>
    </w:lvl>
    <w:lvl w:ilvl="2" w:tplc="872E9580" w:tentative="1">
      <w:start w:val="1"/>
      <w:numFmt w:val="lowerRoman"/>
      <w:lvlText w:val="%3."/>
      <w:lvlJc w:val="right"/>
      <w:pPr>
        <w:ind w:left="2160" w:hanging="180"/>
      </w:pPr>
    </w:lvl>
    <w:lvl w:ilvl="3" w:tplc="C8EC8A08" w:tentative="1">
      <w:start w:val="1"/>
      <w:numFmt w:val="decimal"/>
      <w:lvlText w:val="%4."/>
      <w:lvlJc w:val="left"/>
      <w:pPr>
        <w:ind w:left="2880" w:hanging="360"/>
      </w:pPr>
    </w:lvl>
    <w:lvl w:ilvl="4" w:tplc="F0D0F81E" w:tentative="1">
      <w:start w:val="1"/>
      <w:numFmt w:val="lowerLetter"/>
      <w:lvlText w:val="%5."/>
      <w:lvlJc w:val="left"/>
      <w:pPr>
        <w:ind w:left="3600" w:hanging="360"/>
      </w:pPr>
    </w:lvl>
    <w:lvl w:ilvl="5" w:tplc="18CEEFDC" w:tentative="1">
      <w:start w:val="1"/>
      <w:numFmt w:val="lowerRoman"/>
      <w:lvlText w:val="%6."/>
      <w:lvlJc w:val="right"/>
      <w:pPr>
        <w:ind w:left="4320" w:hanging="180"/>
      </w:pPr>
    </w:lvl>
    <w:lvl w:ilvl="6" w:tplc="60889F08" w:tentative="1">
      <w:start w:val="1"/>
      <w:numFmt w:val="decimal"/>
      <w:lvlText w:val="%7."/>
      <w:lvlJc w:val="left"/>
      <w:pPr>
        <w:ind w:left="5040" w:hanging="360"/>
      </w:pPr>
    </w:lvl>
    <w:lvl w:ilvl="7" w:tplc="90302E5C" w:tentative="1">
      <w:start w:val="1"/>
      <w:numFmt w:val="lowerLetter"/>
      <w:lvlText w:val="%8."/>
      <w:lvlJc w:val="left"/>
      <w:pPr>
        <w:ind w:left="5760" w:hanging="360"/>
      </w:pPr>
    </w:lvl>
    <w:lvl w:ilvl="8" w:tplc="0BFAE5D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D8113DE"/>
    <w:multiLevelType w:val="multilevel"/>
    <w:tmpl w:val="ADB20CA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549F1D82"/>
    <w:multiLevelType w:val="hybridMultilevel"/>
    <w:tmpl w:val="734A7706"/>
    <w:lvl w:ilvl="0" w:tplc="6EBA3F8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5069310" w:tentative="1">
      <w:start w:val="1"/>
      <w:numFmt w:val="lowerLetter"/>
      <w:lvlText w:val="%2."/>
      <w:lvlJc w:val="left"/>
      <w:pPr>
        <w:ind w:left="1440" w:hanging="360"/>
      </w:pPr>
    </w:lvl>
    <w:lvl w:ilvl="2" w:tplc="5E8EC048" w:tentative="1">
      <w:start w:val="1"/>
      <w:numFmt w:val="lowerRoman"/>
      <w:lvlText w:val="%3."/>
      <w:lvlJc w:val="right"/>
      <w:pPr>
        <w:ind w:left="2160" w:hanging="180"/>
      </w:pPr>
    </w:lvl>
    <w:lvl w:ilvl="3" w:tplc="06CC39F6" w:tentative="1">
      <w:start w:val="1"/>
      <w:numFmt w:val="decimal"/>
      <w:lvlText w:val="%4."/>
      <w:lvlJc w:val="left"/>
      <w:pPr>
        <w:ind w:left="2880" w:hanging="360"/>
      </w:pPr>
    </w:lvl>
    <w:lvl w:ilvl="4" w:tplc="FE522B28" w:tentative="1">
      <w:start w:val="1"/>
      <w:numFmt w:val="lowerLetter"/>
      <w:lvlText w:val="%5."/>
      <w:lvlJc w:val="left"/>
      <w:pPr>
        <w:ind w:left="3600" w:hanging="360"/>
      </w:pPr>
    </w:lvl>
    <w:lvl w:ilvl="5" w:tplc="F42A7460" w:tentative="1">
      <w:start w:val="1"/>
      <w:numFmt w:val="lowerRoman"/>
      <w:lvlText w:val="%6."/>
      <w:lvlJc w:val="right"/>
      <w:pPr>
        <w:ind w:left="4320" w:hanging="180"/>
      </w:pPr>
    </w:lvl>
    <w:lvl w:ilvl="6" w:tplc="F9A49772" w:tentative="1">
      <w:start w:val="1"/>
      <w:numFmt w:val="decimal"/>
      <w:lvlText w:val="%7."/>
      <w:lvlJc w:val="left"/>
      <w:pPr>
        <w:ind w:left="5040" w:hanging="360"/>
      </w:pPr>
    </w:lvl>
    <w:lvl w:ilvl="7" w:tplc="6100A60A" w:tentative="1">
      <w:start w:val="1"/>
      <w:numFmt w:val="lowerLetter"/>
      <w:lvlText w:val="%8."/>
      <w:lvlJc w:val="left"/>
      <w:pPr>
        <w:ind w:left="5760" w:hanging="360"/>
      </w:pPr>
    </w:lvl>
    <w:lvl w:ilvl="8" w:tplc="36D4C71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2290D83"/>
    <w:multiLevelType w:val="hybridMultilevel"/>
    <w:tmpl w:val="D1E4BA92"/>
    <w:lvl w:ilvl="0" w:tplc="52CAA966">
      <w:start w:val="1"/>
      <w:numFmt w:val="decimal"/>
      <w:lvlText w:val="%1."/>
      <w:lvlJc w:val="left"/>
      <w:pPr>
        <w:ind w:left="1080" w:hanging="360"/>
      </w:pPr>
    </w:lvl>
    <w:lvl w:ilvl="1" w:tplc="43AECD2E" w:tentative="1">
      <w:start w:val="1"/>
      <w:numFmt w:val="lowerLetter"/>
      <w:lvlText w:val="%2."/>
      <w:lvlJc w:val="left"/>
      <w:pPr>
        <w:ind w:left="1800" w:hanging="360"/>
      </w:pPr>
    </w:lvl>
    <w:lvl w:ilvl="2" w:tplc="D5B05FBE" w:tentative="1">
      <w:start w:val="1"/>
      <w:numFmt w:val="lowerRoman"/>
      <w:lvlText w:val="%3."/>
      <w:lvlJc w:val="right"/>
      <w:pPr>
        <w:ind w:left="2520" w:hanging="180"/>
      </w:pPr>
    </w:lvl>
    <w:lvl w:ilvl="3" w:tplc="51F6A57A" w:tentative="1">
      <w:start w:val="1"/>
      <w:numFmt w:val="decimal"/>
      <w:lvlText w:val="%4."/>
      <w:lvlJc w:val="left"/>
      <w:pPr>
        <w:ind w:left="3240" w:hanging="360"/>
      </w:pPr>
    </w:lvl>
    <w:lvl w:ilvl="4" w:tplc="B094B266" w:tentative="1">
      <w:start w:val="1"/>
      <w:numFmt w:val="lowerLetter"/>
      <w:lvlText w:val="%5."/>
      <w:lvlJc w:val="left"/>
      <w:pPr>
        <w:ind w:left="3960" w:hanging="360"/>
      </w:pPr>
    </w:lvl>
    <w:lvl w:ilvl="5" w:tplc="70E81072" w:tentative="1">
      <w:start w:val="1"/>
      <w:numFmt w:val="lowerRoman"/>
      <w:lvlText w:val="%6."/>
      <w:lvlJc w:val="right"/>
      <w:pPr>
        <w:ind w:left="4680" w:hanging="180"/>
      </w:pPr>
    </w:lvl>
    <w:lvl w:ilvl="6" w:tplc="570A76C8" w:tentative="1">
      <w:start w:val="1"/>
      <w:numFmt w:val="decimal"/>
      <w:lvlText w:val="%7."/>
      <w:lvlJc w:val="left"/>
      <w:pPr>
        <w:ind w:left="5400" w:hanging="360"/>
      </w:pPr>
    </w:lvl>
    <w:lvl w:ilvl="7" w:tplc="64E03ACE" w:tentative="1">
      <w:start w:val="1"/>
      <w:numFmt w:val="lowerLetter"/>
      <w:lvlText w:val="%8."/>
      <w:lvlJc w:val="left"/>
      <w:pPr>
        <w:ind w:left="6120" w:hanging="360"/>
      </w:pPr>
    </w:lvl>
    <w:lvl w:ilvl="8" w:tplc="6C8234CC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683E6C4F"/>
    <w:multiLevelType w:val="hybridMultilevel"/>
    <w:tmpl w:val="E39A3936"/>
    <w:lvl w:ilvl="0" w:tplc="D88ADBC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7E8AA2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298CCD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736CF5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5026FB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5277C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1DA21A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5E2CD0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104B6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DBC6F29"/>
    <w:multiLevelType w:val="multilevel"/>
    <w:tmpl w:val="C6A8CCEA"/>
    <w:numStyleLink w:val="Headings"/>
  </w:abstractNum>
  <w:abstractNum w:abstractNumId="17" w15:restartNumberingAfterBreak="0">
    <w:nsid w:val="7DDC2BFA"/>
    <w:multiLevelType w:val="hybridMultilevel"/>
    <w:tmpl w:val="84F632FE"/>
    <w:lvl w:ilvl="0" w:tplc="97ECDDB0">
      <w:start w:val="1"/>
      <w:numFmt w:val="upperLetter"/>
      <w:lvlText w:val="%1)"/>
      <w:lvlJc w:val="left"/>
      <w:pPr>
        <w:ind w:left="1200" w:hanging="360"/>
      </w:pPr>
      <w:rPr>
        <w:rFonts w:hint="default"/>
      </w:rPr>
    </w:lvl>
    <w:lvl w:ilvl="1" w:tplc="42DC7C02" w:tentative="1">
      <w:start w:val="1"/>
      <w:numFmt w:val="aiueoFullWidth"/>
      <w:lvlText w:val="(%2)"/>
      <w:lvlJc w:val="left"/>
      <w:pPr>
        <w:ind w:left="1680" w:hanging="420"/>
      </w:pPr>
    </w:lvl>
    <w:lvl w:ilvl="2" w:tplc="C31EFE10" w:tentative="1">
      <w:start w:val="1"/>
      <w:numFmt w:val="decimalEnclosedCircle"/>
      <w:lvlText w:val="%3"/>
      <w:lvlJc w:val="left"/>
      <w:pPr>
        <w:ind w:left="2100" w:hanging="420"/>
      </w:pPr>
    </w:lvl>
    <w:lvl w:ilvl="3" w:tplc="352C323E" w:tentative="1">
      <w:start w:val="1"/>
      <w:numFmt w:val="decimal"/>
      <w:lvlText w:val="%4."/>
      <w:lvlJc w:val="left"/>
      <w:pPr>
        <w:ind w:left="2520" w:hanging="420"/>
      </w:pPr>
    </w:lvl>
    <w:lvl w:ilvl="4" w:tplc="E54C2F84" w:tentative="1">
      <w:start w:val="1"/>
      <w:numFmt w:val="aiueoFullWidth"/>
      <w:lvlText w:val="(%5)"/>
      <w:lvlJc w:val="left"/>
      <w:pPr>
        <w:ind w:left="2940" w:hanging="420"/>
      </w:pPr>
    </w:lvl>
    <w:lvl w:ilvl="5" w:tplc="4A3C40CE" w:tentative="1">
      <w:start w:val="1"/>
      <w:numFmt w:val="decimalEnclosedCircle"/>
      <w:lvlText w:val="%6"/>
      <w:lvlJc w:val="left"/>
      <w:pPr>
        <w:ind w:left="3360" w:hanging="420"/>
      </w:pPr>
    </w:lvl>
    <w:lvl w:ilvl="6" w:tplc="6EDC5CAC" w:tentative="1">
      <w:start w:val="1"/>
      <w:numFmt w:val="decimal"/>
      <w:lvlText w:val="%7."/>
      <w:lvlJc w:val="left"/>
      <w:pPr>
        <w:ind w:left="3780" w:hanging="420"/>
      </w:pPr>
    </w:lvl>
    <w:lvl w:ilvl="7" w:tplc="8DDE105A" w:tentative="1">
      <w:start w:val="1"/>
      <w:numFmt w:val="aiueoFullWidth"/>
      <w:lvlText w:val="(%8)"/>
      <w:lvlJc w:val="left"/>
      <w:pPr>
        <w:ind w:left="4200" w:hanging="420"/>
      </w:pPr>
    </w:lvl>
    <w:lvl w:ilvl="8" w:tplc="C27811F4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18" w15:restartNumberingAfterBreak="0">
    <w:nsid w:val="7F983756"/>
    <w:multiLevelType w:val="multilevel"/>
    <w:tmpl w:val="F300CEF8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 w16cid:durableId="2113939410">
    <w:abstractNumId w:val="0"/>
  </w:num>
  <w:num w:numId="2" w16cid:durableId="2123183288">
    <w:abstractNumId w:val="13"/>
  </w:num>
  <w:num w:numId="3" w16cid:durableId="48767702">
    <w:abstractNumId w:val="1"/>
  </w:num>
  <w:num w:numId="4" w16cid:durableId="1255553449">
    <w:abstractNumId w:val="15"/>
  </w:num>
  <w:num w:numId="5" w16cid:durableId="208359963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381441780">
    <w:abstractNumId w:val="10"/>
  </w:num>
  <w:num w:numId="7" w16cid:durableId="819617582">
    <w:abstractNumId w:val="8"/>
  </w:num>
  <w:num w:numId="8" w16cid:durableId="247664261">
    <w:abstractNumId w:val="6"/>
  </w:num>
  <w:num w:numId="9" w16cid:durableId="1109273859">
    <w:abstractNumId w:val="9"/>
  </w:num>
  <w:num w:numId="10" w16cid:durableId="1985545396">
    <w:abstractNumId w:val="7"/>
  </w:num>
  <w:num w:numId="11" w16cid:durableId="494876351">
    <w:abstractNumId w:val="2"/>
  </w:num>
  <w:num w:numId="12" w16cid:durableId="563757553">
    <w:abstractNumId w:val="18"/>
  </w:num>
  <w:num w:numId="13" w16cid:durableId="2139254040">
    <w:abstractNumId w:val="12"/>
  </w:num>
  <w:num w:numId="14" w16cid:durableId="552423057">
    <w:abstractNumId w:val="4"/>
  </w:num>
  <w:num w:numId="15" w16cid:durableId="2134202110">
    <w:abstractNumId w:val="11"/>
  </w:num>
  <w:num w:numId="16" w16cid:durableId="1390765454">
    <w:abstractNumId w:val="14"/>
  </w:num>
  <w:num w:numId="17" w16cid:durableId="843514734">
    <w:abstractNumId w:val="3"/>
    <w:lvlOverride w:ilvl="0">
      <w:lvl w:ilvl="0">
        <w:start w:val="1"/>
        <w:numFmt w:val="decimal"/>
        <w:pStyle w:val="1"/>
        <w:lvlText w:val="%1"/>
        <w:lvlJc w:val="left"/>
        <w:pPr>
          <w:tabs>
            <w:tab w:val="num" w:pos="567"/>
          </w:tabs>
          <w:ind w:left="567" w:hanging="567"/>
        </w:pPr>
        <w:rPr>
          <w:rFonts w:hint="default"/>
        </w:rPr>
      </w:lvl>
    </w:lvlOverride>
    <w:lvlOverride w:ilvl="1">
      <w:lvl w:ilvl="1">
        <w:start w:val="1"/>
        <w:numFmt w:val="decimal"/>
        <w:pStyle w:val="2"/>
        <w:lvlText w:val="%1.%2"/>
        <w:lvlJc w:val="left"/>
        <w:pPr>
          <w:tabs>
            <w:tab w:val="num" w:pos="567"/>
          </w:tabs>
          <w:ind w:left="567" w:hanging="567"/>
        </w:pPr>
        <w:rPr>
          <w:rFonts w:hint="default"/>
        </w:rPr>
      </w:lvl>
    </w:lvlOverride>
  </w:num>
  <w:num w:numId="18" w16cid:durableId="5251204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764301062">
    <w:abstractNumId w:val="5"/>
  </w:num>
  <w:num w:numId="20" w16cid:durableId="962737277">
    <w:abstractNumId w:val="16"/>
  </w:num>
  <w:num w:numId="21" w16cid:durableId="1990205511">
    <w:abstractNumId w:val="3"/>
  </w:num>
  <w:num w:numId="22" w16cid:durableId="1910576115">
    <w:abstractNumId w:val="3"/>
    <w:lvlOverride w:ilvl="0">
      <w:startOverride w:val="1"/>
      <w:lvl w:ilvl="0">
        <w:start w:val="1"/>
        <w:numFmt w:val="decimal"/>
        <w:pStyle w:val="1"/>
        <w:lvlText w:val="%1"/>
        <w:lvlJc w:val="left"/>
        <w:pPr>
          <w:tabs>
            <w:tab w:val="num" w:pos="567"/>
          </w:tabs>
          <w:ind w:left="567" w:hanging="567"/>
        </w:pPr>
      </w:lvl>
    </w:lvlOverride>
    <w:lvlOverride w:ilvl="1">
      <w:startOverride w:val="1"/>
      <w:lvl w:ilvl="1">
        <w:start w:val="1"/>
        <w:numFmt w:val="decimal"/>
        <w:pStyle w:val="2"/>
        <w:lvlText w:val="%1.%2"/>
        <w:lvlJc w:val="left"/>
        <w:pPr>
          <w:tabs>
            <w:tab w:val="num" w:pos="567"/>
          </w:tabs>
          <w:ind w:left="567" w:hanging="567"/>
        </w:pPr>
      </w:lvl>
    </w:lvlOverride>
    <w:lvlOverride w:ilvl="2">
      <w:startOverride w:val="1"/>
      <w:lvl w:ilvl="2">
        <w:start w:val="1"/>
        <w:numFmt w:val="decimal"/>
        <w:pStyle w:val="3"/>
        <w:lvlText w:val=""/>
        <w:lvlJc w:val="left"/>
      </w:lvl>
    </w:lvlOverride>
    <w:lvlOverride w:ilvl="3">
      <w:startOverride w:val="1"/>
      <w:lvl w:ilvl="3">
        <w:start w:val="1"/>
        <w:numFmt w:val="decimal"/>
        <w:pStyle w:val="4"/>
        <w:lvlText w:val=""/>
        <w:lvlJc w:val="left"/>
      </w:lvl>
    </w:lvlOverride>
    <w:lvlOverride w:ilvl="4">
      <w:startOverride w:val="1"/>
      <w:lvl w:ilvl="4">
        <w:start w:val="1"/>
        <w:numFmt w:val="decimal"/>
        <w:pStyle w:val="5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23" w16cid:durableId="22650278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bordersDoNotSurroundHeader/>
  <w:bordersDoNotSurroundFooter/>
  <w:hideSpellingErrors/>
  <w:hideGrammaticalErrors/>
  <w:proofState w:spelling="clean" w:grammar="clean"/>
  <w:attachedTemplate r:id="rId1"/>
  <w:defaultTabStop w:val="720"/>
  <w:evenAndOddHeaders/>
  <w:characterSpacingControl w:val="doNotCompress"/>
  <w:hdrShapeDefaults>
    <o:shapedefaults v:ext="edit" spidmax="10245">
      <v:textbox inset="5.85pt,.7pt,5.85pt,.7pt"/>
    </o:shapedefaults>
    <o:shapelayout v:ext="edit">
      <o:idmap v:ext="edit" data="10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sDQ0NTGwNDUwMrE0NDJQ0lEKTi0uzszPAykwqgUAwxoGZywAAAA="/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Harvard&lt;/Style&gt;&lt;LeftDelim&gt;{&lt;/LeftDelim&gt;&lt;RightDelim&gt;}&lt;/RightDelim&gt;&lt;FontName&gt;Times New Roman&lt;/FontName&gt;&lt;FontSize&gt;12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item db-id=&quot;afpza92tp9zafpev0tivzw945x0ved00arz9&quot;&gt;Sci-M Pro 1 Copy&lt;record-ids&gt;&lt;item&gt;29&lt;/item&gt;&lt;item&gt;30&lt;/item&gt;&lt;item&gt;31&lt;/item&gt;&lt;item&gt;44&lt;/item&gt;&lt;item&gt;165&lt;/item&gt;&lt;item&gt;168&lt;/item&gt;&lt;item&gt;170&lt;/item&gt;&lt;item&gt;171&lt;/item&gt;&lt;item&gt;175&lt;/item&gt;&lt;item&gt;178&lt;/item&gt;&lt;item&gt;180&lt;/item&gt;&lt;item&gt;191&lt;/item&gt;&lt;item&gt;713&lt;/item&gt;&lt;item&gt;810&lt;/item&gt;&lt;item&gt;813&lt;/item&gt;&lt;item&gt;814&lt;/item&gt;&lt;item&gt;815&lt;/item&gt;&lt;item&gt;819&lt;/item&gt;&lt;item&gt;822&lt;/item&gt;&lt;item&gt;824&lt;/item&gt;&lt;item&gt;825&lt;/item&gt;&lt;item&gt;826&lt;/item&gt;&lt;item&gt;828&lt;/item&gt;&lt;item&gt;829&lt;/item&gt;&lt;item&gt;830&lt;/item&gt;&lt;item&gt;831&lt;/item&gt;&lt;/record-ids&gt;&lt;/item&gt;&lt;/Libraries&gt;"/>
  </w:docVars>
  <w:rsids>
    <w:rsidRoot w:val="00681821"/>
    <w:rsid w:val="000007A4"/>
    <w:rsid w:val="00003CB6"/>
    <w:rsid w:val="00004E7C"/>
    <w:rsid w:val="000064E4"/>
    <w:rsid w:val="00010DC1"/>
    <w:rsid w:val="000173A5"/>
    <w:rsid w:val="000218E6"/>
    <w:rsid w:val="00033FE2"/>
    <w:rsid w:val="00034304"/>
    <w:rsid w:val="00035434"/>
    <w:rsid w:val="00036174"/>
    <w:rsid w:val="00037E56"/>
    <w:rsid w:val="000421DF"/>
    <w:rsid w:val="0004555F"/>
    <w:rsid w:val="00045678"/>
    <w:rsid w:val="000458E4"/>
    <w:rsid w:val="000500D5"/>
    <w:rsid w:val="00054562"/>
    <w:rsid w:val="00063D84"/>
    <w:rsid w:val="0006636D"/>
    <w:rsid w:val="000700FC"/>
    <w:rsid w:val="00077D53"/>
    <w:rsid w:val="00081394"/>
    <w:rsid w:val="00081AE2"/>
    <w:rsid w:val="00082BA3"/>
    <w:rsid w:val="00094545"/>
    <w:rsid w:val="00095BAA"/>
    <w:rsid w:val="00097306"/>
    <w:rsid w:val="000A559A"/>
    <w:rsid w:val="000B0238"/>
    <w:rsid w:val="000B028C"/>
    <w:rsid w:val="000B2879"/>
    <w:rsid w:val="000B34BD"/>
    <w:rsid w:val="000B3747"/>
    <w:rsid w:val="000C5501"/>
    <w:rsid w:val="000C6F8D"/>
    <w:rsid w:val="000C7E2A"/>
    <w:rsid w:val="000F33AB"/>
    <w:rsid w:val="000F4CFB"/>
    <w:rsid w:val="00102316"/>
    <w:rsid w:val="00105161"/>
    <w:rsid w:val="001055C1"/>
    <w:rsid w:val="00105C4E"/>
    <w:rsid w:val="001136F1"/>
    <w:rsid w:val="001173D1"/>
    <w:rsid w:val="00117666"/>
    <w:rsid w:val="001223A7"/>
    <w:rsid w:val="0013408A"/>
    <w:rsid w:val="00134256"/>
    <w:rsid w:val="00135733"/>
    <w:rsid w:val="001411C5"/>
    <w:rsid w:val="0014377C"/>
    <w:rsid w:val="00147051"/>
    <w:rsid w:val="00147395"/>
    <w:rsid w:val="00147713"/>
    <w:rsid w:val="001518C2"/>
    <w:rsid w:val="001552C9"/>
    <w:rsid w:val="001605CD"/>
    <w:rsid w:val="00163083"/>
    <w:rsid w:val="00164B95"/>
    <w:rsid w:val="00164FE8"/>
    <w:rsid w:val="001710D0"/>
    <w:rsid w:val="00173FD0"/>
    <w:rsid w:val="00177D84"/>
    <w:rsid w:val="001812CC"/>
    <w:rsid w:val="0019029E"/>
    <w:rsid w:val="001964EF"/>
    <w:rsid w:val="001A5F50"/>
    <w:rsid w:val="001B1A2C"/>
    <w:rsid w:val="001B455A"/>
    <w:rsid w:val="001B69B9"/>
    <w:rsid w:val="001C47F7"/>
    <w:rsid w:val="001D006E"/>
    <w:rsid w:val="001D15BA"/>
    <w:rsid w:val="001D5C23"/>
    <w:rsid w:val="001E1686"/>
    <w:rsid w:val="001E6C29"/>
    <w:rsid w:val="001F2CF3"/>
    <w:rsid w:val="001F4C07"/>
    <w:rsid w:val="002015CD"/>
    <w:rsid w:val="00211566"/>
    <w:rsid w:val="00220AEA"/>
    <w:rsid w:val="00223672"/>
    <w:rsid w:val="00226825"/>
    <w:rsid w:val="00226954"/>
    <w:rsid w:val="00234130"/>
    <w:rsid w:val="002410A2"/>
    <w:rsid w:val="00244750"/>
    <w:rsid w:val="00253B3B"/>
    <w:rsid w:val="002569D5"/>
    <w:rsid w:val="002629A3"/>
    <w:rsid w:val="00265660"/>
    <w:rsid w:val="00267373"/>
    <w:rsid w:val="00267D18"/>
    <w:rsid w:val="00270E1D"/>
    <w:rsid w:val="00276D02"/>
    <w:rsid w:val="002868E2"/>
    <w:rsid w:val="002869C3"/>
    <w:rsid w:val="002936E4"/>
    <w:rsid w:val="00296B88"/>
    <w:rsid w:val="002B1B33"/>
    <w:rsid w:val="002B78E0"/>
    <w:rsid w:val="002C560B"/>
    <w:rsid w:val="002C74CA"/>
    <w:rsid w:val="002D289E"/>
    <w:rsid w:val="002D5068"/>
    <w:rsid w:val="002D5827"/>
    <w:rsid w:val="002D6B6F"/>
    <w:rsid w:val="002D7C3C"/>
    <w:rsid w:val="002E0B2A"/>
    <w:rsid w:val="002E17FF"/>
    <w:rsid w:val="002E744B"/>
    <w:rsid w:val="002F57EA"/>
    <w:rsid w:val="002F744D"/>
    <w:rsid w:val="003027CD"/>
    <w:rsid w:val="003036A6"/>
    <w:rsid w:val="00303DE6"/>
    <w:rsid w:val="00304AFE"/>
    <w:rsid w:val="00310124"/>
    <w:rsid w:val="0031621D"/>
    <w:rsid w:val="00317E0A"/>
    <w:rsid w:val="00320E4C"/>
    <w:rsid w:val="0032220D"/>
    <w:rsid w:val="003239E0"/>
    <w:rsid w:val="00333ED6"/>
    <w:rsid w:val="00344738"/>
    <w:rsid w:val="00350771"/>
    <w:rsid w:val="0035266B"/>
    <w:rsid w:val="003544FB"/>
    <w:rsid w:val="00356267"/>
    <w:rsid w:val="00356C4A"/>
    <w:rsid w:val="00361614"/>
    <w:rsid w:val="00361707"/>
    <w:rsid w:val="00364F4F"/>
    <w:rsid w:val="00365A7D"/>
    <w:rsid w:val="00365D63"/>
    <w:rsid w:val="003672F9"/>
    <w:rsid w:val="0036793B"/>
    <w:rsid w:val="00372682"/>
    <w:rsid w:val="00376300"/>
    <w:rsid w:val="00376666"/>
    <w:rsid w:val="00376CC5"/>
    <w:rsid w:val="00380B71"/>
    <w:rsid w:val="00390A79"/>
    <w:rsid w:val="00396026"/>
    <w:rsid w:val="0039693B"/>
    <w:rsid w:val="00396BC0"/>
    <w:rsid w:val="003A0C36"/>
    <w:rsid w:val="003A3B29"/>
    <w:rsid w:val="003A6947"/>
    <w:rsid w:val="003B71D5"/>
    <w:rsid w:val="003C7F62"/>
    <w:rsid w:val="003D024D"/>
    <w:rsid w:val="003D041E"/>
    <w:rsid w:val="003D2F2D"/>
    <w:rsid w:val="003D38B8"/>
    <w:rsid w:val="003D3C59"/>
    <w:rsid w:val="003E29A0"/>
    <w:rsid w:val="003E671B"/>
    <w:rsid w:val="003E7162"/>
    <w:rsid w:val="00401590"/>
    <w:rsid w:val="0040579C"/>
    <w:rsid w:val="00413B90"/>
    <w:rsid w:val="004172CF"/>
    <w:rsid w:val="00422166"/>
    <w:rsid w:val="00422C94"/>
    <w:rsid w:val="00425EF1"/>
    <w:rsid w:val="0042642E"/>
    <w:rsid w:val="004277A0"/>
    <w:rsid w:val="00434CE1"/>
    <w:rsid w:val="00443D19"/>
    <w:rsid w:val="00453301"/>
    <w:rsid w:val="00455070"/>
    <w:rsid w:val="004552E7"/>
    <w:rsid w:val="004627F0"/>
    <w:rsid w:val="00463E3D"/>
    <w:rsid w:val="004645AE"/>
    <w:rsid w:val="00464F2D"/>
    <w:rsid w:val="00465CF7"/>
    <w:rsid w:val="004920A0"/>
    <w:rsid w:val="004937D2"/>
    <w:rsid w:val="004A40A2"/>
    <w:rsid w:val="004A5E1C"/>
    <w:rsid w:val="004A7FB1"/>
    <w:rsid w:val="004B0612"/>
    <w:rsid w:val="004B2D6E"/>
    <w:rsid w:val="004B3838"/>
    <w:rsid w:val="004C2A25"/>
    <w:rsid w:val="004C2F79"/>
    <w:rsid w:val="004D3E33"/>
    <w:rsid w:val="004F0BBC"/>
    <w:rsid w:val="00511F98"/>
    <w:rsid w:val="005134CF"/>
    <w:rsid w:val="00521201"/>
    <w:rsid w:val="005250F2"/>
    <w:rsid w:val="0052680C"/>
    <w:rsid w:val="00530CFD"/>
    <w:rsid w:val="00531996"/>
    <w:rsid w:val="00534CAF"/>
    <w:rsid w:val="00534F5F"/>
    <w:rsid w:val="00535457"/>
    <w:rsid w:val="005408ED"/>
    <w:rsid w:val="0054775A"/>
    <w:rsid w:val="00577C4C"/>
    <w:rsid w:val="00583E80"/>
    <w:rsid w:val="0059193D"/>
    <w:rsid w:val="00592BB0"/>
    <w:rsid w:val="00593714"/>
    <w:rsid w:val="005A1593"/>
    <w:rsid w:val="005A1D84"/>
    <w:rsid w:val="005A212F"/>
    <w:rsid w:val="005A551B"/>
    <w:rsid w:val="005A70EA"/>
    <w:rsid w:val="005C3963"/>
    <w:rsid w:val="005C48B8"/>
    <w:rsid w:val="005D04DE"/>
    <w:rsid w:val="005D1840"/>
    <w:rsid w:val="005D35E4"/>
    <w:rsid w:val="005D5589"/>
    <w:rsid w:val="005D7910"/>
    <w:rsid w:val="005E244F"/>
    <w:rsid w:val="005E3F18"/>
    <w:rsid w:val="005E5B48"/>
    <w:rsid w:val="005F1E77"/>
    <w:rsid w:val="005F6203"/>
    <w:rsid w:val="00601C21"/>
    <w:rsid w:val="00603F65"/>
    <w:rsid w:val="006052B1"/>
    <w:rsid w:val="00611D77"/>
    <w:rsid w:val="006149C0"/>
    <w:rsid w:val="00614A2F"/>
    <w:rsid w:val="0061550E"/>
    <w:rsid w:val="00617434"/>
    <w:rsid w:val="00620A04"/>
    <w:rsid w:val="0062154F"/>
    <w:rsid w:val="006230C8"/>
    <w:rsid w:val="00624C71"/>
    <w:rsid w:val="00627BBE"/>
    <w:rsid w:val="00631A8C"/>
    <w:rsid w:val="006326EB"/>
    <w:rsid w:val="00632922"/>
    <w:rsid w:val="0063361D"/>
    <w:rsid w:val="0063391A"/>
    <w:rsid w:val="00642469"/>
    <w:rsid w:val="006471E6"/>
    <w:rsid w:val="00651CA2"/>
    <w:rsid w:val="00653D60"/>
    <w:rsid w:val="00660D05"/>
    <w:rsid w:val="006633C4"/>
    <w:rsid w:val="00666927"/>
    <w:rsid w:val="00667C00"/>
    <w:rsid w:val="00671D9A"/>
    <w:rsid w:val="00673952"/>
    <w:rsid w:val="00681821"/>
    <w:rsid w:val="00685ADC"/>
    <w:rsid w:val="00686C9D"/>
    <w:rsid w:val="00696893"/>
    <w:rsid w:val="006A2FD1"/>
    <w:rsid w:val="006A3DF5"/>
    <w:rsid w:val="006A7B80"/>
    <w:rsid w:val="006B2D5B"/>
    <w:rsid w:val="006B361D"/>
    <w:rsid w:val="006B7D14"/>
    <w:rsid w:val="006C7EB0"/>
    <w:rsid w:val="006D5B93"/>
    <w:rsid w:val="006E08E1"/>
    <w:rsid w:val="006E3A90"/>
    <w:rsid w:val="006F10E6"/>
    <w:rsid w:val="006F48DA"/>
    <w:rsid w:val="00703DAE"/>
    <w:rsid w:val="00722F1D"/>
    <w:rsid w:val="00725A7D"/>
    <w:rsid w:val="00725F64"/>
    <w:rsid w:val="0073085C"/>
    <w:rsid w:val="00733063"/>
    <w:rsid w:val="00733784"/>
    <w:rsid w:val="00746505"/>
    <w:rsid w:val="00761A0A"/>
    <w:rsid w:val="00762BBC"/>
    <w:rsid w:val="007679CD"/>
    <w:rsid w:val="00772905"/>
    <w:rsid w:val="00773453"/>
    <w:rsid w:val="00780507"/>
    <w:rsid w:val="007818A9"/>
    <w:rsid w:val="0078224D"/>
    <w:rsid w:val="007906BB"/>
    <w:rsid w:val="00790BB3"/>
    <w:rsid w:val="00792043"/>
    <w:rsid w:val="0079253A"/>
    <w:rsid w:val="00797EDD"/>
    <w:rsid w:val="007B0322"/>
    <w:rsid w:val="007B6C92"/>
    <w:rsid w:val="007C0E3F"/>
    <w:rsid w:val="007C18DF"/>
    <w:rsid w:val="007C206C"/>
    <w:rsid w:val="007C22C5"/>
    <w:rsid w:val="007C5729"/>
    <w:rsid w:val="007C5E9A"/>
    <w:rsid w:val="007D341F"/>
    <w:rsid w:val="007E3148"/>
    <w:rsid w:val="007E3F07"/>
    <w:rsid w:val="007E7D87"/>
    <w:rsid w:val="007F2645"/>
    <w:rsid w:val="007F2C7C"/>
    <w:rsid w:val="007F5AB2"/>
    <w:rsid w:val="007F7337"/>
    <w:rsid w:val="008002AF"/>
    <w:rsid w:val="00800ABC"/>
    <w:rsid w:val="008111E4"/>
    <w:rsid w:val="008124BE"/>
    <w:rsid w:val="0081301C"/>
    <w:rsid w:val="00813DEA"/>
    <w:rsid w:val="00817DD6"/>
    <w:rsid w:val="00821C84"/>
    <w:rsid w:val="008347BF"/>
    <w:rsid w:val="00840EED"/>
    <w:rsid w:val="00851917"/>
    <w:rsid w:val="00853315"/>
    <w:rsid w:val="00855EF3"/>
    <w:rsid w:val="008561D7"/>
    <w:rsid w:val="008567F1"/>
    <w:rsid w:val="00856EF5"/>
    <w:rsid w:val="00857A8F"/>
    <w:rsid w:val="00861DA6"/>
    <w:rsid w:val="008629A9"/>
    <w:rsid w:val="00872C04"/>
    <w:rsid w:val="00875F3E"/>
    <w:rsid w:val="00876C27"/>
    <w:rsid w:val="0088513A"/>
    <w:rsid w:val="008872F2"/>
    <w:rsid w:val="008874B1"/>
    <w:rsid w:val="00893B81"/>
    <w:rsid w:val="00893C19"/>
    <w:rsid w:val="008A09E0"/>
    <w:rsid w:val="008B3B43"/>
    <w:rsid w:val="008B42E2"/>
    <w:rsid w:val="008B59BC"/>
    <w:rsid w:val="008B6465"/>
    <w:rsid w:val="008C727E"/>
    <w:rsid w:val="008D6787"/>
    <w:rsid w:val="008D6C8D"/>
    <w:rsid w:val="008D7FEC"/>
    <w:rsid w:val="008E0C30"/>
    <w:rsid w:val="008E2B54"/>
    <w:rsid w:val="008E4404"/>
    <w:rsid w:val="008E58C7"/>
    <w:rsid w:val="008F1C41"/>
    <w:rsid w:val="008F28FD"/>
    <w:rsid w:val="008F5021"/>
    <w:rsid w:val="009031D4"/>
    <w:rsid w:val="00907E78"/>
    <w:rsid w:val="00924685"/>
    <w:rsid w:val="00926CB2"/>
    <w:rsid w:val="00934CD9"/>
    <w:rsid w:val="00943573"/>
    <w:rsid w:val="00943A0F"/>
    <w:rsid w:val="00952BF6"/>
    <w:rsid w:val="00953267"/>
    <w:rsid w:val="00962E31"/>
    <w:rsid w:val="00971B61"/>
    <w:rsid w:val="00972C6E"/>
    <w:rsid w:val="00980C31"/>
    <w:rsid w:val="009826F4"/>
    <w:rsid w:val="009832CD"/>
    <w:rsid w:val="0098463F"/>
    <w:rsid w:val="009955FF"/>
    <w:rsid w:val="00995827"/>
    <w:rsid w:val="00995C67"/>
    <w:rsid w:val="00997293"/>
    <w:rsid w:val="009A5B9A"/>
    <w:rsid w:val="009B2A77"/>
    <w:rsid w:val="009B4639"/>
    <w:rsid w:val="009C1B2A"/>
    <w:rsid w:val="009C291E"/>
    <w:rsid w:val="009C6C47"/>
    <w:rsid w:val="009D259D"/>
    <w:rsid w:val="009D295E"/>
    <w:rsid w:val="009D307B"/>
    <w:rsid w:val="009D49A6"/>
    <w:rsid w:val="009E254C"/>
    <w:rsid w:val="009E641F"/>
    <w:rsid w:val="009E6A0C"/>
    <w:rsid w:val="009E6F3C"/>
    <w:rsid w:val="009F6984"/>
    <w:rsid w:val="00A1174B"/>
    <w:rsid w:val="00A21166"/>
    <w:rsid w:val="00A41DAA"/>
    <w:rsid w:val="00A471FD"/>
    <w:rsid w:val="00A505EC"/>
    <w:rsid w:val="00A50D9D"/>
    <w:rsid w:val="00A5116F"/>
    <w:rsid w:val="00A52D2A"/>
    <w:rsid w:val="00A53000"/>
    <w:rsid w:val="00A545C6"/>
    <w:rsid w:val="00A604ED"/>
    <w:rsid w:val="00A64FE5"/>
    <w:rsid w:val="00A652D0"/>
    <w:rsid w:val="00A75B0A"/>
    <w:rsid w:val="00A75F87"/>
    <w:rsid w:val="00A85881"/>
    <w:rsid w:val="00A86366"/>
    <w:rsid w:val="00A95D8B"/>
    <w:rsid w:val="00A967F5"/>
    <w:rsid w:val="00A977C7"/>
    <w:rsid w:val="00AA35C8"/>
    <w:rsid w:val="00AA50B4"/>
    <w:rsid w:val="00AB6349"/>
    <w:rsid w:val="00AC0270"/>
    <w:rsid w:val="00AC3EA3"/>
    <w:rsid w:val="00AC792D"/>
    <w:rsid w:val="00AD12DD"/>
    <w:rsid w:val="00AD1CAE"/>
    <w:rsid w:val="00AD2DA9"/>
    <w:rsid w:val="00AE2E78"/>
    <w:rsid w:val="00AE39E0"/>
    <w:rsid w:val="00AE4224"/>
    <w:rsid w:val="00AE791C"/>
    <w:rsid w:val="00B06EBE"/>
    <w:rsid w:val="00B073B4"/>
    <w:rsid w:val="00B127AB"/>
    <w:rsid w:val="00B12D5E"/>
    <w:rsid w:val="00B207A7"/>
    <w:rsid w:val="00B313A6"/>
    <w:rsid w:val="00B430CB"/>
    <w:rsid w:val="00B4506A"/>
    <w:rsid w:val="00B51EF6"/>
    <w:rsid w:val="00B52280"/>
    <w:rsid w:val="00B55110"/>
    <w:rsid w:val="00B6130F"/>
    <w:rsid w:val="00B63090"/>
    <w:rsid w:val="00B657B8"/>
    <w:rsid w:val="00B66D8A"/>
    <w:rsid w:val="00B75DD0"/>
    <w:rsid w:val="00B84920"/>
    <w:rsid w:val="00B8556A"/>
    <w:rsid w:val="00B94DE5"/>
    <w:rsid w:val="00B952C7"/>
    <w:rsid w:val="00B95E10"/>
    <w:rsid w:val="00B96039"/>
    <w:rsid w:val="00B9678A"/>
    <w:rsid w:val="00BA13C7"/>
    <w:rsid w:val="00BA34A5"/>
    <w:rsid w:val="00BA5189"/>
    <w:rsid w:val="00BC0F21"/>
    <w:rsid w:val="00BC6529"/>
    <w:rsid w:val="00BD351E"/>
    <w:rsid w:val="00BD3EA5"/>
    <w:rsid w:val="00BD46C5"/>
    <w:rsid w:val="00BD682A"/>
    <w:rsid w:val="00BD6D2F"/>
    <w:rsid w:val="00BE4BAD"/>
    <w:rsid w:val="00BE4DC7"/>
    <w:rsid w:val="00BE77CD"/>
    <w:rsid w:val="00BF0167"/>
    <w:rsid w:val="00C012A3"/>
    <w:rsid w:val="00C02B06"/>
    <w:rsid w:val="00C0341A"/>
    <w:rsid w:val="00C065C3"/>
    <w:rsid w:val="00C10241"/>
    <w:rsid w:val="00C11522"/>
    <w:rsid w:val="00C150FD"/>
    <w:rsid w:val="00C16F19"/>
    <w:rsid w:val="00C342BA"/>
    <w:rsid w:val="00C373B4"/>
    <w:rsid w:val="00C40957"/>
    <w:rsid w:val="00C45E32"/>
    <w:rsid w:val="00C46258"/>
    <w:rsid w:val="00C52767"/>
    <w:rsid w:val="00C52A7B"/>
    <w:rsid w:val="00C5532B"/>
    <w:rsid w:val="00C60A9C"/>
    <w:rsid w:val="00C62B9F"/>
    <w:rsid w:val="00C6324C"/>
    <w:rsid w:val="00C64A38"/>
    <w:rsid w:val="00C64FAB"/>
    <w:rsid w:val="00C679AA"/>
    <w:rsid w:val="00C724CF"/>
    <w:rsid w:val="00C75972"/>
    <w:rsid w:val="00C7717B"/>
    <w:rsid w:val="00C817C8"/>
    <w:rsid w:val="00C82792"/>
    <w:rsid w:val="00C948FD"/>
    <w:rsid w:val="00C96B8F"/>
    <w:rsid w:val="00C96ED6"/>
    <w:rsid w:val="00CA61C4"/>
    <w:rsid w:val="00CA77B9"/>
    <w:rsid w:val="00CB05E6"/>
    <w:rsid w:val="00CB2BF8"/>
    <w:rsid w:val="00CB43D5"/>
    <w:rsid w:val="00CB57A5"/>
    <w:rsid w:val="00CB6E1E"/>
    <w:rsid w:val="00CC6B5D"/>
    <w:rsid w:val="00CC73BA"/>
    <w:rsid w:val="00CC7682"/>
    <w:rsid w:val="00CC76F9"/>
    <w:rsid w:val="00CD066B"/>
    <w:rsid w:val="00CD46E2"/>
    <w:rsid w:val="00CD7525"/>
    <w:rsid w:val="00CE3E63"/>
    <w:rsid w:val="00CF2F24"/>
    <w:rsid w:val="00CF7E5B"/>
    <w:rsid w:val="00D00D0B"/>
    <w:rsid w:val="00D02EF8"/>
    <w:rsid w:val="00D0395A"/>
    <w:rsid w:val="00D04B69"/>
    <w:rsid w:val="00D14DE9"/>
    <w:rsid w:val="00D15802"/>
    <w:rsid w:val="00D25779"/>
    <w:rsid w:val="00D26CED"/>
    <w:rsid w:val="00D26CEF"/>
    <w:rsid w:val="00D31B7A"/>
    <w:rsid w:val="00D31DB1"/>
    <w:rsid w:val="00D3568E"/>
    <w:rsid w:val="00D44B51"/>
    <w:rsid w:val="00D537FA"/>
    <w:rsid w:val="00D5547D"/>
    <w:rsid w:val="00D55803"/>
    <w:rsid w:val="00D60081"/>
    <w:rsid w:val="00D60EBD"/>
    <w:rsid w:val="00D62D7C"/>
    <w:rsid w:val="00D640BF"/>
    <w:rsid w:val="00D656E4"/>
    <w:rsid w:val="00D70099"/>
    <w:rsid w:val="00D74225"/>
    <w:rsid w:val="00D80D99"/>
    <w:rsid w:val="00D849E4"/>
    <w:rsid w:val="00D90577"/>
    <w:rsid w:val="00D9304E"/>
    <w:rsid w:val="00D933D2"/>
    <w:rsid w:val="00D93A20"/>
    <w:rsid w:val="00D9503C"/>
    <w:rsid w:val="00DA019C"/>
    <w:rsid w:val="00DA5C2C"/>
    <w:rsid w:val="00DB11A3"/>
    <w:rsid w:val="00DB6399"/>
    <w:rsid w:val="00DC730B"/>
    <w:rsid w:val="00DD3A6B"/>
    <w:rsid w:val="00DD73EF"/>
    <w:rsid w:val="00DD7854"/>
    <w:rsid w:val="00DD7A3F"/>
    <w:rsid w:val="00DE23E8"/>
    <w:rsid w:val="00DE424C"/>
    <w:rsid w:val="00DE6606"/>
    <w:rsid w:val="00DF232A"/>
    <w:rsid w:val="00DF4B6F"/>
    <w:rsid w:val="00DF6458"/>
    <w:rsid w:val="00DF6BC9"/>
    <w:rsid w:val="00E0128B"/>
    <w:rsid w:val="00E15F5B"/>
    <w:rsid w:val="00E27ADB"/>
    <w:rsid w:val="00E31B3E"/>
    <w:rsid w:val="00E50FFC"/>
    <w:rsid w:val="00E648F8"/>
    <w:rsid w:val="00E64E17"/>
    <w:rsid w:val="00E7494F"/>
    <w:rsid w:val="00E821D7"/>
    <w:rsid w:val="00E8323E"/>
    <w:rsid w:val="00E87513"/>
    <w:rsid w:val="00E963AE"/>
    <w:rsid w:val="00EA02A7"/>
    <w:rsid w:val="00EA3D3C"/>
    <w:rsid w:val="00EA4FB4"/>
    <w:rsid w:val="00EC4856"/>
    <w:rsid w:val="00EC4CEB"/>
    <w:rsid w:val="00EC7CC3"/>
    <w:rsid w:val="00EE08DA"/>
    <w:rsid w:val="00EE1C48"/>
    <w:rsid w:val="00EE4577"/>
    <w:rsid w:val="00EF7EF8"/>
    <w:rsid w:val="00F230CB"/>
    <w:rsid w:val="00F37C1B"/>
    <w:rsid w:val="00F40990"/>
    <w:rsid w:val="00F428AD"/>
    <w:rsid w:val="00F42EC7"/>
    <w:rsid w:val="00F46494"/>
    <w:rsid w:val="00F558AB"/>
    <w:rsid w:val="00F55A80"/>
    <w:rsid w:val="00F61D89"/>
    <w:rsid w:val="00F722AA"/>
    <w:rsid w:val="00F73186"/>
    <w:rsid w:val="00F76F8C"/>
    <w:rsid w:val="00F77394"/>
    <w:rsid w:val="00F815C6"/>
    <w:rsid w:val="00F82CBE"/>
    <w:rsid w:val="00F8393B"/>
    <w:rsid w:val="00F85B1B"/>
    <w:rsid w:val="00F86ABB"/>
    <w:rsid w:val="00F86DF9"/>
    <w:rsid w:val="00F91B9A"/>
    <w:rsid w:val="00F96EAA"/>
    <w:rsid w:val="00FA4BC9"/>
    <w:rsid w:val="00FA6DDF"/>
    <w:rsid w:val="00FB3B5B"/>
    <w:rsid w:val="00FB6F41"/>
    <w:rsid w:val="00FC3A32"/>
    <w:rsid w:val="00FC7B04"/>
    <w:rsid w:val="00FD7648"/>
    <w:rsid w:val="00FE059D"/>
    <w:rsid w:val="00FE1F12"/>
    <w:rsid w:val="00FE4348"/>
    <w:rsid w:val="00FE4858"/>
    <w:rsid w:val="00FF45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5">
      <v:textbox inset="5.85pt,.7pt,5.85pt,.7pt"/>
    </o:shapedefaults>
    <o:shapelayout v:ext="edit">
      <o:idmap v:ext="edit" data="1"/>
    </o:shapelayout>
  </w:shapeDefaults>
  <w:decimalSymbol w:val="."/>
  <w:listSeparator w:val=","/>
  <w14:docId w14:val="3BCCA4A2"/>
  <w15:docId w15:val="{A00CAF97-3C84-4716-92E6-7A3F37F7F1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ajorHAnsi" w:eastAsiaTheme="minorEastAsia" w:hAnsiTheme="maj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D80D99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1">
    <w:name w:val="heading 1"/>
    <w:basedOn w:val="a"/>
    <w:next w:val="a0"/>
    <w:link w:val="10"/>
    <w:uiPriority w:val="2"/>
    <w:qFormat/>
    <w:rsid w:val="00D80D99"/>
    <w:pPr>
      <w:numPr>
        <w:numId w:val="17"/>
      </w:numPr>
      <w:spacing w:before="240"/>
      <w:contextualSpacing w:val="0"/>
      <w:outlineLvl w:val="0"/>
    </w:pPr>
    <w:rPr>
      <w:b/>
    </w:rPr>
  </w:style>
  <w:style w:type="paragraph" w:styleId="2">
    <w:name w:val="heading 2"/>
    <w:basedOn w:val="1"/>
    <w:next w:val="a0"/>
    <w:link w:val="20"/>
    <w:uiPriority w:val="2"/>
    <w:qFormat/>
    <w:rsid w:val="00D80D99"/>
    <w:pPr>
      <w:numPr>
        <w:ilvl w:val="1"/>
      </w:numPr>
      <w:spacing w:after="200"/>
      <w:outlineLvl w:val="1"/>
    </w:pPr>
  </w:style>
  <w:style w:type="paragraph" w:styleId="3">
    <w:name w:val="heading 3"/>
    <w:basedOn w:val="a0"/>
    <w:next w:val="a0"/>
    <w:link w:val="30"/>
    <w:uiPriority w:val="2"/>
    <w:qFormat/>
    <w:rsid w:val="00D80D99"/>
    <w:pPr>
      <w:keepNext/>
      <w:keepLines/>
      <w:numPr>
        <w:ilvl w:val="2"/>
        <w:numId w:val="17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4">
    <w:name w:val="heading 4"/>
    <w:basedOn w:val="3"/>
    <w:next w:val="a0"/>
    <w:link w:val="40"/>
    <w:uiPriority w:val="2"/>
    <w:qFormat/>
    <w:rsid w:val="00D80D99"/>
    <w:pPr>
      <w:numPr>
        <w:ilvl w:val="3"/>
      </w:numPr>
      <w:outlineLvl w:val="3"/>
    </w:pPr>
    <w:rPr>
      <w:iCs/>
    </w:rPr>
  </w:style>
  <w:style w:type="paragraph" w:styleId="5">
    <w:name w:val="heading 5"/>
    <w:basedOn w:val="4"/>
    <w:next w:val="a0"/>
    <w:link w:val="50"/>
    <w:uiPriority w:val="2"/>
    <w:qFormat/>
    <w:rsid w:val="00D80D99"/>
    <w:pPr>
      <w:numPr>
        <w:ilvl w:val="4"/>
      </w:numPr>
      <w:outlineLvl w:val="4"/>
    </w:pPr>
  </w:style>
  <w:style w:type="character" w:default="1" w:styleId="a1">
    <w:name w:val="Default Paragraph Font"/>
    <w:uiPriority w:val="1"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見出し 1 (文字)"/>
    <w:basedOn w:val="a1"/>
    <w:link w:val="1"/>
    <w:uiPriority w:val="2"/>
    <w:rsid w:val="0014739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20">
    <w:name w:val="見出し 2 (文字)"/>
    <w:basedOn w:val="a1"/>
    <w:link w:val="2"/>
    <w:uiPriority w:val="2"/>
    <w:rsid w:val="00147395"/>
    <w:rPr>
      <w:rFonts w:ascii="Times New Roman" w:eastAsia="Cambria" w:hAnsi="Times New Roman" w:cs="Times New Roman"/>
      <w:b/>
      <w:sz w:val="24"/>
      <w:szCs w:val="24"/>
    </w:rPr>
  </w:style>
  <w:style w:type="character" w:styleId="a4">
    <w:name w:val="Emphasis"/>
    <w:basedOn w:val="a1"/>
    <w:uiPriority w:val="20"/>
    <w:qFormat/>
    <w:rsid w:val="00C724CF"/>
    <w:rPr>
      <w:rFonts w:ascii="Times New Roman" w:hAnsi="Times New Roman"/>
      <w:i/>
      <w:iCs/>
    </w:rPr>
  </w:style>
  <w:style w:type="paragraph" w:styleId="a">
    <w:name w:val="List Paragraph"/>
    <w:basedOn w:val="a0"/>
    <w:uiPriority w:val="34"/>
    <w:qFormat/>
    <w:rsid w:val="00310124"/>
    <w:pPr>
      <w:numPr>
        <w:numId w:val="14"/>
      </w:numPr>
      <w:ind w:left="1434" w:hanging="357"/>
      <w:contextualSpacing/>
    </w:pPr>
    <w:rPr>
      <w:rFonts w:eastAsia="Cambria" w:cs="Times New Roman"/>
      <w:szCs w:val="24"/>
    </w:rPr>
  </w:style>
  <w:style w:type="character" w:styleId="a5">
    <w:name w:val="Strong"/>
    <w:basedOn w:val="a1"/>
    <w:uiPriority w:val="22"/>
    <w:qFormat/>
    <w:rsid w:val="00C724CF"/>
    <w:rPr>
      <w:rFonts w:ascii="Times New Roman" w:hAnsi="Times New Roman"/>
      <w:b/>
      <w:bCs/>
    </w:rPr>
  </w:style>
  <w:style w:type="paragraph" w:styleId="Web">
    <w:name w:val="Normal (Web)"/>
    <w:basedOn w:val="a0"/>
    <w:uiPriority w:val="99"/>
    <w:unhideWhenUsed/>
    <w:rsid w:val="00117666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a6">
    <w:name w:val="header"/>
    <w:basedOn w:val="a0"/>
    <w:link w:val="a7"/>
    <w:uiPriority w:val="99"/>
    <w:unhideWhenUsed/>
    <w:rsid w:val="00A53000"/>
    <w:pPr>
      <w:tabs>
        <w:tab w:val="center" w:pos="4844"/>
        <w:tab w:val="right" w:pos="9689"/>
      </w:tabs>
    </w:pPr>
    <w:rPr>
      <w:b/>
    </w:rPr>
  </w:style>
  <w:style w:type="character" w:customStyle="1" w:styleId="a7">
    <w:name w:val="ヘッダー (文字)"/>
    <w:basedOn w:val="a1"/>
    <w:link w:val="a6"/>
    <w:uiPriority w:val="99"/>
    <w:rsid w:val="00A53000"/>
    <w:rPr>
      <w:rFonts w:ascii="Times New Roman" w:hAnsi="Times New Roman"/>
      <w:b/>
      <w:sz w:val="24"/>
    </w:rPr>
  </w:style>
  <w:style w:type="paragraph" w:styleId="a8">
    <w:name w:val="footer"/>
    <w:basedOn w:val="a0"/>
    <w:link w:val="a9"/>
    <w:uiPriority w:val="99"/>
    <w:unhideWhenUsed/>
    <w:rsid w:val="00117666"/>
    <w:pPr>
      <w:tabs>
        <w:tab w:val="center" w:pos="4844"/>
        <w:tab w:val="right" w:pos="9689"/>
      </w:tabs>
      <w:spacing w:after="0"/>
    </w:pPr>
  </w:style>
  <w:style w:type="character" w:customStyle="1" w:styleId="a9">
    <w:name w:val="フッター (文字)"/>
    <w:basedOn w:val="a1"/>
    <w:link w:val="a8"/>
    <w:uiPriority w:val="99"/>
    <w:rsid w:val="00117666"/>
  </w:style>
  <w:style w:type="table" w:styleId="aa">
    <w:name w:val="Table Grid"/>
    <w:basedOn w:val="a2"/>
    <w:uiPriority w:val="59"/>
    <w:rsid w:val="001176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footnote text"/>
    <w:basedOn w:val="a0"/>
    <w:link w:val="ac"/>
    <w:uiPriority w:val="99"/>
    <w:semiHidden/>
    <w:unhideWhenUsed/>
    <w:rsid w:val="00117666"/>
    <w:pPr>
      <w:spacing w:after="0"/>
    </w:pPr>
    <w:rPr>
      <w:sz w:val="20"/>
      <w:szCs w:val="20"/>
    </w:rPr>
  </w:style>
  <w:style w:type="character" w:customStyle="1" w:styleId="ac">
    <w:name w:val="脚注文字列 (文字)"/>
    <w:basedOn w:val="a1"/>
    <w:link w:val="ab"/>
    <w:uiPriority w:val="99"/>
    <w:semiHidden/>
    <w:rsid w:val="00117666"/>
    <w:rPr>
      <w:sz w:val="20"/>
      <w:szCs w:val="20"/>
    </w:rPr>
  </w:style>
  <w:style w:type="character" w:styleId="ad">
    <w:name w:val="footnote reference"/>
    <w:basedOn w:val="a1"/>
    <w:uiPriority w:val="99"/>
    <w:semiHidden/>
    <w:unhideWhenUsed/>
    <w:rsid w:val="00117666"/>
    <w:rPr>
      <w:vertAlign w:val="superscript"/>
    </w:rPr>
  </w:style>
  <w:style w:type="paragraph" w:styleId="ae">
    <w:name w:val="caption"/>
    <w:basedOn w:val="a0"/>
    <w:next w:val="af"/>
    <w:uiPriority w:val="35"/>
    <w:unhideWhenUsed/>
    <w:qFormat/>
    <w:rsid w:val="00A53000"/>
    <w:pPr>
      <w:keepNext/>
    </w:pPr>
    <w:rPr>
      <w:rFonts w:cs="Times New Roman"/>
      <w:b/>
      <w:bCs/>
      <w:szCs w:val="24"/>
    </w:rPr>
  </w:style>
  <w:style w:type="paragraph" w:styleId="af0">
    <w:name w:val="Balloon Text"/>
    <w:basedOn w:val="a0"/>
    <w:link w:val="af1"/>
    <w:uiPriority w:val="99"/>
    <w:semiHidden/>
    <w:unhideWhenUsed/>
    <w:rsid w:val="00117666"/>
    <w:pPr>
      <w:spacing w:after="0"/>
    </w:pPr>
    <w:rPr>
      <w:rFonts w:ascii="Tahoma" w:hAnsi="Tahoma" w:cs="Tahoma"/>
      <w:sz w:val="16"/>
      <w:szCs w:val="16"/>
    </w:rPr>
  </w:style>
  <w:style w:type="character" w:customStyle="1" w:styleId="af1">
    <w:name w:val="吹き出し (文字)"/>
    <w:basedOn w:val="a1"/>
    <w:link w:val="af0"/>
    <w:uiPriority w:val="99"/>
    <w:semiHidden/>
    <w:rsid w:val="00117666"/>
    <w:rPr>
      <w:rFonts w:ascii="Tahoma" w:hAnsi="Tahoma" w:cs="Tahoma"/>
      <w:sz w:val="16"/>
      <w:szCs w:val="16"/>
    </w:rPr>
  </w:style>
  <w:style w:type="character" w:styleId="af2">
    <w:name w:val="line number"/>
    <w:basedOn w:val="a1"/>
    <w:uiPriority w:val="99"/>
    <w:semiHidden/>
    <w:unhideWhenUsed/>
    <w:rsid w:val="00117666"/>
  </w:style>
  <w:style w:type="paragraph" w:styleId="af3">
    <w:name w:val="endnote text"/>
    <w:basedOn w:val="a0"/>
    <w:link w:val="af4"/>
    <w:uiPriority w:val="99"/>
    <w:semiHidden/>
    <w:unhideWhenUsed/>
    <w:rsid w:val="00CD066B"/>
    <w:pPr>
      <w:spacing w:after="0"/>
    </w:pPr>
    <w:rPr>
      <w:sz w:val="20"/>
      <w:szCs w:val="20"/>
    </w:rPr>
  </w:style>
  <w:style w:type="character" w:customStyle="1" w:styleId="af4">
    <w:name w:val="文末脚注文字列 (文字)"/>
    <w:basedOn w:val="a1"/>
    <w:link w:val="af3"/>
    <w:uiPriority w:val="99"/>
    <w:semiHidden/>
    <w:rsid w:val="00CD066B"/>
    <w:rPr>
      <w:sz w:val="20"/>
      <w:szCs w:val="20"/>
    </w:rPr>
  </w:style>
  <w:style w:type="character" w:styleId="af5">
    <w:name w:val="endnote reference"/>
    <w:basedOn w:val="a1"/>
    <w:uiPriority w:val="99"/>
    <w:semiHidden/>
    <w:unhideWhenUsed/>
    <w:rsid w:val="00CD066B"/>
    <w:rPr>
      <w:vertAlign w:val="superscript"/>
    </w:rPr>
  </w:style>
  <w:style w:type="character" w:styleId="af6">
    <w:name w:val="annotation reference"/>
    <w:basedOn w:val="a1"/>
    <w:uiPriority w:val="99"/>
    <w:semiHidden/>
    <w:unhideWhenUsed/>
    <w:rsid w:val="00725A7D"/>
    <w:rPr>
      <w:sz w:val="16"/>
      <w:szCs w:val="16"/>
    </w:rPr>
  </w:style>
  <w:style w:type="paragraph" w:styleId="af7">
    <w:name w:val="annotation text"/>
    <w:basedOn w:val="a0"/>
    <w:link w:val="af8"/>
    <w:uiPriority w:val="99"/>
    <w:unhideWhenUsed/>
    <w:rsid w:val="00725A7D"/>
    <w:rPr>
      <w:sz w:val="20"/>
      <w:szCs w:val="20"/>
    </w:rPr>
  </w:style>
  <w:style w:type="character" w:customStyle="1" w:styleId="af8">
    <w:name w:val="コメント文字列 (文字)"/>
    <w:basedOn w:val="a1"/>
    <w:link w:val="af7"/>
    <w:uiPriority w:val="99"/>
    <w:rsid w:val="00725A7D"/>
    <w:rPr>
      <w:sz w:val="20"/>
      <w:szCs w:val="20"/>
    </w:rPr>
  </w:style>
  <w:style w:type="paragraph" w:styleId="af9">
    <w:name w:val="annotation subject"/>
    <w:basedOn w:val="af7"/>
    <w:next w:val="af7"/>
    <w:link w:val="afa"/>
    <w:uiPriority w:val="99"/>
    <w:semiHidden/>
    <w:unhideWhenUsed/>
    <w:rsid w:val="00725A7D"/>
    <w:rPr>
      <w:b/>
      <w:bCs/>
    </w:rPr>
  </w:style>
  <w:style w:type="character" w:customStyle="1" w:styleId="afa">
    <w:name w:val="コメント内容 (文字)"/>
    <w:basedOn w:val="af8"/>
    <w:link w:val="af9"/>
    <w:uiPriority w:val="99"/>
    <w:semiHidden/>
    <w:rsid w:val="00725A7D"/>
    <w:rPr>
      <w:b/>
      <w:bCs/>
      <w:sz w:val="20"/>
      <w:szCs w:val="20"/>
    </w:rPr>
  </w:style>
  <w:style w:type="character" w:styleId="afb">
    <w:name w:val="Hyperlink"/>
    <w:basedOn w:val="a1"/>
    <w:uiPriority w:val="99"/>
    <w:unhideWhenUsed/>
    <w:rsid w:val="005A1D84"/>
    <w:rPr>
      <w:color w:val="0000FF"/>
      <w:u w:val="single"/>
    </w:rPr>
  </w:style>
  <w:style w:type="character" w:styleId="afc">
    <w:name w:val="FollowedHyperlink"/>
    <w:basedOn w:val="a1"/>
    <w:uiPriority w:val="99"/>
    <w:semiHidden/>
    <w:unhideWhenUsed/>
    <w:rsid w:val="006D5B93"/>
    <w:rPr>
      <w:color w:val="800080" w:themeColor="followedHyperlink"/>
      <w:u w:val="single"/>
    </w:rPr>
  </w:style>
  <w:style w:type="paragraph" w:styleId="afd">
    <w:name w:val="Title"/>
    <w:basedOn w:val="a0"/>
    <w:next w:val="a0"/>
    <w:link w:val="afe"/>
    <w:qFormat/>
    <w:rsid w:val="00D80D99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afe">
    <w:name w:val="表題 (文字)"/>
    <w:basedOn w:val="a1"/>
    <w:link w:val="afd"/>
    <w:rsid w:val="00D80D99"/>
    <w:rPr>
      <w:rFonts w:ascii="Times New Roman" w:hAnsi="Times New Roman" w:cs="Times New Roman"/>
      <w:b/>
      <w:sz w:val="32"/>
      <w:szCs w:val="32"/>
    </w:rPr>
  </w:style>
  <w:style w:type="paragraph" w:styleId="aff">
    <w:name w:val="Subtitle"/>
    <w:basedOn w:val="a0"/>
    <w:next w:val="a0"/>
    <w:link w:val="aff0"/>
    <w:uiPriority w:val="99"/>
    <w:unhideWhenUsed/>
    <w:qFormat/>
    <w:rsid w:val="00AC0270"/>
    <w:pPr>
      <w:spacing w:before="240"/>
    </w:pPr>
    <w:rPr>
      <w:rFonts w:cs="Times New Roman"/>
      <w:b/>
      <w:szCs w:val="24"/>
    </w:rPr>
  </w:style>
  <w:style w:type="character" w:customStyle="1" w:styleId="aff0">
    <w:name w:val="副題 (文字)"/>
    <w:basedOn w:val="a1"/>
    <w:link w:val="aff"/>
    <w:uiPriority w:val="99"/>
    <w:rsid w:val="00651CA2"/>
    <w:rPr>
      <w:rFonts w:ascii="Times New Roman" w:hAnsi="Times New Roman" w:cs="Times New Roman"/>
      <w:b/>
      <w:sz w:val="24"/>
      <w:szCs w:val="24"/>
    </w:rPr>
  </w:style>
  <w:style w:type="character" w:customStyle="1" w:styleId="30">
    <w:name w:val="見出し 3 (文字)"/>
    <w:basedOn w:val="a1"/>
    <w:link w:val="3"/>
    <w:uiPriority w:val="2"/>
    <w:rsid w:val="005D1840"/>
    <w:rPr>
      <w:rFonts w:ascii="Times New Roman" w:eastAsiaTheme="majorEastAsia" w:hAnsi="Times New Roman" w:cstheme="majorBidi"/>
      <w:b/>
      <w:sz w:val="24"/>
      <w:szCs w:val="24"/>
    </w:rPr>
  </w:style>
  <w:style w:type="paragraph" w:styleId="af">
    <w:name w:val="No Spacing"/>
    <w:uiPriority w:val="99"/>
    <w:unhideWhenUsed/>
    <w:qFormat/>
    <w:rsid w:val="00A53000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40">
    <w:name w:val="見出し 4 (文字)"/>
    <w:basedOn w:val="a1"/>
    <w:link w:val="4"/>
    <w:uiPriority w:val="2"/>
    <w:rsid w:val="005D1840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50">
    <w:name w:val="見出し 5 (文字)"/>
    <w:basedOn w:val="a1"/>
    <w:link w:val="5"/>
    <w:uiPriority w:val="2"/>
    <w:rsid w:val="005D1840"/>
    <w:rPr>
      <w:rFonts w:ascii="Times New Roman" w:eastAsiaTheme="majorEastAsia" w:hAnsi="Times New Roman" w:cstheme="majorBidi"/>
      <w:b/>
      <w:iCs/>
      <w:sz w:val="24"/>
      <w:szCs w:val="24"/>
    </w:rPr>
  </w:style>
  <w:style w:type="paragraph" w:customStyle="1" w:styleId="AuthorList">
    <w:name w:val="Author List"/>
    <w:aliases w:val="Abstract,Keywords"/>
    <w:basedOn w:val="aff"/>
    <w:next w:val="a0"/>
    <w:uiPriority w:val="1"/>
    <w:qFormat/>
    <w:rsid w:val="00651CA2"/>
  </w:style>
  <w:style w:type="character" w:styleId="aff1">
    <w:name w:val="Subtle Emphasis"/>
    <w:basedOn w:val="a1"/>
    <w:uiPriority w:val="19"/>
    <w:qFormat/>
    <w:rsid w:val="00C724CF"/>
    <w:rPr>
      <w:rFonts w:ascii="Times New Roman" w:hAnsi="Times New Roman"/>
      <w:i/>
      <w:iCs/>
      <w:color w:val="404040" w:themeColor="text1" w:themeTint="BF"/>
    </w:rPr>
  </w:style>
  <w:style w:type="character" w:styleId="21">
    <w:name w:val="Intense Emphasis"/>
    <w:basedOn w:val="a1"/>
    <w:uiPriority w:val="21"/>
    <w:unhideWhenUsed/>
    <w:rsid w:val="00C724CF"/>
    <w:rPr>
      <w:rFonts w:ascii="Times New Roman" w:hAnsi="Times New Roman"/>
      <w:i/>
      <w:iCs/>
      <w:color w:val="auto"/>
    </w:rPr>
  </w:style>
  <w:style w:type="paragraph" w:styleId="aff2">
    <w:name w:val="Quote"/>
    <w:basedOn w:val="a0"/>
    <w:next w:val="a0"/>
    <w:link w:val="aff3"/>
    <w:uiPriority w:val="29"/>
    <w:qFormat/>
    <w:rsid w:val="00C724CF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aff3">
    <w:name w:val="引用文 (文字)"/>
    <w:basedOn w:val="a1"/>
    <w:link w:val="aff2"/>
    <w:uiPriority w:val="29"/>
    <w:rsid w:val="00C724CF"/>
    <w:rPr>
      <w:rFonts w:ascii="Times New Roman" w:hAnsi="Times New Roman"/>
      <w:i/>
      <w:iCs/>
      <w:color w:val="404040" w:themeColor="text1" w:themeTint="BF"/>
      <w:sz w:val="24"/>
    </w:rPr>
  </w:style>
  <w:style w:type="character" w:styleId="22">
    <w:name w:val="Intense Reference"/>
    <w:basedOn w:val="a1"/>
    <w:uiPriority w:val="32"/>
    <w:qFormat/>
    <w:rsid w:val="00C724CF"/>
    <w:rPr>
      <w:b/>
      <w:bCs/>
      <w:smallCaps/>
      <w:color w:val="auto"/>
      <w:spacing w:val="5"/>
    </w:rPr>
  </w:style>
  <w:style w:type="character" w:styleId="aff4">
    <w:name w:val="Book Title"/>
    <w:basedOn w:val="a1"/>
    <w:uiPriority w:val="33"/>
    <w:qFormat/>
    <w:rsid w:val="00C724CF"/>
    <w:rPr>
      <w:rFonts w:ascii="Times New Roman" w:hAnsi="Times New Roman"/>
      <w:b/>
      <w:bCs/>
      <w:i/>
      <w:iCs/>
      <w:spacing w:val="5"/>
    </w:rPr>
  </w:style>
  <w:style w:type="numbering" w:customStyle="1" w:styleId="Headings">
    <w:name w:val="Headings"/>
    <w:uiPriority w:val="99"/>
    <w:rsid w:val="00D80D99"/>
    <w:pPr>
      <w:numPr>
        <w:numId w:val="21"/>
      </w:numPr>
    </w:pPr>
  </w:style>
  <w:style w:type="paragraph" w:styleId="aff5">
    <w:name w:val="Revision"/>
    <w:hidden/>
    <w:uiPriority w:val="99"/>
    <w:semiHidden/>
    <w:rsid w:val="00A545C6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11">
    <w:name w:val="未解決のメンション1"/>
    <w:basedOn w:val="a1"/>
    <w:uiPriority w:val="99"/>
    <w:semiHidden/>
    <w:unhideWhenUsed/>
    <w:rsid w:val="006B361D"/>
    <w:rPr>
      <w:color w:val="605E5C"/>
      <w:shd w:val="clear" w:color="auto" w:fill="E1DFDD"/>
    </w:rPr>
  </w:style>
  <w:style w:type="character" w:styleId="aff6">
    <w:name w:val="Placeholder Text"/>
    <w:basedOn w:val="a1"/>
    <w:uiPriority w:val="99"/>
    <w:semiHidden/>
    <w:rsid w:val="0032220D"/>
    <w:rPr>
      <w:color w:val="808080"/>
    </w:rPr>
  </w:style>
  <w:style w:type="paragraph" w:customStyle="1" w:styleId="EndNoteBibliographyTitle">
    <w:name w:val="EndNote Bibliography Title"/>
    <w:basedOn w:val="a0"/>
    <w:link w:val="EndNoteBibliographyTitle0"/>
    <w:rsid w:val="007C22C5"/>
    <w:pPr>
      <w:spacing w:after="0"/>
      <w:jc w:val="center"/>
    </w:pPr>
    <w:rPr>
      <w:rFonts w:cs="Times New Roman"/>
      <w:noProof/>
    </w:rPr>
  </w:style>
  <w:style w:type="character" w:customStyle="1" w:styleId="EndNoteBibliographyTitle0">
    <w:name w:val="EndNote Bibliography Title (文字)"/>
    <w:basedOn w:val="a1"/>
    <w:link w:val="EndNoteBibliographyTitle"/>
    <w:rsid w:val="007C22C5"/>
    <w:rPr>
      <w:rFonts w:ascii="Times New Roman" w:hAnsi="Times New Roman" w:cs="Times New Roman"/>
      <w:noProof/>
      <w:sz w:val="24"/>
    </w:rPr>
  </w:style>
  <w:style w:type="paragraph" w:customStyle="1" w:styleId="EndNoteBibliography">
    <w:name w:val="EndNote Bibliography"/>
    <w:basedOn w:val="a0"/>
    <w:link w:val="EndNoteBibliography0"/>
    <w:rsid w:val="007C22C5"/>
    <w:rPr>
      <w:rFonts w:cs="Times New Roman"/>
      <w:noProof/>
    </w:rPr>
  </w:style>
  <w:style w:type="character" w:customStyle="1" w:styleId="EndNoteBibliography0">
    <w:name w:val="EndNote Bibliography (文字)"/>
    <w:basedOn w:val="a1"/>
    <w:link w:val="EndNoteBibliography"/>
    <w:rsid w:val="007C22C5"/>
    <w:rPr>
      <w:rFonts w:ascii="Times New Roman" w:hAnsi="Times New Roman" w:cs="Times New Roman"/>
      <w:noProof/>
      <w:sz w:val="24"/>
    </w:rPr>
  </w:style>
  <w:style w:type="paragraph" w:styleId="aff7">
    <w:name w:val="Plain Text"/>
    <w:basedOn w:val="a0"/>
    <w:link w:val="aff8"/>
    <w:uiPriority w:val="99"/>
    <w:unhideWhenUsed/>
    <w:rsid w:val="00FE4858"/>
    <w:pPr>
      <w:widowControl w:val="0"/>
      <w:spacing w:before="0" w:after="0"/>
    </w:pPr>
    <w:rPr>
      <w:rFonts w:ascii="Yu Gothic" w:eastAsia="Yu Gothic" w:hAnsi="Courier New" w:cs="Courier New"/>
      <w:kern w:val="2"/>
      <w:sz w:val="22"/>
      <w:lang w:eastAsia="ja-JP"/>
    </w:rPr>
  </w:style>
  <w:style w:type="character" w:customStyle="1" w:styleId="aff8">
    <w:name w:val="書式なし (文字)"/>
    <w:basedOn w:val="a1"/>
    <w:link w:val="aff7"/>
    <w:uiPriority w:val="99"/>
    <w:rsid w:val="00FE4858"/>
    <w:rPr>
      <w:rFonts w:ascii="Yu Gothic" w:eastAsia="Yu Gothic" w:hAnsi="Courier New" w:cs="Courier New"/>
      <w:kern w:val="2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18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0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0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4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84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26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9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91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5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10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80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98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6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7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86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25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3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19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3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27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9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15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6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65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72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21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25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60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47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3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00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87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62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34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7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8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25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5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9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98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19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36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8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75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46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13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63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65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3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31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1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2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10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60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2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98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6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99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89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1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65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4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88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82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0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5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5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14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71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29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3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08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09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25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5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83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2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4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83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14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9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2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9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1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7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78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5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55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7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1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shua.stocco\Documents\Templates\Frontiers_Word_Templates\Frontiers_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2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46B94155-D997-497B-BA56-9669C715D35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8A178AC-7979-48B3-A861-9AB2F6EE86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Frontiers_template</Template>
  <TotalTime>987</TotalTime>
  <Pages>5</Pages>
  <Words>5293</Words>
  <Characters>30176</Characters>
  <Application>Microsoft Office Word</Application>
  <DocSecurity>0</DocSecurity>
  <Lines>251</Lines>
  <Paragraphs>70</Paragraphs>
  <ScaleCrop>false</ScaleCrop>
  <HeadingPairs>
    <vt:vector size="6" baseType="variant">
      <vt:variant>
        <vt:lpstr>タイトル</vt:lpstr>
      </vt:variant>
      <vt:variant>
        <vt:i4>1</vt:i4>
      </vt:variant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35399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Lucie Senn</dc:creator>
  <cp:keywords/>
  <dc:description/>
  <cp:lastModifiedBy>MKato</cp:lastModifiedBy>
  <cp:revision>10</cp:revision>
  <cp:lastPrinted>2022-09-16T05:23:00Z</cp:lastPrinted>
  <dcterms:created xsi:type="dcterms:W3CDTF">2022-10-10T23:18:00Z</dcterms:created>
  <dcterms:modified xsi:type="dcterms:W3CDTF">2023-01-16T03:49:00Z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RFLID">
    <vt:lpwstr>RSV+8sQNoz1h93k9kFh94A==</vt:lpwstr>
  </property>
  <property fmtid="{D5CDD505-2E9C-101B-9397-08002B2CF9AE}" pid="3" name="UniqueFileID">
    <vt:lpwstr>ro3vLEb9W3he</vt:lpwstr>
  </property>
</Properties>
</file>