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AD39" w14:textId="77777777" w:rsidR="006156AE" w:rsidRDefault="006156AE" w:rsidP="006156AE">
      <w:pPr>
        <w:spacing w:line="480" w:lineRule="auto"/>
        <w:jc w:val="center"/>
        <w:rPr>
          <w:rFonts w:ascii="Times New Roman" w:hAnsi="Times New Roman" w:cs="Times New Roman"/>
          <w:b/>
          <w:sz w:val="24"/>
        </w:rPr>
      </w:pPr>
      <w:r>
        <w:rPr>
          <w:rFonts w:ascii="Times New Roman" w:hAnsi="Times New Roman" w:cs="Times New Roman" w:hint="eastAsia"/>
          <w:b/>
          <w:sz w:val="24"/>
        </w:rPr>
        <w:t>The relationship between MAPN and the static pressure of aneurysm dome</w:t>
      </w:r>
    </w:p>
    <w:p w14:paraId="23C24591" w14:textId="1C34E076" w:rsidR="006156AE" w:rsidRDefault="006156AE" w:rsidP="006156AE">
      <w:pPr>
        <w:spacing w:line="480" w:lineRule="auto"/>
        <w:rPr>
          <w:rFonts w:ascii="Times New Roman" w:hAnsi="Times New Roman" w:cs="Times New Roman"/>
          <w:sz w:val="24"/>
        </w:rPr>
      </w:pPr>
      <w:r>
        <w:rPr>
          <w:rFonts w:ascii="Times New Roman" w:hAnsi="Times New Roman" w:cs="Times New Roman" w:hint="eastAsia"/>
          <w:sz w:val="24"/>
        </w:rPr>
        <w:t xml:space="preserve">The derivation process of the relationship between MAPN and the static pressure of aneurysm dome is shown in Figure 2. According to the principle of fluid mechanics, when fluid flows, the relationship between flow rate, pressure difference and resistance is </w:t>
      </w:r>
      <w:r>
        <w:rPr>
          <w:rFonts w:ascii="Times New Roman" w:hAnsi="Times New Roman" w:cs="Times New Roman"/>
          <w:sz w:val="24"/>
        </w:rPr>
        <w:t>similar to</w:t>
      </w:r>
      <w:r>
        <w:rPr>
          <w:rFonts w:ascii="Times New Roman" w:hAnsi="Times New Roman" w:cs="Times New Roman" w:hint="eastAsia"/>
          <w:sz w:val="24"/>
        </w:rPr>
        <w:t xml:space="preserve"> Ohm's law in electricity, </w:t>
      </w:r>
      <w:r>
        <w:rPr>
          <w:rFonts w:ascii="Times New Roman" w:hAnsi="Times New Roman" w:cs="Times New Roman"/>
          <w:sz w:val="24"/>
        </w:rPr>
        <w:t>where</w:t>
      </w:r>
      <w:r>
        <w:rPr>
          <w:rFonts w:ascii="Times New Roman" w:hAnsi="Times New Roman" w:cs="Times New Roman" w:hint="eastAsia"/>
          <w:sz w:val="24"/>
        </w:rPr>
        <w:t xml:space="preserve"> </w:t>
      </w:r>
      <w:r>
        <w:rPr>
          <w:rFonts w:ascii="Times New Roman" w:hAnsi="Times New Roman" w:cs="Times New Roman"/>
          <w:sz w:val="24"/>
        </w:rPr>
        <w:t xml:space="preserve">the </w:t>
      </w:r>
      <w:r>
        <w:rPr>
          <w:rFonts w:ascii="Times New Roman" w:hAnsi="Times New Roman" w:cs="Times New Roman" w:hint="eastAsia"/>
          <w:sz w:val="24"/>
        </w:rPr>
        <w:t>blood flow</w:t>
      </w:r>
      <w:r>
        <w:rPr>
          <w:rFonts w:ascii="Times New Roman" w:hAnsi="Times New Roman" w:cs="Times New Roman"/>
          <w:sz w:val="24"/>
        </w:rPr>
        <w:t>,</w:t>
      </w:r>
      <w:r>
        <w:rPr>
          <w:rFonts w:ascii="Times New Roman" w:hAnsi="Times New Roman" w:cs="Times New Roman" w:hint="eastAsia"/>
          <w:sz w:val="24"/>
        </w:rPr>
        <w:t xml:space="preserve"> Q is proportional to pressure difference at both ends of blood vessel and inversely proportional to blood flow peripheral resistance Rv,</w:t>
      </w:r>
      <w:r w:rsidR="00B32131">
        <w:rPr>
          <w:rFonts w:ascii="Times New Roman" w:hAnsi="Times New Roman" w:cs="Times New Roman"/>
          <w:sz w:val="24"/>
        </w:rPr>
        <w:fldChar w:fldCharType="begin"/>
      </w:r>
      <w:r w:rsidR="00B32131">
        <w:rPr>
          <w:rFonts w:ascii="Times New Roman" w:hAnsi="Times New Roman" w:cs="Times New Roman"/>
          <w:sz w:val="24"/>
        </w:rPr>
        <w:instrText xml:space="preserve"> ADDIN EN.CITE &lt;EndNote&gt;&lt;Cite&gt;&lt;Author&gt;Kubicek.&lt;/Author&gt;&lt;Year&gt;1970&lt;/Year&gt;&lt;RecNum&gt;127&lt;/RecNum&gt;&lt;DisplayText&gt;&lt;style face="superscript"&gt;1&lt;/style&gt;&lt;/DisplayText&gt;&lt;record&gt;&lt;rec-number&gt;127&lt;/rec-number&gt;&lt;foreign-keys&gt;&lt;key app="EN" db-id="adv9d9raae5veaeszznxsxdk2x5f099990a9" timestamp="1658457761"&gt;127&lt;/key&gt;&lt;/foreign-keys&gt;&lt;ref-type name="Journal Article"&gt;17&lt;/ref-type&gt;&lt;contributors&gt;&lt;authors&gt;&lt;author&gt;W G Kubicek.&lt;/author&gt;&lt;author&gt;A H From.&lt;/author&gt;&lt;author&gt;R P Patterson.&lt;/author&gt;&lt;author&gt;D A Witsoe.&lt;/author&gt;&lt;author&gt;A Castaneda.&lt;/author&gt;&lt;author&gt;R C Lillehei.&lt;/author&gt;&lt;author&gt;R Ersek.&lt;/author&gt;&lt;/authors&gt;&lt;/contributors&gt;&lt;titles&gt;&lt;title&gt;Impedance cardiography as a noninvasive means to monitor cardiac function&lt;/title&gt;&lt;secondary-title&gt;J Assoc Adv Med Instrum&lt;/secondary-title&gt;&lt;/titles&gt;&lt;periodical&gt;&lt;full-title&gt;J Assoc Adv Med Instrum&lt;/full-title&gt;&lt;/periodical&gt;&lt;pages&gt;79-84&lt;/pages&gt;&lt;volume&gt;4&lt;/volume&gt;&lt;number&gt;2&lt;/number&gt;&lt;dates&gt;&lt;year&gt;1970&lt;/year&gt;&lt;/dates&gt;&lt;urls&gt;&lt;/urls&gt;&lt;/record&gt;&lt;/Cite&gt;&lt;/EndNote&gt;</w:instrText>
      </w:r>
      <w:r w:rsidR="00B32131">
        <w:rPr>
          <w:rFonts w:ascii="Times New Roman" w:hAnsi="Times New Roman" w:cs="Times New Roman"/>
          <w:sz w:val="24"/>
        </w:rPr>
        <w:fldChar w:fldCharType="separate"/>
      </w:r>
      <w:r w:rsidR="00B32131" w:rsidRPr="00B32131">
        <w:rPr>
          <w:rFonts w:ascii="Times New Roman" w:hAnsi="Times New Roman" w:cs="Times New Roman"/>
          <w:noProof/>
          <w:sz w:val="24"/>
          <w:vertAlign w:val="superscript"/>
        </w:rPr>
        <w:t>1</w:t>
      </w:r>
      <w:r w:rsidR="00B32131">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hint="eastAsia"/>
          <w:sz w:val="24"/>
        </w:rPr>
        <w:t>which can be written as follows:</w:t>
      </w:r>
    </w:p>
    <w:p w14:paraId="6EF387B1" w14:textId="77777777" w:rsidR="006156AE" w:rsidRDefault="006156AE" w:rsidP="006156AE">
      <w:pPr>
        <w:spacing w:line="480" w:lineRule="auto"/>
        <w:jc w:val="distribute"/>
        <w:rPr>
          <w:rFonts w:ascii="Times New Roman" w:hAnsi="Times New Roman" w:cs="Times New Roman"/>
          <w:sz w:val="24"/>
        </w:rPr>
      </w:pPr>
      <w:r>
        <w:rPr>
          <w:rFonts w:ascii="Times New Roman" w:hAnsi="Times New Roman" w:cs="Times New Roman" w:hint="eastAsia"/>
          <w:sz w:val="24"/>
        </w:rPr>
        <w:t xml:space="preserve">Q = </w:t>
      </w:r>
      <w:r>
        <w:rPr>
          <w:rFonts w:ascii="Times New Roman" w:hAnsi="Times New Roman" w:cs="Times New Roman" w:hint="eastAsia"/>
          <w:sz w:val="24"/>
        </w:rPr>
        <w:t>△</w:t>
      </w:r>
      <w:r>
        <w:rPr>
          <w:rFonts w:ascii="Times New Roman" w:hAnsi="Times New Roman" w:cs="Times New Roman" w:hint="eastAsia"/>
          <w:sz w:val="24"/>
        </w:rPr>
        <w:t>P(P1-P2)/</w:t>
      </w:r>
      <w:proofErr w:type="spellStart"/>
      <w:r>
        <w:rPr>
          <w:rFonts w:ascii="Times New Roman" w:hAnsi="Times New Roman" w:cs="Times New Roman" w:hint="eastAsia"/>
          <w:sz w:val="24"/>
        </w:rPr>
        <w:t>Rv</w:t>
      </w:r>
      <w:proofErr w:type="spellEnd"/>
      <w:r>
        <w:rPr>
          <w:rFonts w:ascii="Times New Roman" w:hAnsi="Times New Roman" w:cs="Times New Roman" w:hint="eastAsia"/>
          <w:sz w:val="24"/>
        </w:rPr>
        <w:t xml:space="preserve">                                               </w:t>
      </w:r>
      <w:proofErr w:type="gramStart"/>
      <w:r>
        <w:rPr>
          <w:rFonts w:ascii="Times New Roman" w:hAnsi="Times New Roman" w:cs="Times New Roman" w:hint="eastAsia"/>
          <w:sz w:val="24"/>
        </w:rPr>
        <w:t xml:space="preserve">   (</w:t>
      </w:r>
      <w:proofErr w:type="gramEnd"/>
      <w:r>
        <w:rPr>
          <w:rFonts w:ascii="Times New Roman" w:hAnsi="Times New Roman" w:cs="Times New Roman" w:hint="eastAsia"/>
          <w:sz w:val="24"/>
        </w:rPr>
        <w:t xml:space="preserve">1)   </w:t>
      </w:r>
    </w:p>
    <w:p w14:paraId="0FA97E1A" w14:textId="77777777" w:rsidR="006156AE" w:rsidRDefault="006156AE" w:rsidP="006156AE">
      <w:pPr>
        <w:spacing w:line="480" w:lineRule="auto"/>
        <w:jc w:val="left"/>
        <w:rPr>
          <w:rFonts w:ascii="Times New Roman" w:hAnsi="Times New Roman" w:cs="Times New Roman"/>
          <w:sz w:val="24"/>
        </w:rPr>
      </w:pPr>
      <w:r>
        <w:rPr>
          <w:rFonts w:ascii="Times New Roman" w:hAnsi="Times New Roman" w:cs="Times New Roman" w:hint="eastAsia"/>
          <w:sz w:val="24"/>
        </w:rPr>
        <w:t xml:space="preserve">In the systemic circulatory system, Q corresponds to cardiac output (CO), </w:t>
      </w:r>
      <w:proofErr w:type="spellStart"/>
      <w:r>
        <w:rPr>
          <w:rFonts w:ascii="Times New Roman" w:hAnsi="Times New Roman" w:cs="Times New Roman" w:hint="eastAsia"/>
          <w:sz w:val="24"/>
        </w:rPr>
        <w:t>Rv</w:t>
      </w:r>
      <w:proofErr w:type="spellEnd"/>
      <w:r>
        <w:rPr>
          <w:rFonts w:ascii="Times New Roman" w:hAnsi="Times New Roman" w:cs="Times New Roman" w:hint="eastAsia"/>
          <w:sz w:val="24"/>
        </w:rPr>
        <w:t xml:space="preserve"> to total peripheral resistance, and </w:t>
      </w:r>
      <w:r>
        <w:rPr>
          <w:rFonts w:ascii="Times New Roman" w:hAnsi="Times New Roman" w:cs="Times New Roman" w:hint="eastAsia"/>
          <w:sz w:val="24"/>
        </w:rPr>
        <w:t>△</w:t>
      </w:r>
      <w:r>
        <w:rPr>
          <w:rFonts w:ascii="Times New Roman" w:hAnsi="Times New Roman" w:cs="Times New Roman" w:hint="eastAsia"/>
          <w:sz w:val="24"/>
        </w:rPr>
        <w:t xml:space="preserve">P to the difference between mean aortic pressure and right atrial pressure. Since the right atrial pressure is close to zero, </w:t>
      </w:r>
      <w:r>
        <w:rPr>
          <w:rFonts w:ascii="Times New Roman" w:hAnsi="Times New Roman" w:cs="Times New Roman" w:hint="eastAsia"/>
          <w:sz w:val="24"/>
        </w:rPr>
        <w:t>△</w:t>
      </w:r>
      <w:r>
        <w:rPr>
          <w:rFonts w:ascii="Times New Roman" w:hAnsi="Times New Roman" w:cs="Times New Roman" w:hint="eastAsia"/>
          <w:sz w:val="24"/>
        </w:rPr>
        <w:t>P is close to the mean aortic pressure (MAP). Therefore, equation (1) can be simplified as follows:</w:t>
      </w:r>
    </w:p>
    <w:p w14:paraId="74575507" w14:textId="77777777" w:rsidR="006156AE" w:rsidRDefault="006156AE" w:rsidP="006156AE">
      <w:pPr>
        <w:spacing w:line="480" w:lineRule="auto"/>
        <w:ind w:left="480" w:hangingChars="200" w:hanging="480"/>
        <w:jc w:val="distribute"/>
        <w:rPr>
          <w:rFonts w:ascii="Times New Roman" w:hAnsi="Times New Roman" w:cs="Times New Roman"/>
          <w:sz w:val="24"/>
        </w:rPr>
      </w:pPr>
      <w:r>
        <w:rPr>
          <w:rFonts w:ascii="Times New Roman" w:hAnsi="Times New Roman" w:cs="Times New Roman" w:hint="eastAsia"/>
          <w:sz w:val="24"/>
        </w:rPr>
        <w:t>CO = MAP/</w:t>
      </w:r>
      <w:proofErr w:type="spellStart"/>
      <w:r>
        <w:rPr>
          <w:rFonts w:ascii="Times New Roman" w:hAnsi="Times New Roman" w:cs="Times New Roman" w:hint="eastAsia"/>
          <w:sz w:val="24"/>
        </w:rPr>
        <w:t>Rv</w:t>
      </w:r>
      <w:proofErr w:type="spellEnd"/>
      <w:r>
        <w:rPr>
          <w:rFonts w:ascii="Times New Roman" w:hAnsi="Times New Roman" w:cs="Times New Roman" w:hint="eastAsia"/>
          <w:sz w:val="24"/>
        </w:rPr>
        <w:t xml:space="preserve">                                                   </w:t>
      </w:r>
      <w:proofErr w:type="gramStart"/>
      <w:r>
        <w:rPr>
          <w:rFonts w:ascii="Times New Roman" w:hAnsi="Times New Roman" w:cs="Times New Roman" w:hint="eastAsia"/>
          <w:sz w:val="24"/>
        </w:rPr>
        <w:t xml:space="preserve">   (</w:t>
      </w:r>
      <w:proofErr w:type="gramEnd"/>
      <w:r>
        <w:rPr>
          <w:rFonts w:ascii="Times New Roman" w:hAnsi="Times New Roman" w:cs="Times New Roman" w:hint="eastAsia"/>
          <w:sz w:val="24"/>
        </w:rPr>
        <w:t>2)</w:t>
      </w:r>
    </w:p>
    <w:p w14:paraId="5565E67A" w14:textId="77777777" w:rsidR="006156AE" w:rsidRDefault="006156AE" w:rsidP="006156AE">
      <w:pPr>
        <w:spacing w:line="480" w:lineRule="auto"/>
        <w:rPr>
          <w:rFonts w:ascii="Times New Roman" w:hAnsi="Times New Roman" w:cs="Times New Roman"/>
          <w:sz w:val="24"/>
        </w:rPr>
      </w:pPr>
      <w:r>
        <w:rPr>
          <w:rFonts w:ascii="Times New Roman" w:hAnsi="Times New Roman" w:cs="Times New Roman" w:hint="eastAsia"/>
          <w:sz w:val="24"/>
        </w:rPr>
        <w:t>In this study, we refer to cardiac output as blood flow to the brain vessels. According to the flow rate equation: Q = S*V (</w:t>
      </w:r>
      <w:r>
        <w:rPr>
          <w:rFonts w:ascii="Times New Roman" w:hAnsi="Times New Roman" w:cs="Times New Roman"/>
          <w:sz w:val="24"/>
        </w:rPr>
        <w:t>where</w:t>
      </w:r>
      <w:r>
        <w:rPr>
          <w:rFonts w:ascii="Times New Roman" w:hAnsi="Times New Roman" w:cs="Times New Roman" w:hint="eastAsia"/>
          <w:sz w:val="24"/>
        </w:rPr>
        <w:t xml:space="preserve"> Q is the liquid flow, S is the pipe diameter area</w:t>
      </w:r>
      <w:r>
        <w:rPr>
          <w:rFonts w:ascii="Times New Roman" w:hAnsi="Times New Roman" w:cs="Times New Roman"/>
          <w:sz w:val="24"/>
        </w:rPr>
        <w:t xml:space="preserve"> and</w:t>
      </w:r>
      <w:r>
        <w:rPr>
          <w:rFonts w:ascii="Times New Roman" w:hAnsi="Times New Roman" w:cs="Times New Roman" w:hint="eastAsia"/>
          <w:sz w:val="24"/>
        </w:rPr>
        <w:t xml:space="preserve"> V is the liquid flow rate), the intravascular flow rate can be simplified as follows:</w:t>
      </w:r>
    </w:p>
    <w:p w14:paraId="4147B6C1" w14:textId="77777777" w:rsidR="006156AE" w:rsidRDefault="006156AE" w:rsidP="006156AE">
      <w:pPr>
        <w:spacing w:line="480" w:lineRule="auto"/>
        <w:ind w:left="240" w:hangingChars="100" w:hanging="240"/>
        <w:jc w:val="distribute"/>
        <w:rPr>
          <w:rFonts w:ascii="Times New Roman" w:hAnsi="Times New Roman" w:cs="Times New Roman"/>
          <w:sz w:val="24"/>
        </w:rPr>
      </w:pPr>
      <w:r>
        <w:rPr>
          <w:rFonts w:ascii="Times New Roman" w:hAnsi="Times New Roman" w:cs="Times New Roman" w:hint="eastAsia"/>
          <w:sz w:val="24"/>
        </w:rPr>
        <w:t>V = MAP/(</w:t>
      </w:r>
      <w:proofErr w:type="spellStart"/>
      <w:r>
        <w:rPr>
          <w:rFonts w:ascii="Times New Roman" w:hAnsi="Times New Roman" w:cs="Times New Roman" w:hint="eastAsia"/>
          <w:sz w:val="24"/>
        </w:rPr>
        <w:t>Rv</w:t>
      </w:r>
      <w:proofErr w:type="spellEnd"/>
      <w:r>
        <w:rPr>
          <w:rFonts w:ascii="Times New Roman" w:hAnsi="Times New Roman" w:cs="Times New Roman" w:hint="eastAsia"/>
          <w:sz w:val="24"/>
        </w:rPr>
        <w:t>*S) = MAP/(</w:t>
      </w:r>
      <w:proofErr w:type="spellStart"/>
      <w:r>
        <w:rPr>
          <w:rFonts w:ascii="Times New Roman" w:hAnsi="Times New Roman" w:cs="Times New Roman" w:hint="eastAsia"/>
          <w:sz w:val="24"/>
        </w:rPr>
        <w:t>Rv</w:t>
      </w:r>
      <w:proofErr w:type="spellEnd"/>
      <w:r>
        <w:rPr>
          <w:rFonts w:ascii="Times New Roman" w:hAnsi="Times New Roman" w:cs="Times New Roman" w:hint="eastAsia"/>
          <w:sz w:val="24"/>
        </w:rPr>
        <w:t>*</w:t>
      </w:r>
      <w:r>
        <w:rPr>
          <w:rFonts w:ascii="Times New Roman" w:hAnsi="Times New Roman" w:cs="Times New Roman"/>
          <w:sz w:val="24"/>
        </w:rPr>
        <w:t>π</w:t>
      </w:r>
      <w:r>
        <w:rPr>
          <w:rFonts w:ascii="Times New Roman" w:hAnsi="Times New Roman" w:cs="Times New Roman" w:hint="eastAsia"/>
          <w:sz w:val="24"/>
        </w:rPr>
        <w:t>*r</w:t>
      </w:r>
      <w:r>
        <w:rPr>
          <w:rFonts w:ascii="Times New Roman" w:hAnsi="Times New Roman" w:cs="Times New Roman" w:hint="eastAsia"/>
          <w:sz w:val="24"/>
          <w:vertAlign w:val="superscript"/>
        </w:rPr>
        <w:t>2</w:t>
      </w:r>
      <w:r>
        <w:rPr>
          <w:rFonts w:ascii="Times New Roman" w:hAnsi="Times New Roman" w:cs="Times New Roman" w:hint="eastAsia"/>
          <w:sz w:val="24"/>
        </w:rPr>
        <w:t xml:space="preserve">)                                  </w:t>
      </w:r>
      <w:proofErr w:type="gramStart"/>
      <w:r>
        <w:rPr>
          <w:rFonts w:ascii="Times New Roman" w:hAnsi="Times New Roman" w:cs="Times New Roman" w:hint="eastAsia"/>
          <w:sz w:val="24"/>
        </w:rPr>
        <w:t xml:space="preserve">   (</w:t>
      </w:r>
      <w:proofErr w:type="gramEnd"/>
      <w:r>
        <w:rPr>
          <w:rFonts w:ascii="Times New Roman" w:hAnsi="Times New Roman" w:cs="Times New Roman" w:hint="eastAsia"/>
          <w:sz w:val="24"/>
        </w:rPr>
        <w:t>3)</w:t>
      </w:r>
    </w:p>
    <w:p w14:paraId="773ADB2F" w14:textId="19E4D09C" w:rsidR="006156AE" w:rsidRDefault="006156AE" w:rsidP="006156AE">
      <w:pPr>
        <w:spacing w:line="480" w:lineRule="auto"/>
        <w:rPr>
          <w:rFonts w:ascii="Times New Roman" w:hAnsi="Times New Roman" w:cs="Times New Roman"/>
          <w:sz w:val="24"/>
        </w:rPr>
      </w:pPr>
      <w:r>
        <w:rPr>
          <w:rFonts w:ascii="Times New Roman" w:hAnsi="Times New Roman" w:cs="Times New Roman" w:hint="eastAsia"/>
          <w:sz w:val="24"/>
        </w:rPr>
        <w:t>According to Bernoulli's law of conservation of fluid energy</w:t>
      </w:r>
      <w:r>
        <w:rPr>
          <w:rFonts w:ascii="Times New Roman" w:hAnsi="Times New Roman" w:cs="Times New Roman" w:hint="eastAsia"/>
          <w:sz w:val="24"/>
        </w:rPr>
        <w:t>，</w:t>
      </w:r>
      <w:r>
        <w:rPr>
          <w:rFonts w:ascii="Times New Roman" w:hAnsi="Times New Roman" w:cs="Times New Roman" w:hint="eastAsia"/>
          <w:sz w:val="24"/>
        </w:rPr>
        <w:t>for the incompressible homogeneous fluid in the gravitational field, the equation as follows:</w:t>
      </w:r>
      <w:r w:rsidR="00B32131">
        <w:rPr>
          <w:rFonts w:ascii="Times New Roman" w:hAnsi="Times New Roman" w:cs="Times New Roman"/>
          <w:sz w:val="24"/>
        </w:rPr>
        <w:fldChar w:fldCharType="begin"/>
      </w:r>
      <w:r w:rsidR="00B32131">
        <w:rPr>
          <w:rFonts w:ascii="Times New Roman" w:hAnsi="Times New Roman" w:cs="Times New Roman"/>
          <w:sz w:val="24"/>
        </w:rPr>
        <w:instrText xml:space="preserve"> ADDIN EN.CITE &lt;EndNote&gt;&lt;Cite&gt;&lt;Author&gt;POPP&lt;/Author&gt;&lt;Year&gt;1989&lt;/Year&gt;&lt;RecNum&gt;100&lt;/RecNum&gt;&lt;DisplayText&gt;&lt;style face="superscript"&gt;2&lt;/style&gt;&lt;/DisplayText&gt;&lt;record&gt;&lt;rec-number&gt;100&lt;/rec-number&gt;&lt;foreign-keys&gt;&lt;key app="EN" db-id="adv9d9raae5veaeszznxsxdk2x5f099990a9" timestamp="1658453909"&gt;100&lt;/key&gt;&lt;key app="ENWeb" db-id=""&gt;0&lt;/key&gt;&lt;/foreign-keys&gt;&lt;ref-type name="Journal Article"&gt;17&lt;/ref-type&gt;&lt;contributors&gt;&lt;authors&gt;&lt;author&gt;POPP, RL.&lt;/author&gt;&lt;author&gt;TEPLITSKY, I.&lt;/author&gt;&lt;/authors&gt;&lt;/contributors&gt;&lt;titles&gt;&lt;title&gt;Lessons from in vitro models of small, irregular, multiple and tunnel-like stenoses relevant to clinical stenoses of valves and small vessels&lt;/title&gt;&lt;/titles&gt;&lt;pages&gt;716-22&lt;/pages&gt;&lt;volume&gt;13&lt;/volume&gt;&lt;number&gt;3&lt;/number&gt;&lt;dates&gt;&lt;year&gt;1989&lt;/year&gt;&lt;/dates&gt;&lt;urls&gt;&lt;/urls&gt;&lt;electronic-resource-num&gt;doi: 10.1016/0735-1097(89)90616-5&lt;/electronic-resource-num&gt;&lt;/record&gt;&lt;/Cite&gt;&lt;/EndNote&gt;</w:instrText>
      </w:r>
      <w:r w:rsidR="00B32131">
        <w:rPr>
          <w:rFonts w:ascii="Times New Roman" w:hAnsi="Times New Roman" w:cs="Times New Roman"/>
          <w:sz w:val="24"/>
        </w:rPr>
        <w:fldChar w:fldCharType="separate"/>
      </w:r>
      <w:r w:rsidR="00B32131" w:rsidRPr="00B32131">
        <w:rPr>
          <w:rFonts w:ascii="Times New Roman" w:hAnsi="Times New Roman" w:cs="Times New Roman"/>
          <w:noProof/>
          <w:sz w:val="24"/>
          <w:vertAlign w:val="superscript"/>
        </w:rPr>
        <w:t>2</w:t>
      </w:r>
      <w:r w:rsidR="00B32131">
        <w:rPr>
          <w:rFonts w:ascii="Times New Roman" w:hAnsi="Times New Roman" w:cs="Times New Roman"/>
          <w:sz w:val="24"/>
        </w:rPr>
        <w:fldChar w:fldCharType="end"/>
      </w:r>
      <w:r>
        <w:rPr>
          <w:rFonts w:ascii="Times New Roman" w:hAnsi="Times New Roman" w:cs="Times New Roman"/>
          <w:sz w:val="24"/>
        </w:rPr>
        <w:t xml:space="preserve"> </w:t>
      </w:r>
    </w:p>
    <w:p w14:paraId="27F78872" w14:textId="77777777" w:rsidR="006156AE" w:rsidRDefault="006156AE" w:rsidP="006156AE">
      <w:pPr>
        <w:spacing w:line="480" w:lineRule="auto"/>
        <w:jc w:val="distribute"/>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hint="eastAsia"/>
          <w:sz w:val="24"/>
          <w:vertAlign w:val="subscript"/>
        </w:rPr>
        <w:t>1</w:t>
      </w:r>
      <w:r>
        <w:rPr>
          <w:rFonts w:ascii="Times New Roman" w:hAnsi="Times New Roman" w:cs="Times New Roman"/>
          <w:sz w:val="24"/>
        </w:rPr>
        <w:t xml:space="preserve"> + 1/2</w:t>
      </w:r>
      <w:r>
        <w:rPr>
          <w:rFonts w:ascii="Times New Roman" w:hAnsi="Times New Roman" w:cs="Times New Roman" w:hint="eastAsia"/>
          <w:sz w:val="24"/>
        </w:rPr>
        <w:t>(</w:t>
      </w:r>
      <w:r>
        <w:rPr>
          <w:rFonts w:ascii="Times New Roman" w:hAnsi="Times New Roman" w:cs="Times New Roman"/>
          <w:sz w:val="24"/>
        </w:rPr>
        <w:t>ρ</w:t>
      </w:r>
      <w:r>
        <w:rPr>
          <w:rFonts w:ascii="Times New Roman" w:hAnsi="Times New Roman" w:cs="Times New Roman" w:hint="eastAsia"/>
          <w:sz w:val="24"/>
        </w:rPr>
        <w:t>V</w:t>
      </w:r>
      <w:r>
        <w:rPr>
          <w:rFonts w:ascii="Times New Roman" w:hAnsi="Times New Roman" w:cs="Times New Roman" w:hint="eastAsia"/>
          <w:sz w:val="24"/>
          <w:vertAlign w:val="subscript"/>
        </w:rPr>
        <w:t>1</w:t>
      </w:r>
      <w:r>
        <w:rPr>
          <w:rFonts w:ascii="Times New Roman" w:hAnsi="Times New Roman" w:cs="Times New Roman" w:hint="eastAsia"/>
          <w:sz w:val="24"/>
          <w:vertAlign w:val="superscript"/>
        </w:rPr>
        <w:t>2</w:t>
      </w:r>
      <w:r>
        <w:rPr>
          <w:rFonts w:ascii="Times New Roman" w:hAnsi="Times New Roman" w:cs="Times New Roman" w:hint="eastAsia"/>
          <w:sz w:val="24"/>
        </w:rPr>
        <w:t>)</w:t>
      </w:r>
      <w:r>
        <w:rPr>
          <w:rFonts w:ascii="Times New Roman" w:hAnsi="Times New Roman" w:cs="Times New Roman"/>
          <w:sz w:val="24"/>
        </w:rPr>
        <w:t xml:space="preserve"> +ρgh</w:t>
      </w:r>
      <w:r>
        <w:rPr>
          <w:rFonts w:ascii="Times New Roman" w:hAnsi="Times New Roman" w:cs="Times New Roman" w:hint="eastAsia"/>
          <w:sz w:val="24"/>
          <w:vertAlign w:val="subscript"/>
        </w:rPr>
        <w:t>1</w:t>
      </w: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P</w:t>
      </w:r>
      <w:r>
        <w:rPr>
          <w:rFonts w:ascii="Times New Roman" w:hAnsi="Times New Roman" w:cs="Times New Roman" w:hint="eastAsia"/>
          <w:sz w:val="24"/>
          <w:vertAlign w:val="subscript"/>
        </w:rPr>
        <w:t>2</w:t>
      </w:r>
      <w:r>
        <w:rPr>
          <w:rFonts w:ascii="Times New Roman" w:hAnsi="Times New Roman" w:cs="Times New Roman"/>
          <w:sz w:val="24"/>
        </w:rPr>
        <w:t xml:space="preserve"> + 1/2</w:t>
      </w:r>
      <w:r>
        <w:rPr>
          <w:rFonts w:ascii="Times New Roman" w:hAnsi="Times New Roman" w:cs="Times New Roman" w:hint="eastAsia"/>
          <w:sz w:val="24"/>
        </w:rPr>
        <w:t>(</w:t>
      </w:r>
      <w:r>
        <w:rPr>
          <w:rFonts w:ascii="Times New Roman" w:hAnsi="Times New Roman" w:cs="Times New Roman"/>
          <w:sz w:val="24"/>
        </w:rPr>
        <w:t>ρ</w:t>
      </w:r>
      <w:r>
        <w:rPr>
          <w:rFonts w:ascii="Times New Roman" w:hAnsi="Times New Roman" w:cs="Times New Roman" w:hint="eastAsia"/>
          <w:sz w:val="24"/>
        </w:rPr>
        <w:t>V</w:t>
      </w:r>
      <w:r>
        <w:rPr>
          <w:rFonts w:ascii="Times New Roman" w:hAnsi="Times New Roman" w:cs="Times New Roman" w:hint="eastAsia"/>
          <w:sz w:val="24"/>
          <w:vertAlign w:val="subscript"/>
        </w:rPr>
        <w:t>2</w:t>
      </w:r>
      <w:r>
        <w:rPr>
          <w:rFonts w:ascii="Times New Roman" w:hAnsi="Times New Roman" w:cs="Times New Roman" w:hint="eastAsia"/>
          <w:sz w:val="24"/>
          <w:vertAlign w:val="superscript"/>
        </w:rPr>
        <w:t>2</w:t>
      </w:r>
      <w:r>
        <w:rPr>
          <w:rFonts w:ascii="Times New Roman" w:hAnsi="Times New Roman" w:cs="Times New Roman" w:hint="eastAsia"/>
          <w:sz w:val="24"/>
        </w:rPr>
        <w:t>)</w:t>
      </w:r>
      <w:r>
        <w:rPr>
          <w:rFonts w:ascii="Times New Roman" w:hAnsi="Times New Roman" w:cs="Times New Roman"/>
          <w:sz w:val="24"/>
        </w:rPr>
        <w:t xml:space="preserve"> +ρgh</w:t>
      </w:r>
      <w:r>
        <w:rPr>
          <w:rFonts w:ascii="Times New Roman" w:hAnsi="Times New Roman" w:cs="Times New Roman" w:hint="eastAsia"/>
          <w:sz w:val="24"/>
          <w:vertAlign w:val="subscript"/>
        </w:rPr>
        <w:t xml:space="preserve">2                  </w:t>
      </w:r>
      <w:r>
        <w:rPr>
          <w:rFonts w:ascii="Times New Roman" w:hAnsi="Times New Roman" w:cs="Times New Roman" w:hint="eastAsia"/>
          <w:sz w:val="24"/>
        </w:rPr>
        <w:t xml:space="preserve">               </w:t>
      </w:r>
      <w:proofErr w:type="gramStart"/>
      <w:r>
        <w:rPr>
          <w:rFonts w:ascii="Times New Roman" w:hAnsi="Times New Roman" w:cs="Times New Roman" w:hint="eastAsia"/>
          <w:sz w:val="24"/>
        </w:rPr>
        <w:t xml:space="preserve">   (</w:t>
      </w:r>
      <w:proofErr w:type="gramEnd"/>
      <w:r>
        <w:rPr>
          <w:rFonts w:ascii="Times New Roman" w:hAnsi="Times New Roman" w:cs="Times New Roman" w:hint="eastAsia"/>
          <w:sz w:val="24"/>
        </w:rPr>
        <w:t xml:space="preserve">4)  </w:t>
      </w:r>
      <w:r>
        <w:rPr>
          <w:rFonts w:ascii="Times New Roman" w:hAnsi="Times New Roman" w:cs="Times New Roman" w:hint="eastAsia"/>
          <w:sz w:val="24"/>
          <w:vertAlign w:val="subscript"/>
        </w:rPr>
        <w:t xml:space="preserve">       </w:t>
      </w:r>
    </w:p>
    <w:p w14:paraId="5E3A4651" w14:textId="7A231346" w:rsidR="006156AE" w:rsidRDefault="006156AE" w:rsidP="006156AE">
      <w:pPr>
        <w:spacing w:line="480" w:lineRule="auto"/>
        <w:rPr>
          <w:rFonts w:ascii="Times New Roman" w:hAnsi="Times New Roman" w:cs="Times New Roman"/>
          <w:sz w:val="24"/>
        </w:rPr>
      </w:pPr>
      <w:r>
        <w:rPr>
          <w:rFonts w:ascii="Times New Roman" w:hAnsi="Times New Roman" w:cs="Times New Roman" w:hint="eastAsia"/>
          <w:sz w:val="24"/>
        </w:rPr>
        <w:t>where</w:t>
      </w:r>
      <w:r>
        <w:rPr>
          <w:rFonts w:ascii="Times New Roman" w:hAnsi="Times New Roman" w:cs="Times New Roman"/>
          <w:sz w:val="24"/>
        </w:rPr>
        <w:t xml:space="preserve"> p, ρ, v </w:t>
      </w:r>
      <w:r>
        <w:rPr>
          <w:rFonts w:ascii="Times New Roman" w:hAnsi="Times New Roman" w:cs="Times New Roman" w:hint="eastAsia"/>
          <w:sz w:val="24"/>
        </w:rPr>
        <w:t xml:space="preserve">are the static pressure, </w:t>
      </w:r>
      <w:proofErr w:type="gramStart"/>
      <w:r>
        <w:rPr>
          <w:rFonts w:ascii="Times New Roman" w:hAnsi="Times New Roman" w:cs="Times New Roman" w:hint="eastAsia"/>
          <w:sz w:val="24"/>
        </w:rPr>
        <w:t>density</w:t>
      </w:r>
      <w:proofErr w:type="gramEnd"/>
      <w:r>
        <w:rPr>
          <w:rFonts w:ascii="Times New Roman" w:hAnsi="Times New Roman" w:cs="Times New Roman" w:hint="eastAsia"/>
          <w:sz w:val="24"/>
        </w:rPr>
        <w:t xml:space="preserve"> and velocity of the fluid respectively. h is vertical height; g is the acceleration of gravity. Previous hemodynamic </w:t>
      </w:r>
      <w:proofErr w:type="gramStart"/>
      <w:r>
        <w:rPr>
          <w:rFonts w:ascii="Times New Roman" w:hAnsi="Times New Roman" w:cs="Times New Roman" w:hint="eastAsia"/>
          <w:sz w:val="24"/>
        </w:rPr>
        <w:t>researches</w:t>
      </w:r>
      <w:proofErr w:type="gramEnd"/>
      <w:r>
        <w:rPr>
          <w:rFonts w:ascii="Times New Roman" w:hAnsi="Times New Roman" w:cs="Times New Roman" w:hint="eastAsia"/>
          <w:sz w:val="24"/>
        </w:rPr>
        <w:t xml:space="preserve"> have </w:t>
      </w:r>
      <w:r>
        <w:rPr>
          <w:rFonts w:ascii="Times New Roman" w:hAnsi="Times New Roman" w:cs="Times New Roman" w:hint="eastAsia"/>
          <w:sz w:val="24"/>
        </w:rPr>
        <w:lastRenderedPageBreak/>
        <w:t>confirmed that the blood flow velocity at the aneurysm dome is extremely slow,</w:t>
      </w:r>
      <w:r w:rsidR="00B32131">
        <w:rPr>
          <w:rFonts w:ascii="Times New Roman" w:hAnsi="Times New Roman" w:cs="Times New Roman"/>
          <w:sz w:val="24"/>
        </w:rPr>
        <w:fldChar w:fldCharType="begin">
          <w:fldData xml:space="preserve">PEVuZE5vdGU+PENpdGU+PEF1dGhvcj5DemFqYTwvQXV0aG9yPjxZZWFyPjIwMTg8L1llYXI+PFJl
Y051bT4xNTg8L1JlY051bT48RGlzcGxheVRleHQ+PHN0eWxlIGZhY2U9InN1cGVyc2NyaXB0Ij4z
LTU8L3N0eWxlPjwvRGlzcGxheVRleHQ+PHJlY29yZD48cmVjLW51bWJlcj4xNTg8L3JlYy1udW1i
ZXI+PGZvcmVpZ24ta2V5cz48a2V5IGFwcD0iRU4iIGRiLWlkPSJhZHY5ZDlyYWFlNXZlYWVzenpu
eHN4ZGsyeDVmMDk5OTkwYTkiIHRpbWVzdGFtcD0iMTY1OTgzOTg1NSI+MTU4PC9rZXk+PC9mb3Jl
aWduLWtleXM+PHJlZi10eXBlIG5hbWU9IkpvdXJuYWwgQXJ0aWNsZSI+MTc8L3JlZi10eXBlPjxj
b250cmlidXRvcnM+PGF1dGhvcnM+PGF1dGhvcj5DemFqYSwgQi48L2F1dGhvcj48YXV0aG9yPlph
dm9kc3preSwgRy48L2F1dGhvcj48YXV0aG9yPkF6aXppIFRhcmtzYWxvb3llaCwgVi48L2F1dGhv
cj48YXV0aG9yPkhvZWtzdHJhLCBBLiBHLjwvYXV0aG9yPjwvYXV0aG9ycz48L2NvbnRyaWJ1dG9y
cz48YXV0aC1hZGRyZXNzPkNvbXB1dGF0aW9uYWwgU2NpZW5jZSBMYWIsIFVuaXZlcnNpdHkgb2Yg
QW1zdGVyZGFtLCBBbXN0ZXJkYW0sIFRoZSBOZXRoZXJsYW5kcyBCLkUuQ3phamFAdXZhLm5sLiYj
eEQ7Q29tcHV0YXRpb25hbCBTY2llbmNlIExhYiwgVW5pdmVyc2l0eSBvZiBBbXN0ZXJkYW0sIEFt
c3RlcmRhbSwgVGhlIE5ldGhlcmxhbmRzLiYjeEQ7RGVwYXJ0bWVudCBvZiBIeWRyb2R5bmFtaWMg
U3lzdGVtcywgQnVkYXBlc3QgVW5pdmVyc2l0eSBvZiBUZWNobm9sb2d5IGFuZCBFY29ub21pY3Ms
IEJ1ZGFwZXN0LCBIdW5nYXJ5LiYjeEQ7SVRNTyBVbml2ZXJzaXR5LCBTdCBQZXRlcnNidXJnLCBS
dXNzaWEuPC9hdXRoLWFkZHJlc3M+PHRpdGxlcz48dGl0bGU+Q2VsbC1yZXNvbHZlZCBibG9vZCBm
bG93IHNpbXVsYXRpb25zIG9mIHNhY2N1bGFyIGFuZXVyeXNtczogZWZmZWN0cyBvZiBwdWxzYXRp
bGl0eSBhbmQgYXNwZWN0IHJhdGlvPC90aXRsZT48c2Vjb25kYXJ5LXRpdGxlPkogUiBTb2MgSW50
ZXJmYWNlPC9zZWNvbmRhcnktdGl0bGU+PC90aXRsZXM+PHBlcmlvZGljYWw+PGZ1bGwtdGl0bGU+
SiBSIFNvYyBJbnRlcmZhY2U8L2Z1bGwtdGl0bGU+PC9wZXJpb2RpY2FsPjx2b2x1bWU+MTU8L3Zv
bHVtZT48bnVtYmVyPjE0NjwvbnVtYmVyPjxlZGl0aW9uPjIwMTgvMDkvMjg8L2VkaXRpb24+PGtl
eXdvcmRzPjxrZXl3b3JkPkFkdWx0PC9rZXl3b3JkPjxrZXl3b3JkPkFuZXVyeXNtLCBSdXB0dXJl
ZC9waHlzaW9wYXRob2xvZ3k8L2tleXdvcmQ+PGtleXdvcmQ+Qmxvb2QgRmxvdyBWZWxvY2l0eTwv
a2V5d29yZD48a2V5d29yZD5CbG9vZCBQbGF0ZWxldHMvY3l0b2xvZ3k8L2tleXdvcmQ+PGtleXdv
cmQ+Q29tcHV0ZXIgU2ltdWxhdGlvbjwva2V5d29yZD48a2V5d29yZD5Fcnl0aHJvY3l0ZXMvY3l0
b2xvZ3k8L2tleXdvcmQ+PGtleXdvcmQ+SGVtYXRvY3JpdDwva2V5d29yZD48a2V5d29yZD4qSGVt
b2R5bmFtaWNzPC9rZXl3b3JkPjxrZXl3b3JkPkh1bWFuczwva2V5d29yZD48a2V5d29yZD5JbnRy
YWNyYW5pYWwgQW5ldXJ5c20vKnBoeXNpb3BhdGhvbG9neTwva2V5d29yZD48a2V5d29yZD5NYWxl
PC9rZXl3b3JkPjxrZXl3b3JkPk1vZGVscywgQ2FyZGlvdmFzY3VsYXI8L2tleXdvcmQ+PGtleXdv
cmQ+KlB1bHNhdGlsZSBGbG93PC9rZXl3b3JkPjxrZXl3b3JkPlJoZW9sb2d5PC9rZXl3b3JkPjxr
ZXl3b3JkPlNoZWFyIFN0cmVuZ3RoPC9rZXl3b3JkPjxrZXl3b3JkPlZpc2Nvc2l0eTwva2V5d29y
ZD48a2V5d29yZD4qYW5ldXJ5c208L2tleXdvcmQ+PGtleXdvcmQ+KmJsb29kIHJoZW9sb2d5PC9r
ZXl3b3JkPjxrZXl3b3JkPipwbGF0ZWxldHM8L2tleXdvcmQ+PGtleXdvcmQ+KnJlZCBibG9vZCBj
ZWxsczwva2V5d29yZD48a2V5d29yZD4qdHJhbnNwb3J0IHBoZW5vbWVuYTwva2V5d29yZD48L2tl
eXdvcmRzPjxkYXRlcz48eWVhcj4yMDE4PC95ZWFyPjxwdWItZGF0ZXM+PGRhdGU+U2VwIDI2PC9k
YXRlPjwvcHViLWRhdGVzPjwvZGF0ZXM+PGlzYm4+MTc0Mi01NjYyIChFbGVjdHJvbmljKSYjeEQ7
MTc0Mi01NjYyIChMaW5raW5nKTwvaXNibj48YWNjZXNzaW9uLW51bT4zMDI1NzkyMzwvYWNjZXNz
aW9uLW51bT48dXJscz48cmVsYXRlZC11cmxzPjx1cmw+aHR0cHM6Ly93d3cubmNiaS5ubG0ubmlo
Lmdvdi9wdWJtZWQvMzAyNTc5MjM8L3VybD48L3JlbGF0ZWQtdXJscz48L3VybHM+PGN1c3RvbTI+
UE1DNjE3MDc4NDwvY3VzdG9tMj48ZWxlY3Ryb25pYy1yZXNvdXJjZS1udW0+MTAuMTA5OC9yc2lm
LjIwMTguMDQ4NTwvZWxlY3Ryb25pYy1yZXNvdXJjZS1udW0+PC9yZWNvcmQ+PC9DaXRlPjxDaXRl
PjxBdXRob3I+V2FuZy48L0F1dGhvcj48WWVhcj4yMDA5PC9ZZWFyPjxSZWNOdW0+MTI5PC9SZWNO
dW0+PHJlY29yZD48cmVjLW51bWJlcj4xMjk8L3JlYy1udW1iZXI+PGZvcmVpZ24ta2V5cz48a2V5
IGFwcD0iRU4iIGRiLWlkPSJhZHY5ZDlyYWFlNXZlYWVzenpueHN4ZGsyeDVmMDk5OTkwYTkiIHRp
bWVzdGFtcD0iMTY1ODQ1ODQ2MiI+MTI5PC9rZXk+PC9mb3JlaWduLWtleXM+PHJlZi10eXBlIG5h
bWU9IkpvdXJuYWwgQXJ0aWNsZSI+MTc8L3JlZi10eXBlPjxjb250cmlidXRvcnM+PGF1dGhvcnM+
PGF1dGhvcj5RaW5nIFdhbmcuPC9hdXRob3I+PGF1dGhvcj5XZWktemhlIFdhbmcuPC9hdXRob3I+
PGF1dGhvcj5aaGktbWluIEZlaS48L2F1dGhvcj48YXV0aG9yPllpbmctemhlbmcgTGl1LjwvYXV0
aG9yPjxhdXRob3I+Wmhhby1taW4gQ2FvLiA8L2F1dGhvcj48L2F1dGhvcnM+PC9jb250cmlidXRv
cnM+PHRpdGxlcz48dGl0bGU+U2ltdWxhdGlvbiBvZiBCbG9vZCBGbG93IGluIEludHJhY3Jhbmlh
bCBJQ0EtUENvbUEgQW5ldXJ5c20gVmlhIENvbXB1dGF0aW9uYWwgRmx1aWQgRHltYW1pY3MgTW9k
ZWxpbmc8L3RpdGxlPjxzZWNvbmRhcnktdGl0bGU+Sm91cm5hbCBvZiBIeWRyb2R5bmFtaWNzPC9z
ZWNvbmRhcnktdGl0bGU+PC90aXRsZXM+PHBlcmlvZGljYWw+PGZ1bGwtdGl0bGU+Sm91cm5hbCBv
ZiBIeWRyb2R5bmFtaWNzPC9mdWxsLXRpdGxlPjwvcGVyaW9kaWNhbD48cGFnZXM+NTgz4oCTNTkw
PC9wYWdlcz48dm9sdW1lPjIxPC92b2x1bWU+PG51bWJlcj41PC9udW1iZXI+PGRhdGVzPjx5ZWFy
PjIwMDk8L3llYXI+PC9kYXRlcz48dXJscz48L3VybHM+PGVsZWN0cm9uaWMtcmVzb3VyY2UtbnVt
PkRPSTEwLjEwMTYvUzEwMDEtNjA1OCgwOCk2MDE4OC0yPC9lbGVjdHJvbmljLXJlc291cmNlLW51
bT48L3JlY29yZD48L0NpdGU+PENpdGU+PEF1dGhvcj5TdGVpbm1hbjwvQXV0aG9yPjxZZWFyPjIw
MTk8L1llYXI+PFJlY051bT4xMDc8L1JlY051bT48cmVjb3JkPjxyZWMtbnVtYmVyPjEwNzwvcmVj
LW51bWJlcj48Zm9yZWlnbi1rZXlzPjxrZXkgYXBwPSJFTiIgZGItaWQ9ImFkdjlkOXJhYWU1dmVh
ZXN6em54c3hkazJ4NWYwOTk5OTBhOSIgdGltZXN0YW1wPSIxNjU4NDU0MzIxIj4xMDc8L2tleT48
a2V5IGFwcD0iRU5XZWIiIGRiLWlkPSIiPjA8L2tleT48L2ZvcmVpZ24ta2V5cz48cmVmLXR5cGUg
bmFtZT0iSm91cm5hbCBBcnRpY2xlIj4xNzwvcmVmLXR5cGU+PGNvbnRyaWJ1dG9ycz48YXV0aG9y
cz48YXV0aG9yPlN0ZWlubWFuLCBELiBBLjwvYXV0aG9yPjxhdXRob3I+UGVyZWlyYSwgVi4gTS48
L2F1dGhvcj48L2F1dGhvcnM+PC9jb250cmlidXRvcnM+PGF1dGgtYWRkcmVzcz4xRGVwYXJ0bWVu
dCBvZiBNZWNoYW5pY2FsIGFuZCBJbmR1c3RyaWFsIEVuZ2luZWVyaW5nIGFuZCBJbnN0aXR1dGUg
b2YgQmlvbWF0ZXJpYWxzIGFuZCBCaW9tZWRpY2FsIEVuZ2luZWVyaW5nLCBVbml2ZXJzaXR5IG9m
IFRvcm9udG87IGFuZC4mI3hEOzJEaXZpc2lvbnMgb2YgTmV1cm9yYWRpb2xvZ3kgYW5kIE5ldXJv
c3VyZ2VyeSwgVG9yb250byBXZXN0ZXJuIEhvc3BpdGFsLCBVbml2ZXJzaXR5IEhlYWx0aCBOZXR3
b3JrLCBUb3JvbnRvLCBPbnRhcmlvLCBDYW5hZGEuPC9hdXRoLWFkZHJlc3M+PHRpdGxlcz48dGl0
bGU+SG93IHBhdGllbnQgc3BlY2lmaWMgYXJlIHBhdGllbnQtc3BlY2lmaWMgY29tcHV0YXRpb25h
bCBtb2RlbHMgb2YgY2VyZWJyYWwgYW5ldXJ5c21zPyBBbiBvdmVydmlldyBvZiBzb3VyY2VzIG9m
IGVycm9yIGFuZCB2YXJpYWJpbGl0eTwvdGl0bGU+PHNlY29uZGFyeS10aXRsZT5OZXVyb3N1cmcg
Rm9jdXM8L3NlY29uZGFyeS10aXRsZT48L3RpdGxlcz48cGVyaW9kaWNhbD48ZnVsbC10aXRsZT5O
ZXVyb3N1cmcgRm9jdXM8L2Z1bGwtdGl0bGU+PC9wZXJpb2RpY2FsPjxwYWdlcz5FMTQ8L3BhZ2Vz
Pjx2b2x1bWU+NDc8L3ZvbHVtZT48bnVtYmVyPjE8L251bWJlcj48ZWRpdGlvbj4yMDE5LzA3LzAy
PC9lZGl0aW9uPjxrZXl3b3Jkcz48a2V5d29yZD5BbmV1cnlzbSwgUnVwdHVyZWQvZGlhZ25vc3Rp
YyBpbWFnaW5nL2VwaWRlbWlvbG9neTwva2V5d29yZD48a2V5d29yZD5BbmltYWxzPC9rZXl3b3Jk
PjxrZXl3b3JkPkhlbW9keW5hbWljczwva2V5d29yZD48a2V5d29yZD5IdW1hbnM8L2tleXdvcmQ+
PGtleXdvcmQ+SHlkcm9keW5hbWljczwva2V5d29yZD48a2V5d29yZD5JbWFnZSBQcm9jZXNzaW5n
LCBDb21wdXRlci1Bc3Npc3RlZDwva2V5d29yZD48a2V5d29yZD5JbnRyYWNyYW5pYWwgQW5ldXJ5
c20vKmRpYWdub3N0aWMgaW1hZ2luZzwva2V5d29yZD48a2V5d29yZD5SZXByb2R1Y2liaWxpdHkg
b2YgUmVzdWx0czwva2V5d29yZD48a2V5d29yZD5SaXNrIEFzc2Vzc21lbnQ8L2tleXdvcmQ+PGtl
eXdvcmQ+U3RyZXNzLCBQaHlzaW9sb2dpY2FsPC9rZXl3b3JkPjxrZXl3b3JkPiozRFJBID0gM0Qg
cm90YXRpb25hbCBhbmdpb2dyYXBoeTwva2V5d29yZD48a2V5d29yZD4qQ0ZEID0gY29tcHV0YXRp
b25hbCBmbHVpZCBkeW5hbWljczwva2V5d29yZD48a2V5d29yZD4qSUNBID0gaW50ZXJuYWwgY2Fy
b3RpZCBhcnRlcnk8L2tleXdvcmQ+PGtleXdvcmQ+Kk1DQSA9IG1pZGRsZSBjZXJlYnJhbCBhcnRl
cnk8L2tleXdvcmQ+PGtleXdvcmQ+Kk9TSSA9IG9zY2lsbGF0b3J5IHNoZWFyIGluZGV4PC9rZXl3
b3JkPjxrZXl3b3JkPipUQVdTUyA9IHRpbWUtYXZlcmFnZWQgd2FsbCBzaGVhciBzdHJlc3M8L2tl
eXdvcmQ+PGtleXdvcmQ+KldTUyA9IHdhbGwgc2hlYXIgc3RyZXNzPC9rZXl3b3JkPjxrZXl3b3Jk
Pipjb21wdXRhdGlvbmFsIGZsdWlkIGR5bmFtaWNzPC9rZXl3b3JkPjxrZXl3b3JkPipoZW1vZHlu
YW1pY3M8L2tleXdvcmQ+PGtleXdvcmQ+KmltYWdlLWJhc2VkIG1vZGVsaW5nPC9rZXl3b3JkPjxr
ZXl3b3JkPip3YWxsIHNoZWFyIHN0cmVzczwva2V5d29yZD48a2V5d29yZD4qd2FsbCBzdHJlc3M8
L2tleXdvcmQ+PC9rZXl3b3Jkcz48ZGF0ZXM+PHllYXI+MjAxOTwveWVhcj48cHViLWRhdGVzPjxk
YXRlPkp1bCAxPC9kYXRlPjwvcHViLWRhdGVzPjwvZGF0ZXM+PGlzYm4+MTA5Mi0wNjg0IChFbGVj
dHJvbmljKSYjeEQ7MTA5Mi0wNjg0IChMaW5raW5nKTwvaXNibj48YWNjZXNzaW9uLW51bT4zMTI2
MTExODwvYWNjZXNzaW9uLW51bT48dXJscz48cmVsYXRlZC11cmxzPjx1cmw+aHR0cHM6Ly93d3cu
bmNiaS5ubG0ubmloLmdvdi9wdWJtZWQvMzEyNjExMTg8L3VybD48L3JlbGF0ZWQtdXJscz48L3Vy
bHM+PGVsZWN0cm9uaWMtcmVzb3VyY2UtbnVtPjEwLjMxNzEvMjAxOS40LkZPQ1VTMTkxMjM8L2Vs
ZWN0cm9uaWMtcmVzb3VyY2UtbnVtPjwvcmVjb3JkPjwvQ2l0ZT48L0VuZE5vdGU+AG==
</w:fldData>
        </w:fldChar>
      </w:r>
      <w:r w:rsidR="00B32131">
        <w:rPr>
          <w:rFonts w:ascii="Times New Roman" w:hAnsi="Times New Roman" w:cs="Times New Roman"/>
          <w:sz w:val="24"/>
        </w:rPr>
        <w:instrText xml:space="preserve"> ADDIN EN.CITE </w:instrText>
      </w:r>
      <w:r w:rsidR="00B32131">
        <w:rPr>
          <w:rFonts w:ascii="Times New Roman" w:hAnsi="Times New Roman" w:cs="Times New Roman"/>
          <w:sz w:val="24"/>
        </w:rPr>
        <w:fldChar w:fldCharType="begin">
          <w:fldData xml:space="preserve">PEVuZE5vdGU+PENpdGU+PEF1dGhvcj5DemFqYTwvQXV0aG9yPjxZZWFyPjIwMTg8L1llYXI+PFJl
Y051bT4xNTg8L1JlY051bT48RGlzcGxheVRleHQ+PHN0eWxlIGZhY2U9InN1cGVyc2NyaXB0Ij4z
LTU8L3N0eWxlPjwvRGlzcGxheVRleHQ+PHJlY29yZD48cmVjLW51bWJlcj4xNTg8L3JlYy1udW1i
ZXI+PGZvcmVpZ24ta2V5cz48a2V5IGFwcD0iRU4iIGRiLWlkPSJhZHY5ZDlyYWFlNXZlYWVzenpu
eHN4ZGsyeDVmMDk5OTkwYTkiIHRpbWVzdGFtcD0iMTY1OTgzOTg1NSI+MTU4PC9rZXk+PC9mb3Jl
aWduLWtleXM+PHJlZi10eXBlIG5hbWU9IkpvdXJuYWwgQXJ0aWNsZSI+MTc8L3JlZi10eXBlPjxj
b250cmlidXRvcnM+PGF1dGhvcnM+PGF1dGhvcj5DemFqYSwgQi48L2F1dGhvcj48YXV0aG9yPlph
dm9kc3preSwgRy48L2F1dGhvcj48YXV0aG9yPkF6aXppIFRhcmtzYWxvb3llaCwgVi48L2F1dGhv
cj48YXV0aG9yPkhvZWtzdHJhLCBBLiBHLjwvYXV0aG9yPjwvYXV0aG9ycz48L2NvbnRyaWJ1dG9y
cz48YXV0aC1hZGRyZXNzPkNvbXB1dGF0aW9uYWwgU2NpZW5jZSBMYWIsIFVuaXZlcnNpdHkgb2Yg
QW1zdGVyZGFtLCBBbXN0ZXJkYW0sIFRoZSBOZXRoZXJsYW5kcyBCLkUuQ3phamFAdXZhLm5sLiYj
eEQ7Q29tcHV0YXRpb25hbCBTY2llbmNlIExhYiwgVW5pdmVyc2l0eSBvZiBBbXN0ZXJkYW0sIEFt
c3RlcmRhbSwgVGhlIE5ldGhlcmxhbmRzLiYjeEQ7RGVwYXJ0bWVudCBvZiBIeWRyb2R5bmFtaWMg
U3lzdGVtcywgQnVkYXBlc3QgVW5pdmVyc2l0eSBvZiBUZWNobm9sb2d5IGFuZCBFY29ub21pY3Ms
IEJ1ZGFwZXN0LCBIdW5nYXJ5LiYjeEQ7SVRNTyBVbml2ZXJzaXR5LCBTdCBQZXRlcnNidXJnLCBS
dXNzaWEuPC9hdXRoLWFkZHJlc3M+PHRpdGxlcz48dGl0bGU+Q2VsbC1yZXNvbHZlZCBibG9vZCBm
bG93IHNpbXVsYXRpb25zIG9mIHNhY2N1bGFyIGFuZXVyeXNtczogZWZmZWN0cyBvZiBwdWxzYXRp
bGl0eSBhbmQgYXNwZWN0IHJhdGlvPC90aXRsZT48c2Vjb25kYXJ5LXRpdGxlPkogUiBTb2MgSW50
ZXJmYWNlPC9zZWNvbmRhcnktdGl0bGU+PC90aXRsZXM+PHBlcmlvZGljYWw+PGZ1bGwtdGl0bGU+
SiBSIFNvYyBJbnRlcmZhY2U8L2Z1bGwtdGl0bGU+PC9wZXJpb2RpY2FsPjx2b2x1bWU+MTU8L3Zv
bHVtZT48bnVtYmVyPjE0NjwvbnVtYmVyPjxlZGl0aW9uPjIwMTgvMDkvMjg8L2VkaXRpb24+PGtl
eXdvcmRzPjxrZXl3b3JkPkFkdWx0PC9rZXl3b3JkPjxrZXl3b3JkPkFuZXVyeXNtLCBSdXB0dXJl
ZC9waHlzaW9wYXRob2xvZ3k8L2tleXdvcmQ+PGtleXdvcmQ+Qmxvb2QgRmxvdyBWZWxvY2l0eTwv
a2V5d29yZD48a2V5d29yZD5CbG9vZCBQbGF0ZWxldHMvY3l0b2xvZ3k8L2tleXdvcmQ+PGtleXdv
cmQ+Q29tcHV0ZXIgU2ltdWxhdGlvbjwva2V5d29yZD48a2V5d29yZD5Fcnl0aHJvY3l0ZXMvY3l0
b2xvZ3k8L2tleXdvcmQ+PGtleXdvcmQ+SGVtYXRvY3JpdDwva2V5d29yZD48a2V5d29yZD4qSGVt
b2R5bmFtaWNzPC9rZXl3b3JkPjxrZXl3b3JkPkh1bWFuczwva2V5d29yZD48a2V5d29yZD5JbnRy
YWNyYW5pYWwgQW5ldXJ5c20vKnBoeXNpb3BhdGhvbG9neTwva2V5d29yZD48a2V5d29yZD5NYWxl
PC9rZXl3b3JkPjxrZXl3b3JkPk1vZGVscywgQ2FyZGlvdmFzY3VsYXI8L2tleXdvcmQ+PGtleXdv
cmQ+KlB1bHNhdGlsZSBGbG93PC9rZXl3b3JkPjxrZXl3b3JkPlJoZW9sb2d5PC9rZXl3b3JkPjxr
ZXl3b3JkPlNoZWFyIFN0cmVuZ3RoPC9rZXl3b3JkPjxrZXl3b3JkPlZpc2Nvc2l0eTwva2V5d29y
ZD48a2V5d29yZD4qYW5ldXJ5c208L2tleXdvcmQ+PGtleXdvcmQ+KmJsb29kIHJoZW9sb2d5PC9r
ZXl3b3JkPjxrZXl3b3JkPipwbGF0ZWxldHM8L2tleXdvcmQ+PGtleXdvcmQ+KnJlZCBibG9vZCBj
ZWxsczwva2V5d29yZD48a2V5d29yZD4qdHJhbnNwb3J0IHBoZW5vbWVuYTwva2V5d29yZD48L2tl
eXdvcmRzPjxkYXRlcz48eWVhcj4yMDE4PC95ZWFyPjxwdWItZGF0ZXM+PGRhdGU+U2VwIDI2PC9k
YXRlPjwvcHViLWRhdGVzPjwvZGF0ZXM+PGlzYm4+MTc0Mi01NjYyIChFbGVjdHJvbmljKSYjeEQ7
MTc0Mi01NjYyIChMaW5raW5nKTwvaXNibj48YWNjZXNzaW9uLW51bT4zMDI1NzkyMzwvYWNjZXNz
aW9uLW51bT48dXJscz48cmVsYXRlZC11cmxzPjx1cmw+aHR0cHM6Ly93d3cubmNiaS5ubG0ubmlo
Lmdvdi9wdWJtZWQvMzAyNTc5MjM8L3VybD48L3JlbGF0ZWQtdXJscz48L3VybHM+PGN1c3RvbTI+
UE1DNjE3MDc4NDwvY3VzdG9tMj48ZWxlY3Ryb25pYy1yZXNvdXJjZS1udW0+MTAuMTA5OC9yc2lm
LjIwMTguMDQ4NTwvZWxlY3Ryb25pYy1yZXNvdXJjZS1udW0+PC9yZWNvcmQ+PC9DaXRlPjxDaXRl
PjxBdXRob3I+V2FuZy48L0F1dGhvcj48WWVhcj4yMDA5PC9ZZWFyPjxSZWNOdW0+MTI5PC9SZWNO
dW0+PHJlY29yZD48cmVjLW51bWJlcj4xMjk8L3JlYy1udW1iZXI+PGZvcmVpZ24ta2V5cz48a2V5
IGFwcD0iRU4iIGRiLWlkPSJhZHY5ZDlyYWFlNXZlYWVzenpueHN4ZGsyeDVmMDk5OTkwYTkiIHRp
bWVzdGFtcD0iMTY1ODQ1ODQ2MiI+MTI5PC9rZXk+PC9mb3JlaWduLWtleXM+PHJlZi10eXBlIG5h
bWU9IkpvdXJuYWwgQXJ0aWNsZSI+MTc8L3JlZi10eXBlPjxjb250cmlidXRvcnM+PGF1dGhvcnM+
PGF1dGhvcj5RaW5nIFdhbmcuPC9hdXRob3I+PGF1dGhvcj5XZWktemhlIFdhbmcuPC9hdXRob3I+
PGF1dGhvcj5aaGktbWluIEZlaS48L2F1dGhvcj48YXV0aG9yPllpbmctemhlbmcgTGl1LjwvYXV0
aG9yPjxhdXRob3I+Wmhhby1taW4gQ2FvLiA8L2F1dGhvcj48L2F1dGhvcnM+PC9jb250cmlidXRv
cnM+PHRpdGxlcz48dGl0bGU+U2ltdWxhdGlvbiBvZiBCbG9vZCBGbG93IGluIEludHJhY3Jhbmlh
bCBJQ0EtUENvbUEgQW5ldXJ5c20gVmlhIENvbXB1dGF0aW9uYWwgRmx1aWQgRHltYW1pY3MgTW9k
ZWxpbmc8L3RpdGxlPjxzZWNvbmRhcnktdGl0bGU+Sm91cm5hbCBvZiBIeWRyb2R5bmFtaWNzPC9z
ZWNvbmRhcnktdGl0bGU+PC90aXRsZXM+PHBlcmlvZGljYWw+PGZ1bGwtdGl0bGU+Sm91cm5hbCBv
ZiBIeWRyb2R5bmFtaWNzPC9mdWxsLXRpdGxlPjwvcGVyaW9kaWNhbD48cGFnZXM+NTgz4oCTNTkw
PC9wYWdlcz48dm9sdW1lPjIxPC92b2x1bWU+PG51bWJlcj41PC9udW1iZXI+PGRhdGVzPjx5ZWFy
PjIwMDk8L3llYXI+PC9kYXRlcz48dXJscz48L3VybHM+PGVsZWN0cm9uaWMtcmVzb3VyY2UtbnVt
PkRPSTEwLjEwMTYvUzEwMDEtNjA1OCgwOCk2MDE4OC0yPC9lbGVjdHJvbmljLXJlc291cmNlLW51
bT48L3JlY29yZD48L0NpdGU+PENpdGU+PEF1dGhvcj5TdGVpbm1hbjwvQXV0aG9yPjxZZWFyPjIw
MTk8L1llYXI+PFJlY051bT4xMDc8L1JlY051bT48cmVjb3JkPjxyZWMtbnVtYmVyPjEwNzwvcmVj
LW51bWJlcj48Zm9yZWlnbi1rZXlzPjxrZXkgYXBwPSJFTiIgZGItaWQ9ImFkdjlkOXJhYWU1dmVh
ZXN6em54c3hkazJ4NWYwOTk5OTBhOSIgdGltZXN0YW1wPSIxNjU4NDU0MzIxIj4xMDc8L2tleT48
a2V5IGFwcD0iRU5XZWIiIGRiLWlkPSIiPjA8L2tleT48L2ZvcmVpZ24ta2V5cz48cmVmLXR5cGUg
bmFtZT0iSm91cm5hbCBBcnRpY2xlIj4xNzwvcmVmLXR5cGU+PGNvbnRyaWJ1dG9ycz48YXV0aG9y
cz48YXV0aG9yPlN0ZWlubWFuLCBELiBBLjwvYXV0aG9yPjxhdXRob3I+UGVyZWlyYSwgVi4gTS48
L2F1dGhvcj48L2F1dGhvcnM+PC9jb250cmlidXRvcnM+PGF1dGgtYWRkcmVzcz4xRGVwYXJ0bWVu
dCBvZiBNZWNoYW5pY2FsIGFuZCBJbmR1c3RyaWFsIEVuZ2luZWVyaW5nIGFuZCBJbnN0aXR1dGUg
b2YgQmlvbWF0ZXJpYWxzIGFuZCBCaW9tZWRpY2FsIEVuZ2luZWVyaW5nLCBVbml2ZXJzaXR5IG9m
IFRvcm9udG87IGFuZC4mI3hEOzJEaXZpc2lvbnMgb2YgTmV1cm9yYWRpb2xvZ3kgYW5kIE5ldXJv
c3VyZ2VyeSwgVG9yb250byBXZXN0ZXJuIEhvc3BpdGFsLCBVbml2ZXJzaXR5IEhlYWx0aCBOZXR3
b3JrLCBUb3JvbnRvLCBPbnRhcmlvLCBDYW5hZGEuPC9hdXRoLWFkZHJlc3M+PHRpdGxlcz48dGl0
bGU+SG93IHBhdGllbnQgc3BlY2lmaWMgYXJlIHBhdGllbnQtc3BlY2lmaWMgY29tcHV0YXRpb25h
bCBtb2RlbHMgb2YgY2VyZWJyYWwgYW5ldXJ5c21zPyBBbiBvdmVydmlldyBvZiBzb3VyY2VzIG9m
IGVycm9yIGFuZCB2YXJpYWJpbGl0eTwvdGl0bGU+PHNlY29uZGFyeS10aXRsZT5OZXVyb3N1cmcg
Rm9jdXM8L3NlY29uZGFyeS10aXRsZT48L3RpdGxlcz48cGVyaW9kaWNhbD48ZnVsbC10aXRsZT5O
ZXVyb3N1cmcgRm9jdXM8L2Z1bGwtdGl0bGU+PC9wZXJpb2RpY2FsPjxwYWdlcz5FMTQ8L3BhZ2Vz
Pjx2b2x1bWU+NDc8L3ZvbHVtZT48bnVtYmVyPjE8L251bWJlcj48ZWRpdGlvbj4yMDE5LzA3LzAy
PC9lZGl0aW9uPjxrZXl3b3Jkcz48a2V5d29yZD5BbmV1cnlzbSwgUnVwdHVyZWQvZGlhZ25vc3Rp
YyBpbWFnaW5nL2VwaWRlbWlvbG9neTwva2V5d29yZD48a2V5d29yZD5BbmltYWxzPC9rZXl3b3Jk
PjxrZXl3b3JkPkhlbW9keW5hbWljczwva2V5d29yZD48a2V5d29yZD5IdW1hbnM8L2tleXdvcmQ+
PGtleXdvcmQ+SHlkcm9keW5hbWljczwva2V5d29yZD48a2V5d29yZD5JbWFnZSBQcm9jZXNzaW5n
LCBDb21wdXRlci1Bc3Npc3RlZDwva2V5d29yZD48a2V5d29yZD5JbnRyYWNyYW5pYWwgQW5ldXJ5
c20vKmRpYWdub3N0aWMgaW1hZ2luZzwva2V5d29yZD48a2V5d29yZD5SZXByb2R1Y2liaWxpdHkg
b2YgUmVzdWx0czwva2V5d29yZD48a2V5d29yZD5SaXNrIEFzc2Vzc21lbnQ8L2tleXdvcmQ+PGtl
eXdvcmQ+U3RyZXNzLCBQaHlzaW9sb2dpY2FsPC9rZXl3b3JkPjxrZXl3b3JkPiozRFJBID0gM0Qg
cm90YXRpb25hbCBhbmdpb2dyYXBoeTwva2V5d29yZD48a2V5d29yZD4qQ0ZEID0gY29tcHV0YXRp
b25hbCBmbHVpZCBkeW5hbWljczwva2V5d29yZD48a2V5d29yZD4qSUNBID0gaW50ZXJuYWwgY2Fy
b3RpZCBhcnRlcnk8L2tleXdvcmQ+PGtleXdvcmQ+Kk1DQSA9IG1pZGRsZSBjZXJlYnJhbCBhcnRl
cnk8L2tleXdvcmQ+PGtleXdvcmQ+Kk9TSSA9IG9zY2lsbGF0b3J5IHNoZWFyIGluZGV4PC9rZXl3
b3JkPjxrZXl3b3JkPipUQVdTUyA9IHRpbWUtYXZlcmFnZWQgd2FsbCBzaGVhciBzdHJlc3M8L2tl
eXdvcmQ+PGtleXdvcmQ+KldTUyA9IHdhbGwgc2hlYXIgc3RyZXNzPC9rZXl3b3JkPjxrZXl3b3Jk
Pipjb21wdXRhdGlvbmFsIGZsdWlkIGR5bmFtaWNzPC9rZXl3b3JkPjxrZXl3b3JkPipoZW1vZHlu
YW1pY3M8L2tleXdvcmQ+PGtleXdvcmQ+KmltYWdlLWJhc2VkIG1vZGVsaW5nPC9rZXl3b3JkPjxr
ZXl3b3JkPip3YWxsIHNoZWFyIHN0cmVzczwva2V5d29yZD48a2V5d29yZD4qd2FsbCBzdHJlc3M8
L2tleXdvcmQ+PC9rZXl3b3Jkcz48ZGF0ZXM+PHllYXI+MjAxOTwveWVhcj48cHViLWRhdGVzPjxk
YXRlPkp1bCAxPC9kYXRlPjwvcHViLWRhdGVzPjwvZGF0ZXM+PGlzYm4+MTA5Mi0wNjg0IChFbGVj
dHJvbmljKSYjeEQ7MTA5Mi0wNjg0IChMaW5raW5nKTwvaXNibj48YWNjZXNzaW9uLW51bT4zMTI2
MTExODwvYWNjZXNzaW9uLW51bT48dXJscz48cmVsYXRlZC11cmxzPjx1cmw+aHR0cHM6Ly93d3cu
bmNiaS5ubG0ubmloLmdvdi9wdWJtZWQvMzEyNjExMTg8L3VybD48L3JlbGF0ZWQtdXJscz48L3Vy
bHM+PGVsZWN0cm9uaWMtcmVzb3VyY2UtbnVtPjEwLjMxNzEvMjAxOS40LkZPQ1VTMTkxMjM8L2Vs
ZWN0cm9uaWMtcmVzb3VyY2UtbnVtPjwvcmVjb3JkPjwvQ2l0ZT48L0VuZE5vdGU+AG==
</w:fldData>
        </w:fldChar>
      </w:r>
      <w:r w:rsidR="00B32131">
        <w:rPr>
          <w:rFonts w:ascii="Times New Roman" w:hAnsi="Times New Roman" w:cs="Times New Roman"/>
          <w:sz w:val="24"/>
        </w:rPr>
        <w:instrText xml:space="preserve"> ADDIN EN.CITE.DATA </w:instrText>
      </w:r>
      <w:r w:rsidR="00B32131">
        <w:rPr>
          <w:rFonts w:ascii="Times New Roman" w:hAnsi="Times New Roman" w:cs="Times New Roman"/>
          <w:sz w:val="24"/>
        </w:rPr>
      </w:r>
      <w:r w:rsidR="00B32131">
        <w:rPr>
          <w:rFonts w:ascii="Times New Roman" w:hAnsi="Times New Roman" w:cs="Times New Roman"/>
          <w:sz w:val="24"/>
        </w:rPr>
        <w:fldChar w:fldCharType="end"/>
      </w:r>
      <w:r w:rsidR="00B32131">
        <w:rPr>
          <w:rFonts w:ascii="Times New Roman" w:hAnsi="Times New Roman" w:cs="Times New Roman"/>
          <w:sz w:val="24"/>
        </w:rPr>
      </w:r>
      <w:r w:rsidR="00B32131">
        <w:rPr>
          <w:rFonts w:ascii="Times New Roman" w:hAnsi="Times New Roman" w:cs="Times New Roman"/>
          <w:sz w:val="24"/>
        </w:rPr>
        <w:fldChar w:fldCharType="separate"/>
      </w:r>
      <w:r w:rsidR="00B32131" w:rsidRPr="00B32131">
        <w:rPr>
          <w:rFonts w:ascii="Times New Roman" w:hAnsi="Times New Roman" w:cs="Times New Roman"/>
          <w:noProof/>
          <w:sz w:val="24"/>
          <w:vertAlign w:val="superscript"/>
        </w:rPr>
        <w:t>3-5</w:t>
      </w:r>
      <w:r w:rsidR="00B32131">
        <w:rPr>
          <w:rFonts w:ascii="Times New Roman" w:hAnsi="Times New Roman" w:cs="Times New Roman"/>
          <w:sz w:val="24"/>
        </w:rPr>
        <w:fldChar w:fldCharType="end"/>
      </w:r>
      <w:r>
        <w:rPr>
          <w:rFonts w:ascii="Times New Roman" w:hAnsi="Times New Roman" w:cs="Times New Roman" w:hint="eastAsia"/>
          <w:sz w:val="24"/>
        </w:rPr>
        <w:t xml:space="preserve"> which can almost be regarded as a stagnant state, therefore, the equation is simplified as follows:</w:t>
      </w:r>
    </w:p>
    <w:p w14:paraId="7CA88782" w14:textId="77777777" w:rsidR="006156AE" w:rsidRDefault="006156AE" w:rsidP="006156AE">
      <w:pPr>
        <w:spacing w:line="480" w:lineRule="auto"/>
        <w:jc w:val="distribute"/>
        <w:rPr>
          <w:rFonts w:ascii="Times New Roman" w:hAnsi="Times New Roman" w:cs="Times New Roman"/>
          <w:sz w:val="24"/>
          <w:vertAlign w:val="subscript"/>
        </w:rPr>
      </w:pPr>
      <w:r>
        <w:rPr>
          <w:rFonts w:ascii="Times New Roman" w:hAnsi="Times New Roman" w:cs="Times New Roman"/>
          <w:sz w:val="24"/>
        </w:rPr>
        <w:t>P</w:t>
      </w:r>
      <w:r>
        <w:rPr>
          <w:rFonts w:ascii="Times New Roman" w:hAnsi="Times New Roman" w:cs="Times New Roman" w:hint="eastAsia"/>
          <w:sz w:val="24"/>
          <w:vertAlign w:val="subscript"/>
        </w:rPr>
        <w:t>1</w:t>
      </w:r>
      <w:r>
        <w:rPr>
          <w:rFonts w:ascii="Times New Roman" w:hAnsi="Times New Roman" w:cs="Times New Roman"/>
          <w:sz w:val="24"/>
        </w:rPr>
        <w:t xml:space="preserve"> + 1/2</w:t>
      </w:r>
      <w:r>
        <w:rPr>
          <w:rFonts w:ascii="Times New Roman" w:hAnsi="Times New Roman" w:cs="Times New Roman" w:hint="eastAsia"/>
          <w:sz w:val="24"/>
        </w:rPr>
        <w:t>(</w:t>
      </w:r>
      <w:r>
        <w:rPr>
          <w:rFonts w:ascii="Times New Roman" w:hAnsi="Times New Roman" w:cs="Times New Roman"/>
          <w:sz w:val="24"/>
        </w:rPr>
        <w:t>ρ</w:t>
      </w:r>
      <w:r>
        <w:rPr>
          <w:rFonts w:ascii="Times New Roman" w:hAnsi="Times New Roman" w:cs="Times New Roman" w:hint="eastAsia"/>
          <w:sz w:val="24"/>
        </w:rPr>
        <w:t>V</w:t>
      </w:r>
      <w:r>
        <w:rPr>
          <w:rFonts w:ascii="Times New Roman" w:hAnsi="Times New Roman" w:cs="Times New Roman" w:hint="eastAsia"/>
          <w:sz w:val="24"/>
          <w:vertAlign w:val="subscript"/>
        </w:rPr>
        <w:t>1</w:t>
      </w:r>
      <w:r>
        <w:rPr>
          <w:rFonts w:ascii="Times New Roman" w:hAnsi="Times New Roman" w:cs="Times New Roman" w:hint="eastAsia"/>
          <w:sz w:val="24"/>
          <w:vertAlign w:val="superscript"/>
        </w:rPr>
        <w:t>2</w:t>
      </w:r>
      <w:r>
        <w:rPr>
          <w:rFonts w:ascii="Times New Roman" w:hAnsi="Times New Roman" w:cs="Times New Roman" w:hint="eastAsia"/>
          <w:sz w:val="24"/>
        </w:rPr>
        <w:t>)</w:t>
      </w:r>
      <w:r>
        <w:rPr>
          <w:rFonts w:ascii="Times New Roman" w:hAnsi="Times New Roman" w:cs="Times New Roman" w:hint="eastAsia"/>
          <w:sz w:val="24"/>
          <w:vertAlign w:val="superscript"/>
        </w:rPr>
        <w:t xml:space="preserve"> </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rPr>
        <w:t>ρgh</w:t>
      </w:r>
      <w:r>
        <w:rPr>
          <w:rFonts w:ascii="Times New Roman" w:hAnsi="Times New Roman" w:cs="Times New Roman" w:hint="eastAsia"/>
          <w:sz w:val="24"/>
          <w:vertAlign w:val="subscript"/>
        </w:rPr>
        <w:t xml:space="preserve">1 </w:t>
      </w:r>
      <w:r>
        <w:rPr>
          <w:rFonts w:ascii="Times New Roman" w:hAnsi="Times New Roman" w:cs="Times New Roman" w:hint="eastAsia"/>
          <w:sz w:val="24"/>
        </w:rPr>
        <w:t>=</w:t>
      </w:r>
      <w:r>
        <w:rPr>
          <w:rFonts w:ascii="Times New Roman" w:hAnsi="Times New Roman" w:cs="Times New Roman" w:hint="eastAsia"/>
          <w:sz w:val="24"/>
          <w:vertAlign w:val="subscript"/>
        </w:rPr>
        <w:t xml:space="preserve"> </w:t>
      </w:r>
      <w:r>
        <w:rPr>
          <w:rFonts w:ascii="Times New Roman" w:hAnsi="Times New Roman" w:cs="Times New Roman"/>
          <w:sz w:val="24"/>
        </w:rPr>
        <w:t>P</w:t>
      </w:r>
      <w:r>
        <w:rPr>
          <w:rFonts w:ascii="Times New Roman" w:hAnsi="Times New Roman" w:cs="Times New Roman" w:hint="eastAsia"/>
          <w:sz w:val="24"/>
          <w:vertAlign w:val="subscript"/>
        </w:rPr>
        <w:t>1</w:t>
      </w:r>
      <w:r>
        <w:rPr>
          <w:rFonts w:ascii="Times New Roman" w:hAnsi="Times New Roman" w:cs="Times New Roman"/>
          <w:sz w:val="24"/>
        </w:rPr>
        <w:t xml:space="preserve"> + 1/2ρ</w:t>
      </w:r>
      <m:oMath>
        <m:r>
          <m:rPr>
            <m:sty m:val="p"/>
          </m:rPr>
          <w:rPr>
            <w:rFonts w:ascii="MS Gothic" w:eastAsia="MS Gothic" w:hAnsi="MS Gothic" w:cs="MS Gothic" w:hint="eastAsia"/>
            <w:sz w:val="24"/>
          </w:rPr>
          <m:t>*</m:t>
        </m:r>
        <m:r>
          <m:rPr>
            <m:sty m:val="p"/>
          </m:rPr>
          <w:rPr>
            <w:rFonts w:ascii="Cambria Math" w:hAnsi="Times New Roman" w:cs="Times New Roman"/>
            <w:sz w:val="24"/>
          </w:rPr>
          <m:t>(</m:t>
        </m:r>
        <m:f>
          <m:fPr>
            <m:ctrlPr>
              <w:rPr>
                <w:rFonts w:ascii="Cambria Math" w:hAnsi="Cambria Math" w:cs="Times New Roman"/>
                <w:i/>
                <w:sz w:val="24"/>
              </w:rPr>
            </m:ctrlPr>
          </m:fPr>
          <m:num>
            <m:r>
              <m:rPr>
                <m:sty m:val="p"/>
              </m:rPr>
              <w:rPr>
                <w:rFonts w:ascii="Cambria Math" w:hAnsi="Cambria Math" w:cs="Times New Roman"/>
                <w:sz w:val="24"/>
              </w:rPr>
              <m:t>MAP</m:t>
            </m:r>
          </m:num>
          <m:den>
            <m:r>
              <w:rPr>
                <w:rFonts w:ascii="Cambria Math" w:hAnsi="Cambria Math" w:cs="Times New Roman"/>
                <w:sz w:val="24"/>
              </w:rPr>
              <m:t xml:space="preserve">Rv * </m:t>
            </m:r>
            <m:r>
              <m:rPr>
                <m:sty m:val="p"/>
              </m:rPr>
              <w:rPr>
                <w:rFonts w:ascii="Cambria Math" w:hAnsi="Cambria Math" w:cs="Times New Roman"/>
                <w:sz w:val="24"/>
              </w:rPr>
              <m:t>π</m:t>
            </m:r>
            <m:r>
              <m:rPr>
                <m:sty m:val="p"/>
              </m:rPr>
              <w:rPr>
                <w:rFonts w:ascii="MS Gothic" w:eastAsia="MS Gothic" w:hAnsi="MS Gothic" w:cs="MS Gothic" w:hint="eastAsia"/>
                <w:sz w:val="24"/>
              </w:rPr>
              <m:t>*</m:t>
            </m:r>
            <m:sSup>
              <m:sSupPr>
                <m:ctrlPr>
                  <w:rPr>
                    <w:rFonts w:ascii="Cambria Math" w:hAnsi="Cambria Math" w:cs="Times New Roman" w:hint="eastAsia"/>
                    <w:sz w:val="24"/>
                  </w:rPr>
                </m:ctrlPr>
              </m:sSupPr>
              <m:e>
                <m:r>
                  <w:rPr>
                    <w:rFonts w:ascii="Cambria Math" w:hAnsi="Cambria Math" w:cs="Times New Roman"/>
                    <w:sz w:val="24"/>
                  </w:rPr>
                  <m:t>r</m:t>
                </m:r>
              </m:e>
              <m:sup>
                <m:r>
                  <w:rPr>
                    <w:rFonts w:ascii="Cambria Math" w:hAnsi="Cambria Math" w:cs="Times New Roman"/>
                    <w:sz w:val="24"/>
                  </w:rPr>
                  <m:t>2</m:t>
                </m:r>
              </m:sup>
            </m:sSup>
          </m:den>
        </m:f>
        <m:r>
          <w:rPr>
            <w:rFonts w:ascii="Cambria Math" w:hAnsi="Cambria Math" w:cs="Times New Roman"/>
            <w:sz w:val="24"/>
          </w:rPr>
          <m:t>)</m:t>
        </m:r>
      </m:oMath>
      <w:r>
        <w:rPr>
          <w:rFonts w:ascii="Times New Roman" w:hAnsi="Times New Roman" w:cs="Times New Roman" w:hint="eastAsia"/>
          <w:sz w:val="24"/>
          <w:vertAlign w:val="superscript"/>
        </w:rPr>
        <w:t xml:space="preserve">2 </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rPr>
        <w:t>ρgh</w:t>
      </w:r>
      <w:r>
        <w:rPr>
          <w:rFonts w:ascii="Times New Roman" w:hAnsi="Times New Roman" w:cs="Times New Roman" w:hint="eastAsia"/>
          <w:sz w:val="24"/>
          <w:vertAlign w:val="subscript"/>
        </w:rPr>
        <w:t xml:space="preserve">1 </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rPr>
        <w:t>P</w:t>
      </w:r>
      <w:r>
        <w:rPr>
          <w:rFonts w:ascii="Times New Roman" w:hAnsi="Times New Roman" w:cs="Times New Roman" w:hint="eastAsia"/>
          <w:sz w:val="24"/>
          <w:vertAlign w:val="subscript"/>
        </w:rPr>
        <w:t xml:space="preserve">2 </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rPr>
        <w:t>ρgh</w:t>
      </w:r>
      <w:r>
        <w:rPr>
          <w:rFonts w:ascii="Times New Roman" w:hAnsi="Times New Roman" w:cs="Times New Roman" w:hint="eastAsia"/>
          <w:sz w:val="24"/>
          <w:vertAlign w:val="subscript"/>
        </w:rPr>
        <w:t xml:space="preserve">2                   </w:t>
      </w:r>
      <w:proofErr w:type="gramStart"/>
      <w:r>
        <w:rPr>
          <w:rFonts w:ascii="Times New Roman" w:hAnsi="Times New Roman" w:cs="Times New Roman" w:hint="eastAsia"/>
          <w:sz w:val="24"/>
          <w:vertAlign w:val="subscript"/>
        </w:rPr>
        <w:t xml:space="preserve">   </w:t>
      </w:r>
      <w:r>
        <w:rPr>
          <w:rFonts w:ascii="Times New Roman" w:hAnsi="Times New Roman" w:cs="Times New Roman" w:hint="eastAsia"/>
          <w:sz w:val="24"/>
        </w:rPr>
        <w:t>(</w:t>
      </w:r>
      <w:proofErr w:type="gramEnd"/>
      <w:r>
        <w:rPr>
          <w:rFonts w:ascii="Times New Roman" w:hAnsi="Times New Roman" w:cs="Times New Roman" w:hint="eastAsia"/>
          <w:sz w:val="24"/>
        </w:rPr>
        <w:t>5)</w:t>
      </w:r>
    </w:p>
    <w:p w14:paraId="6863909E" w14:textId="77777777" w:rsidR="006156AE" w:rsidRDefault="006156AE" w:rsidP="006156AE">
      <w:pPr>
        <w:spacing w:line="480" w:lineRule="auto"/>
        <w:jc w:val="left"/>
        <w:rPr>
          <w:rFonts w:hAnsi="Cambria Math" w:cs="Times New Roman"/>
          <w:bCs/>
          <w:sz w:val="24"/>
        </w:rPr>
      </w:pPr>
      <w:r>
        <w:rPr>
          <w:rFonts w:ascii="Times New Roman" w:hAnsi="Times New Roman" w:cs="Times New Roman"/>
          <w:sz w:val="24"/>
        </w:rPr>
        <w:t>P</w:t>
      </w:r>
      <w:r>
        <w:rPr>
          <w:rFonts w:ascii="Times New Roman" w:hAnsi="Times New Roman" w:cs="Times New Roman"/>
          <w:sz w:val="24"/>
          <w:vertAlign w:val="subscript"/>
        </w:rPr>
        <w:t xml:space="preserve">2 </w:t>
      </w:r>
      <w:r>
        <w:rPr>
          <w:rFonts w:ascii="SimSun" w:eastAsia="SimSun" w:hAnsi="SimSun" w:cs="SimSun" w:hint="eastAsia"/>
          <w:b/>
          <w:bCs/>
          <w:sz w:val="24"/>
        </w:rPr>
        <w:t>∝</w:t>
      </w:r>
      <w:r>
        <w:rPr>
          <w:rFonts w:ascii="Times New Roman" w:hAnsi="Times New Roman" w:cs="Times New Roman"/>
          <w:b/>
          <w:bCs/>
          <w:sz w:val="24"/>
        </w:rPr>
        <w:t xml:space="preserve"> </w:t>
      </w:r>
      <m:oMath>
        <m:f>
          <m:fPr>
            <m:ctrlPr>
              <w:rPr>
                <w:rFonts w:ascii="Cambria Math" w:hAnsi="Cambria Math" w:cs="Times New Roman"/>
                <w:bCs/>
                <w:i/>
                <w:sz w:val="24"/>
              </w:rPr>
            </m:ctrlPr>
          </m:fPr>
          <m:num>
            <m:r>
              <w:rPr>
                <w:rFonts w:ascii="Cambria Math" w:hAnsi="Cambria Math" w:cs="Times New Roman"/>
                <w:sz w:val="24"/>
              </w:rPr>
              <m:t>MAP</m:t>
            </m:r>
          </m:num>
          <m:den>
            <m:r>
              <w:rPr>
                <w:rFonts w:ascii="Cambria Math" w:hAnsi="Cambria Math" w:cs="Times New Roman"/>
                <w:sz w:val="24"/>
              </w:rPr>
              <m:t>r</m:t>
            </m:r>
          </m:den>
        </m:f>
      </m:oMath>
    </w:p>
    <w:p w14:paraId="4700B6BA" w14:textId="77777777" w:rsidR="00B32131" w:rsidRDefault="00B32131"/>
    <w:p w14:paraId="13C0AF07" w14:textId="77777777" w:rsidR="00B32131" w:rsidRDefault="00B32131"/>
    <w:p w14:paraId="31FAC678" w14:textId="77777777" w:rsidR="00B32131" w:rsidRPr="00B32131" w:rsidRDefault="00B32131" w:rsidP="00B32131">
      <w:pPr>
        <w:pStyle w:val="EndNoteBibliography"/>
        <w:ind w:left="720" w:hanging="720"/>
      </w:pPr>
      <w:r>
        <w:fldChar w:fldCharType="begin"/>
      </w:r>
      <w:r>
        <w:instrText xml:space="preserve"> ADDIN EN.REFLIST </w:instrText>
      </w:r>
      <w:r>
        <w:fldChar w:fldCharType="separate"/>
      </w:r>
      <w:r w:rsidRPr="00B32131">
        <w:t>1.</w:t>
      </w:r>
      <w:r w:rsidRPr="00B32131">
        <w:tab/>
        <w:t xml:space="preserve">Kubicek. WG, From. AH, Patterson. RP, Witsoe. DA, Castaneda. A, Lillehei. RC, et al. Impedance cardiography as a noninvasive means to monitor cardiac function. </w:t>
      </w:r>
      <w:r w:rsidRPr="00B32131">
        <w:rPr>
          <w:i/>
        </w:rPr>
        <w:t>J Assoc Adv Med Instrum</w:t>
      </w:r>
      <w:r w:rsidRPr="00B32131">
        <w:t>. 1970;4:79-84</w:t>
      </w:r>
    </w:p>
    <w:p w14:paraId="7BCF8BCB" w14:textId="77777777" w:rsidR="00B32131" w:rsidRPr="00B32131" w:rsidRDefault="00B32131" w:rsidP="00B32131">
      <w:pPr>
        <w:pStyle w:val="EndNoteBibliography"/>
        <w:ind w:left="720" w:hanging="720"/>
      </w:pPr>
      <w:r w:rsidRPr="00B32131">
        <w:t>2.</w:t>
      </w:r>
      <w:r w:rsidRPr="00B32131">
        <w:tab/>
        <w:t>POPP R, TEPLITSKY I. Lessons from in vitro models of small, irregular, multiple and tunnel-like stenoses relevant to clinical stenoses of valves and small vessels. 1989;13:716-722</w:t>
      </w:r>
    </w:p>
    <w:p w14:paraId="01EBC727" w14:textId="77777777" w:rsidR="00B32131" w:rsidRPr="00B32131" w:rsidRDefault="00B32131" w:rsidP="00B32131">
      <w:pPr>
        <w:pStyle w:val="EndNoteBibliography"/>
        <w:ind w:left="720" w:hanging="720"/>
      </w:pPr>
      <w:r w:rsidRPr="00B32131">
        <w:t>3.</w:t>
      </w:r>
      <w:r w:rsidRPr="00B32131">
        <w:tab/>
        <w:t xml:space="preserve">Czaja B, Zavodszky G, Azizi Tarksalooyeh V, Hoekstra AG. Cell-resolved blood flow simulations of saccular aneurysms: Effects of pulsatility and aspect ratio. </w:t>
      </w:r>
      <w:r w:rsidRPr="00B32131">
        <w:rPr>
          <w:i/>
        </w:rPr>
        <w:t>J R Soc Interface</w:t>
      </w:r>
      <w:r w:rsidRPr="00B32131">
        <w:t>. 2018;15</w:t>
      </w:r>
    </w:p>
    <w:p w14:paraId="2188B7FF" w14:textId="77777777" w:rsidR="00B32131" w:rsidRPr="00B32131" w:rsidRDefault="00B32131" w:rsidP="00B32131">
      <w:pPr>
        <w:pStyle w:val="EndNoteBibliography"/>
        <w:ind w:left="720" w:hanging="720"/>
      </w:pPr>
      <w:r w:rsidRPr="00B32131">
        <w:t>4.</w:t>
      </w:r>
      <w:r w:rsidRPr="00B32131">
        <w:tab/>
        <w:t xml:space="preserve">Wang. Q, Wang. W-z, Fei. Z-m, Liu. Y-z, Cao. Z-m. Simulation of blood flow in intracranial ica-pcoma aneurysm via computational fluid dymamics modeling. </w:t>
      </w:r>
      <w:r w:rsidRPr="00B32131">
        <w:rPr>
          <w:i/>
        </w:rPr>
        <w:t>Journal of Hydrodynamics</w:t>
      </w:r>
      <w:r w:rsidRPr="00B32131">
        <w:t>. 2009;21:583</w:t>
      </w:r>
      <w:r w:rsidRPr="00B32131">
        <w:rPr>
          <w:rFonts w:hint="eastAsia"/>
        </w:rPr>
        <w:t>–</w:t>
      </w:r>
      <w:r w:rsidRPr="00B32131">
        <w:t>590</w:t>
      </w:r>
    </w:p>
    <w:p w14:paraId="5BCC8C85" w14:textId="77777777" w:rsidR="00B32131" w:rsidRPr="00B32131" w:rsidRDefault="00B32131" w:rsidP="00B32131">
      <w:pPr>
        <w:pStyle w:val="EndNoteBibliography"/>
        <w:ind w:left="720" w:hanging="720"/>
      </w:pPr>
      <w:r w:rsidRPr="00B32131">
        <w:t>5.</w:t>
      </w:r>
      <w:r w:rsidRPr="00B32131">
        <w:tab/>
        <w:t xml:space="preserve">Steinman DA, Pereira VM. How patient specific are patient-specific computational models of cerebral aneurysms? An overview of sources of error and variability. </w:t>
      </w:r>
      <w:r w:rsidRPr="00B32131">
        <w:rPr>
          <w:i/>
        </w:rPr>
        <w:t>Neurosurg Focus</w:t>
      </w:r>
      <w:r w:rsidRPr="00B32131">
        <w:t>. 2019;47:E14</w:t>
      </w:r>
    </w:p>
    <w:p w14:paraId="2BE2FD8F" w14:textId="1507802A" w:rsidR="00E12AF1" w:rsidRDefault="00B32131">
      <w:r>
        <w:fldChar w:fldCharType="end"/>
      </w:r>
    </w:p>
    <w:sectPr w:rsidR="00E12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1C8C" w14:textId="77777777" w:rsidR="00E26DDF" w:rsidRDefault="00E26DDF" w:rsidP="006156AE">
      <w:r>
        <w:separator/>
      </w:r>
    </w:p>
  </w:endnote>
  <w:endnote w:type="continuationSeparator" w:id="0">
    <w:p w14:paraId="25C251B5" w14:textId="77777777" w:rsidR="00E26DDF" w:rsidRDefault="00E26DDF" w:rsidP="0061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8130" w14:textId="77777777" w:rsidR="00E26DDF" w:rsidRDefault="00E26DDF" w:rsidP="006156AE">
      <w:r>
        <w:separator/>
      </w:r>
    </w:p>
  </w:footnote>
  <w:footnote w:type="continuationSeparator" w:id="0">
    <w:p w14:paraId="5342D228" w14:textId="77777777" w:rsidR="00E26DDF" w:rsidRDefault="00E26DDF" w:rsidP="00615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trok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v9d9raae5veaeszznxsxdk2x5f099990a9&quot;&gt;My EndNote Library&lt;record-ids&gt;&lt;item&gt;100&lt;/item&gt;&lt;item&gt;107&lt;/item&gt;&lt;item&gt;127&lt;/item&gt;&lt;item&gt;129&lt;/item&gt;&lt;item&gt;158&lt;/item&gt;&lt;/record-ids&gt;&lt;/item&gt;&lt;/Libraries&gt;"/>
  </w:docVars>
  <w:rsids>
    <w:rsidRoot w:val="00255949"/>
    <w:rsid w:val="00255949"/>
    <w:rsid w:val="006156AE"/>
    <w:rsid w:val="00B32131"/>
    <w:rsid w:val="00CB19C3"/>
    <w:rsid w:val="00E12AF1"/>
    <w:rsid w:val="00E26DDF"/>
    <w:rsid w:val="00F9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C76A37-3368-43D2-AF67-34C5D70F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AE"/>
    <w:pPr>
      <w:widowControl w:val="0"/>
      <w:jc w:val="both"/>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6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156AE"/>
    <w:rPr>
      <w:sz w:val="18"/>
      <w:szCs w:val="18"/>
    </w:rPr>
  </w:style>
  <w:style w:type="paragraph" w:styleId="Footer">
    <w:name w:val="footer"/>
    <w:basedOn w:val="Normal"/>
    <w:link w:val="FooterChar"/>
    <w:uiPriority w:val="99"/>
    <w:unhideWhenUsed/>
    <w:rsid w:val="006156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156AE"/>
    <w:rPr>
      <w:sz w:val="18"/>
      <w:szCs w:val="18"/>
    </w:rPr>
  </w:style>
  <w:style w:type="paragraph" w:customStyle="1" w:styleId="EndNoteBibliographyTitle">
    <w:name w:val="EndNote Bibliography Title"/>
    <w:basedOn w:val="Normal"/>
    <w:link w:val="EndNoteBibliographyTitle0"/>
    <w:rsid w:val="00B32131"/>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B32131"/>
    <w:rPr>
      <w:rFonts w:ascii="DengXian" w:eastAsia="DengXian" w:hAnsi="DengXian"/>
      <w:noProof/>
      <w:sz w:val="20"/>
      <w:szCs w:val="24"/>
    </w:rPr>
  </w:style>
  <w:style w:type="paragraph" w:customStyle="1" w:styleId="EndNoteBibliography">
    <w:name w:val="EndNote Bibliography"/>
    <w:basedOn w:val="Normal"/>
    <w:link w:val="EndNoteBibliography0"/>
    <w:rsid w:val="00B32131"/>
    <w:rPr>
      <w:rFonts w:ascii="DengXian" w:eastAsia="DengXian" w:hAnsi="DengXian"/>
      <w:noProof/>
      <w:sz w:val="20"/>
    </w:rPr>
  </w:style>
  <w:style w:type="character" w:customStyle="1" w:styleId="EndNoteBibliography0">
    <w:name w:val="EndNote Bibliography 字符"/>
    <w:basedOn w:val="DefaultParagraphFont"/>
    <w:link w:val="EndNoteBibliography"/>
    <w:rsid w:val="00B32131"/>
    <w:rPr>
      <w:rFonts w:ascii="DengXian" w:eastAsia="DengXian" w:hAnsi="DengXian"/>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Julie Millard</cp:lastModifiedBy>
  <cp:revision>2</cp:revision>
  <dcterms:created xsi:type="dcterms:W3CDTF">2023-01-27T11:47:00Z</dcterms:created>
  <dcterms:modified xsi:type="dcterms:W3CDTF">2023-01-27T11:47:00Z</dcterms:modified>
</cp:coreProperties>
</file>