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8EA4" w14:textId="62A9889C" w:rsidR="00561F64" w:rsidRDefault="00B6632F" w:rsidP="00A826E6">
      <w:pPr>
        <w:pStyle w:val="BodyText"/>
        <w:spacing w:before="60"/>
        <w:jc w:val="center"/>
        <w:rPr>
          <w:b/>
          <w:bCs/>
          <w:szCs w:val="24"/>
        </w:rPr>
      </w:pPr>
      <w:r>
        <w:rPr>
          <w:b/>
          <w:bCs/>
          <w:szCs w:val="24"/>
        </w:rPr>
        <w:t>SUPPLEMENTAL INFORMATION</w:t>
      </w:r>
    </w:p>
    <w:p w14:paraId="1CEABC97" w14:textId="369E46E2" w:rsidR="00C55F6C" w:rsidRDefault="00C55F6C" w:rsidP="00A826E6">
      <w:pPr>
        <w:pStyle w:val="BodyText"/>
        <w:spacing w:before="60"/>
        <w:jc w:val="center"/>
        <w:rPr>
          <w:b/>
          <w:bCs/>
          <w:szCs w:val="24"/>
        </w:rPr>
      </w:pPr>
    </w:p>
    <w:p w14:paraId="53CB16E1" w14:textId="68084293" w:rsidR="004253D7" w:rsidRDefault="00C55F6C" w:rsidP="00A826E6">
      <w:pPr>
        <w:pStyle w:val="BodyText"/>
        <w:spacing w:before="60"/>
        <w:rPr>
          <w:b/>
          <w:spacing w:val="-3"/>
          <w:kern w:val="1"/>
          <w:szCs w:val="24"/>
          <w:lang w:eastAsia="ar-SA"/>
        </w:rPr>
      </w:pPr>
      <w:r>
        <w:rPr>
          <w:b/>
          <w:bCs/>
          <w:szCs w:val="24"/>
        </w:rPr>
        <w:t>Supplemental Methods:</w:t>
      </w:r>
    </w:p>
    <w:p w14:paraId="47CFC85C" w14:textId="7CD8B5F6" w:rsidR="001E2667" w:rsidRPr="00A909BF" w:rsidRDefault="00F27D90" w:rsidP="00A826E6">
      <w:pPr>
        <w:pStyle w:val="BodyText"/>
        <w:spacing w:before="60"/>
        <w:rPr>
          <w:b/>
          <w:bCs/>
          <w:szCs w:val="24"/>
        </w:rPr>
      </w:pPr>
      <w:r>
        <w:rPr>
          <w:b/>
          <w:bCs/>
          <w:szCs w:val="24"/>
        </w:rPr>
        <w:t xml:space="preserve">Parent </w:t>
      </w:r>
      <w:r w:rsidR="00EA501A">
        <w:rPr>
          <w:b/>
          <w:bCs/>
          <w:szCs w:val="24"/>
        </w:rPr>
        <w:t>S</w:t>
      </w:r>
      <w:r>
        <w:rPr>
          <w:b/>
          <w:bCs/>
          <w:szCs w:val="24"/>
        </w:rPr>
        <w:t xml:space="preserve">tudy </w:t>
      </w:r>
      <w:r w:rsidR="00EA501A">
        <w:rPr>
          <w:b/>
          <w:bCs/>
          <w:szCs w:val="24"/>
        </w:rPr>
        <w:t>M</w:t>
      </w:r>
      <w:r>
        <w:rPr>
          <w:b/>
          <w:bCs/>
          <w:szCs w:val="24"/>
        </w:rPr>
        <w:t>ethods:</w:t>
      </w:r>
    </w:p>
    <w:p w14:paraId="5B5C2DE5" w14:textId="158D4452" w:rsidR="00AE44A0" w:rsidRPr="00A909BF" w:rsidRDefault="007E5F1E" w:rsidP="00A826E6">
      <w:pPr>
        <w:pStyle w:val="BodyText"/>
        <w:spacing w:before="60"/>
        <w:rPr>
          <w:szCs w:val="24"/>
        </w:rPr>
      </w:pPr>
      <w:r w:rsidRPr="00A909BF">
        <w:rPr>
          <w:szCs w:val="24"/>
        </w:rPr>
        <w:t>The following supplemental materials summarizes the methods from the parent study. Full details are in the protocol paper</w:t>
      </w:r>
      <w:r w:rsidR="001E2667" w:rsidRPr="00A909BF">
        <w:rPr>
          <w:szCs w:val="24"/>
        </w:rPr>
        <w:t xml:space="preserve"> </w:t>
      </w:r>
      <w:r w:rsidR="001E2667" w:rsidRPr="00A909BF">
        <w:rPr>
          <w:szCs w:val="24"/>
        </w:rPr>
        <w:fldChar w:fldCharType="begin">
          <w:fldData xml:space="preserve">PEVuZE5vdGU+PENpdGU+PEF1dGhvcj5WaWN0b3I8L0F1dGhvcj48WWVhcj4yMDE4PC9ZZWFyPjxS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</w:fldData>
        </w:fldChar>
      </w:r>
      <w:r w:rsidR="002B42FE">
        <w:rPr>
          <w:szCs w:val="24"/>
        </w:rPr>
        <w:instrText xml:space="preserve"> ADDIN EN.CITE </w:instrText>
      </w:r>
      <w:r w:rsidR="002B42FE">
        <w:rPr>
          <w:szCs w:val="24"/>
        </w:rPr>
        <w:fldChar w:fldCharType="begin">
          <w:fldData xml:space="preserve">PEVuZE5vdGU+PENpdGU+PEF1dGhvcj5WaWN0b3I8L0F1dGhvcj48WWVhcj4yMDE4PC9ZZWFyPjxS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</w:fldData>
        </w:fldChar>
      </w:r>
      <w:r w:rsidR="002B42FE">
        <w:rPr>
          <w:szCs w:val="24"/>
        </w:rPr>
        <w:instrText xml:space="preserve"> ADDIN EN.CITE.DATA </w:instrText>
      </w:r>
      <w:r w:rsidR="002B42FE">
        <w:rPr>
          <w:szCs w:val="24"/>
        </w:rPr>
      </w:r>
      <w:r w:rsidR="002B42FE">
        <w:rPr>
          <w:szCs w:val="24"/>
        </w:rPr>
        <w:fldChar w:fldCharType="end"/>
      </w:r>
      <w:r w:rsidR="001E2667" w:rsidRPr="00A909BF">
        <w:rPr>
          <w:szCs w:val="24"/>
        </w:rPr>
      </w:r>
      <w:r w:rsidR="001E2667" w:rsidRPr="00A909BF">
        <w:rPr>
          <w:szCs w:val="24"/>
        </w:rPr>
        <w:fldChar w:fldCharType="separate"/>
      </w:r>
      <w:r w:rsidR="002B42FE">
        <w:rPr>
          <w:noProof/>
          <w:szCs w:val="24"/>
        </w:rPr>
        <w:t>(</w:t>
      </w:r>
      <w:hyperlink w:anchor="_ENREF_4" w:tooltip="Victor, 2018 #355" w:history="1">
        <w:r w:rsidR="00F523E3">
          <w:rPr>
            <w:noProof/>
            <w:szCs w:val="24"/>
          </w:rPr>
          <w:t>Victor et al., 2018</w:t>
        </w:r>
      </w:hyperlink>
      <w:r w:rsidR="002B42FE">
        <w:rPr>
          <w:noProof/>
          <w:szCs w:val="24"/>
        </w:rPr>
        <w:t>)</w:t>
      </w:r>
      <w:r w:rsidR="001E2667" w:rsidRPr="00A909BF">
        <w:rPr>
          <w:szCs w:val="24"/>
        </w:rPr>
        <w:fldChar w:fldCharType="end"/>
      </w:r>
      <w:r w:rsidR="00953F15">
        <w:rPr>
          <w:szCs w:val="24"/>
        </w:rPr>
        <w:t>.</w:t>
      </w:r>
    </w:p>
    <w:p w14:paraId="5B278AC2" w14:textId="77777777" w:rsidR="007E5F1E" w:rsidRPr="00A909BF" w:rsidRDefault="007E5F1E" w:rsidP="00A826E6">
      <w:pPr>
        <w:pStyle w:val="BodyText"/>
        <w:spacing w:before="60"/>
        <w:rPr>
          <w:szCs w:val="24"/>
        </w:rPr>
      </w:pPr>
    </w:p>
    <w:p w14:paraId="611ACCCE" w14:textId="657E32A1" w:rsidR="00E3278C" w:rsidRPr="00A909BF" w:rsidRDefault="00EA501A" w:rsidP="00A826E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Parent Study P</w:t>
      </w:r>
      <w:r w:rsidRPr="00A909BF">
        <w:rPr>
          <w:rFonts w:ascii="Times New Roman" w:eastAsia="Times New Roman" w:hAnsi="Times New Roman" w:cs="Times New Roman"/>
          <w:b/>
          <w:color w:val="000000"/>
          <w:sz w:val="24"/>
          <w:szCs w:val="24"/>
        </w:rPr>
        <w:t>articipants</w:t>
      </w:r>
      <w:r w:rsidR="00E26420">
        <w:rPr>
          <w:rFonts w:ascii="Times New Roman" w:eastAsia="Times New Roman" w:hAnsi="Times New Roman" w:cs="Times New Roman"/>
          <w:b/>
          <w:color w:val="000000"/>
          <w:sz w:val="24"/>
          <w:szCs w:val="24"/>
        </w:rPr>
        <w:t>:</w:t>
      </w:r>
      <w:r w:rsidR="00B20BC6">
        <w:rPr>
          <w:rFonts w:ascii="Times New Roman" w:eastAsia="Times New Roman" w:hAnsi="Times New Roman" w:cs="Times New Roman"/>
          <w:b/>
          <w:color w:val="000000"/>
          <w:sz w:val="24"/>
          <w:szCs w:val="24"/>
        </w:rPr>
        <w:t xml:space="preserve"> </w:t>
      </w:r>
      <w:r w:rsidR="006C76A8" w:rsidRPr="00A909BF">
        <w:rPr>
          <w:rFonts w:ascii="Times New Roman" w:hAnsi="Times New Roman" w:cs="Times New Roman"/>
          <w:sz w:val="24"/>
          <w:szCs w:val="24"/>
        </w:rPr>
        <w:t>We collect</w:t>
      </w:r>
      <w:r w:rsidR="00782D9C">
        <w:rPr>
          <w:rFonts w:ascii="Times New Roman" w:hAnsi="Times New Roman" w:cs="Times New Roman"/>
          <w:sz w:val="24"/>
          <w:szCs w:val="24"/>
        </w:rPr>
        <w:t>ed</w:t>
      </w:r>
      <w:r w:rsidR="006C76A8" w:rsidRPr="00A909BF">
        <w:rPr>
          <w:rFonts w:ascii="Times New Roman" w:hAnsi="Times New Roman" w:cs="Times New Roman"/>
          <w:sz w:val="24"/>
          <w:szCs w:val="24"/>
        </w:rPr>
        <w:t xml:space="preserve"> datasets on </w:t>
      </w:r>
      <w:r w:rsidR="00790532" w:rsidRPr="00A909BF">
        <w:rPr>
          <w:rFonts w:ascii="Times New Roman" w:hAnsi="Times New Roman" w:cs="Times New Roman"/>
          <w:sz w:val="24"/>
          <w:szCs w:val="24"/>
        </w:rPr>
        <w:t xml:space="preserve">a total of </w:t>
      </w:r>
      <w:r w:rsidR="0099283C" w:rsidRPr="00A909BF">
        <w:rPr>
          <w:rFonts w:ascii="Times New Roman" w:hAnsi="Times New Roman" w:cs="Times New Roman"/>
          <w:sz w:val="24"/>
          <w:szCs w:val="24"/>
        </w:rPr>
        <w:t>1</w:t>
      </w:r>
      <w:r w:rsidR="0099283C">
        <w:rPr>
          <w:rFonts w:ascii="Times New Roman" w:hAnsi="Times New Roman" w:cs="Times New Roman"/>
          <w:sz w:val="24"/>
          <w:szCs w:val="24"/>
        </w:rPr>
        <w:t>050</w:t>
      </w:r>
      <w:r w:rsidR="0099283C" w:rsidRPr="00A909BF">
        <w:rPr>
          <w:rFonts w:ascii="Times New Roman" w:hAnsi="Times New Roman" w:cs="Times New Roman"/>
          <w:sz w:val="24"/>
          <w:szCs w:val="24"/>
        </w:rPr>
        <w:t xml:space="preserve"> </w:t>
      </w:r>
      <w:r w:rsidR="000F5743" w:rsidRPr="00A909BF">
        <w:rPr>
          <w:rFonts w:ascii="Times New Roman" w:hAnsi="Times New Roman" w:cs="Times New Roman"/>
          <w:sz w:val="24"/>
          <w:szCs w:val="24"/>
        </w:rPr>
        <w:t>participants</w:t>
      </w:r>
      <w:r w:rsidR="00790532" w:rsidRPr="00A909BF">
        <w:rPr>
          <w:rFonts w:ascii="Times New Roman" w:hAnsi="Times New Roman" w:cs="Times New Roman"/>
          <w:sz w:val="24"/>
          <w:szCs w:val="24"/>
        </w:rPr>
        <w:t xml:space="preserve"> with </w:t>
      </w:r>
      <w:r w:rsidR="000F5743" w:rsidRPr="00A909BF">
        <w:rPr>
          <w:rFonts w:ascii="Times New Roman" w:hAnsi="Times New Roman" w:cs="Times New Roman"/>
          <w:sz w:val="24"/>
          <w:szCs w:val="24"/>
        </w:rPr>
        <w:t>approximately</w:t>
      </w:r>
      <w:r w:rsidR="006F78F4" w:rsidRPr="00A909BF">
        <w:rPr>
          <w:rFonts w:ascii="Times New Roman" w:hAnsi="Times New Roman" w:cs="Times New Roman"/>
          <w:sz w:val="24"/>
          <w:szCs w:val="24"/>
        </w:rPr>
        <w:t xml:space="preserve"> </w:t>
      </w:r>
      <w:r w:rsidR="0099283C" w:rsidRPr="00087380">
        <w:rPr>
          <w:rFonts w:ascii="Times New Roman" w:hAnsi="Times New Roman" w:cs="Times New Roman"/>
          <w:sz w:val="24"/>
          <w:szCs w:val="24"/>
        </w:rPr>
        <w:t xml:space="preserve">506 </w:t>
      </w:r>
      <w:r w:rsidR="006F78F4" w:rsidRPr="00A909BF">
        <w:rPr>
          <w:rFonts w:ascii="Times New Roman" w:hAnsi="Times New Roman" w:cs="Times New Roman"/>
          <w:sz w:val="24"/>
          <w:szCs w:val="24"/>
        </w:rPr>
        <w:t xml:space="preserve">mood and/or anxiety, </w:t>
      </w:r>
      <w:r w:rsidR="0099283C" w:rsidRPr="00087380">
        <w:rPr>
          <w:rFonts w:ascii="Times New Roman" w:hAnsi="Times New Roman" w:cs="Times New Roman"/>
          <w:sz w:val="24"/>
          <w:szCs w:val="24"/>
        </w:rPr>
        <w:t xml:space="preserve">330 </w:t>
      </w:r>
      <w:r w:rsidR="006F78F4" w:rsidRPr="00A909BF">
        <w:rPr>
          <w:rFonts w:ascii="Times New Roman" w:hAnsi="Times New Roman" w:cs="Times New Roman"/>
          <w:sz w:val="24"/>
          <w:szCs w:val="24"/>
        </w:rPr>
        <w:t xml:space="preserve">substance use, </w:t>
      </w:r>
      <w:r w:rsidR="0099283C" w:rsidRPr="00087380">
        <w:rPr>
          <w:rFonts w:ascii="Times New Roman" w:hAnsi="Times New Roman" w:cs="Times New Roman"/>
          <w:sz w:val="24"/>
          <w:szCs w:val="24"/>
        </w:rPr>
        <w:t xml:space="preserve">54 </w:t>
      </w:r>
      <w:r w:rsidR="006F78F4" w:rsidRPr="00A909BF">
        <w:rPr>
          <w:rFonts w:ascii="Times New Roman" w:hAnsi="Times New Roman" w:cs="Times New Roman"/>
          <w:sz w:val="24"/>
          <w:szCs w:val="24"/>
        </w:rPr>
        <w:t xml:space="preserve">eating disorder and </w:t>
      </w:r>
      <w:r w:rsidR="001754B5" w:rsidRPr="00087380">
        <w:rPr>
          <w:rFonts w:ascii="Times New Roman" w:hAnsi="Times New Roman" w:cs="Times New Roman"/>
          <w:sz w:val="24"/>
          <w:szCs w:val="24"/>
        </w:rPr>
        <w:t xml:space="preserve">160 </w:t>
      </w:r>
      <w:r w:rsidR="00550C87" w:rsidRPr="00A909BF">
        <w:rPr>
          <w:rFonts w:ascii="Times New Roman" w:hAnsi="Times New Roman" w:cs="Times New Roman"/>
          <w:sz w:val="24"/>
          <w:szCs w:val="24"/>
        </w:rPr>
        <w:t xml:space="preserve">mentally and physically </w:t>
      </w:r>
      <w:r w:rsidR="006F78F4" w:rsidRPr="00A909BF">
        <w:rPr>
          <w:rFonts w:ascii="Times New Roman" w:hAnsi="Times New Roman" w:cs="Times New Roman"/>
          <w:sz w:val="24"/>
          <w:szCs w:val="24"/>
        </w:rPr>
        <w:t>healthy control participants.</w:t>
      </w:r>
      <w:r w:rsidR="00790532" w:rsidRPr="00A909BF">
        <w:rPr>
          <w:rFonts w:ascii="Times New Roman" w:hAnsi="Times New Roman" w:cs="Times New Roman"/>
          <w:sz w:val="24"/>
          <w:szCs w:val="24"/>
        </w:rPr>
        <w:t xml:space="preserve"> In order t</w:t>
      </w:r>
      <w:r w:rsidR="000F5743" w:rsidRPr="00A909BF">
        <w:rPr>
          <w:rFonts w:ascii="Times New Roman" w:hAnsi="Times New Roman" w:cs="Times New Roman"/>
          <w:sz w:val="24"/>
          <w:szCs w:val="24"/>
        </w:rPr>
        <w:t xml:space="preserve">o obtain </w:t>
      </w:r>
      <w:r w:rsidR="001754B5">
        <w:rPr>
          <w:rFonts w:ascii="Times New Roman" w:hAnsi="Times New Roman" w:cs="Times New Roman"/>
          <w:sz w:val="24"/>
          <w:szCs w:val="24"/>
        </w:rPr>
        <w:t xml:space="preserve">at least </w:t>
      </w:r>
      <w:r w:rsidR="000F5743" w:rsidRPr="00A909BF">
        <w:rPr>
          <w:rFonts w:ascii="Times New Roman" w:hAnsi="Times New Roman" w:cs="Times New Roman"/>
          <w:sz w:val="24"/>
          <w:szCs w:val="24"/>
        </w:rPr>
        <w:t>1000 participants who complete</w:t>
      </w:r>
      <w:r w:rsidR="00F21929">
        <w:rPr>
          <w:rFonts w:ascii="Times New Roman" w:hAnsi="Times New Roman" w:cs="Times New Roman"/>
          <w:sz w:val="24"/>
          <w:szCs w:val="24"/>
        </w:rPr>
        <w:t>d</w:t>
      </w:r>
      <w:r w:rsidR="000F5743" w:rsidRPr="00A909BF">
        <w:rPr>
          <w:rFonts w:ascii="Times New Roman" w:hAnsi="Times New Roman" w:cs="Times New Roman"/>
          <w:sz w:val="24"/>
          <w:szCs w:val="24"/>
        </w:rPr>
        <w:t xml:space="preserve"> the year-long study</w:t>
      </w:r>
      <w:r w:rsidR="00790532" w:rsidRPr="00A909BF">
        <w:rPr>
          <w:rFonts w:ascii="Times New Roman" w:hAnsi="Times New Roman" w:cs="Times New Roman"/>
          <w:sz w:val="24"/>
          <w:szCs w:val="24"/>
        </w:rPr>
        <w:t>, we enroll</w:t>
      </w:r>
      <w:r w:rsidR="00782D9C">
        <w:rPr>
          <w:rFonts w:ascii="Times New Roman" w:hAnsi="Times New Roman" w:cs="Times New Roman"/>
          <w:sz w:val="24"/>
          <w:szCs w:val="24"/>
        </w:rPr>
        <w:t>ed</w:t>
      </w:r>
      <w:r w:rsidR="00790532" w:rsidRPr="00A909BF">
        <w:rPr>
          <w:rFonts w:ascii="Times New Roman" w:hAnsi="Times New Roman" w:cs="Times New Roman"/>
          <w:sz w:val="24"/>
          <w:szCs w:val="24"/>
        </w:rPr>
        <w:t xml:space="preserve"> </w:t>
      </w:r>
      <w:r w:rsidR="001754B5">
        <w:rPr>
          <w:rFonts w:ascii="Times New Roman" w:hAnsi="Times New Roman" w:cs="Times New Roman"/>
          <w:sz w:val="24"/>
          <w:szCs w:val="24"/>
        </w:rPr>
        <w:t>1272</w:t>
      </w:r>
      <w:r w:rsidR="00436E68" w:rsidRPr="00A909BF">
        <w:rPr>
          <w:rFonts w:ascii="Times New Roman" w:hAnsi="Times New Roman" w:cs="Times New Roman"/>
          <w:sz w:val="24"/>
          <w:szCs w:val="24"/>
        </w:rPr>
        <w:t xml:space="preserve"> </w:t>
      </w:r>
      <w:r w:rsidR="000F5743" w:rsidRPr="00A909BF">
        <w:rPr>
          <w:rFonts w:ascii="Times New Roman" w:hAnsi="Times New Roman" w:cs="Times New Roman"/>
          <w:sz w:val="24"/>
          <w:szCs w:val="24"/>
        </w:rPr>
        <w:t>participants</w:t>
      </w:r>
      <w:r w:rsidR="00764BE3" w:rsidRPr="00A909BF">
        <w:rPr>
          <w:rFonts w:ascii="Times New Roman" w:hAnsi="Times New Roman" w:cs="Times New Roman"/>
          <w:sz w:val="24"/>
          <w:szCs w:val="24"/>
        </w:rPr>
        <w:t xml:space="preserve"> between January 2015 and December 2018</w:t>
      </w:r>
      <w:r w:rsidR="00790532" w:rsidRPr="00A909BF">
        <w:rPr>
          <w:rFonts w:ascii="Times New Roman" w:hAnsi="Times New Roman" w:cs="Times New Roman"/>
          <w:sz w:val="24"/>
          <w:szCs w:val="24"/>
        </w:rPr>
        <w:t xml:space="preserve">.  </w:t>
      </w:r>
      <w:r w:rsidR="00436E68">
        <w:rPr>
          <w:rFonts w:ascii="Times New Roman" w:hAnsi="Times New Roman" w:cs="Times New Roman"/>
          <w:sz w:val="24"/>
          <w:szCs w:val="24"/>
        </w:rPr>
        <w:t>Participants</w:t>
      </w:r>
      <w:r w:rsidR="00790532" w:rsidRPr="00A909BF">
        <w:rPr>
          <w:rFonts w:ascii="Times New Roman" w:hAnsi="Times New Roman" w:cs="Times New Roman"/>
          <w:sz w:val="24"/>
          <w:szCs w:val="24"/>
        </w:rPr>
        <w:t xml:space="preserve"> </w:t>
      </w:r>
      <w:r w:rsidR="00436E68" w:rsidRPr="00A909BF">
        <w:rPr>
          <w:rFonts w:ascii="Times New Roman" w:hAnsi="Times New Roman" w:cs="Times New Roman"/>
          <w:sz w:val="24"/>
          <w:szCs w:val="24"/>
        </w:rPr>
        <w:t>w</w:t>
      </w:r>
      <w:r w:rsidR="00436E68">
        <w:rPr>
          <w:rFonts w:ascii="Times New Roman" w:hAnsi="Times New Roman" w:cs="Times New Roman"/>
          <w:sz w:val="24"/>
          <w:szCs w:val="24"/>
        </w:rPr>
        <w:t>ere</w:t>
      </w:r>
      <w:r w:rsidR="00436E68" w:rsidRPr="00A909BF">
        <w:rPr>
          <w:rFonts w:ascii="Times New Roman" w:hAnsi="Times New Roman" w:cs="Times New Roman"/>
          <w:sz w:val="24"/>
          <w:szCs w:val="24"/>
        </w:rPr>
        <w:t xml:space="preserve"> </w:t>
      </w:r>
      <w:r w:rsidR="00790532" w:rsidRPr="00A909BF">
        <w:rPr>
          <w:rFonts w:ascii="Times New Roman" w:hAnsi="Times New Roman" w:cs="Times New Roman"/>
          <w:sz w:val="24"/>
          <w:szCs w:val="24"/>
        </w:rPr>
        <w:t>between 18 and 55 years of age</w:t>
      </w:r>
      <w:r w:rsidR="007650C0" w:rsidRPr="00A909BF">
        <w:rPr>
          <w:rFonts w:ascii="Times New Roman" w:hAnsi="Times New Roman" w:cs="Times New Roman"/>
          <w:sz w:val="24"/>
          <w:szCs w:val="24"/>
        </w:rPr>
        <w:t xml:space="preserve"> and </w:t>
      </w:r>
      <w:r w:rsidR="00436E68" w:rsidRPr="00A909BF">
        <w:rPr>
          <w:rFonts w:ascii="Times New Roman" w:hAnsi="Times New Roman" w:cs="Times New Roman"/>
          <w:sz w:val="24"/>
          <w:szCs w:val="24"/>
        </w:rPr>
        <w:t>ha</w:t>
      </w:r>
      <w:r w:rsidR="00436E68">
        <w:rPr>
          <w:rFonts w:ascii="Times New Roman" w:hAnsi="Times New Roman" w:cs="Times New Roman"/>
          <w:sz w:val="24"/>
          <w:szCs w:val="24"/>
        </w:rPr>
        <w:t>d</w:t>
      </w:r>
      <w:r w:rsidR="00436E68" w:rsidRPr="00A909BF">
        <w:rPr>
          <w:rFonts w:ascii="Times New Roman" w:hAnsi="Times New Roman" w:cs="Times New Roman"/>
          <w:sz w:val="24"/>
          <w:szCs w:val="24"/>
        </w:rPr>
        <w:t xml:space="preserve"> </w:t>
      </w:r>
      <w:r w:rsidR="007650C0" w:rsidRPr="00A909BF">
        <w:rPr>
          <w:rFonts w:ascii="Times New Roman" w:hAnsi="Times New Roman" w:cs="Times New Roman"/>
          <w:sz w:val="24"/>
          <w:szCs w:val="24"/>
        </w:rPr>
        <w:t>a body mass index between 17-</w:t>
      </w:r>
      <w:r w:rsidR="005B4C3C" w:rsidRPr="00A909BF">
        <w:rPr>
          <w:rFonts w:ascii="Times New Roman" w:hAnsi="Times New Roman" w:cs="Times New Roman"/>
          <w:sz w:val="24"/>
          <w:szCs w:val="24"/>
        </w:rPr>
        <w:t>38kg/m</w:t>
      </w:r>
      <w:r w:rsidR="005B4C3C" w:rsidRPr="00A909BF">
        <w:rPr>
          <w:rFonts w:ascii="Times New Roman" w:hAnsi="Times New Roman" w:cs="Times New Roman"/>
          <w:sz w:val="24"/>
          <w:szCs w:val="24"/>
          <w:vertAlign w:val="superscript"/>
        </w:rPr>
        <w:t>2</w:t>
      </w:r>
      <w:r w:rsidR="00790532" w:rsidRPr="00A909BF">
        <w:rPr>
          <w:rFonts w:ascii="Times New Roman" w:hAnsi="Times New Roman" w:cs="Times New Roman"/>
          <w:sz w:val="24"/>
          <w:szCs w:val="24"/>
        </w:rPr>
        <w:t xml:space="preserve">. </w:t>
      </w:r>
      <w:r w:rsidR="00436E68">
        <w:rPr>
          <w:rFonts w:ascii="Times New Roman" w:eastAsia="Times New Roman" w:hAnsi="Times New Roman" w:cs="Times New Roman"/>
          <w:color w:val="000000"/>
          <w:sz w:val="24"/>
          <w:szCs w:val="24"/>
        </w:rPr>
        <w:t>Participants</w:t>
      </w:r>
      <w:r w:rsidR="00790532" w:rsidRPr="00A909BF">
        <w:rPr>
          <w:rFonts w:ascii="Times New Roman" w:eastAsia="Times New Roman" w:hAnsi="Times New Roman" w:cs="Times New Roman"/>
          <w:color w:val="000000"/>
          <w:sz w:val="24"/>
          <w:szCs w:val="24"/>
        </w:rPr>
        <w:t xml:space="preserve"> </w:t>
      </w:r>
      <w:r w:rsidR="00436E68" w:rsidRPr="00A909BF">
        <w:rPr>
          <w:rFonts w:ascii="Times New Roman" w:eastAsia="Times New Roman" w:hAnsi="Times New Roman" w:cs="Times New Roman"/>
          <w:color w:val="000000"/>
          <w:sz w:val="24"/>
          <w:szCs w:val="24"/>
        </w:rPr>
        <w:t>w</w:t>
      </w:r>
      <w:r w:rsidR="00436E68">
        <w:rPr>
          <w:rFonts w:ascii="Times New Roman" w:eastAsia="Times New Roman" w:hAnsi="Times New Roman" w:cs="Times New Roman"/>
          <w:color w:val="000000"/>
          <w:sz w:val="24"/>
          <w:szCs w:val="24"/>
        </w:rPr>
        <w:t>ere</w:t>
      </w:r>
      <w:r w:rsidR="00436E68" w:rsidRPr="00A909BF">
        <w:rPr>
          <w:rFonts w:ascii="Times New Roman" w:eastAsia="Times New Roman" w:hAnsi="Times New Roman" w:cs="Times New Roman"/>
          <w:color w:val="000000"/>
          <w:sz w:val="24"/>
          <w:szCs w:val="24"/>
        </w:rPr>
        <w:t xml:space="preserve"> </w:t>
      </w:r>
      <w:r w:rsidR="00F21929">
        <w:rPr>
          <w:rFonts w:ascii="Times New Roman" w:eastAsia="Times New Roman" w:hAnsi="Times New Roman" w:cs="Times New Roman"/>
          <w:color w:val="000000"/>
          <w:sz w:val="24"/>
          <w:szCs w:val="24"/>
        </w:rPr>
        <w:t xml:space="preserve">either </w:t>
      </w:r>
      <w:r w:rsidR="00790532" w:rsidRPr="00A909BF">
        <w:rPr>
          <w:rFonts w:ascii="Times New Roman" w:eastAsia="Times New Roman" w:hAnsi="Times New Roman" w:cs="Times New Roman"/>
          <w:color w:val="000000"/>
          <w:sz w:val="24"/>
          <w:szCs w:val="24"/>
        </w:rPr>
        <w:t xml:space="preserve">referred </w:t>
      </w:r>
      <w:r w:rsidR="006C76A8" w:rsidRPr="00A909BF">
        <w:rPr>
          <w:rFonts w:ascii="Times New Roman" w:eastAsia="Times New Roman" w:hAnsi="Times New Roman" w:cs="Times New Roman"/>
          <w:color w:val="000000"/>
          <w:sz w:val="24"/>
          <w:szCs w:val="24"/>
        </w:rPr>
        <w:t xml:space="preserve">from local treatment facilities </w:t>
      </w:r>
      <w:r w:rsidR="00790532" w:rsidRPr="00A909BF">
        <w:rPr>
          <w:rFonts w:ascii="Times New Roman" w:eastAsia="Times New Roman" w:hAnsi="Times New Roman" w:cs="Times New Roman"/>
          <w:color w:val="000000"/>
          <w:sz w:val="24"/>
          <w:szCs w:val="24"/>
        </w:rPr>
        <w:t xml:space="preserve">or seeking treatment for anxiety and/or depressive symptoms, problems related to substance use, </w:t>
      </w:r>
      <w:r w:rsidR="005B4C3C" w:rsidRPr="00A909BF">
        <w:rPr>
          <w:rFonts w:ascii="Times New Roman" w:eastAsia="Times New Roman" w:hAnsi="Times New Roman" w:cs="Times New Roman"/>
          <w:color w:val="000000"/>
          <w:sz w:val="24"/>
          <w:szCs w:val="24"/>
        </w:rPr>
        <w:t>or</w:t>
      </w:r>
      <w:r w:rsidR="00790532" w:rsidRPr="00A909BF">
        <w:rPr>
          <w:rFonts w:ascii="Times New Roman" w:eastAsia="Times New Roman" w:hAnsi="Times New Roman" w:cs="Times New Roman"/>
          <w:color w:val="000000"/>
          <w:sz w:val="24"/>
          <w:szCs w:val="24"/>
        </w:rPr>
        <w:t xml:space="preserve"> problems related to eating behavior.</w:t>
      </w:r>
      <w:r w:rsidR="007650C0" w:rsidRPr="00A909BF">
        <w:rPr>
          <w:rFonts w:ascii="Times New Roman" w:eastAsia="Times New Roman" w:hAnsi="Times New Roman" w:cs="Times New Roman"/>
          <w:color w:val="000000"/>
          <w:sz w:val="24"/>
          <w:szCs w:val="24"/>
        </w:rPr>
        <w:t xml:space="preserve"> </w:t>
      </w:r>
      <w:r w:rsidR="005B4C3C" w:rsidRPr="00A909BF">
        <w:rPr>
          <w:rFonts w:ascii="Times New Roman" w:eastAsia="Times New Roman" w:hAnsi="Times New Roman" w:cs="Times New Roman"/>
          <w:color w:val="000000"/>
          <w:sz w:val="24"/>
          <w:szCs w:val="24"/>
        </w:rPr>
        <w:t xml:space="preserve">As part of the inclusion criteria, </w:t>
      </w:r>
      <w:r w:rsidR="00CA4666" w:rsidRPr="00A909BF">
        <w:rPr>
          <w:rFonts w:ascii="Times New Roman" w:eastAsia="Times New Roman" w:hAnsi="Times New Roman" w:cs="Times New Roman"/>
          <w:color w:val="000000"/>
          <w:sz w:val="24"/>
          <w:szCs w:val="24"/>
        </w:rPr>
        <w:t xml:space="preserve">mood/anxiety, substance, and eating disorder </w:t>
      </w:r>
      <w:r w:rsidR="00550C87" w:rsidRPr="00A909BF">
        <w:rPr>
          <w:rFonts w:ascii="Times New Roman" w:eastAsia="Times New Roman" w:hAnsi="Times New Roman" w:cs="Times New Roman"/>
          <w:color w:val="000000"/>
          <w:sz w:val="24"/>
          <w:szCs w:val="24"/>
        </w:rPr>
        <w:t>participants</w:t>
      </w:r>
      <w:r w:rsidR="005B4C3C" w:rsidRPr="00A909BF">
        <w:rPr>
          <w:rFonts w:ascii="Times New Roman" w:eastAsia="Times New Roman" w:hAnsi="Times New Roman" w:cs="Times New Roman"/>
          <w:color w:val="000000"/>
          <w:sz w:val="24"/>
          <w:szCs w:val="24"/>
        </w:rPr>
        <w:t xml:space="preserve"> </w:t>
      </w:r>
      <w:r w:rsidR="00765DDC" w:rsidRPr="00A909BF">
        <w:rPr>
          <w:rFonts w:ascii="Times New Roman" w:eastAsia="Times New Roman" w:hAnsi="Times New Roman" w:cs="Times New Roman"/>
          <w:color w:val="000000"/>
          <w:sz w:val="24"/>
          <w:szCs w:val="24"/>
        </w:rPr>
        <w:t xml:space="preserve">must </w:t>
      </w:r>
      <w:r w:rsidR="001B50A7">
        <w:rPr>
          <w:rFonts w:ascii="Times New Roman" w:eastAsia="Times New Roman" w:hAnsi="Times New Roman" w:cs="Times New Roman"/>
          <w:color w:val="000000"/>
          <w:sz w:val="24"/>
          <w:szCs w:val="24"/>
        </w:rPr>
        <w:t xml:space="preserve">have </w:t>
      </w:r>
      <w:r w:rsidR="005B4C3C" w:rsidRPr="00A909BF">
        <w:rPr>
          <w:rFonts w:ascii="Times New Roman" w:eastAsia="Times New Roman" w:hAnsi="Times New Roman" w:cs="Times New Roman"/>
          <w:color w:val="000000"/>
          <w:sz w:val="24"/>
          <w:szCs w:val="24"/>
        </w:rPr>
        <w:t>also screen</w:t>
      </w:r>
      <w:r w:rsidR="001B50A7">
        <w:rPr>
          <w:rFonts w:ascii="Times New Roman" w:eastAsia="Times New Roman" w:hAnsi="Times New Roman" w:cs="Times New Roman"/>
          <w:color w:val="000000"/>
          <w:sz w:val="24"/>
          <w:szCs w:val="24"/>
        </w:rPr>
        <w:t>ed</w:t>
      </w:r>
      <w:r w:rsidR="005B4C3C" w:rsidRPr="00A909BF">
        <w:rPr>
          <w:rFonts w:ascii="Times New Roman" w:eastAsia="Times New Roman" w:hAnsi="Times New Roman" w:cs="Times New Roman"/>
          <w:color w:val="000000"/>
          <w:sz w:val="24"/>
          <w:szCs w:val="24"/>
        </w:rPr>
        <w:t xml:space="preserve"> positive for these conditions as indicated by a score on the Patient Health Questionnaire (PHQ-9) ≥ 10 and/or Overall Anxiety Severity and Impairment Scale (OASIS) ≥ 8,  (DAST-10) score &gt; 2 or </w:t>
      </w:r>
      <w:r w:rsidR="001A259E" w:rsidRPr="00A909BF">
        <w:rPr>
          <w:rFonts w:ascii="Times New Roman" w:eastAsia="Times New Roman" w:hAnsi="Times New Roman" w:cs="Times New Roman"/>
          <w:color w:val="000000"/>
          <w:sz w:val="24"/>
          <w:szCs w:val="24"/>
        </w:rPr>
        <w:t>Sick, Control, One, Fat, Food Questionnaire e</w:t>
      </w:r>
      <w:r w:rsidR="005B4C3C" w:rsidRPr="00A909BF">
        <w:rPr>
          <w:rFonts w:ascii="Times New Roman" w:eastAsia="Times New Roman" w:hAnsi="Times New Roman" w:cs="Times New Roman"/>
          <w:color w:val="000000"/>
          <w:sz w:val="24"/>
          <w:szCs w:val="24"/>
        </w:rPr>
        <w:t xml:space="preserve">ating </w:t>
      </w:r>
      <w:r w:rsidR="001A259E" w:rsidRPr="00A909BF">
        <w:rPr>
          <w:rFonts w:ascii="Times New Roman" w:eastAsia="Times New Roman" w:hAnsi="Times New Roman" w:cs="Times New Roman"/>
          <w:color w:val="000000"/>
          <w:sz w:val="24"/>
          <w:szCs w:val="24"/>
        </w:rPr>
        <w:t>d</w:t>
      </w:r>
      <w:r w:rsidR="005B4C3C" w:rsidRPr="00A909BF">
        <w:rPr>
          <w:rFonts w:ascii="Times New Roman" w:eastAsia="Times New Roman" w:hAnsi="Times New Roman" w:cs="Times New Roman"/>
          <w:color w:val="000000"/>
          <w:sz w:val="24"/>
          <w:szCs w:val="24"/>
        </w:rPr>
        <w:t xml:space="preserve">isorder </w:t>
      </w:r>
      <w:r w:rsidR="001A259E" w:rsidRPr="00A909BF">
        <w:rPr>
          <w:rFonts w:ascii="Times New Roman" w:eastAsia="Times New Roman" w:hAnsi="Times New Roman" w:cs="Times New Roman"/>
          <w:color w:val="000000"/>
          <w:sz w:val="24"/>
          <w:szCs w:val="24"/>
        </w:rPr>
        <w:t>s</w:t>
      </w:r>
      <w:r w:rsidR="005B4C3C" w:rsidRPr="00A909BF">
        <w:rPr>
          <w:rFonts w:ascii="Times New Roman" w:eastAsia="Times New Roman" w:hAnsi="Times New Roman" w:cs="Times New Roman"/>
          <w:color w:val="000000"/>
          <w:sz w:val="24"/>
          <w:szCs w:val="24"/>
        </w:rPr>
        <w:t>creen (SCOFF) score ≥ 2.</w:t>
      </w:r>
      <w:r w:rsidR="00575481" w:rsidRPr="00A909BF">
        <w:rPr>
          <w:rFonts w:ascii="Times New Roman" w:eastAsia="Times New Roman" w:hAnsi="Times New Roman" w:cs="Times New Roman"/>
          <w:color w:val="000000"/>
          <w:sz w:val="24"/>
          <w:szCs w:val="24"/>
        </w:rPr>
        <w:t xml:space="preserve"> </w:t>
      </w:r>
      <w:r w:rsidR="00CA4666" w:rsidRPr="00A909BF">
        <w:rPr>
          <w:rFonts w:ascii="Times New Roman" w:eastAsia="Times New Roman" w:hAnsi="Times New Roman" w:cs="Times New Roman"/>
          <w:color w:val="000000"/>
          <w:sz w:val="24"/>
          <w:szCs w:val="24"/>
        </w:rPr>
        <w:t xml:space="preserve">Participants who met criteria for one primary domain </w:t>
      </w:r>
      <w:r w:rsidR="001B50A7">
        <w:rPr>
          <w:rFonts w:ascii="Times New Roman" w:eastAsia="Times New Roman" w:hAnsi="Times New Roman" w:cs="Times New Roman"/>
          <w:color w:val="000000"/>
          <w:sz w:val="24"/>
          <w:szCs w:val="24"/>
        </w:rPr>
        <w:t>could</w:t>
      </w:r>
      <w:r w:rsidR="001B50A7" w:rsidRPr="00A909BF">
        <w:rPr>
          <w:rFonts w:ascii="Times New Roman" w:eastAsia="Times New Roman" w:hAnsi="Times New Roman" w:cs="Times New Roman"/>
          <w:color w:val="000000"/>
          <w:sz w:val="24"/>
          <w:szCs w:val="24"/>
        </w:rPr>
        <w:t xml:space="preserve"> </w:t>
      </w:r>
      <w:r w:rsidR="00CA4666" w:rsidRPr="00A909BF">
        <w:rPr>
          <w:rFonts w:ascii="Times New Roman" w:eastAsia="Times New Roman" w:hAnsi="Times New Roman" w:cs="Times New Roman"/>
          <w:color w:val="000000"/>
          <w:sz w:val="24"/>
          <w:szCs w:val="24"/>
        </w:rPr>
        <w:t xml:space="preserve">also screen positive for one of the other study domains. </w:t>
      </w:r>
      <w:r w:rsidR="00295F7C" w:rsidRPr="00A909BF">
        <w:rPr>
          <w:rFonts w:ascii="Times New Roman" w:eastAsia="Times New Roman" w:hAnsi="Times New Roman" w:cs="Times New Roman"/>
          <w:color w:val="000000"/>
          <w:sz w:val="24"/>
          <w:szCs w:val="24"/>
        </w:rPr>
        <w:t>Healthy contr</w:t>
      </w:r>
      <w:r w:rsidR="003E5D65" w:rsidRPr="00A909BF">
        <w:rPr>
          <w:rFonts w:ascii="Times New Roman" w:eastAsia="Times New Roman" w:hAnsi="Times New Roman" w:cs="Times New Roman"/>
          <w:color w:val="000000"/>
          <w:sz w:val="24"/>
          <w:szCs w:val="24"/>
        </w:rPr>
        <w:t>ol participants screen</w:t>
      </w:r>
      <w:r w:rsidR="001B50A7">
        <w:rPr>
          <w:rFonts w:ascii="Times New Roman" w:eastAsia="Times New Roman" w:hAnsi="Times New Roman" w:cs="Times New Roman"/>
          <w:color w:val="000000"/>
          <w:sz w:val="24"/>
          <w:szCs w:val="24"/>
        </w:rPr>
        <w:t>ed</w:t>
      </w:r>
      <w:r w:rsidR="003E5D65" w:rsidRPr="00A909BF">
        <w:rPr>
          <w:rFonts w:ascii="Times New Roman" w:eastAsia="Times New Roman" w:hAnsi="Times New Roman" w:cs="Times New Roman"/>
          <w:color w:val="000000"/>
          <w:sz w:val="24"/>
          <w:szCs w:val="24"/>
        </w:rPr>
        <w:t xml:space="preserve"> negative</w:t>
      </w:r>
      <w:r w:rsidR="00CA4666" w:rsidRPr="00A909BF">
        <w:rPr>
          <w:rFonts w:ascii="Times New Roman" w:eastAsia="Times New Roman" w:hAnsi="Times New Roman" w:cs="Times New Roman"/>
          <w:color w:val="000000"/>
          <w:sz w:val="24"/>
          <w:szCs w:val="24"/>
        </w:rPr>
        <w:t xml:space="preserve"> for these inclusion measures.</w:t>
      </w:r>
    </w:p>
    <w:p w14:paraId="077DF7C1" w14:textId="4233D191" w:rsidR="00963F05" w:rsidRPr="00A909BF" w:rsidRDefault="00453B1E" w:rsidP="00A826E6">
      <w:pPr>
        <w:spacing w:line="240" w:lineRule="auto"/>
        <w:rPr>
          <w:rFonts w:ascii="Times New Roman" w:eastAsia="Times New Roman" w:hAnsi="Times New Roman" w:cs="Times New Roman"/>
          <w:b/>
          <w:color w:val="000000"/>
          <w:sz w:val="24"/>
          <w:szCs w:val="24"/>
        </w:rPr>
      </w:pPr>
      <w:r w:rsidRPr="00A909BF">
        <w:rPr>
          <w:rFonts w:ascii="Times New Roman" w:eastAsia="Times New Roman" w:hAnsi="Times New Roman" w:cs="Times New Roman"/>
          <w:b/>
          <w:color w:val="000000"/>
          <w:sz w:val="24"/>
          <w:szCs w:val="24"/>
        </w:rPr>
        <w:br/>
      </w:r>
      <w:r w:rsidR="00950C39">
        <w:rPr>
          <w:rFonts w:ascii="Times New Roman" w:eastAsia="Times New Roman" w:hAnsi="Times New Roman" w:cs="Times New Roman"/>
          <w:b/>
          <w:color w:val="000000"/>
          <w:sz w:val="24"/>
          <w:szCs w:val="24"/>
        </w:rPr>
        <w:t xml:space="preserve">Parent </w:t>
      </w:r>
      <w:r w:rsidR="00D8217C" w:rsidRPr="00A909BF">
        <w:rPr>
          <w:rFonts w:ascii="Times New Roman" w:eastAsia="Times New Roman" w:hAnsi="Times New Roman" w:cs="Times New Roman"/>
          <w:b/>
          <w:color w:val="000000"/>
          <w:sz w:val="24"/>
          <w:szCs w:val="24"/>
        </w:rPr>
        <w:t xml:space="preserve">Study </w:t>
      </w:r>
      <w:r w:rsidR="00950C39">
        <w:rPr>
          <w:rFonts w:ascii="Times New Roman" w:eastAsia="Times New Roman" w:hAnsi="Times New Roman" w:cs="Times New Roman"/>
          <w:b/>
          <w:color w:val="000000"/>
          <w:sz w:val="24"/>
          <w:szCs w:val="24"/>
        </w:rPr>
        <w:t>D</w:t>
      </w:r>
      <w:r w:rsidR="00950C39" w:rsidRPr="00A909BF">
        <w:rPr>
          <w:rFonts w:ascii="Times New Roman" w:eastAsia="Times New Roman" w:hAnsi="Times New Roman" w:cs="Times New Roman"/>
          <w:b/>
          <w:color w:val="000000"/>
          <w:sz w:val="24"/>
          <w:szCs w:val="24"/>
        </w:rPr>
        <w:t>esign</w:t>
      </w:r>
      <w:r w:rsidR="00E26420">
        <w:rPr>
          <w:rFonts w:ascii="Times New Roman" w:eastAsia="Times New Roman" w:hAnsi="Times New Roman" w:cs="Times New Roman"/>
          <w:b/>
          <w:color w:val="000000"/>
          <w:sz w:val="24"/>
          <w:szCs w:val="24"/>
        </w:rPr>
        <w:t>:</w:t>
      </w:r>
      <w:r w:rsidR="00D8217C" w:rsidRPr="00A909BF">
        <w:rPr>
          <w:rFonts w:ascii="Times New Roman" w:eastAsia="Times New Roman" w:hAnsi="Times New Roman" w:cs="Times New Roman"/>
          <w:b/>
          <w:color w:val="000000"/>
          <w:sz w:val="24"/>
          <w:szCs w:val="24"/>
        </w:rPr>
        <w:br/>
      </w:r>
      <w:r w:rsidR="006C76A8" w:rsidRPr="00A909BF">
        <w:rPr>
          <w:rFonts w:ascii="Times New Roman" w:hAnsi="Times New Roman" w:cs="Times New Roman"/>
          <w:sz w:val="24"/>
          <w:szCs w:val="24"/>
        </w:rPr>
        <w:t>The study’s dependent variables</w:t>
      </w:r>
      <w:r w:rsidR="00963F05" w:rsidRPr="00A909BF">
        <w:rPr>
          <w:rFonts w:ascii="Times New Roman" w:hAnsi="Times New Roman" w:cs="Times New Roman"/>
          <w:sz w:val="24"/>
          <w:szCs w:val="24"/>
        </w:rPr>
        <w:t xml:space="preserve"> focus on the </w:t>
      </w:r>
      <w:r w:rsidR="00963F05" w:rsidRPr="00A909BF">
        <w:rPr>
          <w:rFonts w:ascii="Times New Roman" w:hAnsi="Times New Roman" w:cs="Times New Roman"/>
          <w:i/>
          <w:sz w:val="24"/>
          <w:szCs w:val="24"/>
        </w:rPr>
        <w:t>positive and negative valence systems, cognition</w:t>
      </w:r>
      <w:r w:rsidR="005A44D5" w:rsidRPr="00A909BF">
        <w:rPr>
          <w:rFonts w:ascii="Times New Roman" w:hAnsi="Times New Roman" w:cs="Times New Roman"/>
          <w:i/>
          <w:sz w:val="24"/>
          <w:szCs w:val="24"/>
        </w:rPr>
        <w:t>,</w:t>
      </w:r>
      <w:r w:rsidR="00963F05" w:rsidRPr="00A909BF">
        <w:rPr>
          <w:rFonts w:ascii="Times New Roman" w:hAnsi="Times New Roman" w:cs="Times New Roman"/>
          <w:i/>
          <w:sz w:val="24"/>
          <w:szCs w:val="24"/>
        </w:rPr>
        <w:t xml:space="preserve"> and arousal/interoception domains</w:t>
      </w:r>
      <w:r w:rsidR="00963F05" w:rsidRPr="00A909BF">
        <w:rPr>
          <w:rFonts w:ascii="Times New Roman" w:hAnsi="Times New Roman" w:cs="Times New Roman"/>
          <w:sz w:val="24"/>
          <w:szCs w:val="24"/>
        </w:rPr>
        <w:t xml:space="preserve"> proposed by the </w:t>
      </w:r>
      <w:proofErr w:type="spellStart"/>
      <w:r w:rsidR="00963F05" w:rsidRPr="00A909BF">
        <w:rPr>
          <w:rFonts w:ascii="Times New Roman" w:hAnsi="Times New Roman" w:cs="Times New Roman"/>
          <w:sz w:val="24"/>
          <w:szCs w:val="24"/>
        </w:rPr>
        <w:t>RDoC</w:t>
      </w:r>
      <w:proofErr w:type="spellEnd"/>
      <w:r w:rsidR="00963F05" w:rsidRPr="00A909BF">
        <w:rPr>
          <w:rFonts w:ascii="Times New Roman" w:hAnsi="Times New Roman" w:cs="Times New Roman"/>
          <w:sz w:val="24"/>
          <w:szCs w:val="24"/>
        </w:rPr>
        <w:t xml:space="preserve"> </w:t>
      </w:r>
      <w:r w:rsidR="00963F05" w:rsidRPr="00A909BF">
        <w:rPr>
          <w:rFonts w:ascii="Times New Roman" w:hAnsi="Times New Roman" w:cs="Times New Roman"/>
          <w:sz w:val="24"/>
          <w:szCs w:val="24"/>
        </w:rPr>
        <w:fldChar w:fldCharType="begin"/>
      </w:r>
      <w:r w:rsidR="004253D7">
        <w:rPr>
          <w:rFonts w:ascii="Times New Roman" w:hAnsi="Times New Roman" w:cs="Times New Roman"/>
          <w:sz w:val="24"/>
          <w:szCs w:val="24"/>
        </w:rPr>
        <w:instrText xml:space="preserve"> ADDIN EN.CITE &lt;EndNote&gt;&lt;Cite&gt;&lt;Author&gt;Health&lt;/Author&gt;&lt;Year&gt;2011&lt;/Year&gt;&lt;RecNum&gt;5627&lt;/RecNum&gt;&lt;DisplayText&gt;(Health, 2011b, Health, 2011a)&lt;/DisplayText&gt;&lt;record&gt;&lt;rec-number&gt;5627&lt;/rec-number&gt;&lt;foreign-keys&gt;&lt;key app="EN" db-id="r2wrf9t5895f9uep90v5tx2n2t2xdsd9p5pd"&gt;5627&lt;/key&gt;&lt;/foreign-keys&gt;&lt;ref-type name="Web Page"&gt;12&lt;/ref-type&gt;&lt;contributors&gt;&lt;authors&gt;&lt;author&gt;National Institute of Mental Health&lt;/author&gt;&lt;/authors&gt;&lt;/contributors&gt;&lt;titles&gt;&lt;title&gt;Positive Valence Systems: Workshop Proceedings&lt;/title&gt;&lt;/titles&gt;&lt;volume&gt;2012&lt;/volume&gt;&lt;number&gt;10/12/2012&lt;/number&gt;&lt;dates&gt;&lt;year&gt;2011&lt;/year&gt;&lt;/dates&gt;&lt;pub-location&gt;Rockville, MD&lt;/pub-location&gt;&lt;publisher&gt;NIMH&lt;/publisher&gt;&lt;urls&gt;&lt;related-urls&gt;&lt;url&gt;http://www.nimh.nih.gov/research-funding/rdoc/positive-valence-systems-workshop-proceedings.shtml&lt;/url&gt;&lt;/related-urls&gt;&lt;/urls&gt;&lt;/record&gt;&lt;/Cite&gt;&lt;Cite&gt;&lt;Author&gt;Health&lt;/Author&gt;&lt;Year&gt;2011&lt;/Year&gt;&lt;RecNum&gt;5628&lt;/RecNum&gt;&lt;record&gt;&lt;rec-number&gt;5628&lt;/rec-number&gt;&lt;foreign-keys&gt;&lt;key app="EN" db-id="r2wrf9t5895f9uep90v5tx2n2t2xdsd9p5pd"&gt;5628&lt;/key&gt;&lt;/foreign-keys&gt;&lt;ref-type name="Web Page"&gt;12&lt;/ref-type&gt;&lt;contributors&gt;&lt;authors&gt;&lt;author&gt;National Institute of Mental Health&lt;/author&gt;&lt;/authors&gt;&lt;/contributors&gt;&lt;titles&gt;&lt;title&gt;Negative Valence Systems: Workshop Proceedings&lt;/title&gt;&lt;/titles&gt;&lt;volume&gt;2012&lt;/volume&gt;&lt;number&gt;10/12/2012&lt;/number&gt;&lt;dates&gt;&lt;year&gt;2011&lt;/year&gt;&lt;/dates&gt;&lt;pub-location&gt;Rockville, MD&lt;/pub-location&gt;&lt;publisher&gt;NIMH&lt;/publisher&gt;&lt;urls&gt;&lt;related-urls&gt;&lt;url&gt;http://www.nimh.nih.gov/research-funding/rdoc/negative-valence-systems-workshop-proceedings.shtml&lt;/url&gt;&lt;/related-urls&gt;&lt;/urls&gt;&lt;/record&gt;&lt;/Cite&gt;&lt;/EndNote&gt;</w:instrText>
      </w:r>
      <w:r w:rsidR="00963F05" w:rsidRPr="00A909BF">
        <w:rPr>
          <w:rFonts w:ascii="Times New Roman" w:hAnsi="Times New Roman" w:cs="Times New Roman"/>
          <w:sz w:val="24"/>
          <w:szCs w:val="24"/>
        </w:rPr>
        <w:fldChar w:fldCharType="separate"/>
      </w:r>
      <w:r w:rsidR="004253D7">
        <w:rPr>
          <w:rFonts w:ascii="Times New Roman" w:hAnsi="Times New Roman" w:cs="Times New Roman"/>
          <w:noProof/>
          <w:sz w:val="24"/>
          <w:szCs w:val="24"/>
        </w:rPr>
        <w:t>(</w:t>
      </w:r>
      <w:hyperlink w:anchor="_ENREF_2" w:tooltip="Health, 2011 #5627" w:history="1">
        <w:r w:rsidR="00F523E3">
          <w:rPr>
            <w:rFonts w:ascii="Times New Roman" w:hAnsi="Times New Roman" w:cs="Times New Roman"/>
            <w:noProof/>
            <w:sz w:val="24"/>
            <w:szCs w:val="24"/>
          </w:rPr>
          <w:t>Health, 2011b</w:t>
        </w:r>
      </w:hyperlink>
      <w:r w:rsidR="004253D7">
        <w:rPr>
          <w:rFonts w:ascii="Times New Roman" w:hAnsi="Times New Roman" w:cs="Times New Roman"/>
          <w:noProof/>
          <w:sz w:val="24"/>
          <w:szCs w:val="24"/>
        </w:rPr>
        <w:t xml:space="preserve">, </w:t>
      </w:r>
      <w:hyperlink w:anchor="_ENREF_1" w:tooltip="Health, 2011 #5628" w:history="1">
        <w:r w:rsidR="00F523E3">
          <w:rPr>
            <w:rFonts w:ascii="Times New Roman" w:hAnsi="Times New Roman" w:cs="Times New Roman"/>
            <w:noProof/>
            <w:sz w:val="24"/>
            <w:szCs w:val="24"/>
          </w:rPr>
          <w:t>Health, 2011a</w:t>
        </w:r>
      </w:hyperlink>
      <w:r w:rsidR="004253D7">
        <w:rPr>
          <w:rFonts w:ascii="Times New Roman" w:hAnsi="Times New Roman" w:cs="Times New Roman"/>
          <w:noProof/>
          <w:sz w:val="24"/>
          <w:szCs w:val="24"/>
        </w:rPr>
        <w:t>)</w:t>
      </w:r>
      <w:r w:rsidR="00963F05" w:rsidRPr="00A909BF">
        <w:rPr>
          <w:rFonts w:ascii="Times New Roman" w:hAnsi="Times New Roman" w:cs="Times New Roman"/>
          <w:sz w:val="24"/>
          <w:szCs w:val="24"/>
        </w:rPr>
        <w:fldChar w:fldCharType="end"/>
      </w:r>
      <w:r w:rsidR="00963F05" w:rsidRPr="00A909BF">
        <w:rPr>
          <w:rFonts w:ascii="Times New Roman" w:hAnsi="Times New Roman" w:cs="Times New Roman"/>
          <w:sz w:val="24"/>
          <w:szCs w:val="24"/>
        </w:rPr>
        <w:t>. Using self-report, behavior, physiology, neural circuit, cell, molecule, and gene unit of analy</w:t>
      </w:r>
      <w:r w:rsidR="006C76A8" w:rsidRPr="00A909BF">
        <w:rPr>
          <w:rFonts w:ascii="Times New Roman" w:hAnsi="Times New Roman" w:cs="Times New Roman"/>
          <w:sz w:val="24"/>
          <w:szCs w:val="24"/>
        </w:rPr>
        <w:t>sis measures, these constructs</w:t>
      </w:r>
      <w:r w:rsidR="00963F05" w:rsidRPr="00A909BF">
        <w:rPr>
          <w:rFonts w:ascii="Times New Roman" w:hAnsi="Times New Roman" w:cs="Times New Roman"/>
          <w:sz w:val="24"/>
          <w:szCs w:val="24"/>
        </w:rPr>
        <w:t xml:space="preserve"> </w:t>
      </w:r>
      <w:r w:rsidR="00F21929">
        <w:rPr>
          <w:rFonts w:ascii="Times New Roman" w:hAnsi="Times New Roman" w:cs="Times New Roman"/>
          <w:sz w:val="24"/>
          <w:szCs w:val="24"/>
        </w:rPr>
        <w:t>were</w:t>
      </w:r>
      <w:r w:rsidR="009B5C63">
        <w:rPr>
          <w:rFonts w:ascii="Times New Roman" w:hAnsi="Times New Roman" w:cs="Times New Roman"/>
          <w:sz w:val="24"/>
          <w:szCs w:val="24"/>
        </w:rPr>
        <w:t xml:space="preserve"> applied </w:t>
      </w:r>
      <w:r w:rsidR="00963F05" w:rsidRPr="00A909BF">
        <w:rPr>
          <w:rFonts w:ascii="Times New Roman" w:hAnsi="Times New Roman" w:cs="Times New Roman"/>
          <w:sz w:val="24"/>
          <w:szCs w:val="24"/>
        </w:rPr>
        <w:t>to a clinical population of individuals with dysregulation of affect, substance use, and eating behavior recruited from treatment providers across different sites</w:t>
      </w:r>
      <w:r w:rsidR="005A44D5" w:rsidRPr="00A909BF">
        <w:rPr>
          <w:rFonts w:ascii="Times New Roman" w:hAnsi="Times New Roman" w:cs="Times New Roman"/>
          <w:sz w:val="24"/>
          <w:szCs w:val="24"/>
        </w:rPr>
        <w:t xml:space="preserve"> in the community</w:t>
      </w:r>
      <w:r w:rsidR="00963F05" w:rsidRPr="00A909BF">
        <w:rPr>
          <w:rFonts w:ascii="Times New Roman" w:hAnsi="Times New Roman" w:cs="Times New Roman"/>
          <w:sz w:val="24"/>
          <w:szCs w:val="24"/>
        </w:rPr>
        <w:t xml:space="preserve">. </w:t>
      </w:r>
      <w:r w:rsidR="00436E68">
        <w:rPr>
          <w:rFonts w:ascii="Times New Roman" w:hAnsi="Times New Roman" w:cs="Times New Roman"/>
          <w:sz w:val="24"/>
          <w:szCs w:val="24"/>
        </w:rPr>
        <w:t>Participants</w:t>
      </w:r>
      <w:r w:rsidR="00E27D14" w:rsidRPr="00A909BF">
        <w:rPr>
          <w:rFonts w:ascii="Times New Roman" w:hAnsi="Times New Roman" w:cs="Times New Roman"/>
          <w:sz w:val="24"/>
          <w:szCs w:val="24"/>
        </w:rPr>
        <w:t xml:space="preserve"> </w:t>
      </w:r>
      <w:r w:rsidR="009B5C63" w:rsidRPr="00A909BF">
        <w:rPr>
          <w:rFonts w:ascii="Times New Roman" w:hAnsi="Times New Roman" w:cs="Times New Roman"/>
          <w:sz w:val="24"/>
          <w:szCs w:val="24"/>
        </w:rPr>
        <w:t>under</w:t>
      </w:r>
      <w:r w:rsidR="009B5C63">
        <w:rPr>
          <w:rFonts w:ascii="Times New Roman" w:hAnsi="Times New Roman" w:cs="Times New Roman"/>
          <w:sz w:val="24"/>
          <w:szCs w:val="24"/>
        </w:rPr>
        <w:t>went</w:t>
      </w:r>
      <w:r w:rsidR="009B5C63" w:rsidRPr="00A909BF">
        <w:rPr>
          <w:rFonts w:ascii="Times New Roman" w:hAnsi="Times New Roman" w:cs="Times New Roman"/>
          <w:sz w:val="24"/>
          <w:szCs w:val="24"/>
        </w:rPr>
        <w:t xml:space="preserve"> </w:t>
      </w:r>
      <w:r w:rsidR="00963F05" w:rsidRPr="00A909BF">
        <w:rPr>
          <w:rFonts w:ascii="Times New Roman" w:hAnsi="Times New Roman" w:cs="Times New Roman"/>
          <w:sz w:val="24"/>
          <w:szCs w:val="24"/>
        </w:rPr>
        <w:t xml:space="preserve">a multi-level assessment based on the RDoC approach that consists of (a) a standardized diagnostic assessment, (b) self-report questionnaires assessing the positive and negative valence domains as well as interoception, (c) behavioral tasks assessing </w:t>
      </w:r>
      <w:r w:rsidR="00CF4733" w:rsidRPr="00A909BF">
        <w:rPr>
          <w:rFonts w:ascii="Times New Roman" w:hAnsi="Times New Roman" w:cs="Times New Roman"/>
          <w:sz w:val="24"/>
          <w:szCs w:val="24"/>
        </w:rPr>
        <w:t>positive and negative valence</w:t>
      </w:r>
      <w:r w:rsidR="00963F05" w:rsidRPr="00A909BF">
        <w:rPr>
          <w:rFonts w:ascii="Times New Roman" w:hAnsi="Times New Roman" w:cs="Times New Roman"/>
          <w:sz w:val="24"/>
          <w:szCs w:val="24"/>
        </w:rPr>
        <w:t>, cognition, and interoception</w:t>
      </w:r>
      <w:r w:rsidR="00CF4733" w:rsidRPr="00A909BF">
        <w:rPr>
          <w:rFonts w:ascii="Times New Roman" w:hAnsi="Times New Roman" w:cs="Times New Roman"/>
          <w:sz w:val="24"/>
          <w:szCs w:val="24"/>
        </w:rPr>
        <w:t>,</w:t>
      </w:r>
      <w:r w:rsidR="00963F05" w:rsidRPr="00A909BF">
        <w:rPr>
          <w:rFonts w:ascii="Times New Roman" w:hAnsi="Times New Roman" w:cs="Times New Roman"/>
          <w:sz w:val="24"/>
          <w:szCs w:val="24"/>
        </w:rPr>
        <w:t xml:space="preserve"> (d) physiological measurements consisting of skin conductance, facial emotion expression monitoring, heart rate, respiration and eye-blink startle</w:t>
      </w:r>
      <w:r w:rsidR="00CF4733" w:rsidRPr="00A909BF">
        <w:rPr>
          <w:rFonts w:ascii="Times New Roman" w:hAnsi="Times New Roman" w:cs="Times New Roman"/>
          <w:sz w:val="24"/>
          <w:szCs w:val="24"/>
        </w:rPr>
        <w:t xml:space="preserve"> response</w:t>
      </w:r>
      <w:r w:rsidR="00963F05" w:rsidRPr="00A909BF">
        <w:rPr>
          <w:rFonts w:ascii="Times New Roman" w:hAnsi="Times New Roman" w:cs="Times New Roman"/>
          <w:sz w:val="24"/>
          <w:szCs w:val="24"/>
        </w:rPr>
        <w:t xml:space="preserve">, (e) functional magnetic resonance imaging focusing on reward-related processing, fear conditioning and extinction, cognitive </w:t>
      </w:r>
      <w:r w:rsidR="00CF4733" w:rsidRPr="00A909BF">
        <w:rPr>
          <w:rFonts w:ascii="Times New Roman" w:hAnsi="Times New Roman" w:cs="Times New Roman"/>
          <w:sz w:val="24"/>
          <w:szCs w:val="24"/>
        </w:rPr>
        <w:t xml:space="preserve">control and </w:t>
      </w:r>
      <w:r w:rsidR="00963F05" w:rsidRPr="00A909BF">
        <w:rPr>
          <w:rFonts w:ascii="Times New Roman" w:hAnsi="Times New Roman" w:cs="Times New Roman"/>
          <w:sz w:val="24"/>
          <w:szCs w:val="24"/>
        </w:rPr>
        <w:t>inhibition, and interoceptive proce</w:t>
      </w:r>
      <w:r w:rsidR="00E27D14" w:rsidRPr="00A909BF">
        <w:rPr>
          <w:rFonts w:ascii="Times New Roman" w:hAnsi="Times New Roman" w:cs="Times New Roman"/>
          <w:sz w:val="24"/>
          <w:szCs w:val="24"/>
        </w:rPr>
        <w:t>ssing, (f) biomarker assessment</w:t>
      </w:r>
      <w:r w:rsidR="00CF4733" w:rsidRPr="00A909BF">
        <w:rPr>
          <w:rFonts w:ascii="Times New Roman" w:hAnsi="Times New Roman" w:cs="Times New Roman"/>
          <w:sz w:val="24"/>
          <w:szCs w:val="24"/>
        </w:rPr>
        <w:t>,</w:t>
      </w:r>
      <w:r w:rsidR="00963F05" w:rsidRPr="00A909BF">
        <w:rPr>
          <w:rFonts w:ascii="Times New Roman" w:hAnsi="Times New Roman" w:cs="Times New Roman"/>
          <w:sz w:val="24"/>
          <w:szCs w:val="24"/>
        </w:rPr>
        <w:t xml:space="preserve"> (g) microbiome assessment, (h) blood to derive induced pluripotent stem cells (IPS), (i) and genetic as well as epigenetic assessments.  Subsequently, these individuals </w:t>
      </w:r>
      <w:r w:rsidR="00F3590B" w:rsidRPr="00A909BF">
        <w:rPr>
          <w:rFonts w:ascii="Times New Roman" w:hAnsi="Times New Roman" w:cs="Times New Roman"/>
          <w:sz w:val="24"/>
          <w:szCs w:val="24"/>
        </w:rPr>
        <w:t>w</w:t>
      </w:r>
      <w:r w:rsidR="00F3590B">
        <w:rPr>
          <w:rFonts w:ascii="Times New Roman" w:hAnsi="Times New Roman" w:cs="Times New Roman"/>
          <w:sz w:val="24"/>
          <w:szCs w:val="24"/>
        </w:rPr>
        <w:t>ere</w:t>
      </w:r>
      <w:r w:rsidR="00F3590B" w:rsidRPr="00A909BF">
        <w:rPr>
          <w:rFonts w:ascii="Times New Roman" w:hAnsi="Times New Roman" w:cs="Times New Roman"/>
          <w:sz w:val="24"/>
          <w:szCs w:val="24"/>
        </w:rPr>
        <w:t xml:space="preserve"> </w:t>
      </w:r>
      <w:r w:rsidR="00963F05" w:rsidRPr="00A909BF">
        <w:rPr>
          <w:rFonts w:ascii="Times New Roman" w:hAnsi="Times New Roman" w:cs="Times New Roman"/>
          <w:sz w:val="24"/>
          <w:szCs w:val="24"/>
        </w:rPr>
        <w:t xml:space="preserve">followed </w:t>
      </w:r>
      <w:r w:rsidR="00CA4666" w:rsidRPr="00A909BF">
        <w:rPr>
          <w:rFonts w:ascii="Times New Roman" w:hAnsi="Times New Roman" w:cs="Times New Roman"/>
          <w:sz w:val="24"/>
          <w:szCs w:val="24"/>
        </w:rPr>
        <w:t>up quarterly and for</w:t>
      </w:r>
      <w:r w:rsidR="00963F05" w:rsidRPr="00A909BF">
        <w:rPr>
          <w:rFonts w:ascii="Times New Roman" w:hAnsi="Times New Roman" w:cs="Times New Roman"/>
          <w:sz w:val="24"/>
          <w:szCs w:val="24"/>
        </w:rPr>
        <w:t xml:space="preserve"> one year</w:t>
      </w:r>
      <w:r w:rsidR="00CA4666" w:rsidRPr="00A909BF">
        <w:rPr>
          <w:rFonts w:ascii="Times New Roman" w:hAnsi="Times New Roman" w:cs="Times New Roman"/>
          <w:sz w:val="24"/>
          <w:szCs w:val="24"/>
        </w:rPr>
        <w:t>. At months 3, 6, and 9, only self-report assessments w</w:t>
      </w:r>
      <w:r w:rsidR="00F3590B">
        <w:rPr>
          <w:rFonts w:ascii="Times New Roman" w:hAnsi="Times New Roman" w:cs="Times New Roman"/>
          <w:sz w:val="24"/>
          <w:szCs w:val="24"/>
        </w:rPr>
        <w:t>ere</w:t>
      </w:r>
      <w:r w:rsidR="00CA4666" w:rsidRPr="00A909BF">
        <w:rPr>
          <w:rFonts w:ascii="Times New Roman" w:hAnsi="Times New Roman" w:cs="Times New Roman"/>
          <w:sz w:val="24"/>
          <w:szCs w:val="24"/>
        </w:rPr>
        <w:t xml:space="preserve"> collected, and the participants</w:t>
      </w:r>
      <w:r w:rsidR="00963F05" w:rsidRPr="00A909BF">
        <w:rPr>
          <w:rFonts w:ascii="Times New Roman" w:hAnsi="Times New Roman" w:cs="Times New Roman"/>
          <w:sz w:val="24"/>
          <w:szCs w:val="24"/>
        </w:rPr>
        <w:t xml:space="preserve"> </w:t>
      </w:r>
      <w:r w:rsidR="00F3590B">
        <w:rPr>
          <w:rFonts w:ascii="Times New Roman" w:hAnsi="Times New Roman" w:cs="Times New Roman"/>
          <w:sz w:val="24"/>
          <w:szCs w:val="24"/>
        </w:rPr>
        <w:t>were</w:t>
      </w:r>
      <w:r w:rsidR="00963F05" w:rsidRPr="00A909BF">
        <w:rPr>
          <w:rFonts w:ascii="Times New Roman" w:hAnsi="Times New Roman" w:cs="Times New Roman"/>
          <w:sz w:val="24"/>
          <w:szCs w:val="24"/>
        </w:rPr>
        <w:t xml:space="preserve"> re-assessed using a multi-domain assessment of functi</w:t>
      </w:r>
      <w:r w:rsidR="00CA4666" w:rsidRPr="00A909BF">
        <w:rPr>
          <w:rFonts w:ascii="Times New Roman" w:hAnsi="Times New Roman" w:cs="Times New Roman"/>
          <w:sz w:val="24"/>
          <w:szCs w:val="24"/>
        </w:rPr>
        <w:t xml:space="preserve">oning, which </w:t>
      </w:r>
      <w:r w:rsidR="00F3590B">
        <w:rPr>
          <w:rFonts w:ascii="Times New Roman" w:hAnsi="Times New Roman" w:cs="Times New Roman"/>
          <w:sz w:val="24"/>
          <w:szCs w:val="24"/>
        </w:rPr>
        <w:t>includ</w:t>
      </w:r>
      <w:r w:rsidR="00F21929">
        <w:rPr>
          <w:rFonts w:ascii="Times New Roman" w:hAnsi="Times New Roman" w:cs="Times New Roman"/>
          <w:sz w:val="24"/>
          <w:szCs w:val="24"/>
        </w:rPr>
        <w:t>ed</w:t>
      </w:r>
      <w:r w:rsidR="00CA4666" w:rsidRPr="00A909BF">
        <w:rPr>
          <w:rFonts w:ascii="Times New Roman" w:hAnsi="Times New Roman" w:cs="Times New Roman"/>
          <w:sz w:val="24"/>
          <w:szCs w:val="24"/>
        </w:rPr>
        <w:t>: (a) s</w:t>
      </w:r>
      <w:r w:rsidR="00963F05" w:rsidRPr="00A909BF">
        <w:rPr>
          <w:rFonts w:ascii="Times New Roman" w:hAnsi="Times New Roman" w:cs="Times New Roman"/>
          <w:sz w:val="24"/>
          <w:szCs w:val="24"/>
        </w:rPr>
        <w:t>ymptom</w:t>
      </w:r>
      <w:r w:rsidR="00CA4666" w:rsidRPr="00A909BF">
        <w:rPr>
          <w:rFonts w:ascii="Times New Roman" w:hAnsi="Times New Roman" w:cs="Times New Roman"/>
          <w:sz w:val="24"/>
          <w:szCs w:val="24"/>
        </w:rPr>
        <w:t xml:space="preserve"> s</w:t>
      </w:r>
      <w:r w:rsidR="00963F05" w:rsidRPr="00A909BF">
        <w:rPr>
          <w:rFonts w:ascii="Times New Roman" w:hAnsi="Times New Roman" w:cs="Times New Roman"/>
          <w:sz w:val="24"/>
          <w:szCs w:val="24"/>
        </w:rPr>
        <w:t xml:space="preserve">everity and </w:t>
      </w:r>
      <w:r w:rsidR="00CA4666" w:rsidRPr="00A909BF">
        <w:rPr>
          <w:rFonts w:ascii="Times New Roman" w:hAnsi="Times New Roman" w:cs="Times New Roman"/>
          <w:sz w:val="24"/>
          <w:szCs w:val="24"/>
        </w:rPr>
        <w:t>d</w:t>
      </w:r>
      <w:r w:rsidR="00963F05" w:rsidRPr="00A909BF">
        <w:rPr>
          <w:rFonts w:ascii="Times New Roman" w:hAnsi="Times New Roman" w:cs="Times New Roman"/>
          <w:sz w:val="24"/>
          <w:szCs w:val="24"/>
        </w:rPr>
        <w:t>uration, (b)</w:t>
      </w:r>
      <w:r w:rsidR="00CA4666" w:rsidRPr="00A909BF">
        <w:rPr>
          <w:rFonts w:ascii="Times New Roman" w:hAnsi="Times New Roman" w:cs="Times New Roman"/>
          <w:sz w:val="24"/>
          <w:szCs w:val="24"/>
        </w:rPr>
        <w:t xml:space="preserve"> s</w:t>
      </w:r>
      <w:r w:rsidR="00963F05" w:rsidRPr="00A909BF">
        <w:rPr>
          <w:rFonts w:ascii="Times New Roman" w:hAnsi="Times New Roman" w:cs="Times New Roman"/>
          <w:sz w:val="24"/>
          <w:szCs w:val="24"/>
        </w:rPr>
        <w:t xml:space="preserve">ubjective </w:t>
      </w:r>
      <w:r w:rsidR="00CA4666" w:rsidRPr="00A909BF">
        <w:rPr>
          <w:rFonts w:ascii="Times New Roman" w:hAnsi="Times New Roman" w:cs="Times New Roman"/>
          <w:sz w:val="24"/>
          <w:szCs w:val="24"/>
        </w:rPr>
        <w:t>w</w:t>
      </w:r>
      <w:r w:rsidR="00963F05" w:rsidRPr="00A909BF">
        <w:rPr>
          <w:rFonts w:ascii="Times New Roman" w:hAnsi="Times New Roman" w:cs="Times New Roman"/>
          <w:sz w:val="24"/>
          <w:szCs w:val="24"/>
        </w:rPr>
        <w:t>ell-</w:t>
      </w:r>
      <w:r w:rsidR="00CA4666" w:rsidRPr="00A909BF">
        <w:rPr>
          <w:rFonts w:ascii="Times New Roman" w:hAnsi="Times New Roman" w:cs="Times New Roman"/>
          <w:sz w:val="24"/>
          <w:szCs w:val="24"/>
        </w:rPr>
        <w:t>b</w:t>
      </w:r>
      <w:r w:rsidR="00963F05" w:rsidRPr="00A909BF">
        <w:rPr>
          <w:rFonts w:ascii="Times New Roman" w:hAnsi="Times New Roman" w:cs="Times New Roman"/>
          <w:sz w:val="24"/>
          <w:szCs w:val="24"/>
        </w:rPr>
        <w:t xml:space="preserve">eing, (c) </w:t>
      </w:r>
      <w:r w:rsidR="00CA4666" w:rsidRPr="00A909BF">
        <w:rPr>
          <w:rFonts w:ascii="Times New Roman" w:hAnsi="Times New Roman" w:cs="Times New Roman"/>
          <w:sz w:val="24"/>
          <w:szCs w:val="24"/>
        </w:rPr>
        <w:t>p</w:t>
      </w:r>
      <w:r w:rsidR="00963F05" w:rsidRPr="00A909BF">
        <w:rPr>
          <w:rFonts w:ascii="Times New Roman" w:hAnsi="Times New Roman" w:cs="Times New Roman"/>
          <w:sz w:val="24"/>
          <w:szCs w:val="24"/>
        </w:rPr>
        <w:t xml:space="preserve">sychosocial </w:t>
      </w:r>
      <w:r w:rsidR="00CA4666" w:rsidRPr="00A909BF">
        <w:rPr>
          <w:rFonts w:ascii="Times New Roman" w:hAnsi="Times New Roman" w:cs="Times New Roman"/>
          <w:sz w:val="24"/>
          <w:szCs w:val="24"/>
        </w:rPr>
        <w:t>f</w:t>
      </w:r>
      <w:r w:rsidR="00963F05" w:rsidRPr="00A909BF">
        <w:rPr>
          <w:rFonts w:ascii="Times New Roman" w:hAnsi="Times New Roman" w:cs="Times New Roman"/>
          <w:sz w:val="24"/>
          <w:szCs w:val="24"/>
        </w:rPr>
        <w:t xml:space="preserve">unction, (c) </w:t>
      </w:r>
      <w:r w:rsidR="00CA4666" w:rsidRPr="00A909BF">
        <w:rPr>
          <w:rFonts w:ascii="Times New Roman" w:hAnsi="Times New Roman" w:cs="Times New Roman"/>
          <w:sz w:val="24"/>
          <w:szCs w:val="24"/>
        </w:rPr>
        <w:t>occupational function, (d) physical health, (e) utilization of m</w:t>
      </w:r>
      <w:r w:rsidR="00963F05" w:rsidRPr="00A909BF">
        <w:rPr>
          <w:rFonts w:ascii="Times New Roman" w:hAnsi="Times New Roman" w:cs="Times New Roman"/>
          <w:sz w:val="24"/>
          <w:szCs w:val="24"/>
        </w:rPr>
        <w:t xml:space="preserve">ental </w:t>
      </w:r>
      <w:r w:rsidR="00CA4666" w:rsidRPr="00A909BF">
        <w:rPr>
          <w:rFonts w:ascii="Times New Roman" w:hAnsi="Times New Roman" w:cs="Times New Roman"/>
          <w:sz w:val="24"/>
          <w:szCs w:val="24"/>
        </w:rPr>
        <w:t>health r</w:t>
      </w:r>
      <w:r w:rsidR="00963F05" w:rsidRPr="00A909BF">
        <w:rPr>
          <w:rFonts w:ascii="Times New Roman" w:hAnsi="Times New Roman" w:cs="Times New Roman"/>
          <w:sz w:val="24"/>
          <w:szCs w:val="24"/>
        </w:rPr>
        <w:t xml:space="preserve">esources (treatment), and (f) </w:t>
      </w:r>
      <w:r w:rsidR="00CA4666" w:rsidRPr="00A909BF">
        <w:rPr>
          <w:rFonts w:ascii="Times New Roman" w:hAnsi="Times New Roman" w:cs="Times New Roman"/>
          <w:sz w:val="24"/>
          <w:szCs w:val="24"/>
        </w:rPr>
        <w:t>a</w:t>
      </w:r>
      <w:r w:rsidR="005A70E8" w:rsidRPr="00A909BF">
        <w:rPr>
          <w:rFonts w:ascii="Times New Roman" w:hAnsi="Times New Roman" w:cs="Times New Roman"/>
          <w:sz w:val="24"/>
          <w:szCs w:val="24"/>
        </w:rPr>
        <w:t>dherence</w:t>
      </w:r>
      <w:r w:rsidR="00963F05" w:rsidRPr="00A909BF">
        <w:rPr>
          <w:rFonts w:ascii="Times New Roman" w:hAnsi="Times New Roman" w:cs="Times New Roman"/>
          <w:sz w:val="24"/>
          <w:szCs w:val="24"/>
        </w:rPr>
        <w:t xml:space="preserve"> </w:t>
      </w:r>
      <w:r w:rsidR="00CB5B28" w:rsidRPr="00A909BF">
        <w:rPr>
          <w:rFonts w:ascii="Times New Roman" w:hAnsi="Times New Roman" w:cs="Times New Roman"/>
          <w:sz w:val="24"/>
          <w:szCs w:val="24"/>
        </w:rPr>
        <w:t xml:space="preserve">to </w:t>
      </w:r>
      <w:r w:rsidR="00963F05" w:rsidRPr="00A909BF">
        <w:rPr>
          <w:rFonts w:ascii="Times New Roman" w:hAnsi="Times New Roman" w:cs="Times New Roman"/>
          <w:sz w:val="24"/>
          <w:szCs w:val="24"/>
        </w:rPr>
        <w:t xml:space="preserve">treatment.  </w:t>
      </w:r>
    </w:p>
    <w:p w14:paraId="73C3B189" w14:textId="4E9F42AA" w:rsidR="00354EF6" w:rsidRDefault="00E27D14" w:rsidP="00A826E6">
      <w:pPr>
        <w:pStyle w:val="Default"/>
        <w:spacing w:after="120"/>
        <w:rPr>
          <w:rFonts w:ascii="Times New Roman" w:hAnsi="Times New Roman" w:cs="Times New Roman"/>
          <w:color w:val="auto"/>
        </w:rPr>
      </w:pPr>
      <w:r w:rsidRPr="00A909BF">
        <w:rPr>
          <w:rFonts w:ascii="Times New Roman" w:hAnsi="Times New Roman" w:cs="Times New Roman"/>
          <w:color w:val="auto"/>
        </w:rPr>
        <w:t>The workflow schematic</w:t>
      </w:r>
      <w:r w:rsidR="00056348" w:rsidRPr="00A909BF">
        <w:rPr>
          <w:rFonts w:ascii="Times New Roman" w:hAnsi="Times New Roman" w:cs="Times New Roman"/>
          <w:color w:val="auto"/>
        </w:rPr>
        <w:t xml:space="preserve"> </w:t>
      </w:r>
      <w:r w:rsidR="00CC601C" w:rsidRPr="00A909BF">
        <w:rPr>
          <w:rFonts w:ascii="Times New Roman" w:hAnsi="Times New Roman" w:cs="Times New Roman"/>
          <w:color w:val="auto"/>
        </w:rPr>
        <w:t xml:space="preserve">in Figure </w:t>
      </w:r>
      <w:r w:rsidR="0077379D">
        <w:rPr>
          <w:rFonts w:ascii="Times New Roman" w:hAnsi="Times New Roman" w:cs="Times New Roman"/>
          <w:color w:val="auto"/>
        </w:rPr>
        <w:t>S</w:t>
      </w:r>
      <w:r w:rsidR="00CC601C" w:rsidRPr="00A909BF">
        <w:rPr>
          <w:rFonts w:ascii="Times New Roman" w:hAnsi="Times New Roman" w:cs="Times New Roman"/>
          <w:color w:val="auto"/>
        </w:rPr>
        <w:t xml:space="preserve">1 </w:t>
      </w:r>
      <w:r w:rsidR="00056348" w:rsidRPr="00A909BF">
        <w:rPr>
          <w:rFonts w:ascii="Times New Roman" w:hAnsi="Times New Roman" w:cs="Times New Roman"/>
          <w:color w:val="auto"/>
        </w:rPr>
        <w:t>describ</w:t>
      </w:r>
      <w:r w:rsidR="001647B0" w:rsidRPr="00A909BF">
        <w:rPr>
          <w:rFonts w:ascii="Times New Roman" w:hAnsi="Times New Roman" w:cs="Times New Roman"/>
          <w:color w:val="auto"/>
        </w:rPr>
        <w:t xml:space="preserve">es the overall outline of the </w:t>
      </w:r>
      <w:r w:rsidR="005A6728" w:rsidRPr="00A909BF">
        <w:rPr>
          <w:rFonts w:ascii="Times New Roman" w:hAnsi="Times New Roman" w:cs="Times New Roman"/>
          <w:color w:val="auto"/>
        </w:rPr>
        <w:t>T-1000</w:t>
      </w:r>
      <w:r w:rsidR="00056348" w:rsidRPr="00A909BF">
        <w:rPr>
          <w:rFonts w:ascii="Times New Roman" w:hAnsi="Times New Roman" w:cs="Times New Roman"/>
          <w:color w:val="auto"/>
        </w:rPr>
        <w:t xml:space="preserve"> study and the measures obtained at different points in time.</w:t>
      </w:r>
    </w:p>
    <w:p w14:paraId="3CE8671D" w14:textId="77777777" w:rsidR="00FC72B5" w:rsidRDefault="00FC72B5" w:rsidP="00A826E6">
      <w:pPr>
        <w:pStyle w:val="Default"/>
        <w:spacing w:after="120"/>
        <w:rPr>
          <w:rFonts w:ascii="Times New Roman" w:hAnsi="Times New Roman" w:cs="Times New Roman"/>
          <w:color w:val="auto"/>
        </w:rPr>
      </w:pPr>
    </w:p>
    <w:p w14:paraId="1605C523" w14:textId="77777777" w:rsidR="008E1444" w:rsidRDefault="008E1444" w:rsidP="00A826E6">
      <w:pPr>
        <w:pStyle w:val="Default"/>
        <w:spacing w:after="120"/>
        <w:rPr>
          <w:rFonts w:ascii="HelveticaNeueLTStd-Roman" w:hAnsi="HelveticaNeueLTStd-Roman" w:cs="HelveticaNeueLTStd-Roman"/>
          <w:sz w:val="18"/>
          <w:szCs w:val="18"/>
        </w:rPr>
      </w:pPr>
    </w:p>
    <w:p w14:paraId="07212FA8" w14:textId="77777777" w:rsidR="008E1444" w:rsidRDefault="008E1444" w:rsidP="00A826E6">
      <w:pPr>
        <w:pStyle w:val="Default"/>
        <w:spacing w:after="120"/>
        <w:rPr>
          <w:rFonts w:ascii="HelveticaNeueLTStd-Roman" w:hAnsi="HelveticaNeueLTStd-Roman" w:cs="HelveticaNeueLTStd-Roman"/>
          <w:sz w:val="18"/>
          <w:szCs w:val="18"/>
        </w:rPr>
      </w:pPr>
    </w:p>
    <w:p w14:paraId="407658D0" w14:textId="77777777" w:rsidR="008E1444" w:rsidRDefault="008E1444" w:rsidP="00A826E6">
      <w:pPr>
        <w:pStyle w:val="Default"/>
        <w:spacing w:after="120"/>
        <w:rPr>
          <w:rFonts w:ascii="HelveticaNeueLTStd-Roman" w:hAnsi="HelveticaNeueLTStd-Roman" w:cs="HelveticaNeueLTStd-Roman"/>
          <w:sz w:val="18"/>
          <w:szCs w:val="18"/>
        </w:rPr>
      </w:pPr>
    </w:p>
    <w:p w14:paraId="01279B9F" w14:textId="058699FF" w:rsidR="00406FC1" w:rsidRDefault="00FC72B5" w:rsidP="00A826E6">
      <w:pPr>
        <w:pStyle w:val="Default"/>
        <w:spacing w:after="120"/>
        <w:rPr>
          <w:rFonts w:ascii="HelveticaNeueLTStd-Roman" w:hAnsi="HelveticaNeueLTStd-Roman" w:cs="HelveticaNeueLTStd-Roman"/>
          <w:sz w:val="18"/>
          <w:szCs w:val="18"/>
        </w:rPr>
      </w:pPr>
      <w:r>
        <w:rPr>
          <w:rFonts w:ascii="HelveticaNeueLTStd-Roman" w:hAnsi="HelveticaNeueLTStd-Roman" w:cs="HelveticaNeueLTStd-Roman"/>
          <w:sz w:val="18"/>
          <w:szCs w:val="18"/>
        </w:rPr>
        <w:t xml:space="preserve"> </w:t>
      </w:r>
      <w:r w:rsidR="008E1444">
        <w:rPr>
          <w:noProof/>
        </w:rPr>
        <w:drawing>
          <wp:inline distT="0" distB="0" distL="0" distR="0" wp14:anchorId="09711440" wp14:editId="52229578">
            <wp:extent cx="4116301" cy="7196447"/>
            <wp:effectExtent l="0" t="0" r="0" b="508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stretch>
                      <a:fillRect/>
                    </a:stretch>
                  </pic:blipFill>
                  <pic:spPr>
                    <a:xfrm>
                      <a:off x="0" y="0"/>
                      <a:ext cx="4118054" cy="7199511"/>
                    </a:xfrm>
                    <a:prstGeom prst="rect">
                      <a:avLst/>
                    </a:prstGeom>
                  </pic:spPr>
                </pic:pic>
              </a:graphicData>
            </a:graphic>
          </wp:inline>
        </w:drawing>
      </w:r>
    </w:p>
    <w:p w14:paraId="17CE7CDE" w14:textId="7A1B1D6F" w:rsidR="008E1444" w:rsidRDefault="0099133C" w:rsidP="00A826E6">
      <w:pPr>
        <w:spacing w:before="120" w:line="240" w:lineRule="auto"/>
        <w:ind w:left="-18"/>
        <w:rPr>
          <w:rFonts w:ascii="Times New Roman" w:hAnsi="Times New Roman" w:cs="Times New Roman"/>
          <w:bCs/>
          <w:sz w:val="24"/>
          <w:szCs w:val="24"/>
        </w:rPr>
      </w:pPr>
      <w:r w:rsidRPr="000B3427">
        <w:rPr>
          <w:rFonts w:ascii="Times New Roman" w:eastAsia="Times New Roman" w:hAnsi="Times New Roman" w:cs="Times New Roman"/>
          <w:b/>
          <w:spacing w:val="-3"/>
          <w:kern w:val="1"/>
          <w:sz w:val="24"/>
          <w:szCs w:val="24"/>
          <w:lang w:eastAsia="ar-SA"/>
        </w:rPr>
        <w:lastRenderedPageBreak/>
        <w:t xml:space="preserve">Supplemental </w:t>
      </w:r>
      <w:r w:rsidR="008E1444" w:rsidRPr="008E1444">
        <w:rPr>
          <w:rFonts w:ascii="Times New Roman" w:hAnsi="Times New Roman" w:cs="Times New Roman"/>
          <w:b/>
          <w:sz w:val="24"/>
          <w:szCs w:val="24"/>
        </w:rPr>
        <w:t xml:space="preserve">Figure </w:t>
      </w:r>
      <w:r>
        <w:rPr>
          <w:rFonts w:ascii="Times New Roman" w:hAnsi="Times New Roman" w:cs="Times New Roman"/>
          <w:b/>
          <w:sz w:val="24"/>
          <w:szCs w:val="24"/>
        </w:rPr>
        <w:t>S</w:t>
      </w:r>
      <w:r w:rsidR="0077379D">
        <w:rPr>
          <w:rFonts w:ascii="Times New Roman" w:hAnsi="Times New Roman" w:cs="Times New Roman"/>
          <w:b/>
          <w:sz w:val="24"/>
          <w:szCs w:val="24"/>
        </w:rPr>
        <w:t>1</w:t>
      </w:r>
      <w:r w:rsidR="008E1444" w:rsidRPr="008E1444">
        <w:rPr>
          <w:rFonts w:ascii="Times New Roman" w:hAnsi="Times New Roman" w:cs="Times New Roman"/>
          <w:b/>
          <w:sz w:val="24"/>
          <w:szCs w:val="24"/>
        </w:rPr>
        <w:t xml:space="preserve">: Tulsa 1000 workflow schematic. </w:t>
      </w:r>
      <w:r w:rsidR="008E1444" w:rsidRPr="0075565A">
        <w:rPr>
          <w:rFonts w:ascii="Times New Roman" w:hAnsi="Times New Roman" w:cs="Times New Roman"/>
          <w:bCs/>
          <w:sz w:val="24"/>
          <w:szCs w:val="24"/>
        </w:rPr>
        <w:t xml:space="preserve">BOLD, blood oxygen level-dependent; DAST, drug abuse screening test; DTI, diffusion tensor imaging; EEG, electroencephalogram; MINI, Mini International Neuropsychiatric Interview; OASIS, Overall Anxiety Severity and Impairment Scale; PHQ-9, Patient Health Questionnaire; PROMIS, Patient-Reported Outcome Measurement Information System; SCOFF, </w:t>
      </w:r>
      <w:proofErr w:type="spellStart"/>
      <w:proofErr w:type="gramStart"/>
      <w:r w:rsidR="008E1444" w:rsidRPr="0075565A">
        <w:rPr>
          <w:rFonts w:ascii="Times New Roman" w:hAnsi="Times New Roman" w:cs="Times New Roman"/>
          <w:bCs/>
          <w:sz w:val="24"/>
          <w:szCs w:val="24"/>
        </w:rPr>
        <w:t>Sick,Control</w:t>
      </w:r>
      <w:proofErr w:type="spellEnd"/>
      <w:proofErr w:type="gramEnd"/>
      <w:r w:rsidR="008E1444" w:rsidRPr="0075565A">
        <w:rPr>
          <w:rFonts w:ascii="Times New Roman" w:hAnsi="Times New Roman" w:cs="Times New Roman"/>
          <w:bCs/>
          <w:sz w:val="24"/>
          <w:szCs w:val="24"/>
        </w:rPr>
        <w:t>, One, Fat, Food Questionnaire; T1/T2, T1-weighted (longitudinal relaxation time) and T2-weighted (transverse relaxation time)</w:t>
      </w:r>
      <w:r w:rsidR="0075565A" w:rsidRPr="0075565A">
        <w:rPr>
          <w:rFonts w:ascii="Times New Roman" w:hAnsi="Times New Roman" w:cs="Times New Roman"/>
          <w:bCs/>
          <w:sz w:val="24"/>
          <w:szCs w:val="24"/>
        </w:rPr>
        <w:t>.</w:t>
      </w:r>
      <w:r w:rsidR="0075565A">
        <w:rPr>
          <w:rFonts w:ascii="Times New Roman" w:hAnsi="Times New Roman" w:cs="Times New Roman"/>
          <w:bCs/>
          <w:sz w:val="24"/>
          <w:szCs w:val="24"/>
        </w:rPr>
        <w:t xml:space="preserve"> Reproduced with permission from </w:t>
      </w:r>
      <w:r w:rsidR="0075565A">
        <w:rPr>
          <w:rFonts w:ascii="Times New Roman" w:hAnsi="Times New Roman" w:cs="Times New Roman"/>
          <w:bCs/>
          <w:sz w:val="24"/>
          <w:szCs w:val="24"/>
        </w:rPr>
        <w:fldChar w:fldCharType="begin">
          <w:fldData xml:space="preserve">PEVuZE5vdGU+PENpdGU+PEF1dGhvcj5WaWN0b3I8L0F1dGhvcj48WWVhcj4yMDE4PC9ZZWFyPjxS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</w:fldData>
        </w:fldChar>
      </w:r>
      <w:r w:rsidR="002B42FE">
        <w:rPr>
          <w:rFonts w:ascii="Times New Roman" w:hAnsi="Times New Roman" w:cs="Times New Roman"/>
          <w:bCs/>
          <w:sz w:val="24"/>
          <w:szCs w:val="24"/>
        </w:rPr>
        <w:instrText xml:space="preserve"> ADDIN EN.CITE </w:instrText>
      </w:r>
      <w:r w:rsidR="002B42FE">
        <w:rPr>
          <w:rFonts w:ascii="Times New Roman" w:hAnsi="Times New Roman" w:cs="Times New Roman"/>
          <w:bCs/>
          <w:sz w:val="24"/>
          <w:szCs w:val="24"/>
        </w:rPr>
        <w:fldChar w:fldCharType="begin">
          <w:fldData xml:space="preserve">PEVuZE5vdGU+PENpdGU+PEF1dGhvcj5WaWN0b3I8L0F1dGhvcj48WWVhcj4yMDE4PC9ZZWFyPjxS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</w:fldData>
        </w:fldChar>
      </w:r>
      <w:r w:rsidR="002B42FE">
        <w:rPr>
          <w:rFonts w:ascii="Times New Roman" w:hAnsi="Times New Roman" w:cs="Times New Roman"/>
          <w:bCs/>
          <w:sz w:val="24"/>
          <w:szCs w:val="24"/>
        </w:rPr>
        <w:instrText xml:space="preserve"> ADDIN EN.CITE.DATA </w:instrText>
      </w:r>
      <w:r w:rsidR="002B42FE">
        <w:rPr>
          <w:rFonts w:ascii="Times New Roman" w:hAnsi="Times New Roman" w:cs="Times New Roman"/>
          <w:bCs/>
          <w:sz w:val="24"/>
          <w:szCs w:val="24"/>
        </w:rPr>
      </w:r>
      <w:r w:rsidR="002B42FE">
        <w:rPr>
          <w:rFonts w:ascii="Times New Roman" w:hAnsi="Times New Roman" w:cs="Times New Roman"/>
          <w:bCs/>
          <w:sz w:val="24"/>
          <w:szCs w:val="24"/>
        </w:rPr>
        <w:fldChar w:fldCharType="end"/>
      </w:r>
      <w:r w:rsidR="0075565A">
        <w:rPr>
          <w:rFonts w:ascii="Times New Roman" w:hAnsi="Times New Roman" w:cs="Times New Roman"/>
          <w:bCs/>
          <w:sz w:val="24"/>
          <w:szCs w:val="24"/>
        </w:rPr>
      </w:r>
      <w:r w:rsidR="0075565A">
        <w:rPr>
          <w:rFonts w:ascii="Times New Roman" w:hAnsi="Times New Roman" w:cs="Times New Roman"/>
          <w:bCs/>
          <w:sz w:val="24"/>
          <w:szCs w:val="24"/>
        </w:rPr>
        <w:fldChar w:fldCharType="separate"/>
      </w:r>
      <w:r w:rsidR="002B42FE">
        <w:rPr>
          <w:rFonts w:ascii="Times New Roman" w:hAnsi="Times New Roman" w:cs="Times New Roman"/>
          <w:bCs/>
          <w:noProof/>
          <w:sz w:val="24"/>
          <w:szCs w:val="24"/>
        </w:rPr>
        <w:t>(</w:t>
      </w:r>
      <w:hyperlink w:anchor="_ENREF_4" w:tooltip="Victor, 2018 #355" w:history="1">
        <w:r w:rsidR="00F523E3">
          <w:rPr>
            <w:rFonts w:ascii="Times New Roman" w:hAnsi="Times New Roman" w:cs="Times New Roman"/>
            <w:bCs/>
            <w:noProof/>
            <w:sz w:val="24"/>
            <w:szCs w:val="24"/>
          </w:rPr>
          <w:t>Victor et al., 2018</w:t>
        </w:r>
      </w:hyperlink>
      <w:r w:rsidR="002B42FE">
        <w:rPr>
          <w:rFonts w:ascii="Times New Roman" w:hAnsi="Times New Roman" w:cs="Times New Roman"/>
          <w:bCs/>
          <w:noProof/>
          <w:sz w:val="24"/>
          <w:szCs w:val="24"/>
        </w:rPr>
        <w:t>)</w:t>
      </w:r>
      <w:r w:rsidR="0075565A">
        <w:rPr>
          <w:rFonts w:ascii="Times New Roman" w:hAnsi="Times New Roman" w:cs="Times New Roman"/>
          <w:bCs/>
          <w:sz w:val="24"/>
          <w:szCs w:val="24"/>
        </w:rPr>
        <w:fldChar w:fldCharType="end"/>
      </w:r>
      <w:r w:rsidR="0075565A">
        <w:rPr>
          <w:rFonts w:ascii="Times New Roman" w:hAnsi="Times New Roman" w:cs="Times New Roman"/>
          <w:bCs/>
          <w:sz w:val="24"/>
          <w:szCs w:val="24"/>
        </w:rPr>
        <w:t>.</w:t>
      </w:r>
    </w:p>
    <w:p w14:paraId="414FF178" w14:textId="32EF60DC" w:rsidR="00C94FB6" w:rsidRDefault="00C94FB6" w:rsidP="00A826E6">
      <w:pPr>
        <w:spacing w:before="120" w:line="240" w:lineRule="auto"/>
        <w:ind w:left="-18"/>
        <w:rPr>
          <w:rFonts w:ascii="Times New Roman" w:hAnsi="Times New Roman" w:cs="Times New Roman"/>
          <w:bCs/>
          <w:sz w:val="24"/>
          <w:szCs w:val="24"/>
        </w:rPr>
      </w:pPr>
    </w:p>
    <w:p w14:paraId="0FDE8993" w14:textId="77777777" w:rsidR="00C94FB6" w:rsidRPr="00C94FB6" w:rsidRDefault="00C94FB6" w:rsidP="00A826E6">
      <w:pPr>
        <w:spacing w:before="120" w:line="240" w:lineRule="auto"/>
        <w:ind w:left="-18"/>
        <w:rPr>
          <w:rFonts w:ascii="Times New Roman" w:hAnsi="Times New Roman" w:cs="Times New Roman"/>
          <w:b/>
          <w:sz w:val="24"/>
          <w:szCs w:val="24"/>
        </w:rPr>
      </w:pPr>
      <w:r w:rsidRPr="00C94FB6">
        <w:rPr>
          <w:rFonts w:ascii="Times New Roman" w:hAnsi="Times New Roman" w:cs="Times New Roman"/>
          <w:b/>
          <w:sz w:val="24"/>
          <w:szCs w:val="24"/>
        </w:rPr>
        <w:t xml:space="preserve">Beat-to-tap consistency measure: </w:t>
      </w:r>
    </w:p>
    <w:p w14:paraId="2463B0B7" w14:textId="04AF798C" w:rsidR="00C94FB6" w:rsidRDefault="005F6F7F" w:rsidP="00A826E6">
      <w:pPr>
        <w:spacing w:before="120" w:line="240" w:lineRule="auto"/>
        <w:ind w:left="-18"/>
        <w:rPr>
          <w:rFonts w:ascii="Times New Roman" w:hAnsi="Times New Roman" w:cs="Times New Roman"/>
          <w:bCs/>
          <w:sz w:val="24"/>
          <w:szCs w:val="24"/>
        </w:rPr>
      </w:pPr>
      <w:r>
        <w:rPr>
          <w:rFonts w:ascii="Times New Roman" w:hAnsi="Times New Roman" w:cs="Times New Roman"/>
          <w:bCs/>
          <w:sz w:val="24"/>
          <w:szCs w:val="24"/>
        </w:rPr>
        <w:t xml:space="preserve">For a full description of the measure see </w:t>
      </w:r>
      <w:r>
        <w:rPr>
          <w:rFonts w:ascii="Times New Roman" w:hAnsi="Times New Roman" w:cs="Times New Roman"/>
          <w:bCs/>
          <w:sz w:val="24"/>
          <w:szCs w:val="24"/>
        </w:rPr>
        <w:fldChar w:fldCharType="begin">
          <w:fldData xml:space="preserve">PEVuZE5vdGU+PENpdGU+PEF1dGhvcj5TbWl0aDwvQXV0aG9yPjxZZWFyPjIwMjE8L1llYXI+PFJl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</w:fldData>
        </w:fldChar>
      </w:r>
      <w:r>
        <w:rPr>
          <w:rFonts w:ascii="Times New Roman" w:hAnsi="Times New Roman" w:cs="Times New Roman"/>
          <w:bCs/>
          <w:sz w:val="24"/>
          <w:szCs w:val="24"/>
        </w:rPr>
        <w:instrText xml:space="preserve"> ADDIN EN.CITE </w:instrText>
      </w:r>
      <w:r>
        <w:rPr>
          <w:rFonts w:ascii="Times New Roman" w:hAnsi="Times New Roman" w:cs="Times New Roman"/>
          <w:bCs/>
          <w:sz w:val="24"/>
          <w:szCs w:val="24"/>
        </w:rPr>
        <w:fldChar w:fldCharType="begin">
          <w:fldData xml:space="preserve">PEVuZE5vdGU+PENpdGU+PEF1dGhvcj5TbWl0aDwvQXV0aG9yPjxZZWFyPjIwMjE8L1llYXI+PFJl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</w:fldData>
        </w:fldChar>
      </w:r>
      <w:r>
        <w:rPr>
          <w:rFonts w:ascii="Times New Roman" w:hAnsi="Times New Roman" w:cs="Times New Roman"/>
          <w:bCs/>
          <w:sz w:val="24"/>
          <w:szCs w:val="24"/>
        </w:rPr>
        <w:instrText xml:space="preserve"> ADDIN EN.CITE.DATA </w:instrText>
      </w:r>
      <w:r>
        <w:rPr>
          <w:rFonts w:ascii="Times New Roman" w:hAnsi="Times New Roman" w:cs="Times New Roman"/>
          <w:bCs/>
          <w:sz w:val="24"/>
          <w:szCs w:val="24"/>
        </w:rPr>
      </w:r>
      <w:r>
        <w:rPr>
          <w:rFonts w:ascii="Times New Roman" w:hAnsi="Times New Roman" w:cs="Times New Roman"/>
          <w:bCs/>
          <w:sz w:val="24"/>
          <w:szCs w:val="24"/>
        </w:rPr>
        <w:fldChar w:fldCharType="end"/>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noProof/>
          <w:sz w:val="24"/>
          <w:szCs w:val="24"/>
        </w:rPr>
        <w:t>(</w:t>
      </w:r>
      <w:hyperlink w:anchor="_ENREF_3" w:tooltip="Smith, 2021 #599" w:history="1">
        <w:r w:rsidR="00F523E3">
          <w:rPr>
            <w:rFonts w:ascii="Times New Roman" w:hAnsi="Times New Roman" w:cs="Times New Roman"/>
            <w:bCs/>
            <w:noProof/>
            <w:sz w:val="24"/>
            <w:szCs w:val="24"/>
          </w:rPr>
          <w:t>Smith et al., 2021</w:t>
        </w:r>
      </w:hyperlink>
      <w:r>
        <w:rPr>
          <w:rFonts w:ascii="Times New Roman" w:hAnsi="Times New Roman" w:cs="Times New Roman"/>
          <w:bCs/>
          <w:noProof/>
          <w:sz w:val="24"/>
          <w:szCs w:val="24"/>
        </w:rPr>
        <w:t>)</w:t>
      </w:r>
      <w:r>
        <w:rPr>
          <w:rFonts w:ascii="Times New Roman" w:hAnsi="Times New Roman" w:cs="Times New Roman"/>
          <w:bCs/>
          <w:sz w:val="24"/>
          <w:szCs w:val="24"/>
        </w:rPr>
        <w:fldChar w:fldCharType="end"/>
      </w:r>
      <w:r>
        <w:rPr>
          <w:rFonts w:ascii="Times New Roman" w:hAnsi="Times New Roman" w:cs="Times New Roman"/>
          <w:bCs/>
          <w:sz w:val="24"/>
          <w:szCs w:val="24"/>
        </w:rPr>
        <w:t>. Briefly, t</w:t>
      </w:r>
      <w:r w:rsidR="00C94FB6" w:rsidRPr="00C94FB6">
        <w:rPr>
          <w:rFonts w:ascii="Times New Roman" w:hAnsi="Times New Roman" w:cs="Times New Roman"/>
          <w:bCs/>
          <w:sz w:val="24"/>
          <w:szCs w:val="24"/>
        </w:rPr>
        <w:t xml:space="preserve">he beat-to-tap consistency measure was calculated by first assigning each response to the nearest heartbeat (or tone) and calculating the time difference between the two—such that each response was assigned a response time, which could be positive or negative. The decision to use the nearest heartbeat (or tone) event, rather than the previous event was based on the observation that some participants tended to respond preemptively to repeated salient events. First, we calculated the standard deviation of the response times. This measure, however, was expected to be correlated with actual heart rate, due to the fact that faster heart rates yield shorter windows during which a participant may respond, so that a participant tapping randomly will tend to appear more precise. We estimated the distribution of expected values under random tapping using a participant’s actual recorded heart beats and actual number of responses, placed randomly using a uniform distribution for the minute trial. We then converted a participant’s actual tapping behavior into a Z-score by subtracting the mean and dividing by the standard deviation of the estimated distribution (see Fig. </w:t>
      </w:r>
      <w:r w:rsidR="00A15777">
        <w:rPr>
          <w:rFonts w:ascii="Times New Roman" w:hAnsi="Times New Roman" w:cs="Times New Roman"/>
          <w:bCs/>
          <w:sz w:val="24"/>
          <w:szCs w:val="24"/>
        </w:rPr>
        <w:t>S</w:t>
      </w:r>
      <w:r w:rsidR="0077379D">
        <w:rPr>
          <w:rFonts w:ascii="Times New Roman" w:hAnsi="Times New Roman" w:cs="Times New Roman"/>
          <w:bCs/>
          <w:sz w:val="24"/>
          <w:szCs w:val="24"/>
        </w:rPr>
        <w:t>2</w:t>
      </w:r>
      <w:r w:rsidR="00C94FB6" w:rsidRPr="00C94FB6">
        <w:rPr>
          <w:rFonts w:ascii="Times New Roman" w:hAnsi="Times New Roman" w:cs="Times New Roman"/>
          <w:bCs/>
          <w:sz w:val="24"/>
          <w:szCs w:val="24"/>
        </w:rPr>
        <w:t>). In this way, we calculated a perceptual measure that was corrected for, and no longer correlated with, actual heart rate: the beat-to-tap consistency. Note that, as a result, the beat-to-tap consistency measure also does not depend on individual differences in reaction times (e.g., as would be a concern if one instead simply measured the average temporal distance between heartbeats/tones and taps).</w:t>
      </w:r>
    </w:p>
    <w:p w14:paraId="782D7040" w14:textId="685EFA9D" w:rsidR="0077379D" w:rsidRDefault="0077379D" w:rsidP="00A826E6">
      <w:pPr>
        <w:spacing w:before="120" w:line="240" w:lineRule="auto"/>
        <w:ind w:left="-18"/>
        <w:rPr>
          <w:rFonts w:ascii="Times New Roman" w:hAnsi="Times New Roman" w:cs="Times New Roman"/>
          <w:bCs/>
          <w:sz w:val="24"/>
          <w:szCs w:val="24"/>
        </w:rPr>
      </w:pPr>
      <w:r>
        <w:rPr>
          <w:noProof/>
        </w:rPr>
        <w:lastRenderedPageBreak/>
        <w:drawing>
          <wp:inline distT="0" distB="0" distL="0" distR="0" wp14:anchorId="5D9A1153" wp14:editId="3B55DF29">
            <wp:extent cx="5943600" cy="3376295"/>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76295"/>
                    </a:xfrm>
                    <a:prstGeom prst="rect">
                      <a:avLst/>
                    </a:prstGeom>
                    <a:noFill/>
                    <a:ln>
                      <a:noFill/>
                    </a:ln>
                  </pic:spPr>
                </pic:pic>
              </a:graphicData>
            </a:graphic>
          </wp:inline>
        </w:drawing>
      </w:r>
    </w:p>
    <w:p w14:paraId="1EC14742" w14:textId="3BAC1C1E" w:rsidR="0077379D" w:rsidRPr="0075565A" w:rsidRDefault="0077379D" w:rsidP="00A826E6">
      <w:pPr>
        <w:spacing w:before="120" w:line="240" w:lineRule="auto"/>
        <w:ind w:left="-18"/>
        <w:rPr>
          <w:rFonts w:ascii="Times New Roman" w:hAnsi="Times New Roman" w:cs="Times New Roman"/>
          <w:bCs/>
          <w:sz w:val="24"/>
          <w:szCs w:val="24"/>
        </w:rPr>
      </w:pPr>
      <w:r w:rsidRPr="00A826E6">
        <w:rPr>
          <w:rFonts w:ascii="Times New Roman" w:hAnsi="Times New Roman" w:cs="Times New Roman"/>
          <w:b/>
          <w:sz w:val="24"/>
          <w:szCs w:val="24"/>
        </w:rPr>
        <w:t>Supplemental Figure S2</w:t>
      </w:r>
      <w:r w:rsidR="0087646D">
        <w:rPr>
          <w:rFonts w:ascii="Times New Roman" w:hAnsi="Times New Roman" w:cs="Times New Roman"/>
          <w:b/>
          <w:sz w:val="24"/>
          <w:szCs w:val="24"/>
        </w:rPr>
        <w:t xml:space="preserve">: Beat-to-tap consistency measure. </w:t>
      </w:r>
      <w:r w:rsidRPr="0077379D">
        <w:rPr>
          <w:rFonts w:ascii="Times New Roman" w:hAnsi="Times New Roman" w:cs="Times New Roman"/>
          <w:bCs/>
          <w:sz w:val="24"/>
          <w:szCs w:val="24"/>
        </w:rPr>
        <w:t>Illustration of how beat-to-tap consistency was calculated as a measure of reliability in the temporal relationship between participants’ heartbeats (shown as thick black lines with heart images above them) and taps (shown as blue hands, with either positive or negative temporal distances from each heartbeat) that was uncorrelated with their heart rate. This involved first estimating the distribution of expected (standard deviation; SD) values under random tapping using a participant’s actual recorded heartbeats and actual number of responses, placed randomly (indicated below by partially transparent hand images) using a uniform distribution for the trial over large numbers of simulated trials (here n = 1000 trials). Then a participant’s actual tapping behavior was converted into a Z-score by subtracting it from the mean and dividing by the standard deviation of the estimated distribution</w:t>
      </w:r>
      <w:r w:rsidR="00F523E3">
        <w:rPr>
          <w:rFonts w:ascii="Times New Roman" w:hAnsi="Times New Roman" w:cs="Times New Roman"/>
          <w:bCs/>
          <w:sz w:val="24"/>
          <w:szCs w:val="24"/>
        </w:rPr>
        <w:t xml:space="preserve">. Reproduced with permission from </w:t>
      </w:r>
      <w:r w:rsidR="00F523E3">
        <w:rPr>
          <w:rFonts w:ascii="Times New Roman" w:hAnsi="Times New Roman" w:cs="Times New Roman"/>
          <w:bCs/>
          <w:sz w:val="24"/>
          <w:szCs w:val="24"/>
        </w:rPr>
        <w:fldChar w:fldCharType="begin">
          <w:fldData xml:space="preserve">PEVuZE5vdGU+PENpdGU+PEF1dGhvcj5TbWl0aDwvQXV0aG9yPjxZZWFyPjIwMjE8L1llYXI+PFJl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</w:fldData>
        </w:fldChar>
      </w:r>
      <w:r w:rsidR="00F523E3">
        <w:rPr>
          <w:rFonts w:ascii="Times New Roman" w:hAnsi="Times New Roman" w:cs="Times New Roman"/>
          <w:bCs/>
          <w:sz w:val="24"/>
          <w:szCs w:val="24"/>
        </w:rPr>
        <w:instrText xml:space="preserve"> ADDIN EN.CITE </w:instrText>
      </w:r>
      <w:r w:rsidR="00F523E3">
        <w:rPr>
          <w:rFonts w:ascii="Times New Roman" w:hAnsi="Times New Roman" w:cs="Times New Roman"/>
          <w:bCs/>
          <w:sz w:val="24"/>
          <w:szCs w:val="24"/>
        </w:rPr>
        <w:fldChar w:fldCharType="begin">
          <w:fldData xml:space="preserve">PEVuZE5vdGU+PENpdGU+PEF1dGhvcj5TbWl0aDwvQXV0aG9yPjxZZWFyPjIwMjE8L1llYXI+PFJl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</w:fldData>
        </w:fldChar>
      </w:r>
      <w:r w:rsidR="00F523E3">
        <w:rPr>
          <w:rFonts w:ascii="Times New Roman" w:hAnsi="Times New Roman" w:cs="Times New Roman"/>
          <w:bCs/>
          <w:sz w:val="24"/>
          <w:szCs w:val="24"/>
        </w:rPr>
        <w:instrText xml:space="preserve"> ADDIN EN.CITE.DATA </w:instrText>
      </w:r>
      <w:r w:rsidR="00F523E3">
        <w:rPr>
          <w:rFonts w:ascii="Times New Roman" w:hAnsi="Times New Roman" w:cs="Times New Roman"/>
          <w:bCs/>
          <w:sz w:val="24"/>
          <w:szCs w:val="24"/>
        </w:rPr>
      </w:r>
      <w:r w:rsidR="00F523E3">
        <w:rPr>
          <w:rFonts w:ascii="Times New Roman" w:hAnsi="Times New Roman" w:cs="Times New Roman"/>
          <w:bCs/>
          <w:sz w:val="24"/>
          <w:szCs w:val="24"/>
        </w:rPr>
        <w:fldChar w:fldCharType="end"/>
      </w:r>
      <w:r w:rsidR="00F523E3">
        <w:rPr>
          <w:rFonts w:ascii="Times New Roman" w:hAnsi="Times New Roman" w:cs="Times New Roman"/>
          <w:bCs/>
          <w:sz w:val="24"/>
          <w:szCs w:val="24"/>
        </w:rPr>
      </w:r>
      <w:r w:rsidR="00F523E3">
        <w:rPr>
          <w:rFonts w:ascii="Times New Roman" w:hAnsi="Times New Roman" w:cs="Times New Roman"/>
          <w:bCs/>
          <w:sz w:val="24"/>
          <w:szCs w:val="24"/>
        </w:rPr>
        <w:fldChar w:fldCharType="separate"/>
      </w:r>
      <w:r w:rsidR="00F523E3">
        <w:rPr>
          <w:rFonts w:ascii="Times New Roman" w:hAnsi="Times New Roman" w:cs="Times New Roman"/>
          <w:bCs/>
          <w:noProof/>
          <w:sz w:val="24"/>
          <w:szCs w:val="24"/>
        </w:rPr>
        <w:t>(</w:t>
      </w:r>
      <w:hyperlink w:anchor="_ENREF_3" w:tooltip="Smith, 2021 #599" w:history="1">
        <w:r w:rsidR="00F523E3">
          <w:rPr>
            <w:rFonts w:ascii="Times New Roman" w:hAnsi="Times New Roman" w:cs="Times New Roman"/>
            <w:bCs/>
            <w:noProof/>
            <w:sz w:val="24"/>
            <w:szCs w:val="24"/>
          </w:rPr>
          <w:t>Smith et al., 2021</w:t>
        </w:r>
      </w:hyperlink>
      <w:r w:rsidR="00F523E3">
        <w:rPr>
          <w:rFonts w:ascii="Times New Roman" w:hAnsi="Times New Roman" w:cs="Times New Roman"/>
          <w:bCs/>
          <w:noProof/>
          <w:sz w:val="24"/>
          <w:szCs w:val="24"/>
        </w:rPr>
        <w:t>)</w:t>
      </w:r>
      <w:r w:rsidR="00F523E3">
        <w:rPr>
          <w:rFonts w:ascii="Times New Roman" w:hAnsi="Times New Roman" w:cs="Times New Roman"/>
          <w:bCs/>
          <w:sz w:val="24"/>
          <w:szCs w:val="24"/>
        </w:rPr>
        <w:fldChar w:fldCharType="end"/>
      </w:r>
      <w:r w:rsidR="00F523E3">
        <w:rPr>
          <w:rFonts w:ascii="Times New Roman" w:hAnsi="Times New Roman" w:cs="Times New Roman"/>
          <w:bCs/>
          <w:sz w:val="24"/>
          <w:szCs w:val="24"/>
        </w:rPr>
        <w:t>.</w:t>
      </w:r>
    </w:p>
    <w:p w14:paraId="1CB76698" w14:textId="77777777" w:rsidR="00912974" w:rsidRDefault="00912974" w:rsidP="00A826E6">
      <w:pPr>
        <w:spacing w:line="240" w:lineRule="auto"/>
        <w:rPr>
          <w:rFonts w:ascii="Times New Roman" w:eastAsia="Times New Roman" w:hAnsi="Times New Roman" w:cs="Times New Roman"/>
          <w:b/>
          <w:bCs/>
          <w:color w:val="222222"/>
          <w:sz w:val="24"/>
          <w:szCs w:val="24"/>
        </w:rPr>
      </w:pPr>
    </w:p>
    <w:p w14:paraId="4CF3DDC5" w14:textId="55BB23DC" w:rsidR="00B65AE3" w:rsidRPr="005A7D8E" w:rsidRDefault="00D23E0F" w:rsidP="00A826E6">
      <w:pPr>
        <w:spacing w:line="240" w:lineRule="auto"/>
        <w:rPr>
          <w:rFonts w:ascii="Times New Roman" w:hAnsi="Times New Roman" w:cs="Times New Roman"/>
          <w:b/>
          <w:bCs/>
          <w:i/>
          <w:iCs/>
          <w:sz w:val="24"/>
          <w:szCs w:val="24"/>
        </w:rPr>
      </w:pPr>
      <w:r w:rsidRPr="005A7D8E">
        <w:rPr>
          <w:rFonts w:ascii="Times New Roman" w:eastAsia="Times New Roman" w:hAnsi="Times New Roman" w:cs="Times New Roman"/>
          <w:b/>
          <w:bCs/>
          <w:i/>
          <w:iCs/>
          <w:color w:val="222222"/>
          <w:sz w:val="24"/>
          <w:szCs w:val="24"/>
        </w:rPr>
        <w:br/>
      </w:r>
      <w:r w:rsidR="003F696A" w:rsidRPr="005A7D8E">
        <w:rPr>
          <w:rFonts w:ascii="Times New Roman" w:hAnsi="Times New Roman" w:cs="Times New Roman"/>
          <w:b/>
          <w:bCs/>
          <w:i/>
          <w:iCs/>
        </w:rPr>
        <w:br/>
      </w:r>
    </w:p>
    <w:p w14:paraId="2C82C867" w14:textId="3DECA5A1" w:rsidR="00375542" w:rsidRPr="00A909BF" w:rsidRDefault="00453B1E" w:rsidP="00A826E6">
      <w:pPr>
        <w:spacing w:line="240" w:lineRule="auto"/>
        <w:rPr>
          <w:rFonts w:ascii="Times New Roman" w:hAnsi="Times New Roman" w:cs="Times New Roman"/>
          <w:b/>
          <w:sz w:val="24"/>
          <w:szCs w:val="24"/>
        </w:rPr>
      </w:pPr>
      <w:r w:rsidRPr="00A909BF">
        <w:rPr>
          <w:rFonts w:ascii="Times New Roman" w:hAnsi="Times New Roman" w:cs="Times New Roman"/>
          <w:b/>
          <w:sz w:val="24"/>
          <w:szCs w:val="24"/>
        </w:rPr>
        <w:br w:type="page"/>
      </w:r>
      <w:r w:rsidR="00E26420">
        <w:rPr>
          <w:rFonts w:ascii="Times New Roman" w:hAnsi="Times New Roman" w:cs="Times New Roman"/>
          <w:b/>
          <w:sz w:val="24"/>
          <w:szCs w:val="24"/>
        </w:rPr>
        <w:lastRenderedPageBreak/>
        <w:t xml:space="preserve">Supplemental </w:t>
      </w:r>
      <w:r w:rsidR="006117F2" w:rsidRPr="00A909BF">
        <w:rPr>
          <w:rFonts w:ascii="Times New Roman" w:hAnsi="Times New Roman" w:cs="Times New Roman"/>
          <w:b/>
          <w:sz w:val="24"/>
          <w:szCs w:val="24"/>
        </w:rPr>
        <w:t>References</w:t>
      </w:r>
      <w:r w:rsidR="00586F21">
        <w:rPr>
          <w:rFonts w:ascii="Times New Roman" w:hAnsi="Times New Roman" w:cs="Times New Roman"/>
          <w:b/>
          <w:sz w:val="24"/>
          <w:szCs w:val="24"/>
        </w:rPr>
        <w:t>:</w:t>
      </w:r>
    </w:p>
    <w:p w14:paraId="732661F1" w14:textId="79001E0E" w:rsidR="00F523E3" w:rsidRPr="00F523E3" w:rsidRDefault="00375542" w:rsidP="00A826E6">
      <w:pPr>
        <w:pStyle w:val="EndNoteBibliography"/>
        <w:spacing w:after="0"/>
        <w:ind w:left="720" w:hanging="720"/>
        <w:rPr>
          <w:noProof/>
        </w:rPr>
      </w:pPr>
      <w:r w:rsidRPr="004557B6">
        <w:rPr>
          <w:rFonts w:ascii="Times New Roman" w:hAnsi="Times New Roman" w:cs="Times New Roman"/>
          <w:sz w:val="24"/>
          <w:szCs w:val="24"/>
        </w:rPr>
        <w:fldChar w:fldCharType="begin"/>
      </w:r>
      <w:r w:rsidRPr="004557B6">
        <w:rPr>
          <w:rFonts w:ascii="Times New Roman" w:hAnsi="Times New Roman" w:cs="Times New Roman"/>
          <w:sz w:val="24"/>
          <w:szCs w:val="24"/>
        </w:rPr>
        <w:instrText xml:space="preserve"> ADDIN EN.REFLIST </w:instrText>
      </w:r>
      <w:r w:rsidRPr="004557B6">
        <w:rPr>
          <w:rFonts w:ascii="Times New Roman" w:hAnsi="Times New Roman" w:cs="Times New Roman"/>
          <w:sz w:val="24"/>
          <w:szCs w:val="24"/>
        </w:rPr>
        <w:fldChar w:fldCharType="separate"/>
      </w:r>
      <w:bookmarkStart w:id="0" w:name="_ENREF_1"/>
      <w:r w:rsidR="00F523E3" w:rsidRPr="00F523E3">
        <w:rPr>
          <w:noProof/>
        </w:rPr>
        <w:t xml:space="preserve">HEALTH, N. I. O. M. 2011a. </w:t>
      </w:r>
      <w:r w:rsidR="00F523E3" w:rsidRPr="00F523E3">
        <w:rPr>
          <w:i/>
          <w:noProof/>
        </w:rPr>
        <w:t xml:space="preserve">Negative Valence Systems: Workshop Proceedings </w:t>
      </w:r>
      <w:r w:rsidR="00F523E3" w:rsidRPr="00F523E3">
        <w:rPr>
          <w:noProof/>
        </w:rPr>
        <w:t xml:space="preserve">[Online]. Rockville, MD: NIMH. Available: </w:t>
      </w:r>
      <w:hyperlink r:id="rId10" w:history="1">
        <w:r w:rsidR="00F523E3" w:rsidRPr="00F523E3">
          <w:rPr>
            <w:rStyle w:val="Hyperlink"/>
            <w:noProof/>
          </w:rPr>
          <w:t>http://www.nimh.nih.gov/research-funding/rdoc/negative-valence-systems-workshop-proceedings.shtml</w:t>
        </w:r>
      </w:hyperlink>
      <w:r w:rsidR="00F523E3" w:rsidRPr="00F523E3">
        <w:rPr>
          <w:noProof/>
        </w:rPr>
        <w:t xml:space="preserve"> [Accessed 10/12/2012 2012].</w:t>
      </w:r>
      <w:bookmarkEnd w:id="0"/>
    </w:p>
    <w:p w14:paraId="36886E12" w14:textId="46599F0C" w:rsidR="00F523E3" w:rsidRPr="00F523E3" w:rsidRDefault="00F523E3" w:rsidP="00A826E6">
      <w:pPr>
        <w:pStyle w:val="EndNoteBibliography"/>
        <w:spacing w:after="0"/>
        <w:ind w:left="720" w:hanging="720"/>
        <w:rPr>
          <w:noProof/>
        </w:rPr>
      </w:pPr>
      <w:bookmarkStart w:id="1" w:name="_ENREF_2"/>
      <w:r w:rsidRPr="00F523E3">
        <w:rPr>
          <w:noProof/>
        </w:rPr>
        <w:t xml:space="preserve">HEALTH, N. I. O. M. 2011b. </w:t>
      </w:r>
      <w:r w:rsidRPr="00F523E3">
        <w:rPr>
          <w:i/>
          <w:noProof/>
        </w:rPr>
        <w:t xml:space="preserve">Positive Valence Systems: Workshop Proceedings </w:t>
      </w:r>
      <w:r w:rsidRPr="00F523E3">
        <w:rPr>
          <w:noProof/>
        </w:rPr>
        <w:t xml:space="preserve">[Online]. Rockville, MD: NIMH. Available: </w:t>
      </w:r>
      <w:hyperlink r:id="rId11" w:history="1">
        <w:r w:rsidRPr="00F523E3">
          <w:rPr>
            <w:rStyle w:val="Hyperlink"/>
            <w:noProof/>
          </w:rPr>
          <w:t>http://www.nimh.nih.gov/research-funding/rdoc/positive-valence-systems-workshop-proceedings.shtml</w:t>
        </w:r>
      </w:hyperlink>
      <w:r w:rsidRPr="00F523E3">
        <w:rPr>
          <w:noProof/>
        </w:rPr>
        <w:t xml:space="preserve"> [Accessed 10/12/2012 2012].</w:t>
      </w:r>
      <w:bookmarkEnd w:id="1"/>
    </w:p>
    <w:p w14:paraId="7BB3A1A0" w14:textId="77777777" w:rsidR="00F523E3" w:rsidRPr="00F523E3" w:rsidRDefault="00F523E3" w:rsidP="00A826E6">
      <w:pPr>
        <w:pStyle w:val="EndNoteBibliography"/>
        <w:spacing w:after="0"/>
        <w:ind w:left="720" w:hanging="720"/>
        <w:rPr>
          <w:noProof/>
        </w:rPr>
      </w:pPr>
      <w:bookmarkStart w:id="2" w:name="_ENREF_3"/>
      <w:r w:rsidRPr="00F523E3">
        <w:rPr>
          <w:noProof/>
        </w:rPr>
        <w:t xml:space="preserve">SMITH, R., FEINSTEIN, J. S., KUPLICKI, R., FORTHMAN, K. L., STEWART, J. L., PAULUS, M. P., TULSA, I. &amp; KHALSA, S. S. 2021. Perceptual insensitivity to the modulation of interoceptive signals in depression, anxiety, and substance use disorders. </w:t>
      </w:r>
      <w:r w:rsidRPr="00F523E3">
        <w:rPr>
          <w:i/>
          <w:noProof/>
        </w:rPr>
        <w:t>Scientific reports,</w:t>
      </w:r>
      <w:r w:rsidRPr="00F523E3">
        <w:rPr>
          <w:noProof/>
        </w:rPr>
        <w:t xml:space="preserve"> 11</w:t>
      </w:r>
      <w:r w:rsidRPr="00F523E3">
        <w:rPr>
          <w:b/>
          <w:noProof/>
        </w:rPr>
        <w:t>,</w:t>
      </w:r>
      <w:r w:rsidRPr="00F523E3">
        <w:rPr>
          <w:noProof/>
        </w:rPr>
        <w:t xml:space="preserve"> 2108-2108.</w:t>
      </w:r>
      <w:bookmarkEnd w:id="2"/>
    </w:p>
    <w:p w14:paraId="3043EAE6" w14:textId="77777777" w:rsidR="00F523E3" w:rsidRPr="00F523E3" w:rsidRDefault="00F523E3" w:rsidP="00A826E6">
      <w:pPr>
        <w:pStyle w:val="EndNoteBibliography"/>
        <w:ind w:left="720" w:hanging="720"/>
        <w:rPr>
          <w:noProof/>
        </w:rPr>
      </w:pPr>
      <w:bookmarkStart w:id="3" w:name="_ENREF_4"/>
      <w:r w:rsidRPr="00F523E3">
        <w:rPr>
          <w:noProof/>
        </w:rPr>
        <w:t xml:space="preserve">VICTOR, T. A., KHALSA, S. S., SIMMONS, W. K., FEINSTEIN, J. S., SAVITZ, J., AUPPERLE, R. L., YEH, H. W., BODURKA, J. &amp; PAULUS, M. P. 2018. Tulsa 1000: a naturalistic study protocol for multilevel assessment and outcome prediction in a large psychiatric sample. </w:t>
      </w:r>
      <w:r w:rsidRPr="00F523E3">
        <w:rPr>
          <w:i/>
          <w:noProof/>
        </w:rPr>
        <w:t>BMJ Open,</w:t>
      </w:r>
      <w:r w:rsidRPr="00F523E3">
        <w:rPr>
          <w:noProof/>
        </w:rPr>
        <w:t xml:space="preserve"> 8</w:t>
      </w:r>
      <w:r w:rsidRPr="00F523E3">
        <w:rPr>
          <w:b/>
          <w:noProof/>
        </w:rPr>
        <w:t>,</w:t>
      </w:r>
      <w:r w:rsidRPr="00F523E3">
        <w:rPr>
          <w:noProof/>
        </w:rPr>
        <w:t xml:space="preserve"> e016620.</w:t>
      </w:r>
      <w:bookmarkEnd w:id="3"/>
    </w:p>
    <w:p w14:paraId="7EF72F2F" w14:textId="6C48647C" w:rsidR="006E1754" w:rsidRPr="00A909BF" w:rsidRDefault="00375542" w:rsidP="00A826E6">
      <w:pPr>
        <w:spacing w:line="240" w:lineRule="auto"/>
        <w:rPr>
          <w:rFonts w:ascii="Times New Roman" w:hAnsi="Times New Roman" w:cs="Times New Roman"/>
          <w:sz w:val="24"/>
          <w:szCs w:val="24"/>
        </w:rPr>
      </w:pPr>
      <w:r w:rsidRPr="004557B6">
        <w:rPr>
          <w:rFonts w:ascii="Times New Roman" w:hAnsi="Times New Roman" w:cs="Times New Roman"/>
          <w:sz w:val="24"/>
          <w:szCs w:val="24"/>
        </w:rPr>
        <w:fldChar w:fldCharType="end"/>
      </w:r>
    </w:p>
    <w:sectPr w:rsidR="006E1754" w:rsidRPr="00A909BF" w:rsidSect="00561F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7F6B" w14:textId="77777777" w:rsidR="00400552" w:rsidRDefault="00400552" w:rsidP="00C92AB8">
      <w:pPr>
        <w:spacing w:after="0" w:line="240" w:lineRule="auto"/>
      </w:pPr>
      <w:r>
        <w:separator/>
      </w:r>
    </w:p>
  </w:endnote>
  <w:endnote w:type="continuationSeparator" w:id="0">
    <w:p w14:paraId="4558399A" w14:textId="77777777" w:rsidR="00400552" w:rsidRDefault="00400552" w:rsidP="00C9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76557"/>
      <w:docPartObj>
        <w:docPartGallery w:val="Page Numbers (Bottom of Page)"/>
        <w:docPartUnique/>
      </w:docPartObj>
    </w:sdtPr>
    <w:sdtEndPr>
      <w:rPr>
        <w:noProof/>
      </w:rPr>
    </w:sdtEndPr>
    <w:sdtContent>
      <w:p w14:paraId="4DCB2834" w14:textId="2AF75E55" w:rsidR="00CE5AC4" w:rsidRDefault="00CE5AC4">
        <w:pPr>
          <w:pStyle w:val="Footer"/>
          <w:jc w:val="center"/>
        </w:pPr>
        <w:r>
          <w:fldChar w:fldCharType="begin"/>
        </w:r>
        <w:r>
          <w:instrText xml:space="preserve"> PAGE   \* MERGEFORMAT </w:instrText>
        </w:r>
        <w:r>
          <w:fldChar w:fldCharType="separate"/>
        </w:r>
        <w:r w:rsidR="00630138">
          <w:rPr>
            <w:noProof/>
          </w:rPr>
          <w:t>12</w:t>
        </w:r>
        <w:r>
          <w:rPr>
            <w:noProof/>
          </w:rPr>
          <w:fldChar w:fldCharType="end"/>
        </w:r>
      </w:p>
    </w:sdtContent>
  </w:sdt>
  <w:p w14:paraId="43FBA8FF" w14:textId="77777777" w:rsidR="00CE5AC4" w:rsidRDefault="00CE5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C3E5" w14:textId="77777777" w:rsidR="00400552" w:rsidRDefault="00400552" w:rsidP="00C92AB8">
      <w:pPr>
        <w:spacing w:after="0" w:line="240" w:lineRule="auto"/>
      </w:pPr>
      <w:r>
        <w:separator/>
      </w:r>
    </w:p>
  </w:footnote>
  <w:footnote w:type="continuationSeparator" w:id="0">
    <w:p w14:paraId="7C0C19D9" w14:textId="77777777" w:rsidR="00400552" w:rsidRDefault="00400552" w:rsidP="00C92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C94"/>
    <w:multiLevelType w:val="hybridMultilevel"/>
    <w:tmpl w:val="BAE0D2AE"/>
    <w:lvl w:ilvl="0" w:tplc="1A908896">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14F1E38"/>
    <w:multiLevelType w:val="hybridMultilevel"/>
    <w:tmpl w:val="FB22D1DA"/>
    <w:lvl w:ilvl="0" w:tplc="CF629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D0743"/>
    <w:multiLevelType w:val="hybridMultilevel"/>
    <w:tmpl w:val="CF7C608A"/>
    <w:lvl w:ilvl="0" w:tplc="6498B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B52C8"/>
    <w:multiLevelType w:val="hybridMultilevel"/>
    <w:tmpl w:val="400C8CF8"/>
    <w:lvl w:ilvl="0" w:tplc="15BAB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76675"/>
    <w:multiLevelType w:val="hybridMultilevel"/>
    <w:tmpl w:val="D81E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11DDB"/>
    <w:multiLevelType w:val="hybridMultilevel"/>
    <w:tmpl w:val="54F21998"/>
    <w:lvl w:ilvl="0" w:tplc="F4B0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35468"/>
    <w:multiLevelType w:val="hybridMultilevel"/>
    <w:tmpl w:val="E534BCB6"/>
    <w:lvl w:ilvl="0" w:tplc="A734FB9C">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xepa5pe4299d7eadz95v0auav2td2szdtaf&quot;&gt;My EndNote Library-Saved&lt;record-ids&gt;&lt;item&gt;355&lt;/item&gt;&lt;item&gt;599&lt;/item&gt;&lt;/record-ids&gt;&lt;/item&gt;&lt;/Libraries&gt;"/>
  </w:docVars>
  <w:rsids>
    <w:rsidRoot w:val="00CE78E2"/>
    <w:rsid w:val="00002886"/>
    <w:rsid w:val="00007060"/>
    <w:rsid w:val="00022147"/>
    <w:rsid w:val="000226D2"/>
    <w:rsid w:val="00024FB9"/>
    <w:rsid w:val="00026571"/>
    <w:rsid w:val="00027E0E"/>
    <w:rsid w:val="000309FA"/>
    <w:rsid w:val="0003120B"/>
    <w:rsid w:val="0003207E"/>
    <w:rsid w:val="00033EF2"/>
    <w:rsid w:val="000343D8"/>
    <w:rsid w:val="000541A6"/>
    <w:rsid w:val="00055D16"/>
    <w:rsid w:val="00056348"/>
    <w:rsid w:val="00057ED0"/>
    <w:rsid w:val="00062FF4"/>
    <w:rsid w:val="00065BAE"/>
    <w:rsid w:val="00066110"/>
    <w:rsid w:val="00073829"/>
    <w:rsid w:val="0007632D"/>
    <w:rsid w:val="000831F3"/>
    <w:rsid w:val="00087380"/>
    <w:rsid w:val="000920FB"/>
    <w:rsid w:val="00095686"/>
    <w:rsid w:val="000963AC"/>
    <w:rsid w:val="000A1DAF"/>
    <w:rsid w:val="000A22D6"/>
    <w:rsid w:val="000A4D6E"/>
    <w:rsid w:val="000A6CD2"/>
    <w:rsid w:val="000B3427"/>
    <w:rsid w:val="000B4E32"/>
    <w:rsid w:val="000B5463"/>
    <w:rsid w:val="000B7D24"/>
    <w:rsid w:val="000C1260"/>
    <w:rsid w:val="000C1F64"/>
    <w:rsid w:val="000C4326"/>
    <w:rsid w:val="000C598F"/>
    <w:rsid w:val="000C5F74"/>
    <w:rsid w:val="000D1B0E"/>
    <w:rsid w:val="000E06D5"/>
    <w:rsid w:val="000E1F37"/>
    <w:rsid w:val="000E2B48"/>
    <w:rsid w:val="000F058A"/>
    <w:rsid w:val="000F3DD3"/>
    <w:rsid w:val="000F5575"/>
    <w:rsid w:val="000F5743"/>
    <w:rsid w:val="000F7520"/>
    <w:rsid w:val="000F7A76"/>
    <w:rsid w:val="00100352"/>
    <w:rsid w:val="001030F2"/>
    <w:rsid w:val="00104040"/>
    <w:rsid w:val="00104FE8"/>
    <w:rsid w:val="00106BE7"/>
    <w:rsid w:val="00112B8B"/>
    <w:rsid w:val="00120F21"/>
    <w:rsid w:val="00124706"/>
    <w:rsid w:val="0012525C"/>
    <w:rsid w:val="001368CB"/>
    <w:rsid w:val="001456D1"/>
    <w:rsid w:val="00146FEC"/>
    <w:rsid w:val="00151630"/>
    <w:rsid w:val="00154B87"/>
    <w:rsid w:val="00163418"/>
    <w:rsid w:val="001647B0"/>
    <w:rsid w:val="0016665F"/>
    <w:rsid w:val="00166D05"/>
    <w:rsid w:val="00167038"/>
    <w:rsid w:val="00173FDD"/>
    <w:rsid w:val="001754B5"/>
    <w:rsid w:val="00175D28"/>
    <w:rsid w:val="0018046E"/>
    <w:rsid w:val="00184685"/>
    <w:rsid w:val="00190522"/>
    <w:rsid w:val="0019167E"/>
    <w:rsid w:val="001A259E"/>
    <w:rsid w:val="001A5865"/>
    <w:rsid w:val="001B26D4"/>
    <w:rsid w:val="001B3560"/>
    <w:rsid w:val="001B50A7"/>
    <w:rsid w:val="001C110A"/>
    <w:rsid w:val="001C7624"/>
    <w:rsid w:val="001D0E7B"/>
    <w:rsid w:val="001D12A6"/>
    <w:rsid w:val="001D1EA5"/>
    <w:rsid w:val="001D3623"/>
    <w:rsid w:val="001D6B31"/>
    <w:rsid w:val="001E2667"/>
    <w:rsid w:val="001E2A4E"/>
    <w:rsid w:val="001E2F2C"/>
    <w:rsid w:val="001E449A"/>
    <w:rsid w:val="001E4807"/>
    <w:rsid w:val="001E5B46"/>
    <w:rsid w:val="001E71A4"/>
    <w:rsid w:val="001F02F8"/>
    <w:rsid w:val="001F1AB1"/>
    <w:rsid w:val="001F1F44"/>
    <w:rsid w:val="001F2205"/>
    <w:rsid w:val="001F26DE"/>
    <w:rsid w:val="001F602F"/>
    <w:rsid w:val="00201A41"/>
    <w:rsid w:val="00204ABD"/>
    <w:rsid w:val="00207E3A"/>
    <w:rsid w:val="00215A2D"/>
    <w:rsid w:val="0021635A"/>
    <w:rsid w:val="00216E61"/>
    <w:rsid w:val="002219C5"/>
    <w:rsid w:val="002241C9"/>
    <w:rsid w:val="002271A3"/>
    <w:rsid w:val="00231384"/>
    <w:rsid w:val="00234875"/>
    <w:rsid w:val="002424E3"/>
    <w:rsid w:val="00243D3C"/>
    <w:rsid w:val="00246A26"/>
    <w:rsid w:val="002528EF"/>
    <w:rsid w:val="0025520D"/>
    <w:rsid w:val="0025750D"/>
    <w:rsid w:val="00262EC6"/>
    <w:rsid w:val="002651E0"/>
    <w:rsid w:val="00272833"/>
    <w:rsid w:val="00276217"/>
    <w:rsid w:val="002771A3"/>
    <w:rsid w:val="00284760"/>
    <w:rsid w:val="00284EE1"/>
    <w:rsid w:val="00284EF9"/>
    <w:rsid w:val="00290365"/>
    <w:rsid w:val="002928A0"/>
    <w:rsid w:val="002936B8"/>
    <w:rsid w:val="00295F7C"/>
    <w:rsid w:val="00296FCC"/>
    <w:rsid w:val="002A27BB"/>
    <w:rsid w:val="002A71CC"/>
    <w:rsid w:val="002A7921"/>
    <w:rsid w:val="002B28EE"/>
    <w:rsid w:val="002B42FE"/>
    <w:rsid w:val="002D5462"/>
    <w:rsid w:val="002E77C4"/>
    <w:rsid w:val="002F2FC9"/>
    <w:rsid w:val="0030563D"/>
    <w:rsid w:val="003137BB"/>
    <w:rsid w:val="00314A59"/>
    <w:rsid w:val="00317EF6"/>
    <w:rsid w:val="00322E63"/>
    <w:rsid w:val="003436EB"/>
    <w:rsid w:val="00344E4B"/>
    <w:rsid w:val="00347B75"/>
    <w:rsid w:val="00351A2F"/>
    <w:rsid w:val="00354EF6"/>
    <w:rsid w:val="0036598E"/>
    <w:rsid w:val="00371080"/>
    <w:rsid w:val="00375542"/>
    <w:rsid w:val="003816D4"/>
    <w:rsid w:val="0038321E"/>
    <w:rsid w:val="00383244"/>
    <w:rsid w:val="00384B5A"/>
    <w:rsid w:val="00385426"/>
    <w:rsid w:val="00390856"/>
    <w:rsid w:val="003928D9"/>
    <w:rsid w:val="00392CDF"/>
    <w:rsid w:val="00392ED2"/>
    <w:rsid w:val="003930AF"/>
    <w:rsid w:val="003948D6"/>
    <w:rsid w:val="003962B1"/>
    <w:rsid w:val="003A0CB1"/>
    <w:rsid w:val="003A1D55"/>
    <w:rsid w:val="003A20D2"/>
    <w:rsid w:val="003A615C"/>
    <w:rsid w:val="003B082F"/>
    <w:rsid w:val="003B1224"/>
    <w:rsid w:val="003B160B"/>
    <w:rsid w:val="003B1768"/>
    <w:rsid w:val="003B1B16"/>
    <w:rsid w:val="003B326D"/>
    <w:rsid w:val="003C7B1E"/>
    <w:rsid w:val="003D38A7"/>
    <w:rsid w:val="003E0642"/>
    <w:rsid w:val="003E463D"/>
    <w:rsid w:val="003E4A1E"/>
    <w:rsid w:val="003E5D65"/>
    <w:rsid w:val="003E7227"/>
    <w:rsid w:val="003F15CD"/>
    <w:rsid w:val="003F2526"/>
    <w:rsid w:val="003F2AC9"/>
    <w:rsid w:val="003F3434"/>
    <w:rsid w:val="003F696A"/>
    <w:rsid w:val="00400552"/>
    <w:rsid w:val="004031DF"/>
    <w:rsid w:val="00403663"/>
    <w:rsid w:val="00406FC1"/>
    <w:rsid w:val="00410658"/>
    <w:rsid w:val="00410D70"/>
    <w:rsid w:val="00411FA5"/>
    <w:rsid w:val="00423737"/>
    <w:rsid w:val="00423B5E"/>
    <w:rsid w:val="00424816"/>
    <w:rsid w:val="004253D7"/>
    <w:rsid w:val="00432030"/>
    <w:rsid w:val="004325E0"/>
    <w:rsid w:val="00435EC2"/>
    <w:rsid w:val="00436E68"/>
    <w:rsid w:val="00445CA1"/>
    <w:rsid w:val="0045096E"/>
    <w:rsid w:val="00453739"/>
    <w:rsid w:val="00453B1E"/>
    <w:rsid w:val="004557B6"/>
    <w:rsid w:val="00474EB9"/>
    <w:rsid w:val="00476540"/>
    <w:rsid w:val="00480F1E"/>
    <w:rsid w:val="004820F7"/>
    <w:rsid w:val="00483D74"/>
    <w:rsid w:val="0049021A"/>
    <w:rsid w:val="00490A34"/>
    <w:rsid w:val="004A0882"/>
    <w:rsid w:val="004A5073"/>
    <w:rsid w:val="004A7A52"/>
    <w:rsid w:val="004B0829"/>
    <w:rsid w:val="004B7E5A"/>
    <w:rsid w:val="004C394E"/>
    <w:rsid w:val="004C6581"/>
    <w:rsid w:val="004D477B"/>
    <w:rsid w:val="004D5EA8"/>
    <w:rsid w:val="004E12E0"/>
    <w:rsid w:val="004E2D70"/>
    <w:rsid w:val="004E4459"/>
    <w:rsid w:val="004E6B10"/>
    <w:rsid w:val="004F014E"/>
    <w:rsid w:val="004F25B9"/>
    <w:rsid w:val="004F421D"/>
    <w:rsid w:val="0050419F"/>
    <w:rsid w:val="00512BE4"/>
    <w:rsid w:val="005141FF"/>
    <w:rsid w:val="00514897"/>
    <w:rsid w:val="00516350"/>
    <w:rsid w:val="00536A06"/>
    <w:rsid w:val="00537420"/>
    <w:rsid w:val="00550C87"/>
    <w:rsid w:val="0056049C"/>
    <w:rsid w:val="00561C1B"/>
    <w:rsid w:val="00561F64"/>
    <w:rsid w:val="00575481"/>
    <w:rsid w:val="00586F21"/>
    <w:rsid w:val="005874C7"/>
    <w:rsid w:val="005A03C0"/>
    <w:rsid w:val="005A1ABA"/>
    <w:rsid w:val="005A1ED9"/>
    <w:rsid w:val="005A2548"/>
    <w:rsid w:val="005A38BE"/>
    <w:rsid w:val="005A3DC2"/>
    <w:rsid w:val="005A44D5"/>
    <w:rsid w:val="005A4ED3"/>
    <w:rsid w:val="005A4FF7"/>
    <w:rsid w:val="005A6672"/>
    <w:rsid w:val="005A6728"/>
    <w:rsid w:val="005A70E8"/>
    <w:rsid w:val="005A7D8E"/>
    <w:rsid w:val="005B4C3C"/>
    <w:rsid w:val="005B4D12"/>
    <w:rsid w:val="005B5FD5"/>
    <w:rsid w:val="005C4B19"/>
    <w:rsid w:val="005D0482"/>
    <w:rsid w:val="005D2CEC"/>
    <w:rsid w:val="005E1B2A"/>
    <w:rsid w:val="005E4930"/>
    <w:rsid w:val="005E4DA5"/>
    <w:rsid w:val="005F18F3"/>
    <w:rsid w:val="005F2D1F"/>
    <w:rsid w:val="005F6F7F"/>
    <w:rsid w:val="006117F2"/>
    <w:rsid w:val="00615AC7"/>
    <w:rsid w:val="00622777"/>
    <w:rsid w:val="00630138"/>
    <w:rsid w:val="00632B41"/>
    <w:rsid w:val="00637A68"/>
    <w:rsid w:val="0064239A"/>
    <w:rsid w:val="00642ADB"/>
    <w:rsid w:val="00642DA8"/>
    <w:rsid w:val="00643C04"/>
    <w:rsid w:val="00643EC3"/>
    <w:rsid w:val="006447D7"/>
    <w:rsid w:val="00646D9C"/>
    <w:rsid w:val="00654B93"/>
    <w:rsid w:val="00655ABE"/>
    <w:rsid w:val="006623C5"/>
    <w:rsid w:val="006632C2"/>
    <w:rsid w:val="00664A9E"/>
    <w:rsid w:val="00667340"/>
    <w:rsid w:val="00673EED"/>
    <w:rsid w:val="006766E5"/>
    <w:rsid w:val="00676D27"/>
    <w:rsid w:val="0068010B"/>
    <w:rsid w:val="00685337"/>
    <w:rsid w:val="00687F99"/>
    <w:rsid w:val="00690C96"/>
    <w:rsid w:val="00693647"/>
    <w:rsid w:val="006A4D45"/>
    <w:rsid w:val="006B072C"/>
    <w:rsid w:val="006B4577"/>
    <w:rsid w:val="006C299C"/>
    <w:rsid w:val="006C31A5"/>
    <w:rsid w:val="006C357C"/>
    <w:rsid w:val="006C3812"/>
    <w:rsid w:val="006C57CC"/>
    <w:rsid w:val="006C76A8"/>
    <w:rsid w:val="006E143C"/>
    <w:rsid w:val="006E1754"/>
    <w:rsid w:val="006E31A7"/>
    <w:rsid w:val="006E725D"/>
    <w:rsid w:val="006E76C1"/>
    <w:rsid w:val="006E7EFC"/>
    <w:rsid w:val="006F015F"/>
    <w:rsid w:val="006F164A"/>
    <w:rsid w:val="006F4EA7"/>
    <w:rsid w:val="006F78F4"/>
    <w:rsid w:val="00703F02"/>
    <w:rsid w:val="007043A8"/>
    <w:rsid w:val="00704CD3"/>
    <w:rsid w:val="00713AA8"/>
    <w:rsid w:val="0071657F"/>
    <w:rsid w:val="00716A08"/>
    <w:rsid w:val="00717BD8"/>
    <w:rsid w:val="007220F5"/>
    <w:rsid w:val="00726782"/>
    <w:rsid w:val="00726D39"/>
    <w:rsid w:val="007374B8"/>
    <w:rsid w:val="00737B4F"/>
    <w:rsid w:val="00740388"/>
    <w:rsid w:val="00741A7C"/>
    <w:rsid w:val="007443FF"/>
    <w:rsid w:val="00745214"/>
    <w:rsid w:val="0075565A"/>
    <w:rsid w:val="00764BE3"/>
    <w:rsid w:val="007650C0"/>
    <w:rsid w:val="00765DDC"/>
    <w:rsid w:val="00766C7D"/>
    <w:rsid w:val="00766DEB"/>
    <w:rsid w:val="007721E2"/>
    <w:rsid w:val="0077379D"/>
    <w:rsid w:val="00776698"/>
    <w:rsid w:val="00782D9C"/>
    <w:rsid w:val="007836D9"/>
    <w:rsid w:val="00790532"/>
    <w:rsid w:val="007927F8"/>
    <w:rsid w:val="00794796"/>
    <w:rsid w:val="007A17F3"/>
    <w:rsid w:val="007A25D8"/>
    <w:rsid w:val="007A3834"/>
    <w:rsid w:val="007A59DE"/>
    <w:rsid w:val="007A788B"/>
    <w:rsid w:val="007B1F95"/>
    <w:rsid w:val="007B45ED"/>
    <w:rsid w:val="007C1156"/>
    <w:rsid w:val="007C41EA"/>
    <w:rsid w:val="007C45EC"/>
    <w:rsid w:val="007C4C11"/>
    <w:rsid w:val="007D009F"/>
    <w:rsid w:val="007D7277"/>
    <w:rsid w:val="007E5F1E"/>
    <w:rsid w:val="007F214F"/>
    <w:rsid w:val="007F4A80"/>
    <w:rsid w:val="007F7B13"/>
    <w:rsid w:val="00803DA2"/>
    <w:rsid w:val="00805853"/>
    <w:rsid w:val="0081303B"/>
    <w:rsid w:val="00820D06"/>
    <w:rsid w:val="00831A62"/>
    <w:rsid w:val="00831C09"/>
    <w:rsid w:val="00836789"/>
    <w:rsid w:val="00840319"/>
    <w:rsid w:val="00843FC1"/>
    <w:rsid w:val="00844469"/>
    <w:rsid w:val="00852258"/>
    <w:rsid w:val="008543A1"/>
    <w:rsid w:val="008545AD"/>
    <w:rsid w:val="00871B2A"/>
    <w:rsid w:val="008720C8"/>
    <w:rsid w:val="00872470"/>
    <w:rsid w:val="00874C60"/>
    <w:rsid w:val="0087646D"/>
    <w:rsid w:val="008814BE"/>
    <w:rsid w:val="0088517F"/>
    <w:rsid w:val="0088597D"/>
    <w:rsid w:val="008915DF"/>
    <w:rsid w:val="008954E5"/>
    <w:rsid w:val="008A36B5"/>
    <w:rsid w:val="008B416A"/>
    <w:rsid w:val="008C4D4C"/>
    <w:rsid w:val="008D2E0E"/>
    <w:rsid w:val="008D57A1"/>
    <w:rsid w:val="008D582F"/>
    <w:rsid w:val="008D7442"/>
    <w:rsid w:val="008E1444"/>
    <w:rsid w:val="008E3431"/>
    <w:rsid w:val="00901173"/>
    <w:rsid w:val="00901E62"/>
    <w:rsid w:val="0090325A"/>
    <w:rsid w:val="009043AE"/>
    <w:rsid w:val="00907654"/>
    <w:rsid w:val="009076C9"/>
    <w:rsid w:val="009114BF"/>
    <w:rsid w:val="00912974"/>
    <w:rsid w:val="00913911"/>
    <w:rsid w:val="009165C5"/>
    <w:rsid w:val="00927E5A"/>
    <w:rsid w:val="00933216"/>
    <w:rsid w:val="00934C25"/>
    <w:rsid w:val="00935132"/>
    <w:rsid w:val="00935797"/>
    <w:rsid w:val="00937E7B"/>
    <w:rsid w:val="009402C1"/>
    <w:rsid w:val="00942690"/>
    <w:rsid w:val="00945870"/>
    <w:rsid w:val="00946283"/>
    <w:rsid w:val="009500AA"/>
    <w:rsid w:val="00950C39"/>
    <w:rsid w:val="00953F15"/>
    <w:rsid w:val="00963F05"/>
    <w:rsid w:val="009647F9"/>
    <w:rsid w:val="00970E93"/>
    <w:rsid w:val="00983C4E"/>
    <w:rsid w:val="009841EA"/>
    <w:rsid w:val="00984DEB"/>
    <w:rsid w:val="0098687C"/>
    <w:rsid w:val="0099133C"/>
    <w:rsid w:val="0099283C"/>
    <w:rsid w:val="00993A9A"/>
    <w:rsid w:val="00995D39"/>
    <w:rsid w:val="00996C41"/>
    <w:rsid w:val="009A266F"/>
    <w:rsid w:val="009A4577"/>
    <w:rsid w:val="009B063D"/>
    <w:rsid w:val="009B3349"/>
    <w:rsid w:val="009B4310"/>
    <w:rsid w:val="009B5897"/>
    <w:rsid w:val="009B5C63"/>
    <w:rsid w:val="009E2FFB"/>
    <w:rsid w:val="009E7BF3"/>
    <w:rsid w:val="009F0D65"/>
    <w:rsid w:val="009F2B49"/>
    <w:rsid w:val="00A004AF"/>
    <w:rsid w:val="00A03D60"/>
    <w:rsid w:val="00A0541F"/>
    <w:rsid w:val="00A15777"/>
    <w:rsid w:val="00A2400F"/>
    <w:rsid w:val="00A26082"/>
    <w:rsid w:val="00A33155"/>
    <w:rsid w:val="00A33637"/>
    <w:rsid w:val="00A34FA7"/>
    <w:rsid w:val="00A36CB3"/>
    <w:rsid w:val="00A447C9"/>
    <w:rsid w:val="00A5255F"/>
    <w:rsid w:val="00A56C86"/>
    <w:rsid w:val="00A601F5"/>
    <w:rsid w:val="00A676C6"/>
    <w:rsid w:val="00A809B0"/>
    <w:rsid w:val="00A80C65"/>
    <w:rsid w:val="00A823E7"/>
    <w:rsid w:val="00A826E6"/>
    <w:rsid w:val="00A909BF"/>
    <w:rsid w:val="00A92DF9"/>
    <w:rsid w:val="00AB2864"/>
    <w:rsid w:val="00AB5990"/>
    <w:rsid w:val="00AB5C10"/>
    <w:rsid w:val="00AB7283"/>
    <w:rsid w:val="00AB7C47"/>
    <w:rsid w:val="00AB7D37"/>
    <w:rsid w:val="00AC163D"/>
    <w:rsid w:val="00AC4CC5"/>
    <w:rsid w:val="00AD128D"/>
    <w:rsid w:val="00AD30B0"/>
    <w:rsid w:val="00AD5134"/>
    <w:rsid w:val="00AD7747"/>
    <w:rsid w:val="00AE0C08"/>
    <w:rsid w:val="00AE0DF0"/>
    <w:rsid w:val="00AE2895"/>
    <w:rsid w:val="00AE44A0"/>
    <w:rsid w:val="00AF3F23"/>
    <w:rsid w:val="00AF4D14"/>
    <w:rsid w:val="00B011B7"/>
    <w:rsid w:val="00B06E49"/>
    <w:rsid w:val="00B07FEA"/>
    <w:rsid w:val="00B11906"/>
    <w:rsid w:val="00B20BC6"/>
    <w:rsid w:val="00B2163C"/>
    <w:rsid w:val="00B226E1"/>
    <w:rsid w:val="00B22ADC"/>
    <w:rsid w:val="00B2659B"/>
    <w:rsid w:val="00B309AB"/>
    <w:rsid w:val="00B31A63"/>
    <w:rsid w:val="00B31BAF"/>
    <w:rsid w:val="00B31BFB"/>
    <w:rsid w:val="00B33923"/>
    <w:rsid w:val="00B33C7C"/>
    <w:rsid w:val="00B345A2"/>
    <w:rsid w:val="00B46728"/>
    <w:rsid w:val="00B6137D"/>
    <w:rsid w:val="00B65335"/>
    <w:rsid w:val="00B65AE3"/>
    <w:rsid w:val="00B6632F"/>
    <w:rsid w:val="00B67597"/>
    <w:rsid w:val="00B75198"/>
    <w:rsid w:val="00B841B0"/>
    <w:rsid w:val="00B849EC"/>
    <w:rsid w:val="00B85195"/>
    <w:rsid w:val="00B92ED5"/>
    <w:rsid w:val="00B94DF0"/>
    <w:rsid w:val="00B95FF1"/>
    <w:rsid w:val="00B96C8C"/>
    <w:rsid w:val="00BA3A46"/>
    <w:rsid w:val="00BB1D12"/>
    <w:rsid w:val="00BB4927"/>
    <w:rsid w:val="00BB5120"/>
    <w:rsid w:val="00BC2572"/>
    <w:rsid w:val="00BD0EBF"/>
    <w:rsid w:val="00BD67E5"/>
    <w:rsid w:val="00BE11D8"/>
    <w:rsid w:val="00BE5FCD"/>
    <w:rsid w:val="00BE7904"/>
    <w:rsid w:val="00BF2B13"/>
    <w:rsid w:val="00BF6FCA"/>
    <w:rsid w:val="00C0562E"/>
    <w:rsid w:val="00C1407C"/>
    <w:rsid w:val="00C238B3"/>
    <w:rsid w:val="00C243F0"/>
    <w:rsid w:val="00C26B23"/>
    <w:rsid w:val="00C32B2A"/>
    <w:rsid w:val="00C32B48"/>
    <w:rsid w:val="00C3375D"/>
    <w:rsid w:val="00C33FFE"/>
    <w:rsid w:val="00C3647D"/>
    <w:rsid w:val="00C41547"/>
    <w:rsid w:val="00C466FD"/>
    <w:rsid w:val="00C50A45"/>
    <w:rsid w:val="00C55868"/>
    <w:rsid w:val="00C55B47"/>
    <w:rsid w:val="00C55F6C"/>
    <w:rsid w:val="00C67D92"/>
    <w:rsid w:val="00C75386"/>
    <w:rsid w:val="00C81E65"/>
    <w:rsid w:val="00C847A1"/>
    <w:rsid w:val="00C92AB8"/>
    <w:rsid w:val="00C94FB6"/>
    <w:rsid w:val="00CA4666"/>
    <w:rsid w:val="00CB5B28"/>
    <w:rsid w:val="00CC186C"/>
    <w:rsid w:val="00CC3541"/>
    <w:rsid w:val="00CC601C"/>
    <w:rsid w:val="00CC77CE"/>
    <w:rsid w:val="00CD08EE"/>
    <w:rsid w:val="00CD27E4"/>
    <w:rsid w:val="00CD438C"/>
    <w:rsid w:val="00CD6400"/>
    <w:rsid w:val="00CD7B3F"/>
    <w:rsid w:val="00CE273D"/>
    <w:rsid w:val="00CE5AC4"/>
    <w:rsid w:val="00CE78E2"/>
    <w:rsid w:val="00CF4733"/>
    <w:rsid w:val="00D034D3"/>
    <w:rsid w:val="00D20981"/>
    <w:rsid w:val="00D20D90"/>
    <w:rsid w:val="00D2285A"/>
    <w:rsid w:val="00D23E0F"/>
    <w:rsid w:val="00D23EA5"/>
    <w:rsid w:val="00D314BD"/>
    <w:rsid w:val="00D3156D"/>
    <w:rsid w:val="00D3285B"/>
    <w:rsid w:val="00D341CE"/>
    <w:rsid w:val="00D35F0D"/>
    <w:rsid w:val="00D4539B"/>
    <w:rsid w:val="00D47A3D"/>
    <w:rsid w:val="00D47E08"/>
    <w:rsid w:val="00D5214F"/>
    <w:rsid w:val="00D56B01"/>
    <w:rsid w:val="00D67D3B"/>
    <w:rsid w:val="00D701A4"/>
    <w:rsid w:val="00D7280C"/>
    <w:rsid w:val="00D73413"/>
    <w:rsid w:val="00D73E84"/>
    <w:rsid w:val="00D743C0"/>
    <w:rsid w:val="00D74FC4"/>
    <w:rsid w:val="00D7594F"/>
    <w:rsid w:val="00D80041"/>
    <w:rsid w:val="00D8217C"/>
    <w:rsid w:val="00D83D7D"/>
    <w:rsid w:val="00DB1455"/>
    <w:rsid w:val="00DB1D9B"/>
    <w:rsid w:val="00DB3C6F"/>
    <w:rsid w:val="00DB4C4C"/>
    <w:rsid w:val="00DB650E"/>
    <w:rsid w:val="00DC1567"/>
    <w:rsid w:val="00DC18AC"/>
    <w:rsid w:val="00DC24F2"/>
    <w:rsid w:val="00DC3544"/>
    <w:rsid w:val="00DC658C"/>
    <w:rsid w:val="00DC74B0"/>
    <w:rsid w:val="00DD22BE"/>
    <w:rsid w:val="00DD45B1"/>
    <w:rsid w:val="00DD4FF3"/>
    <w:rsid w:val="00DE0659"/>
    <w:rsid w:val="00E010BC"/>
    <w:rsid w:val="00E02574"/>
    <w:rsid w:val="00E06D29"/>
    <w:rsid w:val="00E06E41"/>
    <w:rsid w:val="00E14690"/>
    <w:rsid w:val="00E170C2"/>
    <w:rsid w:val="00E2118E"/>
    <w:rsid w:val="00E26420"/>
    <w:rsid w:val="00E27D14"/>
    <w:rsid w:val="00E30531"/>
    <w:rsid w:val="00E30CB0"/>
    <w:rsid w:val="00E3278C"/>
    <w:rsid w:val="00E34E12"/>
    <w:rsid w:val="00E35CFE"/>
    <w:rsid w:val="00E3627A"/>
    <w:rsid w:val="00E42BF0"/>
    <w:rsid w:val="00E46957"/>
    <w:rsid w:val="00E52350"/>
    <w:rsid w:val="00E53A4B"/>
    <w:rsid w:val="00E624C3"/>
    <w:rsid w:val="00E64422"/>
    <w:rsid w:val="00E73E2B"/>
    <w:rsid w:val="00E86CAF"/>
    <w:rsid w:val="00E90CF7"/>
    <w:rsid w:val="00E95D2B"/>
    <w:rsid w:val="00EA501A"/>
    <w:rsid w:val="00EB5BC2"/>
    <w:rsid w:val="00EC067A"/>
    <w:rsid w:val="00EC1BFB"/>
    <w:rsid w:val="00EC5419"/>
    <w:rsid w:val="00ED502C"/>
    <w:rsid w:val="00ED5492"/>
    <w:rsid w:val="00ED54A8"/>
    <w:rsid w:val="00ED7377"/>
    <w:rsid w:val="00EE1885"/>
    <w:rsid w:val="00EF12AD"/>
    <w:rsid w:val="00EF1F21"/>
    <w:rsid w:val="00EF33D2"/>
    <w:rsid w:val="00EF446D"/>
    <w:rsid w:val="00EF4E1A"/>
    <w:rsid w:val="00F03C83"/>
    <w:rsid w:val="00F129F4"/>
    <w:rsid w:val="00F13223"/>
    <w:rsid w:val="00F157FF"/>
    <w:rsid w:val="00F21582"/>
    <w:rsid w:val="00F21929"/>
    <w:rsid w:val="00F242FA"/>
    <w:rsid w:val="00F27D90"/>
    <w:rsid w:val="00F3149F"/>
    <w:rsid w:val="00F3590B"/>
    <w:rsid w:val="00F372BE"/>
    <w:rsid w:val="00F523E3"/>
    <w:rsid w:val="00F52A38"/>
    <w:rsid w:val="00F5349A"/>
    <w:rsid w:val="00F54A9B"/>
    <w:rsid w:val="00F55E93"/>
    <w:rsid w:val="00F70DDD"/>
    <w:rsid w:val="00F83DB6"/>
    <w:rsid w:val="00F85759"/>
    <w:rsid w:val="00F94813"/>
    <w:rsid w:val="00F95D58"/>
    <w:rsid w:val="00F95F4A"/>
    <w:rsid w:val="00FA12F3"/>
    <w:rsid w:val="00FA2785"/>
    <w:rsid w:val="00FB4640"/>
    <w:rsid w:val="00FB4823"/>
    <w:rsid w:val="00FC063F"/>
    <w:rsid w:val="00FC3D4A"/>
    <w:rsid w:val="00FC3E54"/>
    <w:rsid w:val="00FC7159"/>
    <w:rsid w:val="00FC72B5"/>
    <w:rsid w:val="00FD2F13"/>
    <w:rsid w:val="00FD3AAE"/>
    <w:rsid w:val="00FD5CA7"/>
    <w:rsid w:val="00FD6D8D"/>
    <w:rsid w:val="00FE2BE1"/>
    <w:rsid w:val="00FE3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86E891"/>
  <w15:docId w15:val="{FC174CDD-DA2C-4557-8FDC-7005383C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6348"/>
    <w:pPr>
      <w:keepNext/>
      <w:autoSpaceDE w:val="0"/>
      <w:autoSpaceDN w:val="0"/>
      <w:spacing w:after="0" w:line="240" w:lineRule="auto"/>
      <w:jc w:val="center"/>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78E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3627A"/>
    <w:rPr>
      <w:color w:val="0000FF" w:themeColor="hyperlink"/>
      <w:u w:val="single"/>
    </w:rPr>
  </w:style>
  <w:style w:type="paragraph" w:styleId="Header">
    <w:name w:val="header"/>
    <w:basedOn w:val="Normal"/>
    <w:link w:val="HeaderChar"/>
    <w:semiHidden/>
    <w:rsid w:val="002241C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2241C9"/>
    <w:rPr>
      <w:rFonts w:ascii="Times New Roman" w:eastAsia="Times New Roman" w:hAnsi="Times New Roman" w:cs="Times New Roman"/>
      <w:sz w:val="20"/>
      <w:szCs w:val="20"/>
    </w:rPr>
  </w:style>
  <w:style w:type="paragraph" w:styleId="BodyText">
    <w:name w:val="Body Text"/>
    <w:basedOn w:val="Normal"/>
    <w:link w:val="BodyTextChar"/>
    <w:semiHidden/>
    <w:rsid w:val="002241C9"/>
    <w:pPr>
      <w:tabs>
        <w:tab w:val="left" w:pos="0"/>
        <w:tab w:val="left" w:pos="720"/>
      </w:tabs>
      <w:suppressAutoHyphens/>
      <w:spacing w:after="0" w:line="240" w:lineRule="auto"/>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semiHidden/>
    <w:rsid w:val="002241C9"/>
    <w:rPr>
      <w:rFonts w:ascii="Times New Roman" w:eastAsia="Times New Roman" w:hAnsi="Times New Roman" w:cs="Times New Roman"/>
      <w:spacing w:val="-2"/>
      <w:sz w:val="24"/>
      <w:szCs w:val="20"/>
    </w:rPr>
  </w:style>
  <w:style w:type="paragraph" w:customStyle="1" w:styleId="BodyText12">
    <w:name w:val="Body Text 12"/>
    <w:link w:val="BodyText12Char"/>
    <w:qFormat/>
    <w:rsid w:val="002241C9"/>
    <w:pPr>
      <w:spacing w:after="240" w:line="264" w:lineRule="auto"/>
      <w:jc w:val="both"/>
    </w:pPr>
    <w:rPr>
      <w:rFonts w:ascii="Times New Roman" w:eastAsia="Times New Roman" w:hAnsi="Times New Roman" w:cs="Times New Roman"/>
      <w:sz w:val="24"/>
      <w:szCs w:val="20"/>
    </w:rPr>
  </w:style>
  <w:style w:type="character" w:customStyle="1" w:styleId="BodyText12Char">
    <w:name w:val="Body Text 12 Char"/>
    <w:link w:val="BodyText12"/>
    <w:rsid w:val="002241C9"/>
    <w:rPr>
      <w:rFonts w:ascii="Times New Roman" w:eastAsia="Times New Roman" w:hAnsi="Times New Roman" w:cs="Times New Roman"/>
      <w:sz w:val="24"/>
      <w:szCs w:val="20"/>
    </w:rPr>
  </w:style>
  <w:style w:type="paragraph" w:customStyle="1" w:styleId="SubheadingBold12">
    <w:name w:val="Subheading Bold 12"/>
    <w:next w:val="BodyText12"/>
    <w:qFormat/>
    <w:rsid w:val="002241C9"/>
    <w:pPr>
      <w:keepNext/>
      <w:keepLines/>
      <w:spacing w:before="240" w:after="120" w:line="240" w:lineRule="auto"/>
    </w:pPr>
    <w:rPr>
      <w:rFonts w:ascii="Times New Roman" w:eastAsia="Times New Roman" w:hAnsi="Times New Roman" w:cs="Times New Roman"/>
      <w:b/>
      <w:sz w:val="24"/>
      <w:szCs w:val="20"/>
    </w:rPr>
  </w:style>
  <w:style w:type="paragraph" w:styleId="NormalWeb">
    <w:name w:val="Normal (Web)"/>
    <w:basedOn w:val="Normal"/>
    <w:uiPriority w:val="99"/>
    <w:semiHidden/>
    <w:rsid w:val="002528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28E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6348"/>
    <w:rPr>
      <w:rFonts w:ascii="Arial" w:eastAsia="Times New Roman" w:hAnsi="Arial" w:cs="Arial"/>
      <w:b/>
      <w:bCs/>
      <w:sz w:val="28"/>
      <w:szCs w:val="28"/>
    </w:rPr>
  </w:style>
  <w:style w:type="table" w:styleId="MediumShading2">
    <w:name w:val="Medium Shading 2"/>
    <w:basedOn w:val="TableNormal"/>
    <w:uiPriority w:val="64"/>
    <w:rsid w:val="00056348"/>
    <w:pPr>
      <w:spacing w:after="0" w:line="240" w:lineRule="auto"/>
    </w:pPr>
    <w:rPr>
      <w:rFonts w:asciiTheme="majorHAnsi" w:eastAsiaTheme="minorEastAsia" w:hAnsiTheme="maj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C466FD"/>
    <w:pPr>
      <w:spacing w:after="0" w:line="240" w:lineRule="auto"/>
      <w:ind w:left="720"/>
      <w:contextualSpacing/>
    </w:pPr>
    <w:rPr>
      <w:rFonts w:asciiTheme="majorHAnsi" w:eastAsiaTheme="minorEastAsia" w:hAnsiTheme="majorHAnsi"/>
      <w:sz w:val="24"/>
      <w:szCs w:val="24"/>
    </w:rPr>
  </w:style>
  <w:style w:type="character" w:styleId="CommentReference">
    <w:name w:val="annotation reference"/>
    <w:basedOn w:val="DefaultParagraphFont"/>
    <w:uiPriority w:val="99"/>
    <w:semiHidden/>
    <w:unhideWhenUsed/>
    <w:rsid w:val="00385426"/>
    <w:rPr>
      <w:sz w:val="18"/>
      <w:szCs w:val="18"/>
    </w:rPr>
  </w:style>
  <w:style w:type="paragraph" w:styleId="CommentText">
    <w:name w:val="annotation text"/>
    <w:basedOn w:val="Normal"/>
    <w:link w:val="CommentTextChar"/>
    <w:uiPriority w:val="99"/>
    <w:semiHidden/>
    <w:unhideWhenUsed/>
    <w:rsid w:val="00385426"/>
    <w:pPr>
      <w:spacing w:line="240" w:lineRule="auto"/>
    </w:pPr>
    <w:rPr>
      <w:sz w:val="24"/>
      <w:szCs w:val="24"/>
    </w:rPr>
  </w:style>
  <w:style w:type="character" w:customStyle="1" w:styleId="CommentTextChar">
    <w:name w:val="Comment Text Char"/>
    <w:basedOn w:val="DefaultParagraphFont"/>
    <w:link w:val="CommentText"/>
    <w:uiPriority w:val="99"/>
    <w:semiHidden/>
    <w:rsid w:val="00385426"/>
    <w:rPr>
      <w:sz w:val="24"/>
      <w:szCs w:val="24"/>
    </w:rPr>
  </w:style>
  <w:style w:type="paragraph" w:styleId="CommentSubject">
    <w:name w:val="annotation subject"/>
    <w:basedOn w:val="CommentText"/>
    <w:next w:val="CommentText"/>
    <w:link w:val="CommentSubjectChar"/>
    <w:uiPriority w:val="99"/>
    <w:semiHidden/>
    <w:unhideWhenUsed/>
    <w:rsid w:val="00385426"/>
    <w:rPr>
      <w:b/>
      <w:bCs/>
      <w:sz w:val="20"/>
      <w:szCs w:val="20"/>
    </w:rPr>
  </w:style>
  <w:style w:type="character" w:customStyle="1" w:styleId="CommentSubjectChar">
    <w:name w:val="Comment Subject Char"/>
    <w:basedOn w:val="CommentTextChar"/>
    <w:link w:val="CommentSubject"/>
    <w:uiPriority w:val="99"/>
    <w:semiHidden/>
    <w:rsid w:val="00385426"/>
    <w:rPr>
      <w:b/>
      <w:bCs/>
      <w:sz w:val="20"/>
      <w:szCs w:val="20"/>
    </w:rPr>
  </w:style>
  <w:style w:type="paragraph" w:styleId="BalloonText">
    <w:name w:val="Balloon Text"/>
    <w:basedOn w:val="Normal"/>
    <w:link w:val="BalloonTextChar"/>
    <w:uiPriority w:val="99"/>
    <w:semiHidden/>
    <w:unhideWhenUsed/>
    <w:rsid w:val="003854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426"/>
    <w:rPr>
      <w:rFonts w:ascii="Lucida Grande" w:hAnsi="Lucida Grande" w:cs="Lucida Grande"/>
      <w:sz w:val="18"/>
      <w:szCs w:val="18"/>
    </w:rPr>
  </w:style>
  <w:style w:type="paragraph" w:styleId="Footer">
    <w:name w:val="footer"/>
    <w:basedOn w:val="Normal"/>
    <w:link w:val="FooterChar"/>
    <w:uiPriority w:val="99"/>
    <w:unhideWhenUsed/>
    <w:rsid w:val="00C92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AB8"/>
  </w:style>
  <w:style w:type="paragraph" w:styleId="Caption">
    <w:name w:val="caption"/>
    <w:basedOn w:val="Normal"/>
    <w:next w:val="Normal"/>
    <w:uiPriority w:val="35"/>
    <w:unhideWhenUsed/>
    <w:qFormat/>
    <w:rsid w:val="00C92AB8"/>
    <w:pPr>
      <w:spacing w:line="240" w:lineRule="auto"/>
    </w:pPr>
    <w:rPr>
      <w:b/>
      <w:bCs/>
      <w:color w:val="4F81BD" w:themeColor="accent1"/>
      <w:sz w:val="18"/>
      <w:szCs w:val="18"/>
    </w:rPr>
  </w:style>
  <w:style w:type="paragraph" w:styleId="Revision">
    <w:name w:val="Revision"/>
    <w:hidden/>
    <w:uiPriority w:val="99"/>
    <w:semiHidden/>
    <w:rsid w:val="00831C09"/>
    <w:pPr>
      <w:spacing w:after="0" w:line="240" w:lineRule="auto"/>
    </w:pPr>
  </w:style>
  <w:style w:type="paragraph" w:customStyle="1" w:styleId="p1">
    <w:name w:val="p1"/>
    <w:basedOn w:val="Normal"/>
    <w:rsid w:val="00E64422"/>
    <w:pPr>
      <w:shd w:val="clear" w:color="auto" w:fill="007FFF"/>
      <w:spacing w:after="0" w:line="240" w:lineRule="auto"/>
    </w:pPr>
    <w:rPr>
      <w:rFonts w:ascii="Helvetica" w:hAnsi="Helvetica" w:cs="Times New Roman"/>
      <w:color w:val="252525"/>
      <w:sz w:val="19"/>
      <w:szCs w:val="19"/>
      <w:lang w:eastAsia="zh-CN"/>
    </w:rPr>
  </w:style>
  <w:style w:type="character" w:customStyle="1" w:styleId="s1">
    <w:name w:val="s1"/>
    <w:basedOn w:val="DefaultParagraphFont"/>
    <w:rsid w:val="00E64422"/>
  </w:style>
  <w:style w:type="paragraph" w:customStyle="1" w:styleId="p2">
    <w:name w:val="p2"/>
    <w:basedOn w:val="Normal"/>
    <w:rsid w:val="009A4577"/>
    <w:pPr>
      <w:spacing w:after="0" w:line="240" w:lineRule="auto"/>
    </w:pPr>
    <w:rPr>
      <w:rFonts w:ascii="Arial" w:hAnsi="Arial" w:cs="Arial"/>
      <w:color w:val="777777"/>
      <w:sz w:val="20"/>
      <w:szCs w:val="20"/>
      <w:lang w:eastAsia="zh-CN"/>
    </w:rPr>
  </w:style>
  <w:style w:type="table" w:styleId="LightShading-Accent1">
    <w:name w:val="Light Shading Accent 1"/>
    <w:basedOn w:val="TableNormal"/>
    <w:uiPriority w:val="60"/>
    <w:rsid w:val="00AE44A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DD4FF3"/>
    <w:rPr>
      <w:color w:val="808080"/>
    </w:rPr>
  </w:style>
  <w:style w:type="table" w:styleId="LightShading">
    <w:name w:val="Light Shading"/>
    <w:basedOn w:val="TableNormal"/>
    <w:uiPriority w:val="60"/>
    <w:rsid w:val="00FD6D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rsid w:val="00424816"/>
    <w:pPr>
      <w:spacing w:after="0"/>
      <w:jc w:val="center"/>
    </w:pPr>
    <w:rPr>
      <w:rFonts w:ascii="Calibri" w:hAnsi="Calibri" w:cs="Calibri"/>
    </w:rPr>
  </w:style>
  <w:style w:type="paragraph" w:customStyle="1" w:styleId="EndNoteBibliography">
    <w:name w:val="EndNote Bibliography"/>
    <w:basedOn w:val="Normal"/>
    <w:rsid w:val="00424816"/>
    <w:pPr>
      <w:spacing w:line="240" w:lineRule="auto"/>
    </w:pPr>
    <w:rPr>
      <w:rFonts w:ascii="Calibri" w:hAnsi="Calibri" w:cs="Calibri"/>
    </w:rPr>
  </w:style>
  <w:style w:type="character" w:styleId="UnresolvedMention">
    <w:name w:val="Unresolved Mention"/>
    <w:basedOn w:val="DefaultParagraphFont"/>
    <w:uiPriority w:val="99"/>
    <w:semiHidden/>
    <w:unhideWhenUsed/>
    <w:rsid w:val="004D5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9628">
      <w:bodyDiv w:val="1"/>
      <w:marLeft w:val="0"/>
      <w:marRight w:val="0"/>
      <w:marTop w:val="0"/>
      <w:marBottom w:val="0"/>
      <w:divBdr>
        <w:top w:val="none" w:sz="0" w:space="0" w:color="auto"/>
        <w:left w:val="none" w:sz="0" w:space="0" w:color="auto"/>
        <w:bottom w:val="none" w:sz="0" w:space="0" w:color="auto"/>
        <w:right w:val="none" w:sz="0" w:space="0" w:color="auto"/>
      </w:divBdr>
    </w:div>
    <w:div w:id="1264845157">
      <w:bodyDiv w:val="1"/>
      <w:marLeft w:val="0"/>
      <w:marRight w:val="0"/>
      <w:marTop w:val="0"/>
      <w:marBottom w:val="0"/>
      <w:divBdr>
        <w:top w:val="none" w:sz="0" w:space="0" w:color="auto"/>
        <w:left w:val="none" w:sz="0" w:space="0" w:color="auto"/>
        <w:bottom w:val="none" w:sz="0" w:space="0" w:color="auto"/>
        <w:right w:val="none" w:sz="0" w:space="0" w:color="auto"/>
      </w:divBdr>
    </w:div>
    <w:div w:id="1516844918">
      <w:bodyDiv w:val="1"/>
      <w:marLeft w:val="0"/>
      <w:marRight w:val="0"/>
      <w:marTop w:val="0"/>
      <w:marBottom w:val="0"/>
      <w:divBdr>
        <w:top w:val="none" w:sz="0" w:space="0" w:color="auto"/>
        <w:left w:val="none" w:sz="0" w:space="0" w:color="auto"/>
        <w:bottom w:val="none" w:sz="0" w:space="0" w:color="auto"/>
        <w:right w:val="none" w:sz="0" w:space="0" w:color="auto"/>
      </w:divBdr>
    </w:div>
    <w:div w:id="1688409994">
      <w:bodyDiv w:val="1"/>
      <w:marLeft w:val="0"/>
      <w:marRight w:val="0"/>
      <w:marTop w:val="0"/>
      <w:marBottom w:val="0"/>
      <w:divBdr>
        <w:top w:val="none" w:sz="0" w:space="0" w:color="auto"/>
        <w:left w:val="none" w:sz="0" w:space="0" w:color="auto"/>
        <w:bottom w:val="none" w:sz="0" w:space="0" w:color="auto"/>
        <w:right w:val="none" w:sz="0" w:space="0" w:color="auto"/>
      </w:divBdr>
      <w:divsChild>
        <w:div w:id="1620990278">
          <w:marLeft w:val="0"/>
          <w:marRight w:val="0"/>
          <w:marTop w:val="0"/>
          <w:marBottom w:val="0"/>
          <w:divBdr>
            <w:top w:val="none" w:sz="0" w:space="0" w:color="auto"/>
            <w:left w:val="none" w:sz="0" w:space="0" w:color="auto"/>
            <w:bottom w:val="none" w:sz="0" w:space="0" w:color="auto"/>
            <w:right w:val="none" w:sz="0" w:space="0" w:color="auto"/>
          </w:divBdr>
          <w:divsChild>
            <w:div w:id="581069343">
              <w:marLeft w:val="0"/>
              <w:marRight w:val="0"/>
              <w:marTop w:val="0"/>
              <w:marBottom w:val="0"/>
              <w:divBdr>
                <w:top w:val="none" w:sz="0" w:space="0" w:color="auto"/>
                <w:left w:val="none" w:sz="0" w:space="0" w:color="auto"/>
                <w:bottom w:val="none" w:sz="0" w:space="0" w:color="auto"/>
                <w:right w:val="none" w:sz="0" w:space="0" w:color="auto"/>
              </w:divBdr>
              <w:divsChild>
                <w:div w:id="681013130">
                  <w:marLeft w:val="0"/>
                  <w:marRight w:val="0"/>
                  <w:marTop w:val="0"/>
                  <w:marBottom w:val="0"/>
                  <w:divBdr>
                    <w:top w:val="none" w:sz="0" w:space="0" w:color="auto"/>
                    <w:left w:val="none" w:sz="0" w:space="0" w:color="auto"/>
                    <w:bottom w:val="none" w:sz="0" w:space="0" w:color="auto"/>
                    <w:right w:val="none" w:sz="0" w:space="0" w:color="auto"/>
                  </w:divBdr>
                  <w:divsChild>
                    <w:div w:id="16887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0589">
      <w:bodyDiv w:val="1"/>
      <w:marLeft w:val="0"/>
      <w:marRight w:val="0"/>
      <w:marTop w:val="0"/>
      <w:marBottom w:val="0"/>
      <w:divBdr>
        <w:top w:val="none" w:sz="0" w:space="0" w:color="auto"/>
        <w:left w:val="none" w:sz="0" w:space="0" w:color="auto"/>
        <w:bottom w:val="none" w:sz="0" w:space="0" w:color="auto"/>
        <w:right w:val="none" w:sz="0" w:space="0" w:color="auto"/>
      </w:divBdr>
      <w:divsChild>
        <w:div w:id="282616090">
          <w:marLeft w:val="0"/>
          <w:marRight w:val="0"/>
          <w:marTop w:val="0"/>
          <w:marBottom w:val="0"/>
          <w:divBdr>
            <w:top w:val="none" w:sz="0" w:space="0" w:color="auto"/>
            <w:left w:val="none" w:sz="0" w:space="0" w:color="auto"/>
            <w:bottom w:val="none" w:sz="0" w:space="0" w:color="auto"/>
            <w:right w:val="none" w:sz="0" w:space="0" w:color="auto"/>
          </w:divBdr>
        </w:div>
        <w:div w:id="1363093883">
          <w:marLeft w:val="0"/>
          <w:marRight w:val="0"/>
          <w:marTop w:val="200"/>
          <w:marBottom w:val="0"/>
          <w:divBdr>
            <w:top w:val="none" w:sz="0" w:space="0" w:color="auto"/>
            <w:left w:val="none" w:sz="0" w:space="0" w:color="auto"/>
            <w:bottom w:val="none" w:sz="0" w:space="0" w:color="auto"/>
            <w:right w:val="none" w:sz="0" w:space="0" w:color="auto"/>
          </w:divBdr>
        </w:div>
      </w:divsChild>
    </w:div>
    <w:div w:id="21045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mh.nih.gov/research-funding/rdoc/positive-valence-systems-workshop-proceedings.shtml" TargetMode="External"/><Relationship Id="rId5" Type="http://schemas.openxmlformats.org/officeDocument/2006/relationships/webSettings" Target="webSettings.xml"/><Relationship Id="rId10" Type="http://schemas.openxmlformats.org/officeDocument/2006/relationships/hyperlink" Target="http://www.nimh.nih.gov/research-funding/rdoc/negative-valence-systems-workshop-proceedings.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8D60-F6F0-4823-A6CE-CF29114E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LIBR</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Victor</dc:creator>
  <cp:lastModifiedBy>Xanthe Davison</cp:lastModifiedBy>
  <cp:revision>2</cp:revision>
  <cp:lastPrinted>2017-07-21T18:54:00Z</cp:lastPrinted>
  <dcterms:created xsi:type="dcterms:W3CDTF">2022-12-21T10:59:00Z</dcterms:created>
  <dcterms:modified xsi:type="dcterms:W3CDTF">2022-12-21T10:59:00Z</dcterms:modified>
</cp:coreProperties>
</file>