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931"/>
        <w:tblW w:w="5038" w:type="pct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9"/>
        <w:gridCol w:w="1376"/>
        <w:gridCol w:w="894"/>
        <w:gridCol w:w="993"/>
        <w:gridCol w:w="1426"/>
        <w:gridCol w:w="1130"/>
      </w:tblGrid>
      <w:tr w:rsidR="0051419E" w:rsidRPr="000378C1" w:rsidTr="0051419E">
        <w:trPr>
          <w:trHeight w:val="841"/>
        </w:trPr>
        <w:tc>
          <w:tcPr>
            <w:tcW w:w="75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/>
                <w:b/>
                <w:bCs/>
                <w:color w:val="000000"/>
                <w:szCs w:val="20"/>
              </w:rPr>
              <w:t>GEO ID</w:t>
            </w:r>
          </w:p>
        </w:tc>
        <w:tc>
          <w:tcPr>
            <w:tcW w:w="76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 w:hint="eastAsia"/>
                <w:b/>
                <w:bCs/>
                <w:color w:val="000000"/>
                <w:szCs w:val="20"/>
              </w:rPr>
              <w:t>Platform</w:t>
            </w:r>
          </w:p>
        </w:tc>
        <w:tc>
          <w:tcPr>
            <w:tcW w:w="82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 w:hint="eastAsia"/>
                <w:b/>
                <w:bCs/>
                <w:color w:val="000000"/>
                <w:szCs w:val="20"/>
              </w:rPr>
              <w:t>Tissue</w:t>
            </w:r>
          </w:p>
        </w:tc>
        <w:tc>
          <w:tcPr>
            <w:tcW w:w="53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/>
                <w:b/>
                <w:color w:val="000000"/>
                <w:szCs w:val="20"/>
              </w:rPr>
              <w:t>C</w:t>
            </w:r>
            <w:r w:rsidRPr="000378C1">
              <w:rPr>
                <w:rFonts w:ascii="Times New Roman" w:hAnsi="Times New Roman" w:hint="eastAsia"/>
                <w:b/>
                <w:color w:val="000000"/>
                <w:szCs w:val="20"/>
              </w:rPr>
              <w:t>ontrol</w:t>
            </w:r>
          </w:p>
        </w:tc>
        <w:tc>
          <w:tcPr>
            <w:tcW w:w="59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/>
                <w:b/>
                <w:bCs/>
                <w:color w:val="000000"/>
                <w:szCs w:val="20"/>
              </w:rPr>
              <w:t>PD</w:t>
            </w:r>
          </w:p>
        </w:tc>
        <w:tc>
          <w:tcPr>
            <w:tcW w:w="85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 w:hint="eastAsia"/>
                <w:b/>
                <w:bCs/>
                <w:color w:val="000000"/>
                <w:szCs w:val="20"/>
              </w:rPr>
              <w:t>E</w:t>
            </w:r>
            <w:r w:rsidRPr="000378C1">
              <w:rPr>
                <w:rFonts w:ascii="Times New Roman" w:hAnsi="Times New Roman"/>
                <w:b/>
                <w:bCs/>
                <w:color w:val="000000"/>
                <w:szCs w:val="20"/>
              </w:rPr>
              <w:t>xperiment</w:t>
            </w:r>
          </w:p>
          <w:p w:rsidR="0051419E" w:rsidRPr="000378C1" w:rsidRDefault="0051419E" w:rsidP="0051419E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/>
                <w:b/>
                <w:bCs/>
                <w:color w:val="000000"/>
                <w:szCs w:val="20"/>
              </w:rPr>
              <w:t>type</w:t>
            </w:r>
          </w:p>
        </w:tc>
        <w:tc>
          <w:tcPr>
            <w:tcW w:w="67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1419E" w:rsidRPr="000378C1" w:rsidRDefault="0051419E" w:rsidP="0051419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0378C1">
              <w:rPr>
                <w:rFonts w:ascii="Times New Roman" w:hAnsi="Times New Roman" w:hint="eastAsia"/>
                <w:b/>
                <w:bCs/>
                <w:color w:val="000000"/>
                <w:szCs w:val="20"/>
              </w:rPr>
              <w:t>A</w:t>
            </w:r>
            <w:r w:rsidRPr="000378C1">
              <w:rPr>
                <w:rFonts w:ascii="Times New Roman" w:hAnsi="Times New Roman"/>
                <w:b/>
                <w:bCs/>
                <w:color w:val="000000"/>
                <w:szCs w:val="20"/>
              </w:rPr>
              <w:t>ttribute</w:t>
            </w:r>
          </w:p>
        </w:tc>
      </w:tr>
      <w:tr w:rsidR="0051419E" w:rsidRPr="00584652" w:rsidTr="0051419E"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GSE20163</w:t>
            </w:r>
          </w:p>
        </w:tc>
        <w:tc>
          <w:tcPr>
            <w:tcW w:w="764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GPL96</w:t>
            </w: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Substantia nigra</w:t>
            </w: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852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Array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Style w:val="fontstyle01"/>
                <w:rFonts w:ascii="Times New Roman" w:hAnsi="Times New Roman"/>
                <w:sz w:val="20"/>
                <w:szCs w:val="21"/>
              </w:rPr>
              <w:t>Test</w:t>
            </w:r>
          </w:p>
        </w:tc>
      </w:tr>
      <w:tr w:rsidR="0051419E" w:rsidRPr="00584652" w:rsidTr="0051419E">
        <w:tc>
          <w:tcPr>
            <w:tcW w:w="759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GSE20164</w:t>
            </w:r>
          </w:p>
        </w:tc>
        <w:tc>
          <w:tcPr>
            <w:tcW w:w="764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GPL96</w:t>
            </w:r>
          </w:p>
        </w:tc>
        <w:tc>
          <w:tcPr>
            <w:tcW w:w="82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Substantia nigra</w:t>
            </w:r>
          </w:p>
        </w:tc>
        <w:tc>
          <w:tcPr>
            <w:tcW w:w="534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593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85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Array</w:t>
            </w:r>
          </w:p>
        </w:tc>
        <w:tc>
          <w:tcPr>
            <w:tcW w:w="675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Style w:val="fontstyle01"/>
                <w:rFonts w:ascii="Times New Roman" w:hAnsi="Times New Roman"/>
                <w:sz w:val="20"/>
                <w:szCs w:val="21"/>
              </w:rPr>
              <w:t>Test</w:t>
            </w:r>
          </w:p>
        </w:tc>
      </w:tr>
      <w:tr w:rsidR="0051419E" w:rsidRPr="00584652" w:rsidTr="0051419E">
        <w:tc>
          <w:tcPr>
            <w:tcW w:w="759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GSE8397</w:t>
            </w:r>
          </w:p>
        </w:tc>
        <w:tc>
          <w:tcPr>
            <w:tcW w:w="764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GPL96</w:t>
            </w:r>
          </w:p>
        </w:tc>
        <w:tc>
          <w:tcPr>
            <w:tcW w:w="82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Substantia nigra</w:t>
            </w:r>
          </w:p>
        </w:tc>
        <w:tc>
          <w:tcPr>
            <w:tcW w:w="534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593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85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Array</w:t>
            </w:r>
          </w:p>
        </w:tc>
        <w:tc>
          <w:tcPr>
            <w:tcW w:w="675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Style w:val="fontstyle01"/>
                <w:rFonts w:ascii="Times New Roman" w:hAnsi="Times New Roman"/>
                <w:sz w:val="20"/>
                <w:szCs w:val="21"/>
              </w:rPr>
              <w:t>Test</w:t>
            </w:r>
          </w:p>
        </w:tc>
      </w:tr>
      <w:tr w:rsidR="0051419E" w:rsidRPr="00584652" w:rsidTr="0051419E">
        <w:tc>
          <w:tcPr>
            <w:tcW w:w="759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GSE20162</w:t>
            </w:r>
          </w:p>
        </w:tc>
        <w:tc>
          <w:tcPr>
            <w:tcW w:w="764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GPL96</w:t>
            </w:r>
          </w:p>
        </w:tc>
        <w:tc>
          <w:tcPr>
            <w:tcW w:w="82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Substantia nigra</w:t>
            </w:r>
          </w:p>
        </w:tc>
        <w:tc>
          <w:tcPr>
            <w:tcW w:w="534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593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85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Array</w:t>
            </w:r>
          </w:p>
        </w:tc>
        <w:tc>
          <w:tcPr>
            <w:tcW w:w="675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Validation</w:t>
            </w:r>
          </w:p>
        </w:tc>
      </w:tr>
      <w:tr w:rsidR="0051419E" w:rsidRPr="00584652" w:rsidTr="0051419E">
        <w:tc>
          <w:tcPr>
            <w:tcW w:w="759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GSE26927</w:t>
            </w:r>
          </w:p>
        </w:tc>
        <w:tc>
          <w:tcPr>
            <w:tcW w:w="764" w:type="pct"/>
            <w:vAlign w:val="center"/>
          </w:tcPr>
          <w:p w:rsidR="0051419E" w:rsidRPr="00584652" w:rsidRDefault="0051419E" w:rsidP="0051419E">
            <w:pPr>
              <w:widowControl/>
              <w:jc w:val="left"/>
              <w:rPr>
                <w:rFonts w:ascii="Times New Roman" w:hAnsi="Times New Roman" w:hint="eastAsia"/>
                <w:color w:val="000000"/>
                <w:szCs w:val="21"/>
              </w:rPr>
            </w:pPr>
            <w:hyperlink r:id="rId6" w:history="1">
              <w:r w:rsidRPr="00584652">
                <w:rPr>
                  <w:rFonts w:ascii="Times New Roman" w:hAnsi="Times New Roman"/>
                  <w:color w:val="000000"/>
                  <w:szCs w:val="21"/>
                </w:rPr>
                <w:t>GPL6255</w:t>
              </w:r>
            </w:hyperlink>
          </w:p>
        </w:tc>
        <w:tc>
          <w:tcPr>
            <w:tcW w:w="82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Substantia nigra</w:t>
            </w:r>
          </w:p>
        </w:tc>
        <w:tc>
          <w:tcPr>
            <w:tcW w:w="534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593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852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Array</w:t>
            </w:r>
          </w:p>
        </w:tc>
        <w:tc>
          <w:tcPr>
            <w:tcW w:w="675" w:type="pct"/>
            <w:vAlign w:val="center"/>
          </w:tcPr>
          <w:p w:rsidR="0051419E" w:rsidRPr="00584652" w:rsidRDefault="0051419E" w:rsidP="0051419E">
            <w:pPr>
              <w:widowControl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584652">
              <w:rPr>
                <w:rFonts w:ascii="Times New Roman" w:hAnsi="Times New Roman"/>
                <w:color w:val="000000"/>
                <w:szCs w:val="21"/>
              </w:rPr>
              <w:t>Validation</w:t>
            </w:r>
          </w:p>
        </w:tc>
      </w:tr>
    </w:tbl>
    <w:p w:rsidR="00E400DE" w:rsidRPr="0051419E" w:rsidRDefault="00857C90" w:rsidP="006203F5">
      <w:pPr>
        <w:rPr>
          <w:rFonts w:ascii="Times New Roman" w:hAnsi="Times New Roman"/>
          <w:bCs/>
          <w:szCs w:val="21"/>
        </w:rPr>
      </w:pPr>
      <w:bookmarkStart w:id="0" w:name="_GoBack"/>
      <w:bookmarkEnd w:id="0"/>
      <w:r w:rsidRPr="00584652">
        <w:rPr>
          <w:rFonts w:ascii="Times New Roman" w:hAnsi="Times New Roman"/>
          <w:b/>
          <w:bCs/>
          <w:szCs w:val="21"/>
        </w:rPr>
        <w:t>Supplementary Table S1</w:t>
      </w:r>
      <w:r w:rsidR="005D349A" w:rsidRPr="00584652">
        <w:rPr>
          <w:rFonts w:ascii="Times New Roman" w:hAnsi="Times New Roman"/>
          <w:b/>
          <w:bCs/>
          <w:szCs w:val="21"/>
        </w:rPr>
        <w:t xml:space="preserve"> </w:t>
      </w:r>
      <w:r w:rsidRPr="0051419E">
        <w:rPr>
          <w:rFonts w:ascii="Times New Roman" w:hAnsi="Times New Roman"/>
          <w:szCs w:val="21"/>
        </w:rPr>
        <w:t>Detailed information for the 5 GEO datasets</w:t>
      </w:r>
      <w:r w:rsidR="005D349A" w:rsidRPr="0051419E">
        <w:rPr>
          <w:rFonts w:ascii="Times New Roman" w:hAnsi="Times New Roman"/>
          <w:szCs w:val="21"/>
        </w:rPr>
        <w:t xml:space="preserve"> </w:t>
      </w:r>
      <w:r w:rsidR="005D349A" w:rsidRPr="0051419E">
        <w:rPr>
          <w:rFonts w:ascii="Times New Roman" w:hAnsi="Times New Roman"/>
          <w:bCs/>
          <w:szCs w:val="21"/>
        </w:rPr>
        <w:t>in this study.</w:t>
      </w:r>
    </w:p>
    <w:p w:rsidR="0051419E" w:rsidRPr="00045486" w:rsidRDefault="0051419E" w:rsidP="0051419E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045486">
        <w:rPr>
          <w:rFonts w:ascii="Times New Roman" w:hAnsi="Times New Roman"/>
          <w:color w:val="000000" w:themeColor="text1"/>
          <w:kern w:val="0"/>
          <w:sz w:val="20"/>
          <w:szCs w:val="20"/>
        </w:rPr>
        <w:t>Abbreviations:</w:t>
      </w:r>
      <w:r w:rsidRPr="00045486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GEO, 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ene 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xpression 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o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mnibus</w:t>
      </w:r>
      <w:r w:rsidR="00045486" w:rsidRPr="00045486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; 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GSE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GEO series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GPL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045486"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GEO platform</w:t>
      </w:r>
      <w:r w:rsidR="00045486" w:rsidRPr="00045486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; </w:t>
      </w:r>
      <w:r w:rsidRPr="00045486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PD, 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arkinson's disease</w:t>
      </w:r>
      <w:r w:rsidRPr="0004548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sectPr w:rsidR="0051419E" w:rsidRPr="0004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AD" w:rsidRDefault="00F535AD" w:rsidP="00857C90">
      <w:r>
        <w:separator/>
      </w:r>
    </w:p>
  </w:endnote>
  <w:endnote w:type="continuationSeparator" w:id="0">
    <w:p w:rsidR="00F535AD" w:rsidRDefault="00F535AD" w:rsidP="0085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6e5d2ec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AD" w:rsidRDefault="00F535AD" w:rsidP="00857C90">
      <w:r>
        <w:separator/>
      </w:r>
    </w:p>
  </w:footnote>
  <w:footnote w:type="continuationSeparator" w:id="0">
    <w:p w:rsidR="00F535AD" w:rsidRDefault="00F535AD" w:rsidP="0085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E4"/>
    <w:rsid w:val="000378C1"/>
    <w:rsid w:val="00045486"/>
    <w:rsid w:val="0013516F"/>
    <w:rsid w:val="001D3BC4"/>
    <w:rsid w:val="002D685D"/>
    <w:rsid w:val="0047601E"/>
    <w:rsid w:val="0051419E"/>
    <w:rsid w:val="00584652"/>
    <w:rsid w:val="005D349A"/>
    <w:rsid w:val="006203F5"/>
    <w:rsid w:val="00695C7F"/>
    <w:rsid w:val="007160E4"/>
    <w:rsid w:val="007C5851"/>
    <w:rsid w:val="00857C90"/>
    <w:rsid w:val="00873F61"/>
    <w:rsid w:val="00A76532"/>
    <w:rsid w:val="00B0306F"/>
    <w:rsid w:val="00B37C7C"/>
    <w:rsid w:val="00C02883"/>
    <w:rsid w:val="00F065B9"/>
    <w:rsid w:val="00F535AD"/>
    <w:rsid w:val="00F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AE00"/>
  <w15:chartTrackingRefBased/>
  <w15:docId w15:val="{D95A14BF-8086-4AED-9867-92A40EC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C90"/>
    <w:rPr>
      <w:sz w:val="18"/>
      <w:szCs w:val="18"/>
    </w:rPr>
  </w:style>
  <w:style w:type="table" w:styleId="a7">
    <w:name w:val="Table Grid"/>
    <w:basedOn w:val="a1"/>
    <w:uiPriority w:val="39"/>
    <w:qFormat/>
    <w:rsid w:val="00857C9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76532"/>
    <w:rPr>
      <w:rFonts w:ascii="AdvOT6e5d2ec0" w:hAnsi="AdvOT6e5d2ec0" w:hint="default"/>
      <w:b w:val="0"/>
      <w:bCs w:val="0"/>
      <w:i w:val="0"/>
      <w:iCs w:val="0"/>
      <w:color w:val="242021"/>
      <w:sz w:val="14"/>
      <w:szCs w:val="14"/>
    </w:rPr>
  </w:style>
  <w:style w:type="character" w:styleId="a8">
    <w:name w:val="Hyperlink"/>
    <w:basedOn w:val="a0"/>
    <w:uiPriority w:val="99"/>
    <w:semiHidden/>
    <w:unhideWhenUsed/>
    <w:rsid w:val="00A76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geo/query/acc.cgi?acc=GPL62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zhangdafei</dc:creator>
  <cp:keywords/>
  <dc:description/>
  <cp:lastModifiedBy>zhangdafei</cp:lastModifiedBy>
  <cp:revision>11</cp:revision>
  <dcterms:created xsi:type="dcterms:W3CDTF">2022-08-13T10:16:00Z</dcterms:created>
  <dcterms:modified xsi:type="dcterms:W3CDTF">2022-09-11T04:06:00Z</dcterms:modified>
</cp:coreProperties>
</file>